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header2.xml" ContentType="application/vnd.openxmlformats-officedocument.wordprocessingml.head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A8FA67C" w14:textId="77777777" w:rsidR="00E11206" w:rsidRPr="00E2718C" w:rsidRDefault="00E11206" w:rsidP="005E29EA">
      <w:pPr>
        <w:ind w:right="-430"/>
        <w:jc w:val="center"/>
        <w:rPr>
          <w:rFonts w:ascii="Arial" w:hAnsi="Arial" w:cs="Arial"/>
          <w:b/>
        </w:rPr>
      </w:pPr>
      <w:bookmarkStart w:id="0" w:name="_Hlk191553987"/>
      <w:bookmarkEnd w:id="0"/>
      <w:r w:rsidRPr="00E2718C">
        <w:rPr>
          <w:rFonts w:ascii="Arial" w:hAnsi="Arial" w:cs="Arial"/>
          <w:b/>
          <w:sz w:val="20"/>
          <w:szCs w:val="20"/>
        </w:rPr>
        <w:t xml:space="preserve">REPORT FORMAT: </w:t>
      </w:r>
      <w:r w:rsidRPr="00E2718C">
        <w:rPr>
          <w:rFonts w:ascii="Arial" w:hAnsi="Arial" w:cs="Arial"/>
          <w:sz w:val="20"/>
          <w:szCs w:val="20"/>
        </w:rPr>
        <w:t>V-L5 | Version: 4.2_2017</w:t>
      </w:r>
    </w:p>
    <w:p w14:paraId="23F2D8C3" w14:textId="77777777" w:rsidR="00E11206" w:rsidRPr="00E2718C" w:rsidRDefault="00E11206" w:rsidP="00924BA6">
      <w:pPr>
        <w:rPr>
          <w:rFonts w:ascii="Arial" w:hAnsi="Arial" w:cs="Arial"/>
          <w:b/>
        </w:rPr>
      </w:pPr>
      <w:r w:rsidRPr="00E2718C">
        <w:rPr>
          <w:rFonts w:ascii="Arial" w:hAnsi="Arial" w:cs="Arial"/>
          <w:b/>
        </w:rPr>
        <w:tab/>
      </w:r>
      <w:r w:rsidRPr="00E2718C">
        <w:rPr>
          <w:rFonts w:ascii="Arial" w:hAnsi="Arial" w:cs="Arial"/>
          <w:b/>
        </w:rPr>
        <w:tab/>
      </w:r>
    </w:p>
    <w:p w14:paraId="36727207" w14:textId="49DF87FF" w:rsidR="00E11206" w:rsidRDefault="00E11206" w:rsidP="005E29EA">
      <w:pPr>
        <w:spacing w:line="360" w:lineRule="auto"/>
        <w:ind w:right="-430"/>
        <w:jc w:val="both"/>
        <w:rPr>
          <w:rFonts w:ascii="Arial" w:hAnsi="Arial" w:cs="Arial"/>
          <w:b/>
          <w:lang w:val="en-IN"/>
        </w:rPr>
      </w:pPr>
      <w:r w:rsidRPr="00E2718C">
        <w:rPr>
          <w:rFonts w:ascii="Arial" w:hAnsi="Arial" w:cs="Arial"/>
          <w:b/>
        </w:rPr>
        <w:t>File No.:</w:t>
      </w:r>
      <w:r w:rsidR="00E0640C">
        <w:rPr>
          <w:rFonts w:ascii="Arial" w:hAnsi="Arial" w:cs="Arial"/>
          <w:b/>
        </w:rPr>
        <w:t xml:space="preserve"> </w:t>
      </w:r>
      <w:r w:rsidR="00B80F4B" w:rsidRPr="00B80F4B">
        <w:rPr>
          <w:rFonts w:ascii="Arial" w:hAnsi="Arial" w:cs="Arial"/>
          <w:b/>
        </w:rPr>
        <w:t>VIS</w:t>
      </w:r>
      <w:r w:rsidR="00B80F4B">
        <w:rPr>
          <w:rFonts w:ascii="Arial" w:hAnsi="Arial" w:cs="Arial"/>
          <w:b/>
        </w:rPr>
        <w:t xml:space="preserve"> </w:t>
      </w:r>
      <w:r w:rsidR="00B80F4B" w:rsidRPr="00B80F4B">
        <w:rPr>
          <w:rFonts w:ascii="Arial" w:hAnsi="Arial" w:cs="Arial"/>
          <w:b/>
        </w:rPr>
        <w:t>(202</w:t>
      </w:r>
      <w:r w:rsidR="00170D5E">
        <w:rPr>
          <w:rFonts w:ascii="Arial" w:hAnsi="Arial" w:cs="Arial"/>
          <w:b/>
        </w:rPr>
        <w:t>4</w:t>
      </w:r>
      <w:r w:rsidR="00B80F4B" w:rsidRPr="00B80F4B">
        <w:rPr>
          <w:rFonts w:ascii="Arial" w:hAnsi="Arial" w:cs="Arial"/>
          <w:b/>
        </w:rPr>
        <w:t>-2</w:t>
      </w:r>
      <w:r w:rsidR="00170D5E">
        <w:rPr>
          <w:rFonts w:ascii="Arial" w:hAnsi="Arial" w:cs="Arial"/>
          <w:b/>
        </w:rPr>
        <w:t>5</w:t>
      </w:r>
      <w:r w:rsidR="00B80F4B" w:rsidRPr="00B80F4B">
        <w:rPr>
          <w:rFonts w:ascii="Arial" w:hAnsi="Arial" w:cs="Arial"/>
          <w:b/>
        </w:rPr>
        <w:t>)-PL</w:t>
      </w:r>
      <w:r w:rsidR="00170D5E">
        <w:rPr>
          <w:rFonts w:ascii="Arial" w:hAnsi="Arial" w:cs="Arial"/>
          <w:b/>
        </w:rPr>
        <w:t>706</w:t>
      </w:r>
      <w:r w:rsidR="00B80F4B" w:rsidRPr="00B80F4B">
        <w:rPr>
          <w:rFonts w:ascii="Arial" w:hAnsi="Arial" w:cs="Arial"/>
          <w:b/>
        </w:rPr>
        <w:t>-</w:t>
      </w:r>
      <w:r w:rsidR="00170D5E">
        <w:rPr>
          <w:rFonts w:ascii="Arial" w:hAnsi="Arial" w:cs="Arial"/>
          <w:b/>
        </w:rPr>
        <w:t>634</w:t>
      </w:r>
      <w:r w:rsidR="00B80F4B" w:rsidRPr="00B80F4B">
        <w:rPr>
          <w:rFonts w:ascii="Arial" w:hAnsi="Arial" w:cs="Arial"/>
          <w:b/>
        </w:rPr>
        <w:t>-</w:t>
      </w:r>
      <w:r w:rsidR="00170D5E">
        <w:rPr>
          <w:rFonts w:ascii="Arial" w:hAnsi="Arial" w:cs="Arial"/>
          <w:b/>
        </w:rPr>
        <w:t>880</w:t>
      </w:r>
      <w:r w:rsidRPr="00E2718C">
        <w:rPr>
          <w:rFonts w:ascii="Arial" w:hAnsi="Arial" w:cs="Arial"/>
          <w:b/>
        </w:rPr>
        <w:tab/>
      </w:r>
      <w:r w:rsidRPr="00E2718C">
        <w:rPr>
          <w:rFonts w:ascii="Arial" w:hAnsi="Arial" w:cs="Arial"/>
          <w:b/>
        </w:rPr>
        <w:tab/>
        <w:t xml:space="preserve">          </w:t>
      </w:r>
      <w:r w:rsidR="008719D6">
        <w:rPr>
          <w:rFonts w:ascii="Arial" w:hAnsi="Arial" w:cs="Arial"/>
          <w:b/>
        </w:rPr>
        <w:tab/>
      </w:r>
      <w:r w:rsidR="00622227">
        <w:rPr>
          <w:rFonts w:ascii="Arial" w:hAnsi="Arial" w:cs="Arial"/>
          <w:b/>
        </w:rPr>
        <w:t xml:space="preserve">         </w:t>
      </w:r>
      <w:r w:rsidR="00B80F4B">
        <w:rPr>
          <w:rFonts w:ascii="Arial" w:hAnsi="Arial" w:cs="Arial"/>
          <w:b/>
        </w:rPr>
        <w:tab/>
      </w:r>
      <w:r w:rsidR="00B80F4B">
        <w:rPr>
          <w:rFonts w:ascii="Arial" w:hAnsi="Arial" w:cs="Arial"/>
          <w:b/>
        </w:rPr>
        <w:tab/>
        <w:t xml:space="preserve">     </w:t>
      </w:r>
      <w:r w:rsidR="00622227">
        <w:rPr>
          <w:rFonts w:ascii="Arial" w:hAnsi="Arial" w:cs="Arial"/>
          <w:b/>
        </w:rPr>
        <w:t xml:space="preserve"> </w:t>
      </w:r>
      <w:r w:rsidRPr="00E2718C">
        <w:rPr>
          <w:rFonts w:ascii="Arial" w:hAnsi="Arial" w:cs="Arial"/>
          <w:b/>
        </w:rPr>
        <w:t xml:space="preserve">Dated: </w:t>
      </w:r>
      <w:r w:rsidR="008546FF">
        <w:rPr>
          <w:rFonts w:ascii="Arial" w:hAnsi="Arial" w:cs="Arial"/>
          <w:b/>
          <w:lang w:val="en-IN"/>
        </w:rPr>
        <w:t>27.02.2025</w:t>
      </w:r>
    </w:p>
    <w:p w14:paraId="5F8D516E" w14:textId="77777777" w:rsidR="00F928C8" w:rsidRPr="007B78E0" w:rsidRDefault="00F928C8" w:rsidP="00924BA6">
      <w:pPr>
        <w:spacing w:line="360" w:lineRule="auto"/>
        <w:rPr>
          <w:b/>
          <w:sz w:val="28"/>
        </w:rPr>
      </w:pPr>
    </w:p>
    <w:p w14:paraId="4B79CF76" w14:textId="52B83FA5" w:rsidR="00E11206" w:rsidRPr="007B78E0" w:rsidRDefault="00E11206" w:rsidP="00B80F4B">
      <w:pPr>
        <w:ind w:right="-430"/>
        <w:jc w:val="center"/>
        <w:rPr>
          <w:rFonts w:ascii="Arial" w:hAnsi="Arial" w:cs="Arial"/>
          <w:b/>
          <w:sz w:val="40"/>
        </w:rPr>
      </w:pPr>
      <w:r w:rsidRPr="007B78E0">
        <w:rPr>
          <w:rFonts w:ascii="Arial" w:hAnsi="Arial" w:cs="Arial"/>
          <w:b/>
          <w:sz w:val="40"/>
        </w:rPr>
        <w:t>ENTERPRISE</w:t>
      </w:r>
      <w:r w:rsidR="00156E70">
        <w:rPr>
          <w:rFonts w:ascii="Arial" w:hAnsi="Arial" w:cs="Arial"/>
          <w:b/>
          <w:sz w:val="40"/>
        </w:rPr>
        <w:t>/EQUITY</w:t>
      </w:r>
      <w:r w:rsidRPr="007B78E0">
        <w:rPr>
          <w:rFonts w:ascii="Arial" w:hAnsi="Arial" w:cs="Arial"/>
          <w:b/>
          <w:sz w:val="40"/>
        </w:rPr>
        <w:t xml:space="preserve"> VALUATION REPORT</w:t>
      </w:r>
    </w:p>
    <w:p w14:paraId="1B18CE4A" w14:textId="77777777" w:rsidR="005900FA" w:rsidRPr="007B78E0" w:rsidRDefault="005900FA" w:rsidP="00B80F4B">
      <w:pPr>
        <w:ind w:right="-430"/>
        <w:jc w:val="center"/>
        <w:rPr>
          <w:rFonts w:ascii="Arial" w:hAnsi="Arial" w:cs="Arial"/>
          <w:b/>
          <w:sz w:val="20"/>
        </w:rPr>
      </w:pPr>
    </w:p>
    <w:p w14:paraId="21AEC05B" w14:textId="77777777" w:rsidR="00E11206" w:rsidRDefault="00E11206" w:rsidP="00B80F4B">
      <w:pPr>
        <w:ind w:right="-430"/>
        <w:jc w:val="center"/>
        <w:outlineLvl w:val="0"/>
        <w:rPr>
          <w:rFonts w:ascii="Arial" w:hAnsi="Arial" w:cs="Arial"/>
          <w:b/>
        </w:rPr>
      </w:pPr>
      <w:r w:rsidRPr="00E2718C">
        <w:rPr>
          <w:rFonts w:ascii="Arial" w:hAnsi="Arial" w:cs="Arial"/>
          <w:b/>
        </w:rPr>
        <w:t>OF</w:t>
      </w:r>
    </w:p>
    <w:p w14:paraId="481623DF" w14:textId="77777777" w:rsidR="005900FA" w:rsidRDefault="005900FA" w:rsidP="00B80F4B">
      <w:pPr>
        <w:ind w:right="-430"/>
        <w:jc w:val="center"/>
        <w:outlineLvl w:val="0"/>
        <w:rPr>
          <w:rFonts w:ascii="Arial" w:hAnsi="Arial" w:cs="Arial"/>
          <w:b/>
        </w:rPr>
      </w:pPr>
    </w:p>
    <w:p w14:paraId="146B006D" w14:textId="69F69B4B" w:rsidR="00623AD7" w:rsidRPr="007B78E0" w:rsidRDefault="004D7349" w:rsidP="00B80F4B">
      <w:pPr>
        <w:ind w:left="142" w:right="-430"/>
        <w:jc w:val="center"/>
        <w:outlineLvl w:val="0"/>
        <w:rPr>
          <w:rFonts w:ascii="Arial" w:hAnsi="Arial" w:cs="Arial"/>
          <w:b/>
          <w:bCs/>
          <w:sz w:val="40"/>
        </w:rPr>
      </w:pPr>
      <w:r>
        <w:rPr>
          <w:rFonts w:ascii="Arial" w:hAnsi="Arial" w:cs="Arial"/>
          <w:b/>
          <w:bCs/>
          <w:sz w:val="40"/>
        </w:rPr>
        <w:t>VENTO POWER INFRA PRIVATE LIMITED</w:t>
      </w:r>
    </w:p>
    <w:p w14:paraId="67FC03FA" w14:textId="6EECF683" w:rsidR="007B78E0" w:rsidRPr="007B78E0" w:rsidRDefault="007B78E0" w:rsidP="00B80F4B">
      <w:pPr>
        <w:ind w:left="142" w:right="-430"/>
        <w:jc w:val="center"/>
        <w:outlineLvl w:val="0"/>
        <w:rPr>
          <w:rFonts w:ascii="Arial" w:hAnsi="Arial" w:cs="Arial"/>
          <w:b/>
          <w:bCs/>
          <w:sz w:val="40"/>
        </w:rPr>
      </w:pPr>
      <w:r w:rsidRPr="007B78E0">
        <w:rPr>
          <w:rFonts w:ascii="Arial" w:hAnsi="Arial" w:cs="Arial"/>
          <w:b/>
          <w:bCs/>
          <w:sz w:val="40"/>
        </w:rPr>
        <w:t>(</w:t>
      </w:r>
      <w:r w:rsidR="00B80F4B">
        <w:rPr>
          <w:rFonts w:ascii="Arial" w:hAnsi="Arial" w:cs="Arial"/>
          <w:b/>
          <w:bCs/>
          <w:sz w:val="40"/>
        </w:rPr>
        <w:t>SOLAR</w:t>
      </w:r>
      <w:r w:rsidRPr="007B78E0">
        <w:rPr>
          <w:rFonts w:ascii="Arial" w:hAnsi="Arial" w:cs="Arial"/>
          <w:b/>
          <w:bCs/>
          <w:sz w:val="40"/>
        </w:rPr>
        <w:t xml:space="preserve"> POWER PLANT OF </w:t>
      </w:r>
      <w:r w:rsidR="00995C41">
        <w:rPr>
          <w:rFonts w:ascii="Arial" w:hAnsi="Arial" w:cs="Arial"/>
          <w:b/>
          <w:bCs/>
          <w:sz w:val="40"/>
        </w:rPr>
        <w:t>40MW</w:t>
      </w:r>
      <w:r w:rsidRPr="007B78E0">
        <w:rPr>
          <w:rFonts w:ascii="Arial" w:hAnsi="Arial" w:cs="Arial"/>
          <w:b/>
          <w:bCs/>
          <w:sz w:val="40"/>
        </w:rPr>
        <w:t>)</w:t>
      </w:r>
    </w:p>
    <w:p w14:paraId="4A31785E" w14:textId="77777777" w:rsidR="00186F18" w:rsidRPr="00186F18" w:rsidRDefault="00186F18" w:rsidP="00B80F4B">
      <w:pPr>
        <w:ind w:right="-430"/>
        <w:jc w:val="center"/>
        <w:outlineLvl w:val="0"/>
        <w:rPr>
          <w:rFonts w:ascii="Arial" w:hAnsi="Arial" w:cs="Arial"/>
          <w:b/>
          <w:bCs/>
          <w:sz w:val="28"/>
          <w:szCs w:val="14"/>
        </w:rPr>
      </w:pPr>
    </w:p>
    <w:p w14:paraId="66E3933A" w14:textId="77777777" w:rsidR="00B66CDA" w:rsidRPr="00E2718C" w:rsidRDefault="007B78E0" w:rsidP="00B80F4B">
      <w:pPr>
        <w:spacing w:line="360" w:lineRule="auto"/>
        <w:ind w:right="-430"/>
        <w:jc w:val="center"/>
        <w:outlineLvl w:val="0"/>
        <w:rPr>
          <w:rFonts w:ascii="Arial" w:hAnsi="Arial" w:cs="Arial"/>
          <w:b/>
        </w:rPr>
      </w:pPr>
      <w:r>
        <w:rPr>
          <w:rFonts w:ascii="Arial" w:hAnsi="Arial" w:cs="Arial"/>
          <w:b/>
        </w:rPr>
        <w:t>SITUATED</w:t>
      </w:r>
      <w:r w:rsidR="00B66CDA" w:rsidRPr="00E2718C">
        <w:rPr>
          <w:rFonts w:ascii="Arial" w:hAnsi="Arial" w:cs="Arial"/>
          <w:b/>
        </w:rPr>
        <w:t xml:space="preserve"> AT</w:t>
      </w:r>
    </w:p>
    <w:p w14:paraId="458E2951" w14:textId="2666F674" w:rsidR="00995C41" w:rsidRDefault="003E6B59" w:rsidP="003E6B59">
      <w:pPr>
        <w:tabs>
          <w:tab w:val="center" w:pos="4819"/>
        </w:tabs>
        <w:spacing w:line="360" w:lineRule="auto"/>
        <w:ind w:right="-430"/>
        <w:outlineLvl w:val="0"/>
        <w:rPr>
          <w:rFonts w:ascii="Arial" w:hAnsi="Arial" w:cs="Arial"/>
          <w:b/>
          <w:bCs/>
          <w:lang w:val="en-IN"/>
        </w:rPr>
      </w:pPr>
      <w:r>
        <w:rPr>
          <w:rFonts w:ascii="Arial" w:hAnsi="Arial" w:cs="Arial"/>
          <w:b/>
          <w:bCs/>
          <w:lang w:val="en-IN"/>
        </w:rPr>
        <w:tab/>
      </w:r>
      <w:r w:rsidR="007D2EDE" w:rsidRPr="007D2EDE">
        <w:rPr>
          <w:rFonts w:ascii="Arial" w:hAnsi="Arial" w:cs="Arial"/>
          <w:b/>
          <w:bCs/>
          <w:lang w:val="en-IN"/>
        </w:rPr>
        <w:t>VILLAGE –</w:t>
      </w:r>
      <w:r w:rsidR="007D2EDE" w:rsidRPr="007D2EDE">
        <w:rPr>
          <w:rFonts w:ascii="Arial" w:hAnsi="Arial" w:cs="Arial"/>
          <w:b/>
          <w:lang w:val="en-IN"/>
        </w:rPr>
        <w:t xml:space="preserve"> </w:t>
      </w:r>
      <w:r w:rsidR="00995C41">
        <w:rPr>
          <w:rFonts w:ascii="Arial" w:hAnsi="Arial" w:cs="Arial"/>
          <w:b/>
          <w:bCs/>
          <w:lang w:val="en-IN"/>
        </w:rPr>
        <w:t>KIRTIPUR, TALUKA: -SONEPUR, DISTRICT: -SONEPUR,</w:t>
      </w:r>
    </w:p>
    <w:p w14:paraId="1DE5271F" w14:textId="31138A05" w:rsidR="007B78E0" w:rsidRDefault="00995C41" w:rsidP="00995C41">
      <w:pPr>
        <w:spacing w:line="360" w:lineRule="auto"/>
        <w:ind w:right="-430"/>
        <w:jc w:val="center"/>
        <w:outlineLvl w:val="0"/>
        <w:rPr>
          <w:rFonts w:ascii="Arial" w:hAnsi="Arial" w:cs="Arial"/>
          <w:b/>
          <w:bCs/>
          <w:lang w:val="en-IN"/>
        </w:rPr>
      </w:pPr>
      <w:r>
        <w:rPr>
          <w:rFonts w:ascii="Arial" w:hAnsi="Arial" w:cs="Arial"/>
          <w:b/>
          <w:bCs/>
          <w:lang w:val="en-IN"/>
        </w:rPr>
        <w:t xml:space="preserve">ODISHA, </w:t>
      </w:r>
      <w:r w:rsidRPr="00017389">
        <w:rPr>
          <w:rFonts w:ascii="Arial" w:hAnsi="Arial" w:cs="Arial"/>
          <w:b/>
          <w:bCs/>
          <w:lang w:val="en-IN"/>
        </w:rPr>
        <w:t>INDIA-</w:t>
      </w:r>
      <w:r w:rsidR="00017389" w:rsidRPr="00017389">
        <w:rPr>
          <w:rFonts w:ascii="Arial" w:hAnsi="Arial" w:cs="Arial"/>
          <w:b/>
          <w:bCs/>
          <w:lang w:val="en-IN"/>
        </w:rPr>
        <w:t>767017</w:t>
      </w:r>
    </w:p>
    <w:p w14:paraId="7B1A89F4" w14:textId="77777777" w:rsidR="007D2EDE" w:rsidRPr="00930D38" w:rsidRDefault="007D2EDE" w:rsidP="00B80F4B">
      <w:pPr>
        <w:spacing w:line="360" w:lineRule="auto"/>
        <w:ind w:right="-430"/>
        <w:jc w:val="center"/>
        <w:outlineLvl w:val="0"/>
        <w:rPr>
          <w:rFonts w:ascii="Arial" w:hAnsi="Arial" w:cs="Arial"/>
          <w:b/>
          <w:sz w:val="14"/>
          <w:szCs w:val="16"/>
          <w:lang w:val="en-IN"/>
        </w:rPr>
      </w:pPr>
    </w:p>
    <w:p w14:paraId="442B5099" w14:textId="77777777" w:rsidR="007B78E0" w:rsidRDefault="00C037C4" w:rsidP="00B80F4B">
      <w:pPr>
        <w:spacing w:line="360" w:lineRule="auto"/>
        <w:ind w:right="-430"/>
        <w:jc w:val="center"/>
        <w:outlineLvl w:val="0"/>
        <w:rPr>
          <w:rFonts w:ascii="Arial" w:hAnsi="Arial" w:cs="Arial"/>
          <w:b/>
        </w:rPr>
      </w:pPr>
      <w:r>
        <w:rPr>
          <w:rFonts w:ascii="Arial" w:hAnsi="Arial" w:cs="Arial"/>
          <w:b/>
        </w:rPr>
        <w:t>HOLDING COMPANY</w:t>
      </w:r>
      <w:r w:rsidR="007B78E0">
        <w:rPr>
          <w:rFonts w:ascii="Arial" w:hAnsi="Arial" w:cs="Arial"/>
          <w:b/>
        </w:rPr>
        <w:t>/PROMOTER</w:t>
      </w:r>
    </w:p>
    <w:p w14:paraId="4CBFDA45" w14:textId="23C81600" w:rsidR="007B78E0" w:rsidRPr="007B78E0" w:rsidRDefault="007B78E0" w:rsidP="00B80F4B">
      <w:pPr>
        <w:spacing w:line="360" w:lineRule="auto"/>
        <w:ind w:right="-430"/>
        <w:jc w:val="center"/>
        <w:outlineLvl w:val="0"/>
        <w:rPr>
          <w:rFonts w:ascii="Arial" w:hAnsi="Arial" w:cs="Arial"/>
          <w:b/>
          <w:sz w:val="28"/>
        </w:rPr>
      </w:pPr>
      <w:r w:rsidRPr="007B78E0">
        <w:rPr>
          <w:rFonts w:ascii="Arial" w:hAnsi="Arial" w:cs="Arial"/>
          <w:b/>
          <w:sz w:val="28"/>
        </w:rPr>
        <w:t>M/</w:t>
      </w:r>
      <w:r w:rsidR="00A76440" w:rsidRPr="007B78E0">
        <w:rPr>
          <w:rFonts w:ascii="Arial" w:hAnsi="Arial" w:cs="Arial"/>
          <w:b/>
          <w:sz w:val="28"/>
        </w:rPr>
        <w:t xml:space="preserve">S </w:t>
      </w:r>
      <w:r w:rsidR="00A76440" w:rsidRPr="00A76440">
        <w:rPr>
          <w:rFonts w:ascii="Arial" w:hAnsi="Arial" w:cs="Arial"/>
          <w:b/>
          <w:sz w:val="28"/>
        </w:rPr>
        <w:t>ESSEL GREEN ENERGY PRIVATE LIMITED</w:t>
      </w:r>
    </w:p>
    <w:p w14:paraId="772556FD" w14:textId="77777777" w:rsidR="00887FB3" w:rsidRPr="00EF439A" w:rsidRDefault="00887FB3" w:rsidP="00B80F4B">
      <w:pPr>
        <w:tabs>
          <w:tab w:val="left" w:pos="8190"/>
        </w:tabs>
        <w:spacing w:line="360" w:lineRule="auto"/>
        <w:ind w:right="-430"/>
        <w:jc w:val="center"/>
        <w:rPr>
          <w:rFonts w:ascii="Arial" w:hAnsi="Arial" w:cs="Arial"/>
          <w:b/>
          <w:sz w:val="18"/>
          <w:szCs w:val="12"/>
          <w:lang w:val="en-IN"/>
        </w:rPr>
      </w:pPr>
    </w:p>
    <w:p w14:paraId="6E872483" w14:textId="77777777" w:rsidR="00186F18" w:rsidRDefault="00B66CDA" w:rsidP="00B80F4B">
      <w:pPr>
        <w:tabs>
          <w:tab w:val="left" w:pos="8190"/>
        </w:tabs>
        <w:spacing w:line="360" w:lineRule="auto"/>
        <w:ind w:right="-430"/>
        <w:jc w:val="center"/>
        <w:outlineLvl w:val="0"/>
        <w:rPr>
          <w:rFonts w:ascii="Arial" w:hAnsi="Arial" w:cs="Arial"/>
          <w:b/>
        </w:rPr>
      </w:pPr>
      <w:r>
        <w:rPr>
          <w:rFonts w:ascii="Arial" w:hAnsi="Arial" w:cs="Arial"/>
          <w:b/>
        </w:rPr>
        <w:t>REPORT PREPARED FOR</w:t>
      </w:r>
    </w:p>
    <w:p w14:paraId="5190B87D" w14:textId="57C510D5" w:rsidR="00847268" w:rsidRPr="007D2EDE" w:rsidRDefault="00C061E3" w:rsidP="00B80F4B">
      <w:pPr>
        <w:tabs>
          <w:tab w:val="left" w:pos="8190"/>
        </w:tabs>
        <w:spacing w:line="360" w:lineRule="auto"/>
        <w:ind w:right="-430"/>
        <w:jc w:val="center"/>
        <w:outlineLvl w:val="0"/>
        <w:rPr>
          <w:rFonts w:ascii="Arial" w:hAnsi="Arial" w:cs="Arial"/>
          <w:b/>
          <w:iCs/>
          <w:szCs w:val="22"/>
        </w:rPr>
      </w:pPr>
      <w:r>
        <w:rPr>
          <w:rFonts w:ascii="Arial" w:hAnsi="Arial" w:cs="Arial"/>
          <w:b/>
          <w:iCs/>
          <w:szCs w:val="22"/>
        </w:rPr>
        <w:t>PTC INDIA FINANCIAL SERVICES LIMITED</w:t>
      </w:r>
      <w:r w:rsidR="00B80F4B" w:rsidRPr="007D2EDE">
        <w:rPr>
          <w:rFonts w:ascii="Arial" w:hAnsi="Arial" w:cs="Arial"/>
          <w:b/>
          <w:iCs/>
          <w:szCs w:val="22"/>
        </w:rPr>
        <w:t xml:space="preserve">, </w:t>
      </w:r>
      <w:r>
        <w:rPr>
          <w:rFonts w:ascii="Arial" w:hAnsi="Arial" w:cs="Arial"/>
          <w:b/>
          <w:iCs/>
          <w:szCs w:val="22"/>
        </w:rPr>
        <w:t>7</w:t>
      </w:r>
      <w:r w:rsidRPr="00C061E3">
        <w:rPr>
          <w:rFonts w:ascii="Arial" w:hAnsi="Arial" w:cs="Arial"/>
          <w:b/>
          <w:iCs/>
          <w:szCs w:val="22"/>
          <w:vertAlign w:val="superscript"/>
        </w:rPr>
        <w:t>TH</w:t>
      </w:r>
      <w:r>
        <w:rPr>
          <w:rFonts w:ascii="Arial" w:hAnsi="Arial" w:cs="Arial"/>
          <w:b/>
          <w:iCs/>
          <w:szCs w:val="22"/>
        </w:rPr>
        <w:t xml:space="preserve"> FLOOR, TELEPHONE EXCHANGE BUILDING &amp; BHIKAJI CAMA PLACE, NEW DELHI, INDIA-110066</w:t>
      </w:r>
    </w:p>
    <w:p w14:paraId="380279D7" w14:textId="77777777" w:rsidR="00186F18" w:rsidRPr="008719D6" w:rsidRDefault="00186F18" w:rsidP="00B80F4B">
      <w:pPr>
        <w:tabs>
          <w:tab w:val="left" w:pos="8190"/>
        </w:tabs>
        <w:spacing w:line="360" w:lineRule="auto"/>
        <w:ind w:right="-430"/>
        <w:jc w:val="center"/>
        <w:outlineLvl w:val="0"/>
        <w:rPr>
          <w:rFonts w:ascii="Arial" w:hAnsi="Arial" w:cs="Arial"/>
          <w:b/>
          <w:sz w:val="32"/>
          <w:szCs w:val="34"/>
        </w:rPr>
      </w:pPr>
    </w:p>
    <w:p w14:paraId="5208EC32" w14:textId="77777777" w:rsidR="00E11206" w:rsidRPr="00EF439A" w:rsidRDefault="00E11206" w:rsidP="00B80F4B">
      <w:pPr>
        <w:spacing w:after="0" w:line="360" w:lineRule="auto"/>
        <w:ind w:right="-430"/>
        <w:jc w:val="center"/>
        <w:rPr>
          <w:rFonts w:ascii="Arial" w:hAnsi="Arial" w:cs="Arial"/>
          <w:b/>
          <w:i/>
          <w:sz w:val="18"/>
          <w:szCs w:val="14"/>
        </w:rPr>
      </w:pPr>
      <w:r w:rsidRPr="00EF439A">
        <w:rPr>
          <w:rFonts w:ascii="Arial" w:hAnsi="Arial" w:cs="Arial"/>
          <w:b/>
          <w:i/>
          <w:sz w:val="18"/>
          <w:szCs w:val="14"/>
        </w:rPr>
        <w:t>**Important - In case of any query/ issue or escalation you may please contact Incident Manager</w:t>
      </w:r>
    </w:p>
    <w:p w14:paraId="3B5A11C1" w14:textId="77777777" w:rsidR="00E11206" w:rsidRPr="00EF439A" w:rsidRDefault="00E11206" w:rsidP="00B80F4B">
      <w:pPr>
        <w:spacing w:after="0" w:line="480" w:lineRule="auto"/>
        <w:ind w:right="-430"/>
        <w:jc w:val="center"/>
        <w:rPr>
          <w:rFonts w:ascii="Arial" w:hAnsi="Arial" w:cs="Arial"/>
          <w:b/>
          <w:i/>
          <w:sz w:val="18"/>
          <w:szCs w:val="14"/>
        </w:rPr>
      </w:pPr>
      <w:r w:rsidRPr="00EF439A">
        <w:rPr>
          <w:rFonts w:ascii="Arial" w:hAnsi="Arial" w:cs="Arial"/>
          <w:b/>
          <w:i/>
          <w:sz w:val="18"/>
          <w:szCs w:val="14"/>
        </w:rPr>
        <w:t xml:space="preserve"> at valuers@rkassociates.org. We will appreciate your feedback in order to improve our services.</w:t>
      </w:r>
    </w:p>
    <w:p w14:paraId="0967FFEB" w14:textId="77777777" w:rsidR="00847268" w:rsidRPr="00EF439A" w:rsidRDefault="00847268" w:rsidP="00B80F4B">
      <w:pPr>
        <w:spacing w:after="0" w:line="480" w:lineRule="auto"/>
        <w:ind w:right="-430"/>
        <w:jc w:val="center"/>
        <w:rPr>
          <w:rFonts w:ascii="Arial" w:hAnsi="Arial" w:cs="Arial"/>
          <w:b/>
          <w:i/>
          <w:sz w:val="18"/>
          <w:szCs w:val="14"/>
        </w:rPr>
      </w:pPr>
    </w:p>
    <w:p w14:paraId="75D195F0" w14:textId="77777777" w:rsidR="00E11206" w:rsidRPr="00EF439A" w:rsidRDefault="00E11206" w:rsidP="00B80F4B">
      <w:pPr>
        <w:spacing w:line="360" w:lineRule="auto"/>
        <w:ind w:right="-430"/>
        <w:jc w:val="center"/>
        <w:rPr>
          <w:rFonts w:ascii="Arial" w:hAnsi="Arial" w:cs="Arial"/>
          <w:b/>
          <w:i/>
          <w:sz w:val="18"/>
          <w:szCs w:val="14"/>
        </w:rPr>
      </w:pPr>
      <w:r w:rsidRPr="00EF439A">
        <w:rPr>
          <w:rFonts w:ascii="Arial" w:hAnsi="Arial" w:cs="Arial"/>
          <w:b/>
          <w:i/>
          <w:sz w:val="18"/>
          <w:szCs w:val="14"/>
        </w:rPr>
        <w:t>NOTE: As per IBA Guidelines please provide your feedback on the report within 15 days of its submission after which report will be considered to be correct.</w:t>
      </w:r>
    </w:p>
    <w:p w14:paraId="0472018A" w14:textId="77777777" w:rsidR="00E11206" w:rsidRPr="00E2718C" w:rsidRDefault="00E11206" w:rsidP="00E11206">
      <w:pPr>
        <w:tabs>
          <w:tab w:val="left" w:pos="360"/>
        </w:tabs>
        <w:spacing w:line="360" w:lineRule="auto"/>
        <w:jc w:val="center"/>
        <w:rPr>
          <w:rFonts w:ascii="Arial" w:hAnsi="Arial" w:cs="Arial"/>
          <w:b/>
          <w:sz w:val="22"/>
          <w:szCs w:val="22"/>
          <w:u w:val="single"/>
        </w:rPr>
        <w:sectPr w:rsidR="00E11206" w:rsidRPr="00E2718C" w:rsidSect="007B1C7A">
          <w:headerReference w:type="default" r:id="rId8"/>
          <w:footerReference w:type="even" r:id="rId9"/>
          <w:footerReference w:type="default" r:id="rId10"/>
          <w:footerReference w:type="first" r:id="rId11"/>
          <w:pgSz w:w="11909" w:h="16834"/>
          <w:pgMar w:top="1440" w:right="1440" w:bottom="1560" w:left="1260" w:header="576" w:footer="720" w:gutter="0"/>
          <w:pgNumType w:start="0"/>
          <w:cols w:space="720"/>
          <w:titlePg/>
          <w:docGrid w:linePitch="360"/>
        </w:sectPr>
      </w:pPr>
    </w:p>
    <w:p w14:paraId="24B1CD99" w14:textId="77777777" w:rsidR="00B11182" w:rsidRDefault="00B11182" w:rsidP="00ED22E9">
      <w:pPr>
        <w:spacing w:line="360" w:lineRule="auto"/>
        <w:ind w:left="-142"/>
        <w:jc w:val="center"/>
        <w:rPr>
          <w:rFonts w:ascii="Arial" w:hAnsi="Arial" w:cs="Arial"/>
          <w:b/>
          <w:szCs w:val="22"/>
          <w:u w:val="single"/>
        </w:rPr>
      </w:pPr>
    </w:p>
    <w:p w14:paraId="54291E7A" w14:textId="77777777" w:rsidR="0023681B" w:rsidRDefault="0023681B" w:rsidP="00ED22E9">
      <w:pPr>
        <w:spacing w:line="360" w:lineRule="auto"/>
        <w:ind w:left="-142"/>
        <w:jc w:val="center"/>
        <w:rPr>
          <w:rFonts w:ascii="Arial" w:hAnsi="Arial" w:cs="Arial"/>
          <w:b/>
          <w:szCs w:val="22"/>
          <w:u w:val="single"/>
        </w:rPr>
      </w:pPr>
      <w:r>
        <w:rPr>
          <w:rFonts w:ascii="Arial" w:hAnsi="Arial" w:cs="Arial"/>
          <w:b/>
          <w:szCs w:val="22"/>
          <w:u w:val="single"/>
        </w:rPr>
        <w:t>IMPORTANT NOTICE</w:t>
      </w:r>
    </w:p>
    <w:p w14:paraId="48831B7E" w14:textId="77777777" w:rsidR="0023681B" w:rsidRDefault="0023681B" w:rsidP="00ED22E9">
      <w:pPr>
        <w:spacing w:after="0" w:line="360" w:lineRule="auto"/>
        <w:ind w:left="-142"/>
        <w:jc w:val="center"/>
        <w:rPr>
          <w:rFonts w:ascii="Arial" w:hAnsi="Arial" w:cs="Arial"/>
          <w:b/>
          <w:i/>
          <w:sz w:val="22"/>
          <w:szCs w:val="22"/>
        </w:rPr>
      </w:pPr>
    </w:p>
    <w:p w14:paraId="68C27D33" w14:textId="77777777" w:rsidR="0023681B" w:rsidRDefault="0023681B" w:rsidP="00ED22E9">
      <w:pPr>
        <w:tabs>
          <w:tab w:val="left" w:pos="426"/>
        </w:tabs>
        <w:spacing w:line="360" w:lineRule="auto"/>
        <w:ind w:left="-142"/>
        <w:jc w:val="center"/>
        <w:rPr>
          <w:rFonts w:ascii="Arial" w:hAnsi="Arial" w:cs="Arial"/>
          <w:i/>
          <w:sz w:val="22"/>
          <w:szCs w:val="22"/>
        </w:rPr>
      </w:pPr>
      <w:r>
        <w:rPr>
          <w:rFonts w:ascii="Arial" w:hAnsi="Arial" w:cs="Arial"/>
          <w:b/>
          <w:i/>
          <w:sz w:val="22"/>
          <w:szCs w:val="22"/>
          <w:u w:val="single"/>
        </w:rPr>
        <w:t>COPYRIGHT FORMAT</w:t>
      </w:r>
      <w:r>
        <w:rPr>
          <w:rFonts w:ascii="Arial" w:hAnsi="Arial" w:cs="Arial"/>
          <w:b/>
          <w:i/>
          <w:sz w:val="22"/>
          <w:szCs w:val="22"/>
        </w:rPr>
        <w:t>:</w:t>
      </w:r>
      <w:r>
        <w:rPr>
          <w:rFonts w:ascii="Arial" w:hAnsi="Arial" w:cs="Arial"/>
          <w:i/>
          <w:sz w:val="22"/>
          <w:szCs w:val="22"/>
        </w:rPr>
        <w:t xml:space="preserve"> This report is prepared on the copyright format of R. K. Associates Valuers &amp; Techno Engineering Consultants (P) Ltd. (R. K. Associates) to serve our clients with the best possible information and analysis to facilitate them to take rational business decisions. Legally no one can copy or distribute this format without prior approval from</w:t>
      </w:r>
      <w:r w:rsidR="001A672F">
        <w:rPr>
          <w:rFonts w:ascii="Arial" w:hAnsi="Arial" w:cs="Arial"/>
          <w:i/>
          <w:sz w:val="22"/>
          <w:szCs w:val="22"/>
        </w:rPr>
        <w:t xml:space="preserve"> </w:t>
      </w:r>
      <w:r>
        <w:rPr>
          <w:rFonts w:ascii="Arial" w:hAnsi="Arial" w:cs="Arial"/>
          <w:i/>
          <w:sz w:val="22"/>
          <w:szCs w:val="22"/>
        </w:rPr>
        <w:t>R. K. Associates. It is meant only for the advisory/ reference purpose for the organization/s as mentioned on the cover page of this report. Distribution or use of this format or report or any of its content/ information/ data by any organization or individual other than R.K Associates will be seen as an unlawful act and necessary legal action can be taken against the defaulters.</w:t>
      </w:r>
    </w:p>
    <w:p w14:paraId="0849F1DC" w14:textId="77777777" w:rsidR="0023681B" w:rsidRDefault="0023681B" w:rsidP="00ED22E9">
      <w:pPr>
        <w:tabs>
          <w:tab w:val="left" w:pos="426"/>
        </w:tabs>
        <w:spacing w:line="360" w:lineRule="auto"/>
        <w:ind w:left="-142"/>
        <w:jc w:val="center"/>
        <w:rPr>
          <w:rFonts w:ascii="Arial" w:hAnsi="Arial" w:cs="Arial"/>
          <w:i/>
          <w:sz w:val="22"/>
          <w:szCs w:val="22"/>
        </w:rPr>
      </w:pPr>
      <w:r>
        <w:rPr>
          <w:rFonts w:ascii="Arial" w:hAnsi="Arial" w:cs="Arial"/>
          <w:i/>
          <w:sz w:val="22"/>
          <w:szCs w:val="22"/>
        </w:rPr>
        <w:t xml:space="preserve">This report is intended for the sole use of the intended recipient/s and contains material that is </w:t>
      </w:r>
      <w:r>
        <w:rPr>
          <w:rFonts w:ascii="Arial" w:hAnsi="Arial" w:cs="Arial"/>
          <w:b/>
          <w:i/>
          <w:sz w:val="22"/>
          <w:szCs w:val="22"/>
        </w:rPr>
        <w:t>STRICTLY CONFIDENTIAL AND PRIVATE.</w:t>
      </w:r>
    </w:p>
    <w:p w14:paraId="17D040B8" w14:textId="23F2600D" w:rsidR="0023681B" w:rsidRDefault="003E6B59" w:rsidP="003E6B59">
      <w:pPr>
        <w:tabs>
          <w:tab w:val="left" w:pos="426"/>
          <w:tab w:val="left" w:pos="1155"/>
        </w:tabs>
        <w:spacing w:after="0" w:line="360" w:lineRule="auto"/>
        <w:ind w:left="-142"/>
        <w:rPr>
          <w:rFonts w:ascii="Arial" w:hAnsi="Arial" w:cs="Arial"/>
          <w:i/>
          <w:sz w:val="22"/>
          <w:szCs w:val="22"/>
        </w:rPr>
      </w:pPr>
      <w:r>
        <w:rPr>
          <w:rFonts w:ascii="Arial" w:hAnsi="Arial" w:cs="Arial"/>
          <w:i/>
          <w:sz w:val="22"/>
          <w:szCs w:val="22"/>
        </w:rPr>
        <w:tab/>
      </w:r>
      <w:r>
        <w:rPr>
          <w:rFonts w:ascii="Arial" w:hAnsi="Arial" w:cs="Arial"/>
          <w:i/>
          <w:sz w:val="22"/>
          <w:szCs w:val="22"/>
        </w:rPr>
        <w:tab/>
      </w:r>
    </w:p>
    <w:p w14:paraId="2B4F845F" w14:textId="77777777" w:rsidR="0023681B" w:rsidRDefault="0023681B" w:rsidP="00ED22E9">
      <w:pPr>
        <w:tabs>
          <w:tab w:val="left" w:pos="426"/>
        </w:tabs>
        <w:spacing w:line="360" w:lineRule="auto"/>
        <w:ind w:left="-142"/>
        <w:jc w:val="center"/>
        <w:rPr>
          <w:rFonts w:ascii="Arial" w:hAnsi="Arial" w:cs="Arial"/>
          <w:i/>
          <w:sz w:val="22"/>
          <w:szCs w:val="22"/>
        </w:rPr>
      </w:pPr>
      <w:r>
        <w:rPr>
          <w:rFonts w:ascii="Arial" w:hAnsi="Arial" w:cs="Arial"/>
          <w:b/>
          <w:i/>
          <w:sz w:val="22"/>
          <w:szCs w:val="22"/>
          <w:u w:val="single"/>
        </w:rPr>
        <w:t>DEFECT LIABILITY PERIOD</w:t>
      </w:r>
      <w:r>
        <w:rPr>
          <w:rFonts w:ascii="Arial" w:hAnsi="Arial" w:cs="Arial"/>
          <w:b/>
          <w:i/>
          <w:sz w:val="22"/>
          <w:szCs w:val="22"/>
        </w:rPr>
        <w:t>:</w:t>
      </w:r>
      <w:r>
        <w:rPr>
          <w:rFonts w:ascii="Arial" w:hAnsi="Arial" w:cs="Arial"/>
          <w:i/>
          <w:sz w:val="22"/>
          <w:szCs w:val="22"/>
        </w:rPr>
        <w:t xml:space="preserve"> </w:t>
      </w:r>
      <w:bookmarkStart w:id="1" w:name="_Hlk38912989"/>
      <w:r>
        <w:rPr>
          <w:rFonts w:ascii="Arial" w:hAnsi="Arial" w:cs="Arial"/>
          <w:i/>
          <w:sz w:val="22"/>
          <w:szCs w:val="22"/>
        </w:rPr>
        <w:t>In case of any query/ issue or escalation you may please contact Incident Manager at valuers@rkassociates.org. 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 to their satisfaction &amp; use and further to which R.K Associates shall not be held responsible in any manner.</w:t>
      </w:r>
      <w:bookmarkEnd w:id="1"/>
    </w:p>
    <w:p w14:paraId="24960CD3" w14:textId="77777777" w:rsidR="0023681B" w:rsidRDefault="0023681B" w:rsidP="00ED22E9">
      <w:pPr>
        <w:tabs>
          <w:tab w:val="left" w:pos="426"/>
        </w:tabs>
        <w:spacing w:line="360" w:lineRule="auto"/>
        <w:ind w:left="-142"/>
        <w:jc w:val="center"/>
        <w:rPr>
          <w:rFonts w:ascii="Arial" w:hAnsi="Arial" w:cs="Arial"/>
          <w:b/>
          <w:sz w:val="22"/>
          <w:szCs w:val="22"/>
          <w:u w:val="single"/>
        </w:rPr>
      </w:pPr>
    </w:p>
    <w:p w14:paraId="2B76CC1A" w14:textId="77777777" w:rsidR="0023681B" w:rsidRDefault="0023681B" w:rsidP="00ED22E9">
      <w:pPr>
        <w:tabs>
          <w:tab w:val="left" w:pos="426"/>
        </w:tabs>
        <w:spacing w:line="360" w:lineRule="auto"/>
        <w:ind w:left="-142"/>
        <w:jc w:val="center"/>
        <w:rPr>
          <w:rFonts w:ascii="Arial" w:hAnsi="Arial" w:cs="Arial"/>
          <w:b/>
          <w:i/>
          <w:sz w:val="22"/>
          <w:szCs w:val="22"/>
          <w:u w:val="single"/>
        </w:rPr>
      </w:pPr>
      <w:r w:rsidRPr="0000741C">
        <w:rPr>
          <w:rFonts w:ascii="Arial" w:hAnsi="Arial" w:cs="Arial"/>
          <w:b/>
          <w:i/>
          <w:sz w:val="22"/>
          <w:szCs w:val="22"/>
          <w:u w:val="single"/>
        </w:rPr>
        <w:t>Part H</w:t>
      </w:r>
      <w:r w:rsidRPr="00903943">
        <w:rPr>
          <w:rFonts w:ascii="Arial" w:hAnsi="Arial" w:cs="Arial"/>
          <w:b/>
          <w:i/>
          <w:sz w:val="22"/>
          <w:szCs w:val="22"/>
          <w:u w:val="single"/>
        </w:rPr>
        <w:t>:</w:t>
      </w:r>
      <w:r>
        <w:rPr>
          <w:rFonts w:ascii="Arial" w:hAnsi="Arial" w:cs="Arial"/>
          <w:b/>
          <w:i/>
          <w:sz w:val="22"/>
          <w:szCs w:val="22"/>
          <w:u w:val="single"/>
        </w:rPr>
        <w:t xml:space="preserve"> R.K Associates Important Notes and Enclosure: 1–Valuer’s Remarks </w:t>
      </w:r>
      <w:r>
        <w:rPr>
          <w:rFonts w:ascii="Arial" w:hAnsi="Arial" w:cs="Arial"/>
          <w:i/>
          <w:sz w:val="22"/>
          <w:szCs w:val="22"/>
        </w:rPr>
        <w:t>are integral part of this report and Value is assessment is subject to both of these sections. Reader of the report is advised to read all the points mentioned in these sections carefully.</w:t>
      </w:r>
    </w:p>
    <w:p w14:paraId="0780C5EF" w14:textId="77777777" w:rsidR="00924BA6" w:rsidRDefault="00924BA6" w:rsidP="00E32F45">
      <w:pPr>
        <w:spacing w:line="360" w:lineRule="auto"/>
        <w:ind w:left="-142"/>
        <w:jc w:val="center"/>
        <w:rPr>
          <w:rFonts w:ascii="Arial" w:hAnsi="Arial" w:cs="Arial"/>
          <w:i/>
          <w:sz w:val="22"/>
          <w:szCs w:val="22"/>
        </w:rPr>
      </w:pPr>
    </w:p>
    <w:p w14:paraId="7236160C" w14:textId="77777777" w:rsidR="00E11206" w:rsidRPr="00E2718C" w:rsidRDefault="00E11206" w:rsidP="00E11206">
      <w:pPr>
        <w:spacing w:line="360" w:lineRule="auto"/>
        <w:rPr>
          <w:rFonts w:ascii="Arial" w:hAnsi="Arial" w:cs="Arial"/>
          <w:b/>
          <w:sz w:val="22"/>
          <w:szCs w:val="22"/>
          <w:u w:val="single"/>
        </w:rPr>
      </w:pPr>
    </w:p>
    <w:p w14:paraId="1FF8BB5B" w14:textId="77777777" w:rsidR="00E11206" w:rsidRDefault="00E11206" w:rsidP="00E11206">
      <w:pPr>
        <w:spacing w:line="360" w:lineRule="auto"/>
        <w:rPr>
          <w:rFonts w:ascii="Arial" w:hAnsi="Arial" w:cs="Arial"/>
          <w:b/>
          <w:sz w:val="22"/>
          <w:szCs w:val="22"/>
          <w:u w:val="single"/>
        </w:rPr>
      </w:pPr>
    </w:p>
    <w:p w14:paraId="2438423D" w14:textId="77777777" w:rsidR="00E32F45" w:rsidRPr="00E2718C" w:rsidRDefault="00E32F45" w:rsidP="00E11206">
      <w:pPr>
        <w:spacing w:line="360" w:lineRule="auto"/>
        <w:rPr>
          <w:rFonts w:ascii="Arial" w:hAnsi="Arial" w:cs="Arial"/>
          <w:b/>
          <w:sz w:val="22"/>
          <w:szCs w:val="22"/>
          <w:u w:val="single"/>
        </w:rPr>
      </w:pPr>
    </w:p>
    <w:tbl>
      <w:tblPr>
        <w:tblW w:w="4902"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2"/>
        <w:gridCol w:w="6233"/>
        <w:gridCol w:w="1524"/>
      </w:tblGrid>
      <w:tr w:rsidR="008344B4" w:rsidRPr="00304F7F" w14:paraId="6B761740" w14:textId="77777777" w:rsidTr="005E29EA">
        <w:trPr>
          <w:trHeight w:val="288"/>
        </w:trPr>
        <w:tc>
          <w:tcPr>
            <w:tcW w:w="5000" w:type="pct"/>
            <w:gridSpan w:val="3"/>
            <w:tcBorders>
              <w:bottom w:val="single" w:sz="4" w:space="0" w:color="auto"/>
            </w:tcBorders>
            <w:shd w:val="clear" w:color="auto" w:fill="17365D"/>
            <w:vAlign w:val="center"/>
          </w:tcPr>
          <w:p w14:paraId="1D51F022" w14:textId="77777777" w:rsidR="008344B4" w:rsidRPr="00304F7F" w:rsidRDefault="008344B4" w:rsidP="005900FA">
            <w:pPr>
              <w:spacing w:after="0" w:line="360" w:lineRule="auto"/>
              <w:jc w:val="center"/>
              <w:rPr>
                <w:rFonts w:ascii="Arial" w:hAnsi="Arial" w:cs="Arial"/>
                <w:b/>
              </w:rPr>
            </w:pPr>
            <w:r w:rsidRPr="00304F7F">
              <w:rPr>
                <w:rFonts w:ascii="Arial" w:hAnsi="Arial" w:cs="Arial"/>
                <w:b/>
                <w:sz w:val="22"/>
                <w:szCs w:val="22"/>
                <w:u w:val="single"/>
              </w:rPr>
              <w:lastRenderedPageBreak/>
              <w:t>TABLE OF CONTENTS</w:t>
            </w:r>
          </w:p>
        </w:tc>
      </w:tr>
      <w:tr w:rsidR="008344B4" w:rsidRPr="00304F7F" w14:paraId="003A2E50" w14:textId="77777777" w:rsidTr="005E29EA">
        <w:trPr>
          <w:trHeight w:val="288"/>
        </w:trPr>
        <w:tc>
          <w:tcPr>
            <w:tcW w:w="5000" w:type="pct"/>
            <w:gridSpan w:val="3"/>
            <w:shd w:val="clear" w:color="auto" w:fill="FFFFFF"/>
            <w:vAlign w:val="center"/>
          </w:tcPr>
          <w:p w14:paraId="2C66D65B" w14:textId="77777777" w:rsidR="008344B4" w:rsidRPr="00304F7F" w:rsidRDefault="008344B4" w:rsidP="005900FA">
            <w:pPr>
              <w:spacing w:after="0" w:line="360" w:lineRule="auto"/>
              <w:jc w:val="center"/>
              <w:rPr>
                <w:rFonts w:ascii="Arial" w:hAnsi="Arial" w:cs="Arial"/>
                <w:b/>
              </w:rPr>
            </w:pPr>
          </w:p>
        </w:tc>
      </w:tr>
      <w:tr w:rsidR="008344B4" w:rsidRPr="00304F7F" w14:paraId="45EB7FA6" w14:textId="77777777" w:rsidTr="00304F7F">
        <w:trPr>
          <w:trHeight w:val="288"/>
        </w:trPr>
        <w:tc>
          <w:tcPr>
            <w:tcW w:w="882" w:type="pct"/>
            <w:tcBorders>
              <w:bottom w:val="single" w:sz="4" w:space="0" w:color="auto"/>
            </w:tcBorders>
            <w:shd w:val="clear" w:color="auto" w:fill="DEEAF6" w:themeFill="accent1" w:themeFillTint="33"/>
            <w:vAlign w:val="bottom"/>
          </w:tcPr>
          <w:p w14:paraId="530F70F4" w14:textId="77777777" w:rsidR="008344B4" w:rsidRPr="00304F7F" w:rsidRDefault="008344B4" w:rsidP="005900FA">
            <w:pPr>
              <w:spacing w:after="0" w:line="360" w:lineRule="auto"/>
              <w:jc w:val="center"/>
              <w:rPr>
                <w:rFonts w:ascii="Arial" w:hAnsi="Arial" w:cs="Arial"/>
                <w:b/>
              </w:rPr>
            </w:pPr>
            <w:r w:rsidRPr="00304F7F">
              <w:rPr>
                <w:rFonts w:ascii="Arial" w:hAnsi="Arial" w:cs="Arial"/>
                <w:b/>
                <w:sz w:val="22"/>
                <w:szCs w:val="22"/>
              </w:rPr>
              <w:t>SECTIONS</w:t>
            </w:r>
          </w:p>
        </w:tc>
        <w:tc>
          <w:tcPr>
            <w:tcW w:w="3309" w:type="pct"/>
            <w:shd w:val="clear" w:color="auto" w:fill="DEEAF6" w:themeFill="accent1" w:themeFillTint="33"/>
            <w:vAlign w:val="bottom"/>
          </w:tcPr>
          <w:p w14:paraId="126D1BD5" w14:textId="77777777" w:rsidR="008344B4" w:rsidRPr="00304F7F" w:rsidRDefault="008344B4" w:rsidP="005900FA">
            <w:pPr>
              <w:spacing w:after="0" w:line="360" w:lineRule="auto"/>
              <w:jc w:val="center"/>
              <w:rPr>
                <w:rFonts w:ascii="Arial" w:hAnsi="Arial" w:cs="Arial"/>
                <w:b/>
              </w:rPr>
            </w:pPr>
            <w:r w:rsidRPr="00304F7F">
              <w:rPr>
                <w:rFonts w:ascii="Arial" w:hAnsi="Arial" w:cs="Arial"/>
                <w:b/>
                <w:sz w:val="22"/>
                <w:szCs w:val="22"/>
              </w:rPr>
              <w:t>PARTICULARS</w:t>
            </w:r>
          </w:p>
        </w:tc>
        <w:tc>
          <w:tcPr>
            <w:tcW w:w="809" w:type="pct"/>
            <w:shd w:val="clear" w:color="auto" w:fill="DEEAF6" w:themeFill="accent1" w:themeFillTint="33"/>
            <w:vAlign w:val="bottom"/>
          </w:tcPr>
          <w:p w14:paraId="7ED17E69" w14:textId="77777777" w:rsidR="008344B4" w:rsidRPr="00304F7F" w:rsidRDefault="008344B4" w:rsidP="005900FA">
            <w:pPr>
              <w:spacing w:after="0" w:line="360" w:lineRule="auto"/>
              <w:jc w:val="center"/>
              <w:rPr>
                <w:rFonts w:ascii="Arial" w:hAnsi="Arial" w:cs="Arial"/>
                <w:b/>
              </w:rPr>
            </w:pPr>
            <w:r w:rsidRPr="00304F7F">
              <w:rPr>
                <w:rFonts w:ascii="Arial" w:hAnsi="Arial" w:cs="Arial"/>
                <w:b/>
                <w:sz w:val="22"/>
                <w:szCs w:val="22"/>
              </w:rPr>
              <w:t>PAGE NO.</w:t>
            </w:r>
          </w:p>
        </w:tc>
      </w:tr>
      <w:tr w:rsidR="008344B4" w:rsidRPr="00304F7F" w14:paraId="5B5F4F04" w14:textId="77777777" w:rsidTr="00304F7F">
        <w:trPr>
          <w:trHeight w:val="288"/>
        </w:trPr>
        <w:tc>
          <w:tcPr>
            <w:tcW w:w="882" w:type="pct"/>
            <w:vMerge w:val="restart"/>
            <w:shd w:val="clear" w:color="auto" w:fill="DEEAF6" w:themeFill="accent1" w:themeFillTint="33"/>
            <w:vAlign w:val="center"/>
          </w:tcPr>
          <w:p w14:paraId="768CE6BB" w14:textId="77777777" w:rsidR="008344B4" w:rsidRPr="00304F7F" w:rsidRDefault="008344B4" w:rsidP="005E29EA">
            <w:pPr>
              <w:spacing w:after="0" w:line="360" w:lineRule="auto"/>
              <w:jc w:val="center"/>
              <w:rPr>
                <w:rFonts w:ascii="Arial" w:hAnsi="Arial" w:cs="Arial"/>
                <w:b/>
                <w:u w:val="single"/>
              </w:rPr>
            </w:pPr>
            <w:r w:rsidRPr="00304F7F">
              <w:rPr>
                <w:rFonts w:ascii="Arial" w:hAnsi="Arial" w:cs="Arial"/>
                <w:b/>
                <w:sz w:val="22"/>
                <w:szCs w:val="22"/>
              </w:rPr>
              <w:t>Part A</w:t>
            </w:r>
          </w:p>
        </w:tc>
        <w:tc>
          <w:tcPr>
            <w:tcW w:w="3309" w:type="pct"/>
            <w:shd w:val="clear" w:color="auto" w:fill="auto"/>
            <w:vAlign w:val="center"/>
          </w:tcPr>
          <w:p w14:paraId="167C9590" w14:textId="77777777" w:rsidR="008344B4" w:rsidRPr="00304F7F" w:rsidRDefault="008344B4" w:rsidP="005900FA">
            <w:pPr>
              <w:spacing w:after="0" w:line="360" w:lineRule="auto"/>
              <w:rPr>
                <w:rFonts w:ascii="Arial" w:hAnsi="Arial" w:cs="Arial"/>
                <w:b/>
              </w:rPr>
            </w:pPr>
            <w:r w:rsidRPr="00304F7F">
              <w:rPr>
                <w:rFonts w:ascii="Arial" w:hAnsi="Arial" w:cs="Arial"/>
                <w:b/>
                <w:sz w:val="22"/>
                <w:szCs w:val="22"/>
              </w:rPr>
              <w:t>INTRODUCTION</w:t>
            </w:r>
          </w:p>
        </w:tc>
        <w:tc>
          <w:tcPr>
            <w:tcW w:w="809" w:type="pct"/>
            <w:shd w:val="clear" w:color="auto" w:fill="auto"/>
            <w:vAlign w:val="center"/>
          </w:tcPr>
          <w:p w14:paraId="44827214" w14:textId="77777777" w:rsidR="008344B4" w:rsidRPr="00304F7F" w:rsidRDefault="007D0BA0" w:rsidP="005900FA">
            <w:pPr>
              <w:spacing w:after="0" w:line="360" w:lineRule="auto"/>
              <w:jc w:val="center"/>
              <w:rPr>
                <w:rFonts w:ascii="Arial" w:hAnsi="Arial" w:cs="Arial"/>
                <w:b/>
                <w:bCs/>
              </w:rPr>
            </w:pPr>
            <w:r w:rsidRPr="00304F7F">
              <w:rPr>
                <w:rFonts w:ascii="Arial" w:hAnsi="Arial" w:cs="Arial"/>
                <w:b/>
                <w:bCs/>
                <w:sz w:val="22"/>
                <w:szCs w:val="22"/>
              </w:rPr>
              <w:t>4</w:t>
            </w:r>
          </w:p>
        </w:tc>
      </w:tr>
      <w:tr w:rsidR="008344B4" w:rsidRPr="00304F7F" w14:paraId="23DFB87D" w14:textId="77777777" w:rsidTr="00304F7F">
        <w:trPr>
          <w:trHeight w:val="288"/>
        </w:trPr>
        <w:tc>
          <w:tcPr>
            <w:tcW w:w="882" w:type="pct"/>
            <w:vMerge/>
            <w:shd w:val="clear" w:color="auto" w:fill="DEEAF6" w:themeFill="accent1" w:themeFillTint="33"/>
            <w:vAlign w:val="center"/>
          </w:tcPr>
          <w:p w14:paraId="72673FEA" w14:textId="77777777" w:rsidR="008344B4" w:rsidRPr="00304F7F" w:rsidRDefault="008344B4" w:rsidP="005900FA">
            <w:pPr>
              <w:spacing w:after="0" w:line="360" w:lineRule="auto"/>
              <w:jc w:val="center"/>
              <w:rPr>
                <w:rFonts w:ascii="Arial" w:hAnsi="Arial" w:cs="Arial"/>
                <w:b/>
                <w:u w:val="single"/>
              </w:rPr>
            </w:pPr>
          </w:p>
        </w:tc>
        <w:tc>
          <w:tcPr>
            <w:tcW w:w="3309" w:type="pct"/>
            <w:shd w:val="clear" w:color="auto" w:fill="auto"/>
            <w:vAlign w:val="center"/>
          </w:tcPr>
          <w:p w14:paraId="7E0BF0AF" w14:textId="77777777" w:rsidR="008344B4" w:rsidRPr="00304F7F" w:rsidRDefault="008344B4" w:rsidP="005900FA">
            <w:pPr>
              <w:pStyle w:val="ListParagraph"/>
              <w:numPr>
                <w:ilvl w:val="0"/>
                <w:numId w:val="1"/>
              </w:numPr>
              <w:spacing w:after="0" w:line="360" w:lineRule="auto"/>
              <w:ind w:left="459"/>
              <w:rPr>
                <w:rFonts w:ascii="Arial" w:hAnsi="Arial" w:cs="Arial"/>
              </w:rPr>
            </w:pPr>
            <w:r w:rsidRPr="00304F7F">
              <w:rPr>
                <w:rFonts w:ascii="Arial" w:hAnsi="Arial" w:cs="Arial"/>
                <w:sz w:val="22"/>
                <w:szCs w:val="22"/>
              </w:rPr>
              <w:t>About the Report</w:t>
            </w:r>
          </w:p>
        </w:tc>
        <w:tc>
          <w:tcPr>
            <w:tcW w:w="809" w:type="pct"/>
            <w:shd w:val="clear" w:color="auto" w:fill="auto"/>
            <w:vAlign w:val="center"/>
          </w:tcPr>
          <w:p w14:paraId="2B1D735E" w14:textId="77777777" w:rsidR="008344B4" w:rsidRPr="00304F7F" w:rsidRDefault="007D0BA0" w:rsidP="005900FA">
            <w:pPr>
              <w:spacing w:after="0" w:line="360" w:lineRule="auto"/>
              <w:jc w:val="center"/>
              <w:rPr>
                <w:rFonts w:ascii="Arial" w:hAnsi="Arial" w:cs="Arial"/>
              </w:rPr>
            </w:pPr>
            <w:r w:rsidRPr="00304F7F">
              <w:rPr>
                <w:rFonts w:ascii="Arial" w:hAnsi="Arial" w:cs="Arial"/>
                <w:sz w:val="22"/>
                <w:szCs w:val="22"/>
              </w:rPr>
              <w:t>4</w:t>
            </w:r>
          </w:p>
        </w:tc>
      </w:tr>
      <w:tr w:rsidR="008344B4" w:rsidRPr="00304F7F" w14:paraId="074951A2" w14:textId="77777777" w:rsidTr="00304F7F">
        <w:trPr>
          <w:trHeight w:val="288"/>
        </w:trPr>
        <w:tc>
          <w:tcPr>
            <w:tcW w:w="882" w:type="pct"/>
            <w:vMerge/>
            <w:shd w:val="clear" w:color="auto" w:fill="DEEAF6" w:themeFill="accent1" w:themeFillTint="33"/>
            <w:vAlign w:val="center"/>
          </w:tcPr>
          <w:p w14:paraId="58B556FF" w14:textId="77777777" w:rsidR="008344B4" w:rsidRPr="00304F7F" w:rsidRDefault="008344B4" w:rsidP="005900FA">
            <w:pPr>
              <w:spacing w:after="0" w:line="360" w:lineRule="auto"/>
              <w:jc w:val="center"/>
              <w:rPr>
                <w:rFonts w:ascii="Arial" w:hAnsi="Arial" w:cs="Arial"/>
                <w:b/>
                <w:u w:val="single"/>
              </w:rPr>
            </w:pPr>
          </w:p>
        </w:tc>
        <w:tc>
          <w:tcPr>
            <w:tcW w:w="3309" w:type="pct"/>
            <w:shd w:val="clear" w:color="auto" w:fill="auto"/>
            <w:vAlign w:val="center"/>
          </w:tcPr>
          <w:p w14:paraId="3FD74855" w14:textId="77777777" w:rsidR="008344B4" w:rsidRPr="00304F7F" w:rsidRDefault="007D0BA0" w:rsidP="005900FA">
            <w:pPr>
              <w:pStyle w:val="ListParagraph"/>
              <w:numPr>
                <w:ilvl w:val="0"/>
                <w:numId w:val="1"/>
              </w:numPr>
              <w:spacing w:after="0" w:line="360" w:lineRule="auto"/>
              <w:ind w:left="459"/>
              <w:rPr>
                <w:rFonts w:ascii="Arial" w:hAnsi="Arial" w:cs="Arial"/>
              </w:rPr>
            </w:pPr>
            <w:r w:rsidRPr="00304F7F">
              <w:rPr>
                <w:rFonts w:ascii="Arial" w:hAnsi="Arial" w:cs="Arial"/>
                <w:sz w:val="22"/>
                <w:szCs w:val="22"/>
              </w:rPr>
              <w:t>Executive Summary</w:t>
            </w:r>
          </w:p>
        </w:tc>
        <w:tc>
          <w:tcPr>
            <w:tcW w:w="809" w:type="pct"/>
            <w:shd w:val="clear" w:color="auto" w:fill="auto"/>
            <w:vAlign w:val="center"/>
          </w:tcPr>
          <w:p w14:paraId="40FEBA99" w14:textId="77777777" w:rsidR="008344B4" w:rsidRPr="00304F7F" w:rsidRDefault="007D0BA0" w:rsidP="005900FA">
            <w:pPr>
              <w:spacing w:after="0" w:line="360" w:lineRule="auto"/>
              <w:jc w:val="center"/>
              <w:rPr>
                <w:rFonts w:ascii="Arial" w:hAnsi="Arial" w:cs="Arial"/>
              </w:rPr>
            </w:pPr>
            <w:r w:rsidRPr="00304F7F">
              <w:rPr>
                <w:rFonts w:ascii="Arial" w:hAnsi="Arial" w:cs="Arial"/>
                <w:sz w:val="22"/>
                <w:szCs w:val="22"/>
              </w:rPr>
              <w:t>4</w:t>
            </w:r>
          </w:p>
        </w:tc>
      </w:tr>
      <w:tr w:rsidR="008344B4" w:rsidRPr="00304F7F" w14:paraId="6859457E" w14:textId="77777777" w:rsidTr="00304F7F">
        <w:trPr>
          <w:trHeight w:val="288"/>
        </w:trPr>
        <w:tc>
          <w:tcPr>
            <w:tcW w:w="882" w:type="pct"/>
            <w:vMerge/>
            <w:shd w:val="clear" w:color="auto" w:fill="DEEAF6" w:themeFill="accent1" w:themeFillTint="33"/>
            <w:vAlign w:val="center"/>
          </w:tcPr>
          <w:p w14:paraId="22CD635C" w14:textId="77777777" w:rsidR="008344B4" w:rsidRPr="00304F7F" w:rsidRDefault="008344B4" w:rsidP="005900FA">
            <w:pPr>
              <w:spacing w:after="0" w:line="360" w:lineRule="auto"/>
              <w:jc w:val="center"/>
              <w:rPr>
                <w:rFonts w:ascii="Arial" w:hAnsi="Arial" w:cs="Arial"/>
                <w:b/>
                <w:u w:val="single"/>
              </w:rPr>
            </w:pPr>
          </w:p>
        </w:tc>
        <w:tc>
          <w:tcPr>
            <w:tcW w:w="3309" w:type="pct"/>
            <w:shd w:val="clear" w:color="auto" w:fill="auto"/>
            <w:vAlign w:val="center"/>
          </w:tcPr>
          <w:p w14:paraId="3C697A0B" w14:textId="77777777" w:rsidR="008344B4" w:rsidRPr="00304F7F" w:rsidRDefault="008344B4" w:rsidP="005900FA">
            <w:pPr>
              <w:pStyle w:val="ListParagraph"/>
              <w:numPr>
                <w:ilvl w:val="0"/>
                <w:numId w:val="1"/>
              </w:numPr>
              <w:spacing w:after="0" w:line="360" w:lineRule="auto"/>
              <w:ind w:left="459"/>
              <w:rPr>
                <w:rFonts w:ascii="Arial" w:hAnsi="Arial" w:cs="Arial"/>
              </w:rPr>
            </w:pPr>
            <w:r w:rsidRPr="00304F7F">
              <w:rPr>
                <w:rFonts w:ascii="Arial" w:hAnsi="Arial" w:cs="Arial"/>
                <w:sz w:val="22"/>
                <w:szCs w:val="22"/>
              </w:rPr>
              <w:t>Type of Report</w:t>
            </w:r>
          </w:p>
        </w:tc>
        <w:tc>
          <w:tcPr>
            <w:tcW w:w="809" w:type="pct"/>
            <w:shd w:val="clear" w:color="auto" w:fill="auto"/>
            <w:vAlign w:val="center"/>
          </w:tcPr>
          <w:p w14:paraId="357BC59F" w14:textId="77777777" w:rsidR="008344B4" w:rsidRPr="00304F7F" w:rsidRDefault="005C7B82" w:rsidP="005900FA">
            <w:pPr>
              <w:spacing w:after="0" w:line="360" w:lineRule="auto"/>
              <w:jc w:val="center"/>
              <w:rPr>
                <w:rFonts w:ascii="Arial" w:hAnsi="Arial" w:cs="Arial"/>
              </w:rPr>
            </w:pPr>
            <w:r w:rsidRPr="00304F7F">
              <w:rPr>
                <w:rFonts w:ascii="Arial" w:hAnsi="Arial" w:cs="Arial"/>
                <w:sz w:val="22"/>
                <w:szCs w:val="22"/>
              </w:rPr>
              <w:t>7</w:t>
            </w:r>
          </w:p>
        </w:tc>
      </w:tr>
      <w:tr w:rsidR="008344B4" w:rsidRPr="00304F7F" w14:paraId="2B6DC660" w14:textId="77777777" w:rsidTr="00304F7F">
        <w:trPr>
          <w:trHeight w:val="288"/>
        </w:trPr>
        <w:tc>
          <w:tcPr>
            <w:tcW w:w="882" w:type="pct"/>
            <w:vMerge/>
            <w:shd w:val="clear" w:color="auto" w:fill="DEEAF6" w:themeFill="accent1" w:themeFillTint="33"/>
            <w:vAlign w:val="center"/>
          </w:tcPr>
          <w:p w14:paraId="43CBDFB8" w14:textId="77777777" w:rsidR="008344B4" w:rsidRPr="00304F7F" w:rsidRDefault="008344B4" w:rsidP="005900FA">
            <w:pPr>
              <w:spacing w:after="0" w:line="360" w:lineRule="auto"/>
              <w:jc w:val="center"/>
              <w:rPr>
                <w:rFonts w:ascii="Arial" w:hAnsi="Arial" w:cs="Arial"/>
                <w:b/>
                <w:u w:val="single"/>
              </w:rPr>
            </w:pPr>
          </w:p>
        </w:tc>
        <w:tc>
          <w:tcPr>
            <w:tcW w:w="3309" w:type="pct"/>
            <w:shd w:val="clear" w:color="auto" w:fill="auto"/>
            <w:vAlign w:val="center"/>
          </w:tcPr>
          <w:p w14:paraId="7F5273BA" w14:textId="77777777" w:rsidR="008344B4" w:rsidRPr="00304F7F" w:rsidRDefault="008344B4" w:rsidP="005900FA">
            <w:pPr>
              <w:pStyle w:val="ListParagraph"/>
              <w:numPr>
                <w:ilvl w:val="0"/>
                <w:numId w:val="1"/>
              </w:numPr>
              <w:spacing w:after="0" w:line="360" w:lineRule="auto"/>
              <w:ind w:left="459"/>
              <w:rPr>
                <w:rFonts w:ascii="Arial" w:hAnsi="Arial" w:cs="Arial"/>
              </w:rPr>
            </w:pPr>
            <w:r w:rsidRPr="00304F7F">
              <w:rPr>
                <w:rFonts w:ascii="Arial" w:hAnsi="Arial" w:cs="Arial"/>
                <w:sz w:val="22"/>
                <w:szCs w:val="22"/>
              </w:rPr>
              <w:t>Purpose of the Report</w:t>
            </w:r>
          </w:p>
        </w:tc>
        <w:tc>
          <w:tcPr>
            <w:tcW w:w="809" w:type="pct"/>
            <w:shd w:val="clear" w:color="auto" w:fill="auto"/>
            <w:vAlign w:val="center"/>
          </w:tcPr>
          <w:p w14:paraId="192E9744" w14:textId="77777777" w:rsidR="008344B4" w:rsidRPr="00304F7F" w:rsidRDefault="005C7B82" w:rsidP="005900FA">
            <w:pPr>
              <w:spacing w:after="0" w:line="360" w:lineRule="auto"/>
              <w:jc w:val="center"/>
              <w:rPr>
                <w:rFonts w:ascii="Arial" w:hAnsi="Arial" w:cs="Arial"/>
              </w:rPr>
            </w:pPr>
            <w:r w:rsidRPr="00304F7F">
              <w:rPr>
                <w:rFonts w:ascii="Arial" w:hAnsi="Arial" w:cs="Arial"/>
                <w:sz w:val="22"/>
                <w:szCs w:val="22"/>
              </w:rPr>
              <w:t>7</w:t>
            </w:r>
          </w:p>
        </w:tc>
      </w:tr>
      <w:tr w:rsidR="008344B4" w:rsidRPr="00304F7F" w14:paraId="05E9A8AE" w14:textId="77777777" w:rsidTr="00304F7F">
        <w:trPr>
          <w:trHeight w:val="288"/>
        </w:trPr>
        <w:tc>
          <w:tcPr>
            <w:tcW w:w="882" w:type="pct"/>
            <w:vMerge/>
            <w:shd w:val="clear" w:color="auto" w:fill="DEEAF6" w:themeFill="accent1" w:themeFillTint="33"/>
            <w:vAlign w:val="center"/>
          </w:tcPr>
          <w:p w14:paraId="2D600CF8" w14:textId="77777777" w:rsidR="008344B4" w:rsidRPr="00304F7F" w:rsidRDefault="008344B4" w:rsidP="005900FA">
            <w:pPr>
              <w:spacing w:after="0" w:line="360" w:lineRule="auto"/>
              <w:jc w:val="center"/>
              <w:rPr>
                <w:rFonts w:ascii="Arial" w:hAnsi="Arial" w:cs="Arial"/>
                <w:b/>
                <w:u w:val="single"/>
              </w:rPr>
            </w:pPr>
          </w:p>
        </w:tc>
        <w:tc>
          <w:tcPr>
            <w:tcW w:w="3309" w:type="pct"/>
            <w:shd w:val="clear" w:color="auto" w:fill="auto"/>
            <w:vAlign w:val="center"/>
          </w:tcPr>
          <w:p w14:paraId="58DE537E" w14:textId="77777777" w:rsidR="002A3286" w:rsidRPr="00304F7F" w:rsidRDefault="008344B4" w:rsidP="00B11182">
            <w:pPr>
              <w:pStyle w:val="ListParagraph"/>
              <w:numPr>
                <w:ilvl w:val="0"/>
                <w:numId w:val="1"/>
              </w:numPr>
              <w:spacing w:after="0" w:line="360" w:lineRule="auto"/>
              <w:ind w:left="459"/>
              <w:rPr>
                <w:rFonts w:ascii="Arial" w:hAnsi="Arial" w:cs="Arial"/>
              </w:rPr>
            </w:pPr>
            <w:r w:rsidRPr="00304F7F">
              <w:rPr>
                <w:rFonts w:ascii="Arial" w:hAnsi="Arial" w:cs="Arial"/>
                <w:sz w:val="22"/>
                <w:szCs w:val="22"/>
              </w:rPr>
              <w:t>Scope of the Report</w:t>
            </w:r>
          </w:p>
        </w:tc>
        <w:tc>
          <w:tcPr>
            <w:tcW w:w="809" w:type="pct"/>
            <w:shd w:val="clear" w:color="auto" w:fill="auto"/>
            <w:vAlign w:val="center"/>
          </w:tcPr>
          <w:p w14:paraId="6435FAF6" w14:textId="77777777" w:rsidR="008344B4" w:rsidRPr="00304F7F" w:rsidRDefault="005C7B82" w:rsidP="005900FA">
            <w:pPr>
              <w:spacing w:after="0" w:line="360" w:lineRule="auto"/>
              <w:jc w:val="center"/>
              <w:rPr>
                <w:rFonts w:ascii="Arial" w:hAnsi="Arial" w:cs="Arial"/>
              </w:rPr>
            </w:pPr>
            <w:r w:rsidRPr="00304F7F">
              <w:rPr>
                <w:rFonts w:ascii="Arial" w:hAnsi="Arial" w:cs="Arial"/>
                <w:sz w:val="22"/>
                <w:szCs w:val="22"/>
              </w:rPr>
              <w:t>7</w:t>
            </w:r>
          </w:p>
        </w:tc>
      </w:tr>
      <w:tr w:rsidR="00B11182" w:rsidRPr="00304F7F" w14:paraId="0335DCD2" w14:textId="77777777" w:rsidTr="00304F7F">
        <w:trPr>
          <w:trHeight w:val="288"/>
        </w:trPr>
        <w:tc>
          <w:tcPr>
            <w:tcW w:w="882" w:type="pct"/>
            <w:vMerge/>
            <w:shd w:val="clear" w:color="auto" w:fill="DEEAF6" w:themeFill="accent1" w:themeFillTint="33"/>
            <w:vAlign w:val="center"/>
          </w:tcPr>
          <w:p w14:paraId="6FF8D19B" w14:textId="77777777" w:rsidR="00B11182" w:rsidRPr="00304F7F" w:rsidRDefault="00B11182" w:rsidP="005900FA">
            <w:pPr>
              <w:spacing w:after="0" w:line="360" w:lineRule="auto"/>
              <w:jc w:val="center"/>
              <w:rPr>
                <w:rFonts w:ascii="Arial" w:hAnsi="Arial" w:cs="Arial"/>
                <w:b/>
                <w:u w:val="single"/>
              </w:rPr>
            </w:pPr>
          </w:p>
        </w:tc>
        <w:tc>
          <w:tcPr>
            <w:tcW w:w="3309" w:type="pct"/>
            <w:shd w:val="clear" w:color="auto" w:fill="auto"/>
            <w:vAlign w:val="center"/>
          </w:tcPr>
          <w:p w14:paraId="378E2291" w14:textId="77777777" w:rsidR="00B11182" w:rsidRPr="00304F7F" w:rsidRDefault="00B11182" w:rsidP="00B11182">
            <w:pPr>
              <w:pStyle w:val="ListParagraph"/>
              <w:numPr>
                <w:ilvl w:val="0"/>
                <w:numId w:val="1"/>
              </w:numPr>
              <w:spacing w:after="0" w:line="360" w:lineRule="auto"/>
              <w:ind w:left="459"/>
              <w:rPr>
                <w:rFonts w:ascii="Arial" w:hAnsi="Arial" w:cs="Arial"/>
                <w:bCs/>
              </w:rPr>
            </w:pPr>
            <w:r w:rsidRPr="00304F7F">
              <w:rPr>
                <w:rFonts w:ascii="Arial" w:hAnsi="Arial" w:cs="Arial"/>
                <w:bCs/>
                <w:sz w:val="22"/>
                <w:szCs w:val="22"/>
              </w:rPr>
              <w:t>Methodology/ Model Adopted</w:t>
            </w:r>
          </w:p>
        </w:tc>
        <w:tc>
          <w:tcPr>
            <w:tcW w:w="809" w:type="pct"/>
            <w:shd w:val="clear" w:color="auto" w:fill="auto"/>
            <w:vAlign w:val="center"/>
          </w:tcPr>
          <w:p w14:paraId="62D0E6DF" w14:textId="77777777" w:rsidR="00B11182" w:rsidRPr="00304F7F" w:rsidRDefault="005C7B82" w:rsidP="005900FA">
            <w:pPr>
              <w:spacing w:after="0" w:line="360" w:lineRule="auto"/>
              <w:jc w:val="center"/>
              <w:rPr>
                <w:rFonts w:ascii="Arial" w:hAnsi="Arial" w:cs="Arial"/>
              </w:rPr>
            </w:pPr>
            <w:r w:rsidRPr="00304F7F">
              <w:rPr>
                <w:rFonts w:ascii="Arial" w:hAnsi="Arial" w:cs="Arial"/>
                <w:sz w:val="22"/>
                <w:szCs w:val="22"/>
              </w:rPr>
              <w:t>8</w:t>
            </w:r>
          </w:p>
        </w:tc>
      </w:tr>
      <w:tr w:rsidR="008344B4" w:rsidRPr="00304F7F" w14:paraId="145D850D" w14:textId="77777777" w:rsidTr="00304F7F">
        <w:trPr>
          <w:trHeight w:val="288"/>
        </w:trPr>
        <w:tc>
          <w:tcPr>
            <w:tcW w:w="882" w:type="pct"/>
            <w:vMerge/>
            <w:shd w:val="clear" w:color="auto" w:fill="DEEAF6" w:themeFill="accent1" w:themeFillTint="33"/>
            <w:vAlign w:val="center"/>
          </w:tcPr>
          <w:p w14:paraId="446515AB" w14:textId="77777777" w:rsidR="008344B4" w:rsidRPr="00304F7F" w:rsidRDefault="008344B4" w:rsidP="005900FA">
            <w:pPr>
              <w:spacing w:after="0" w:line="360" w:lineRule="auto"/>
              <w:jc w:val="center"/>
              <w:rPr>
                <w:rFonts w:ascii="Arial" w:hAnsi="Arial" w:cs="Arial"/>
                <w:b/>
                <w:u w:val="single"/>
              </w:rPr>
            </w:pPr>
          </w:p>
        </w:tc>
        <w:tc>
          <w:tcPr>
            <w:tcW w:w="3309" w:type="pct"/>
            <w:shd w:val="clear" w:color="auto" w:fill="auto"/>
            <w:vAlign w:val="center"/>
          </w:tcPr>
          <w:p w14:paraId="74FD0F7F" w14:textId="77777777" w:rsidR="008344B4" w:rsidRPr="00304F7F" w:rsidRDefault="008344B4" w:rsidP="005900FA">
            <w:pPr>
              <w:pStyle w:val="ListParagraph"/>
              <w:numPr>
                <w:ilvl w:val="0"/>
                <w:numId w:val="1"/>
              </w:numPr>
              <w:spacing w:after="0" w:line="360" w:lineRule="auto"/>
              <w:ind w:left="459"/>
              <w:rPr>
                <w:rFonts w:ascii="Arial" w:hAnsi="Arial" w:cs="Arial"/>
              </w:rPr>
            </w:pPr>
            <w:r w:rsidRPr="00304F7F">
              <w:rPr>
                <w:rFonts w:ascii="Arial" w:hAnsi="Arial" w:cs="Arial"/>
                <w:sz w:val="22"/>
                <w:szCs w:val="22"/>
              </w:rPr>
              <w:t>Documents/ Data Referred</w:t>
            </w:r>
          </w:p>
        </w:tc>
        <w:tc>
          <w:tcPr>
            <w:tcW w:w="809" w:type="pct"/>
            <w:shd w:val="clear" w:color="auto" w:fill="auto"/>
            <w:vAlign w:val="center"/>
          </w:tcPr>
          <w:p w14:paraId="2B486BD5" w14:textId="77777777" w:rsidR="008344B4" w:rsidRPr="00304F7F" w:rsidRDefault="005C7B82" w:rsidP="005900FA">
            <w:pPr>
              <w:spacing w:after="0" w:line="360" w:lineRule="auto"/>
              <w:jc w:val="center"/>
              <w:rPr>
                <w:rFonts w:ascii="Arial" w:hAnsi="Arial" w:cs="Arial"/>
              </w:rPr>
            </w:pPr>
            <w:r w:rsidRPr="00304F7F">
              <w:rPr>
                <w:rFonts w:ascii="Arial" w:hAnsi="Arial" w:cs="Arial"/>
                <w:sz w:val="22"/>
                <w:szCs w:val="22"/>
              </w:rPr>
              <w:t>8</w:t>
            </w:r>
          </w:p>
        </w:tc>
      </w:tr>
      <w:tr w:rsidR="008344B4" w:rsidRPr="00304F7F" w14:paraId="0B7BEEEB" w14:textId="77777777" w:rsidTr="00304F7F">
        <w:trPr>
          <w:trHeight w:val="288"/>
        </w:trPr>
        <w:tc>
          <w:tcPr>
            <w:tcW w:w="882" w:type="pct"/>
            <w:vMerge w:val="restart"/>
            <w:shd w:val="clear" w:color="auto" w:fill="DEEAF6" w:themeFill="accent1" w:themeFillTint="33"/>
            <w:vAlign w:val="center"/>
          </w:tcPr>
          <w:p w14:paraId="62C5FFD0" w14:textId="77777777" w:rsidR="008344B4" w:rsidRPr="00304F7F" w:rsidRDefault="008344B4" w:rsidP="005900FA">
            <w:pPr>
              <w:spacing w:after="0" w:line="360" w:lineRule="auto"/>
              <w:jc w:val="center"/>
              <w:rPr>
                <w:rFonts w:ascii="Arial" w:hAnsi="Arial" w:cs="Arial"/>
                <w:b/>
                <w:u w:val="single"/>
              </w:rPr>
            </w:pPr>
            <w:r w:rsidRPr="00304F7F">
              <w:rPr>
                <w:rFonts w:ascii="Arial" w:hAnsi="Arial" w:cs="Arial"/>
                <w:b/>
                <w:sz w:val="22"/>
                <w:szCs w:val="22"/>
              </w:rPr>
              <w:t>Part B</w:t>
            </w:r>
          </w:p>
        </w:tc>
        <w:tc>
          <w:tcPr>
            <w:tcW w:w="3309" w:type="pct"/>
            <w:shd w:val="clear" w:color="auto" w:fill="auto"/>
            <w:vAlign w:val="center"/>
          </w:tcPr>
          <w:p w14:paraId="60F3C253" w14:textId="77777777" w:rsidR="008344B4" w:rsidRPr="00304F7F" w:rsidRDefault="008344B4" w:rsidP="005900FA">
            <w:pPr>
              <w:tabs>
                <w:tab w:val="left" w:pos="0"/>
              </w:tabs>
              <w:spacing w:after="0" w:line="360" w:lineRule="auto"/>
              <w:rPr>
                <w:rFonts w:ascii="Arial" w:hAnsi="Arial" w:cs="Arial"/>
                <w:b/>
              </w:rPr>
            </w:pPr>
            <w:r w:rsidRPr="00304F7F">
              <w:rPr>
                <w:rFonts w:ascii="Arial" w:hAnsi="Arial" w:cs="Arial"/>
                <w:b/>
                <w:sz w:val="22"/>
                <w:szCs w:val="22"/>
              </w:rPr>
              <w:t>PROJECT COMPANY</w:t>
            </w:r>
          </w:p>
        </w:tc>
        <w:tc>
          <w:tcPr>
            <w:tcW w:w="809" w:type="pct"/>
            <w:shd w:val="clear" w:color="auto" w:fill="auto"/>
            <w:vAlign w:val="center"/>
          </w:tcPr>
          <w:p w14:paraId="0272DC59" w14:textId="77777777" w:rsidR="008344B4" w:rsidRPr="00304F7F" w:rsidRDefault="005C7B82" w:rsidP="005900FA">
            <w:pPr>
              <w:spacing w:after="0" w:line="360" w:lineRule="auto"/>
              <w:jc w:val="center"/>
              <w:rPr>
                <w:rFonts w:ascii="Arial" w:hAnsi="Arial" w:cs="Arial"/>
                <w:b/>
                <w:bCs/>
              </w:rPr>
            </w:pPr>
            <w:r w:rsidRPr="00304F7F">
              <w:rPr>
                <w:rFonts w:ascii="Arial" w:hAnsi="Arial" w:cs="Arial"/>
                <w:b/>
                <w:bCs/>
                <w:sz w:val="22"/>
                <w:szCs w:val="22"/>
              </w:rPr>
              <w:t>9</w:t>
            </w:r>
          </w:p>
        </w:tc>
      </w:tr>
      <w:tr w:rsidR="008344B4" w:rsidRPr="00304F7F" w14:paraId="38A96AEE" w14:textId="77777777" w:rsidTr="00304F7F">
        <w:trPr>
          <w:trHeight w:val="288"/>
        </w:trPr>
        <w:tc>
          <w:tcPr>
            <w:tcW w:w="882" w:type="pct"/>
            <w:vMerge/>
            <w:shd w:val="clear" w:color="auto" w:fill="DEEAF6" w:themeFill="accent1" w:themeFillTint="33"/>
            <w:vAlign w:val="center"/>
          </w:tcPr>
          <w:p w14:paraId="2C8963C6" w14:textId="77777777" w:rsidR="008344B4" w:rsidRPr="00304F7F" w:rsidRDefault="008344B4" w:rsidP="005900FA">
            <w:pPr>
              <w:spacing w:after="0" w:line="360" w:lineRule="auto"/>
              <w:jc w:val="center"/>
              <w:rPr>
                <w:rFonts w:ascii="Arial" w:hAnsi="Arial" w:cs="Arial"/>
                <w:b/>
                <w:u w:val="single"/>
              </w:rPr>
            </w:pPr>
          </w:p>
        </w:tc>
        <w:tc>
          <w:tcPr>
            <w:tcW w:w="3309" w:type="pct"/>
            <w:shd w:val="clear" w:color="auto" w:fill="auto"/>
            <w:vAlign w:val="center"/>
          </w:tcPr>
          <w:p w14:paraId="2DC56875" w14:textId="77777777" w:rsidR="008344B4" w:rsidRPr="00304F7F" w:rsidRDefault="007D0BA0" w:rsidP="00BA387D">
            <w:pPr>
              <w:pStyle w:val="ListParagraph"/>
              <w:numPr>
                <w:ilvl w:val="0"/>
                <w:numId w:val="7"/>
              </w:numPr>
              <w:tabs>
                <w:tab w:val="left" w:pos="0"/>
              </w:tabs>
              <w:spacing w:after="0" w:line="360" w:lineRule="auto"/>
              <w:ind w:left="459"/>
              <w:rPr>
                <w:rFonts w:ascii="Arial" w:hAnsi="Arial" w:cs="Arial"/>
                <w:b/>
              </w:rPr>
            </w:pPr>
            <w:r w:rsidRPr="00304F7F">
              <w:rPr>
                <w:rFonts w:ascii="Arial" w:hAnsi="Arial" w:cs="Arial"/>
                <w:sz w:val="22"/>
                <w:szCs w:val="22"/>
                <w:lang w:val="en-IN"/>
              </w:rPr>
              <w:t>Incorporation details of the company</w:t>
            </w:r>
            <w:r w:rsidR="008344B4" w:rsidRPr="00304F7F">
              <w:rPr>
                <w:rFonts w:ascii="Arial" w:hAnsi="Arial" w:cs="Arial"/>
                <w:sz w:val="22"/>
                <w:szCs w:val="22"/>
                <w:lang w:val="en-IN"/>
              </w:rPr>
              <w:t xml:space="preserve"> </w:t>
            </w:r>
          </w:p>
        </w:tc>
        <w:tc>
          <w:tcPr>
            <w:tcW w:w="809" w:type="pct"/>
            <w:shd w:val="clear" w:color="auto" w:fill="auto"/>
            <w:vAlign w:val="center"/>
          </w:tcPr>
          <w:p w14:paraId="09450A51" w14:textId="77777777" w:rsidR="008344B4" w:rsidRPr="00304F7F" w:rsidRDefault="005C7B82" w:rsidP="005900FA">
            <w:pPr>
              <w:spacing w:after="0" w:line="360" w:lineRule="auto"/>
              <w:jc w:val="center"/>
              <w:rPr>
                <w:rFonts w:ascii="Arial" w:hAnsi="Arial" w:cs="Arial"/>
              </w:rPr>
            </w:pPr>
            <w:r w:rsidRPr="00304F7F">
              <w:rPr>
                <w:rFonts w:ascii="Arial" w:hAnsi="Arial" w:cs="Arial"/>
                <w:sz w:val="22"/>
                <w:szCs w:val="22"/>
              </w:rPr>
              <w:t>9</w:t>
            </w:r>
          </w:p>
        </w:tc>
      </w:tr>
      <w:tr w:rsidR="002B7A3B" w:rsidRPr="00304F7F" w14:paraId="3F64D906" w14:textId="77777777" w:rsidTr="00304F7F">
        <w:trPr>
          <w:trHeight w:val="288"/>
        </w:trPr>
        <w:tc>
          <w:tcPr>
            <w:tcW w:w="882" w:type="pct"/>
            <w:vMerge/>
            <w:shd w:val="clear" w:color="auto" w:fill="DEEAF6" w:themeFill="accent1" w:themeFillTint="33"/>
            <w:vAlign w:val="center"/>
          </w:tcPr>
          <w:p w14:paraId="5677EFB5" w14:textId="77777777" w:rsidR="002B7A3B" w:rsidRPr="00304F7F" w:rsidRDefault="002B7A3B" w:rsidP="005900FA">
            <w:pPr>
              <w:spacing w:after="0" w:line="360" w:lineRule="auto"/>
              <w:jc w:val="center"/>
              <w:rPr>
                <w:rFonts w:ascii="Arial" w:hAnsi="Arial" w:cs="Arial"/>
                <w:b/>
                <w:u w:val="single"/>
              </w:rPr>
            </w:pPr>
          </w:p>
        </w:tc>
        <w:tc>
          <w:tcPr>
            <w:tcW w:w="3309" w:type="pct"/>
            <w:shd w:val="clear" w:color="auto" w:fill="auto"/>
            <w:vAlign w:val="center"/>
          </w:tcPr>
          <w:p w14:paraId="5233E099" w14:textId="77777777" w:rsidR="002B7A3B" w:rsidRPr="00304F7F" w:rsidRDefault="002B7A3B" w:rsidP="00BA387D">
            <w:pPr>
              <w:pStyle w:val="ListParagraph"/>
              <w:numPr>
                <w:ilvl w:val="0"/>
                <w:numId w:val="7"/>
              </w:numPr>
              <w:tabs>
                <w:tab w:val="left" w:pos="0"/>
              </w:tabs>
              <w:spacing w:after="0" w:line="360" w:lineRule="auto"/>
              <w:ind w:left="459"/>
              <w:rPr>
                <w:rFonts w:ascii="Arial" w:hAnsi="Arial" w:cs="Arial"/>
                <w:lang w:val="en-IN"/>
              </w:rPr>
            </w:pPr>
            <w:r w:rsidRPr="00304F7F">
              <w:rPr>
                <w:rFonts w:ascii="Arial" w:hAnsi="Arial" w:cs="Arial"/>
                <w:sz w:val="22"/>
                <w:szCs w:val="22"/>
                <w:lang w:val="en-IN"/>
              </w:rPr>
              <w:t>Details of Promoters/Directors</w:t>
            </w:r>
          </w:p>
        </w:tc>
        <w:tc>
          <w:tcPr>
            <w:tcW w:w="809" w:type="pct"/>
            <w:shd w:val="clear" w:color="auto" w:fill="auto"/>
            <w:vAlign w:val="center"/>
          </w:tcPr>
          <w:p w14:paraId="2B3C325D" w14:textId="77777777" w:rsidR="002B7A3B" w:rsidRPr="00304F7F" w:rsidRDefault="005C7B82" w:rsidP="005900FA">
            <w:pPr>
              <w:spacing w:after="0" w:line="360" w:lineRule="auto"/>
              <w:jc w:val="center"/>
              <w:rPr>
                <w:rFonts w:ascii="Arial" w:hAnsi="Arial" w:cs="Arial"/>
              </w:rPr>
            </w:pPr>
            <w:r w:rsidRPr="00304F7F">
              <w:rPr>
                <w:rFonts w:ascii="Arial" w:hAnsi="Arial" w:cs="Arial"/>
                <w:sz w:val="22"/>
                <w:szCs w:val="22"/>
              </w:rPr>
              <w:t>9</w:t>
            </w:r>
          </w:p>
        </w:tc>
      </w:tr>
      <w:tr w:rsidR="008344B4" w:rsidRPr="00304F7F" w14:paraId="12B9EC55" w14:textId="77777777" w:rsidTr="00304F7F">
        <w:trPr>
          <w:trHeight w:val="288"/>
        </w:trPr>
        <w:tc>
          <w:tcPr>
            <w:tcW w:w="882" w:type="pct"/>
            <w:vMerge/>
            <w:shd w:val="clear" w:color="auto" w:fill="DEEAF6" w:themeFill="accent1" w:themeFillTint="33"/>
            <w:vAlign w:val="center"/>
          </w:tcPr>
          <w:p w14:paraId="1AE6A0B6" w14:textId="77777777" w:rsidR="008344B4" w:rsidRPr="00304F7F" w:rsidRDefault="008344B4" w:rsidP="005900FA">
            <w:pPr>
              <w:spacing w:after="0" w:line="360" w:lineRule="auto"/>
              <w:jc w:val="center"/>
              <w:rPr>
                <w:rFonts w:ascii="Arial" w:hAnsi="Arial" w:cs="Arial"/>
                <w:b/>
                <w:u w:val="single"/>
              </w:rPr>
            </w:pPr>
          </w:p>
        </w:tc>
        <w:tc>
          <w:tcPr>
            <w:tcW w:w="3309" w:type="pct"/>
            <w:shd w:val="clear" w:color="auto" w:fill="auto"/>
            <w:vAlign w:val="center"/>
          </w:tcPr>
          <w:p w14:paraId="1CB01E51" w14:textId="02D0DD56" w:rsidR="008344B4" w:rsidRPr="00304F7F" w:rsidRDefault="002B7A3B" w:rsidP="00BA387D">
            <w:pPr>
              <w:pStyle w:val="ListParagraph"/>
              <w:numPr>
                <w:ilvl w:val="0"/>
                <w:numId w:val="7"/>
              </w:numPr>
              <w:tabs>
                <w:tab w:val="left" w:pos="0"/>
              </w:tabs>
              <w:spacing w:after="0" w:line="360" w:lineRule="auto"/>
              <w:ind w:left="459"/>
              <w:rPr>
                <w:rFonts w:ascii="Arial" w:hAnsi="Arial" w:cs="Arial"/>
                <w:lang w:val="en-IN"/>
              </w:rPr>
            </w:pPr>
            <w:r w:rsidRPr="00304F7F">
              <w:rPr>
                <w:rFonts w:ascii="Arial" w:hAnsi="Arial" w:cs="Arial"/>
                <w:sz w:val="22"/>
                <w:szCs w:val="22"/>
                <w:lang w:val="en-IN"/>
              </w:rPr>
              <w:t>Outstanding</w:t>
            </w:r>
            <w:r w:rsidR="008E0598">
              <w:rPr>
                <w:rFonts w:ascii="Arial" w:hAnsi="Arial" w:cs="Arial"/>
                <w:sz w:val="22"/>
                <w:szCs w:val="22"/>
                <w:lang w:val="en-IN"/>
              </w:rPr>
              <w:t xml:space="preserve"> Liabilities</w:t>
            </w:r>
            <w:r w:rsidRPr="00304F7F">
              <w:rPr>
                <w:rFonts w:ascii="Arial" w:hAnsi="Arial" w:cs="Arial"/>
                <w:sz w:val="22"/>
                <w:szCs w:val="22"/>
                <w:lang w:val="en-IN"/>
              </w:rPr>
              <w:t xml:space="preserve"> of the Company</w:t>
            </w:r>
          </w:p>
        </w:tc>
        <w:tc>
          <w:tcPr>
            <w:tcW w:w="809" w:type="pct"/>
            <w:shd w:val="clear" w:color="auto" w:fill="auto"/>
            <w:vAlign w:val="center"/>
          </w:tcPr>
          <w:p w14:paraId="2B87C5BF" w14:textId="0BF8465C" w:rsidR="008344B4" w:rsidRPr="00304F7F" w:rsidRDefault="008755CE" w:rsidP="00BA1DFE">
            <w:pPr>
              <w:spacing w:after="0" w:line="360" w:lineRule="auto"/>
              <w:jc w:val="center"/>
              <w:rPr>
                <w:rFonts w:ascii="Arial" w:hAnsi="Arial" w:cs="Arial"/>
              </w:rPr>
            </w:pPr>
            <w:r w:rsidRPr="00304F7F">
              <w:rPr>
                <w:rFonts w:ascii="Arial" w:hAnsi="Arial" w:cs="Arial"/>
                <w:sz w:val="22"/>
                <w:szCs w:val="22"/>
              </w:rPr>
              <w:t>1</w:t>
            </w:r>
            <w:r w:rsidR="008E0598">
              <w:rPr>
                <w:rFonts w:ascii="Arial" w:hAnsi="Arial" w:cs="Arial"/>
                <w:sz w:val="22"/>
                <w:szCs w:val="22"/>
              </w:rPr>
              <w:t>0</w:t>
            </w:r>
          </w:p>
        </w:tc>
      </w:tr>
      <w:tr w:rsidR="008344B4" w:rsidRPr="00304F7F" w14:paraId="43E468D3" w14:textId="77777777" w:rsidTr="00304F7F">
        <w:trPr>
          <w:trHeight w:val="288"/>
        </w:trPr>
        <w:tc>
          <w:tcPr>
            <w:tcW w:w="882" w:type="pct"/>
            <w:vMerge/>
            <w:shd w:val="clear" w:color="auto" w:fill="DEEAF6" w:themeFill="accent1" w:themeFillTint="33"/>
            <w:vAlign w:val="center"/>
          </w:tcPr>
          <w:p w14:paraId="01AC3859" w14:textId="77777777" w:rsidR="008344B4" w:rsidRPr="00304F7F" w:rsidRDefault="008344B4" w:rsidP="005900FA">
            <w:pPr>
              <w:spacing w:after="0" w:line="360" w:lineRule="auto"/>
              <w:jc w:val="center"/>
              <w:rPr>
                <w:rFonts w:ascii="Arial" w:hAnsi="Arial" w:cs="Arial"/>
                <w:b/>
                <w:u w:val="single"/>
              </w:rPr>
            </w:pPr>
          </w:p>
        </w:tc>
        <w:tc>
          <w:tcPr>
            <w:tcW w:w="3309" w:type="pct"/>
            <w:shd w:val="clear" w:color="auto" w:fill="auto"/>
            <w:vAlign w:val="center"/>
          </w:tcPr>
          <w:p w14:paraId="46FA5C0A" w14:textId="77777777" w:rsidR="008344B4" w:rsidRPr="00304F7F" w:rsidRDefault="00230253" w:rsidP="00BA387D">
            <w:pPr>
              <w:pStyle w:val="ListParagraph"/>
              <w:numPr>
                <w:ilvl w:val="0"/>
                <w:numId w:val="7"/>
              </w:numPr>
              <w:tabs>
                <w:tab w:val="left" w:pos="0"/>
              </w:tabs>
              <w:spacing w:after="0" w:line="360" w:lineRule="auto"/>
              <w:ind w:left="459"/>
              <w:rPr>
                <w:rFonts w:ascii="Arial" w:hAnsi="Arial" w:cs="Arial"/>
              </w:rPr>
            </w:pPr>
            <w:r w:rsidRPr="00304F7F">
              <w:rPr>
                <w:rFonts w:ascii="Arial" w:hAnsi="Arial" w:cs="Arial"/>
                <w:sz w:val="22"/>
                <w:szCs w:val="22"/>
              </w:rPr>
              <w:t>Capital Structure</w:t>
            </w:r>
          </w:p>
        </w:tc>
        <w:tc>
          <w:tcPr>
            <w:tcW w:w="809" w:type="pct"/>
            <w:shd w:val="clear" w:color="auto" w:fill="auto"/>
            <w:vAlign w:val="center"/>
          </w:tcPr>
          <w:p w14:paraId="0DA9BDD6" w14:textId="3776CAF8" w:rsidR="008344B4" w:rsidRPr="00304F7F" w:rsidRDefault="00BA1DFE" w:rsidP="005900FA">
            <w:pPr>
              <w:spacing w:after="0" w:line="360" w:lineRule="auto"/>
              <w:jc w:val="center"/>
              <w:rPr>
                <w:rFonts w:ascii="Arial" w:hAnsi="Arial" w:cs="Arial"/>
              </w:rPr>
            </w:pPr>
            <w:r w:rsidRPr="00304F7F">
              <w:rPr>
                <w:rFonts w:ascii="Arial" w:hAnsi="Arial" w:cs="Arial"/>
                <w:sz w:val="22"/>
                <w:szCs w:val="22"/>
              </w:rPr>
              <w:t>1</w:t>
            </w:r>
            <w:r w:rsidR="008E0598">
              <w:rPr>
                <w:rFonts w:ascii="Arial" w:hAnsi="Arial" w:cs="Arial"/>
                <w:sz w:val="22"/>
                <w:szCs w:val="22"/>
              </w:rPr>
              <w:t>0</w:t>
            </w:r>
          </w:p>
        </w:tc>
      </w:tr>
      <w:tr w:rsidR="00230253" w:rsidRPr="00304F7F" w14:paraId="3BEE3FD9" w14:textId="77777777" w:rsidTr="00304F7F">
        <w:trPr>
          <w:trHeight w:val="288"/>
        </w:trPr>
        <w:tc>
          <w:tcPr>
            <w:tcW w:w="882" w:type="pct"/>
            <w:vMerge/>
            <w:shd w:val="clear" w:color="auto" w:fill="DEEAF6" w:themeFill="accent1" w:themeFillTint="33"/>
            <w:vAlign w:val="center"/>
          </w:tcPr>
          <w:p w14:paraId="2C963554" w14:textId="77777777" w:rsidR="00230253" w:rsidRPr="00304F7F" w:rsidRDefault="00230253" w:rsidP="005900FA">
            <w:pPr>
              <w:spacing w:after="0" w:line="360" w:lineRule="auto"/>
              <w:jc w:val="center"/>
              <w:rPr>
                <w:rFonts w:ascii="Arial" w:hAnsi="Arial" w:cs="Arial"/>
                <w:b/>
                <w:u w:val="single"/>
              </w:rPr>
            </w:pPr>
          </w:p>
        </w:tc>
        <w:tc>
          <w:tcPr>
            <w:tcW w:w="3309" w:type="pct"/>
            <w:shd w:val="clear" w:color="auto" w:fill="auto"/>
            <w:vAlign w:val="center"/>
          </w:tcPr>
          <w:p w14:paraId="1988A6B8" w14:textId="77777777" w:rsidR="00230253" w:rsidRPr="00304F7F" w:rsidRDefault="00230253" w:rsidP="00BA387D">
            <w:pPr>
              <w:pStyle w:val="ListParagraph"/>
              <w:numPr>
                <w:ilvl w:val="0"/>
                <w:numId w:val="7"/>
              </w:numPr>
              <w:tabs>
                <w:tab w:val="left" w:pos="0"/>
              </w:tabs>
              <w:spacing w:after="0" w:line="360" w:lineRule="auto"/>
              <w:ind w:left="459"/>
              <w:rPr>
                <w:rFonts w:ascii="Arial" w:hAnsi="Arial" w:cs="Arial"/>
              </w:rPr>
            </w:pPr>
            <w:r w:rsidRPr="00304F7F">
              <w:rPr>
                <w:rFonts w:ascii="Arial" w:hAnsi="Arial" w:cs="Arial"/>
                <w:sz w:val="22"/>
                <w:szCs w:val="22"/>
              </w:rPr>
              <w:t>Shareholding Pattern</w:t>
            </w:r>
          </w:p>
        </w:tc>
        <w:tc>
          <w:tcPr>
            <w:tcW w:w="809" w:type="pct"/>
            <w:shd w:val="clear" w:color="auto" w:fill="auto"/>
            <w:vAlign w:val="center"/>
          </w:tcPr>
          <w:p w14:paraId="2A709419" w14:textId="5E795064" w:rsidR="00230253" w:rsidRPr="00304F7F" w:rsidRDefault="00BA1DFE" w:rsidP="005900FA">
            <w:pPr>
              <w:spacing w:after="0" w:line="360" w:lineRule="auto"/>
              <w:jc w:val="center"/>
              <w:rPr>
                <w:rFonts w:ascii="Arial" w:hAnsi="Arial" w:cs="Arial"/>
              </w:rPr>
            </w:pPr>
            <w:r w:rsidRPr="00304F7F">
              <w:rPr>
                <w:rFonts w:ascii="Arial" w:hAnsi="Arial" w:cs="Arial"/>
                <w:sz w:val="22"/>
                <w:szCs w:val="22"/>
              </w:rPr>
              <w:t>1</w:t>
            </w:r>
            <w:r w:rsidR="008E0598">
              <w:rPr>
                <w:rFonts w:ascii="Arial" w:hAnsi="Arial" w:cs="Arial"/>
                <w:sz w:val="22"/>
                <w:szCs w:val="22"/>
              </w:rPr>
              <w:t>0</w:t>
            </w:r>
          </w:p>
        </w:tc>
      </w:tr>
      <w:tr w:rsidR="00230253" w:rsidRPr="00304F7F" w14:paraId="1D0AB434" w14:textId="77777777" w:rsidTr="00304F7F">
        <w:trPr>
          <w:trHeight w:val="288"/>
        </w:trPr>
        <w:tc>
          <w:tcPr>
            <w:tcW w:w="882" w:type="pct"/>
            <w:vMerge/>
            <w:shd w:val="clear" w:color="auto" w:fill="DEEAF6" w:themeFill="accent1" w:themeFillTint="33"/>
            <w:vAlign w:val="center"/>
          </w:tcPr>
          <w:p w14:paraId="3E144D96" w14:textId="77777777" w:rsidR="00230253" w:rsidRPr="00304F7F" w:rsidRDefault="00230253" w:rsidP="005900FA">
            <w:pPr>
              <w:spacing w:after="0" w:line="360" w:lineRule="auto"/>
              <w:jc w:val="center"/>
              <w:rPr>
                <w:rFonts w:ascii="Arial" w:hAnsi="Arial" w:cs="Arial"/>
                <w:b/>
                <w:u w:val="single"/>
              </w:rPr>
            </w:pPr>
          </w:p>
        </w:tc>
        <w:tc>
          <w:tcPr>
            <w:tcW w:w="3309" w:type="pct"/>
            <w:shd w:val="clear" w:color="auto" w:fill="auto"/>
            <w:vAlign w:val="center"/>
          </w:tcPr>
          <w:p w14:paraId="2BF14098" w14:textId="77777777" w:rsidR="00230253" w:rsidRPr="00304F7F" w:rsidRDefault="00230253" w:rsidP="00BA387D">
            <w:pPr>
              <w:pStyle w:val="ListParagraph"/>
              <w:numPr>
                <w:ilvl w:val="0"/>
                <w:numId w:val="7"/>
              </w:numPr>
              <w:tabs>
                <w:tab w:val="left" w:pos="0"/>
              </w:tabs>
              <w:spacing w:after="0" w:line="360" w:lineRule="auto"/>
              <w:ind w:left="459"/>
              <w:rPr>
                <w:rFonts w:ascii="Arial" w:hAnsi="Arial" w:cs="Arial"/>
              </w:rPr>
            </w:pPr>
            <w:r w:rsidRPr="00304F7F">
              <w:rPr>
                <w:rFonts w:ascii="Arial" w:hAnsi="Arial" w:cs="Arial"/>
                <w:sz w:val="22"/>
                <w:szCs w:val="22"/>
              </w:rPr>
              <w:t xml:space="preserve">Current Status </w:t>
            </w:r>
            <w:r w:rsidR="005C7B82" w:rsidRPr="00304F7F">
              <w:rPr>
                <w:rFonts w:ascii="Arial" w:hAnsi="Arial" w:cs="Arial"/>
                <w:sz w:val="22"/>
                <w:szCs w:val="22"/>
              </w:rPr>
              <w:t>&amp; Reason for Financial Stress</w:t>
            </w:r>
          </w:p>
        </w:tc>
        <w:tc>
          <w:tcPr>
            <w:tcW w:w="809" w:type="pct"/>
            <w:shd w:val="clear" w:color="auto" w:fill="auto"/>
            <w:vAlign w:val="center"/>
          </w:tcPr>
          <w:p w14:paraId="6147DD89" w14:textId="38506706" w:rsidR="00230253" w:rsidRPr="00304F7F" w:rsidRDefault="00BA1DFE" w:rsidP="005900FA">
            <w:pPr>
              <w:spacing w:after="0" w:line="360" w:lineRule="auto"/>
              <w:jc w:val="center"/>
              <w:rPr>
                <w:rFonts w:ascii="Arial" w:hAnsi="Arial" w:cs="Arial"/>
              </w:rPr>
            </w:pPr>
            <w:r w:rsidRPr="00304F7F">
              <w:rPr>
                <w:rFonts w:ascii="Arial" w:hAnsi="Arial" w:cs="Arial"/>
                <w:sz w:val="22"/>
                <w:szCs w:val="22"/>
              </w:rPr>
              <w:t>1</w:t>
            </w:r>
            <w:r w:rsidR="005A29B9">
              <w:rPr>
                <w:rFonts w:ascii="Arial" w:hAnsi="Arial" w:cs="Arial"/>
                <w:sz w:val="22"/>
                <w:szCs w:val="22"/>
              </w:rPr>
              <w:t>1</w:t>
            </w:r>
          </w:p>
        </w:tc>
      </w:tr>
      <w:tr w:rsidR="00545412" w:rsidRPr="00304F7F" w14:paraId="329A0B4A" w14:textId="77777777" w:rsidTr="00304F7F">
        <w:trPr>
          <w:trHeight w:val="288"/>
        </w:trPr>
        <w:tc>
          <w:tcPr>
            <w:tcW w:w="882" w:type="pct"/>
            <w:vMerge w:val="restart"/>
            <w:shd w:val="clear" w:color="auto" w:fill="DEEAF6" w:themeFill="accent1" w:themeFillTint="33"/>
            <w:vAlign w:val="center"/>
          </w:tcPr>
          <w:p w14:paraId="3EAFE3CA" w14:textId="77777777" w:rsidR="00545412" w:rsidRPr="00304F7F" w:rsidRDefault="00545412" w:rsidP="005900FA">
            <w:pPr>
              <w:spacing w:after="0" w:line="360" w:lineRule="auto"/>
              <w:jc w:val="center"/>
              <w:rPr>
                <w:rFonts w:ascii="Arial" w:hAnsi="Arial" w:cs="Arial"/>
                <w:b/>
                <w:u w:val="single"/>
              </w:rPr>
            </w:pPr>
            <w:r w:rsidRPr="00304F7F">
              <w:rPr>
                <w:rFonts w:ascii="Arial" w:hAnsi="Arial" w:cs="Arial"/>
                <w:b/>
                <w:sz w:val="22"/>
                <w:szCs w:val="22"/>
              </w:rPr>
              <w:t>Part C</w:t>
            </w:r>
          </w:p>
        </w:tc>
        <w:tc>
          <w:tcPr>
            <w:tcW w:w="3309" w:type="pct"/>
            <w:shd w:val="clear" w:color="auto" w:fill="auto"/>
            <w:vAlign w:val="center"/>
          </w:tcPr>
          <w:p w14:paraId="7CC29F5C" w14:textId="77777777" w:rsidR="00545412" w:rsidRPr="00304F7F" w:rsidRDefault="008612DC" w:rsidP="005900FA">
            <w:pPr>
              <w:tabs>
                <w:tab w:val="left" w:pos="0"/>
              </w:tabs>
              <w:spacing w:after="0" w:line="360" w:lineRule="auto"/>
              <w:rPr>
                <w:rFonts w:ascii="Arial" w:hAnsi="Arial" w:cs="Arial"/>
                <w:lang w:val="en-IN"/>
              </w:rPr>
            </w:pPr>
            <w:r w:rsidRPr="00304F7F">
              <w:rPr>
                <w:rFonts w:ascii="Arial" w:hAnsi="Arial" w:cs="Arial"/>
                <w:b/>
                <w:sz w:val="22"/>
                <w:szCs w:val="22"/>
              </w:rPr>
              <w:t>THE PROJECT</w:t>
            </w:r>
          </w:p>
        </w:tc>
        <w:tc>
          <w:tcPr>
            <w:tcW w:w="809" w:type="pct"/>
            <w:shd w:val="clear" w:color="auto" w:fill="auto"/>
            <w:vAlign w:val="center"/>
          </w:tcPr>
          <w:p w14:paraId="51688A9A" w14:textId="4B4F1D05" w:rsidR="00545412" w:rsidRPr="00304F7F" w:rsidRDefault="00BA1DFE" w:rsidP="005900FA">
            <w:pPr>
              <w:spacing w:after="0" w:line="360" w:lineRule="auto"/>
              <w:jc w:val="center"/>
              <w:rPr>
                <w:rFonts w:ascii="Arial" w:hAnsi="Arial" w:cs="Arial"/>
                <w:b/>
                <w:bCs/>
              </w:rPr>
            </w:pPr>
            <w:r w:rsidRPr="00304F7F">
              <w:rPr>
                <w:rFonts w:ascii="Arial" w:hAnsi="Arial" w:cs="Arial"/>
                <w:b/>
                <w:bCs/>
                <w:sz w:val="22"/>
                <w:szCs w:val="22"/>
              </w:rPr>
              <w:t>1</w:t>
            </w:r>
            <w:r w:rsidR="008E0598">
              <w:rPr>
                <w:rFonts w:ascii="Arial" w:hAnsi="Arial" w:cs="Arial"/>
                <w:b/>
                <w:bCs/>
                <w:sz w:val="22"/>
                <w:szCs w:val="22"/>
              </w:rPr>
              <w:t>2</w:t>
            </w:r>
          </w:p>
        </w:tc>
      </w:tr>
      <w:tr w:rsidR="00545412" w:rsidRPr="00304F7F" w14:paraId="146296A9" w14:textId="77777777" w:rsidTr="00304F7F">
        <w:trPr>
          <w:trHeight w:val="288"/>
        </w:trPr>
        <w:tc>
          <w:tcPr>
            <w:tcW w:w="882" w:type="pct"/>
            <w:vMerge/>
            <w:shd w:val="clear" w:color="auto" w:fill="DEEAF6" w:themeFill="accent1" w:themeFillTint="33"/>
            <w:vAlign w:val="center"/>
          </w:tcPr>
          <w:p w14:paraId="5AAFEB73" w14:textId="77777777" w:rsidR="00545412" w:rsidRPr="00304F7F" w:rsidRDefault="00545412" w:rsidP="005900FA">
            <w:pPr>
              <w:spacing w:after="0" w:line="360" w:lineRule="auto"/>
              <w:jc w:val="center"/>
              <w:rPr>
                <w:rFonts w:ascii="Arial" w:hAnsi="Arial" w:cs="Arial"/>
                <w:b/>
                <w:u w:val="single"/>
              </w:rPr>
            </w:pPr>
          </w:p>
        </w:tc>
        <w:tc>
          <w:tcPr>
            <w:tcW w:w="3309" w:type="pct"/>
            <w:shd w:val="clear" w:color="auto" w:fill="auto"/>
            <w:vAlign w:val="center"/>
          </w:tcPr>
          <w:p w14:paraId="29E88541" w14:textId="77777777" w:rsidR="00545412" w:rsidRPr="00304F7F" w:rsidRDefault="00101B20" w:rsidP="00BA387D">
            <w:pPr>
              <w:pStyle w:val="ListParagraph"/>
              <w:numPr>
                <w:ilvl w:val="0"/>
                <w:numId w:val="9"/>
              </w:numPr>
              <w:tabs>
                <w:tab w:val="left" w:pos="0"/>
              </w:tabs>
              <w:spacing w:after="0" w:line="360" w:lineRule="auto"/>
              <w:ind w:left="459"/>
              <w:rPr>
                <w:rFonts w:ascii="Arial" w:hAnsi="Arial" w:cs="Arial"/>
                <w:lang w:val="en-IN"/>
              </w:rPr>
            </w:pPr>
            <w:r w:rsidRPr="00304F7F">
              <w:rPr>
                <w:rFonts w:ascii="Arial" w:hAnsi="Arial" w:cs="Arial"/>
                <w:sz w:val="22"/>
                <w:szCs w:val="22"/>
                <w:lang w:val="en-IN"/>
              </w:rPr>
              <w:t>Brief Description about</w:t>
            </w:r>
            <w:r w:rsidR="00545412" w:rsidRPr="00304F7F">
              <w:rPr>
                <w:rFonts w:ascii="Arial" w:hAnsi="Arial" w:cs="Arial"/>
                <w:sz w:val="22"/>
                <w:szCs w:val="22"/>
                <w:lang w:val="en-IN"/>
              </w:rPr>
              <w:t xml:space="preserve"> the Project</w:t>
            </w:r>
          </w:p>
        </w:tc>
        <w:tc>
          <w:tcPr>
            <w:tcW w:w="809" w:type="pct"/>
            <w:shd w:val="clear" w:color="auto" w:fill="auto"/>
            <w:vAlign w:val="center"/>
          </w:tcPr>
          <w:p w14:paraId="584CC65C" w14:textId="225E812B" w:rsidR="00545412" w:rsidRPr="00304F7F" w:rsidRDefault="00BA1DFE" w:rsidP="005900FA">
            <w:pPr>
              <w:spacing w:after="0" w:line="360" w:lineRule="auto"/>
              <w:jc w:val="center"/>
              <w:rPr>
                <w:rFonts w:ascii="Arial" w:hAnsi="Arial" w:cs="Arial"/>
              </w:rPr>
            </w:pPr>
            <w:r w:rsidRPr="00304F7F">
              <w:rPr>
                <w:rFonts w:ascii="Arial" w:hAnsi="Arial" w:cs="Arial"/>
                <w:sz w:val="22"/>
                <w:szCs w:val="22"/>
              </w:rPr>
              <w:t>1</w:t>
            </w:r>
            <w:r w:rsidR="008E0598">
              <w:rPr>
                <w:rFonts w:ascii="Arial" w:hAnsi="Arial" w:cs="Arial"/>
                <w:sz w:val="22"/>
                <w:szCs w:val="22"/>
              </w:rPr>
              <w:t>2</w:t>
            </w:r>
          </w:p>
        </w:tc>
      </w:tr>
      <w:tr w:rsidR="00545412" w:rsidRPr="00304F7F" w14:paraId="5C5B6DF7" w14:textId="77777777" w:rsidTr="00304F7F">
        <w:trPr>
          <w:trHeight w:val="288"/>
        </w:trPr>
        <w:tc>
          <w:tcPr>
            <w:tcW w:w="882" w:type="pct"/>
            <w:vMerge/>
            <w:shd w:val="clear" w:color="auto" w:fill="DEEAF6" w:themeFill="accent1" w:themeFillTint="33"/>
            <w:vAlign w:val="center"/>
          </w:tcPr>
          <w:p w14:paraId="253A7FB4" w14:textId="77777777" w:rsidR="00545412" w:rsidRPr="00304F7F" w:rsidRDefault="00545412" w:rsidP="005900FA">
            <w:pPr>
              <w:spacing w:after="0" w:line="360" w:lineRule="auto"/>
              <w:jc w:val="center"/>
              <w:rPr>
                <w:rFonts w:ascii="Arial" w:hAnsi="Arial" w:cs="Arial"/>
                <w:b/>
                <w:u w:val="single"/>
              </w:rPr>
            </w:pPr>
          </w:p>
        </w:tc>
        <w:tc>
          <w:tcPr>
            <w:tcW w:w="3309" w:type="pct"/>
            <w:shd w:val="clear" w:color="auto" w:fill="auto"/>
            <w:vAlign w:val="center"/>
          </w:tcPr>
          <w:p w14:paraId="5041D99B" w14:textId="77777777" w:rsidR="00545412" w:rsidRPr="00304F7F" w:rsidRDefault="0093152F" w:rsidP="00BA387D">
            <w:pPr>
              <w:pStyle w:val="ListParagraph"/>
              <w:numPr>
                <w:ilvl w:val="0"/>
                <w:numId w:val="9"/>
              </w:numPr>
              <w:tabs>
                <w:tab w:val="left" w:pos="0"/>
              </w:tabs>
              <w:spacing w:after="0" w:line="360" w:lineRule="auto"/>
              <w:ind w:left="459"/>
              <w:rPr>
                <w:rFonts w:ascii="Arial" w:hAnsi="Arial" w:cs="Arial"/>
                <w:lang w:val="en-IN"/>
              </w:rPr>
            </w:pPr>
            <w:r w:rsidRPr="00304F7F">
              <w:rPr>
                <w:rFonts w:ascii="Arial" w:hAnsi="Arial" w:cs="Arial"/>
                <w:sz w:val="22"/>
                <w:szCs w:val="22"/>
                <w:lang w:val="en-IN"/>
              </w:rPr>
              <w:t xml:space="preserve">Project </w:t>
            </w:r>
            <w:r w:rsidR="00545412" w:rsidRPr="00304F7F">
              <w:rPr>
                <w:rFonts w:ascii="Arial" w:hAnsi="Arial" w:cs="Arial"/>
                <w:sz w:val="22"/>
                <w:szCs w:val="22"/>
                <w:lang w:val="en-IN"/>
              </w:rPr>
              <w:t>Location</w:t>
            </w:r>
          </w:p>
        </w:tc>
        <w:tc>
          <w:tcPr>
            <w:tcW w:w="809" w:type="pct"/>
            <w:shd w:val="clear" w:color="auto" w:fill="auto"/>
            <w:vAlign w:val="center"/>
          </w:tcPr>
          <w:p w14:paraId="0945F883" w14:textId="4B772DC9" w:rsidR="00545412" w:rsidRPr="00304F7F" w:rsidRDefault="00BA1DFE" w:rsidP="005900FA">
            <w:pPr>
              <w:spacing w:after="0" w:line="360" w:lineRule="auto"/>
              <w:jc w:val="center"/>
              <w:rPr>
                <w:rFonts w:ascii="Arial" w:hAnsi="Arial" w:cs="Arial"/>
              </w:rPr>
            </w:pPr>
            <w:r w:rsidRPr="00304F7F">
              <w:rPr>
                <w:rFonts w:ascii="Arial" w:hAnsi="Arial" w:cs="Arial"/>
                <w:sz w:val="22"/>
                <w:szCs w:val="22"/>
              </w:rPr>
              <w:t>1</w:t>
            </w:r>
            <w:r w:rsidR="008E0598">
              <w:rPr>
                <w:rFonts w:ascii="Arial" w:hAnsi="Arial" w:cs="Arial"/>
                <w:sz w:val="22"/>
                <w:szCs w:val="22"/>
              </w:rPr>
              <w:t>2</w:t>
            </w:r>
          </w:p>
        </w:tc>
      </w:tr>
      <w:tr w:rsidR="00545412" w:rsidRPr="00304F7F" w14:paraId="62044901" w14:textId="77777777" w:rsidTr="00304F7F">
        <w:trPr>
          <w:trHeight w:val="288"/>
        </w:trPr>
        <w:tc>
          <w:tcPr>
            <w:tcW w:w="882" w:type="pct"/>
            <w:vMerge/>
            <w:shd w:val="clear" w:color="auto" w:fill="DEEAF6" w:themeFill="accent1" w:themeFillTint="33"/>
            <w:vAlign w:val="center"/>
          </w:tcPr>
          <w:p w14:paraId="3A96754C" w14:textId="77777777" w:rsidR="00545412" w:rsidRPr="00304F7F" w:rsidRDefault="00545412" w:rsidP="005900FA">
            <w:pPr>
              <w:spacing w:after="0" w:line="360" w:lineRule="auto"/>
              <w:jc w:val="center"/>
              <w:rPr>
                <w:rFonts w:ascii="Arial" w:hAnsi="Arial" w:cs="Arial"/>
                <w:b/>
                <w:u w:val="single"/>
              </w:rPr>
            </w:pPr>
          </w:p>
        </w:tc>
        <w:tc>
          <w:tcPr>
            <w:tcW w:w="3309" w:type="pct"/>
            <w:shd w:val="clear" w:color="auto" w:fill="auto"/>
            <w:vAlign w:val="center"/>
          </w:tcPr>
          <w:p w14:paraId="391EB2E9" w14:textId="77777777" w:rsidR="00545412" w:rsidRPr="00304F7F" w:rsidRDefault="00BA1DFE" w:rsidP="00BA387D">
            <w:pPr>
              <w:pStyle w:val="ListParagraph"/>
              <w:numPr>
                <w:ilvl w:val="0"/>
                <w:numId w:val="9"/>
              </w:numPr>
              <w:tabs>
                <w:tab w:val="left" w:pos="0"/>
              </w:tabs>
              <w:spacing w:after="0" w:line="360" w:lineRule="auto"/>
              <w:ind w:left="459"/>
              <w:rPr>
                <w:rFonts w:ascii="Arial" w:hAnsi="Arial" w:cs="Arial"/>
                <w:lang w:val="en-IN"/>
              </w:rPr>
            </w:pPr>
            <w:r w:rsidRPr="00304F7F">
              <w:rPr>
                <w:rFonts w:ascii="Arial" w:hAnsi="Arial" w:cs="Arial"/>
                <w:sz w:val="22"/>
                <w:szCs w:val="22"/>
                <w:lang w:val="en-IN"/>
              </w:rPr>
              <w:t xml:space="preserve">Operation &amp; </w:t>
            </w:r>
            <w:r w:rsidR="00101B20" w:rsidRPr="00304F7F">
              <w:rPr>
                <w:rFonts w:ascii="Arial" w:hAnsi="Arial" w:cs="Arial"/>
                <w:sz w:val="22"/>
                <w:szCs w:val="22"/>
                <w:lang w:val="en-IN"/>
              </w:rPr>
              <w:t>Maintenance</w:t>
            </w:r>
          </w:p>
        </w:tc>
        <w:tc>
          <w:tcPr>
            <w:tcW w:w="809" w:type="pct"/>
            <w:shd w:val="clear" w:color="auto" w:fill="auto"/>
            <w:vAlign w:val="center"/>
          </w:tcPr>
          <w:p w14:paraId="69C2675D" w14:textId="29F7FB83" w:rsidR="00545412" w:rsidRPr="00304F7F" w:rsidRDefault="00101B20" w:rsidP="008755CE">
            <w:pPr>
              <w:spacing w:after="0" w:line="360" w:lineRule="auto"/>
              <w:jc w:val="center"/>
              <w:rPr>
                <w:rFonts w:ascii="Arial" w:hAnsi="Arial" w:cs="Arial"/>
              </w:rPr>
            </w:pPr>
            <w:r w:rsidRPr="00304F7F">
              <w:rPr>
                <w:rFonts w:ascii="Arial" w:hAnsi="Arial" w:cs="Arial"/>
                <w:sz w:val="22"/>
                <w:szCs w:val="22"/>
              </w:rPr>
              <w:t>1</w:t>
            </w:r>
            <w:r w:rsidR="008E0598">
              <w:rPr>
                <w:rFonts w:ascii="Arial" w:hAnsi="Arial" w:cs="Arial"/>
                <w:sz w:val="22"/>
                <w:szCs w:val="22"/>
              </w:rPr>
              <w:t>3</w:t>
            </w:r>
          </w:p>
        </w:tc>
      </w:tr>
      <w:tr w:rsidR="00545412" w:rsidRPr="00304F7F" w14:paraId="2D6B1D10" w14:textId="77777777" w:rsidTr="00304F7F">
        <w:trPr>
          <w:trHeight w:val="288"/>
        </w:trPr>
        <w:tc>
          <w:tcPr>
            <w:tcW w:w="882" w:type="pct"/>
            <w:vMerge w:val="restart"/>
            <w:shd w:val="clear" w:color="auto" w:fill="DEEAF6" w:themeFill="accent1" w:themeFillTint="33"/>
            <w:vAlign w:val="center"/>
          </w:tcPr>
          <w:p w14:paraId="034D43AF" w14:textId="77777777" w:rsidR="00545412" w:rsidRPr="00304F7F" w:rsidRDefault="00545412" w:rsidP="005900FA">
            <w:pPr>
              <w:spacing w:after="0" w:line="360" w:lineRule="auto"/>
              <w:jc w:val="center"/>
              <w:rPr>
                <w:rFonts w:ascii="Arial" w:hAnsi="Arial" w:cs="Arial"/>
                <w:b/>
                <w:u w:val="single"/>
              </w:rPr>
            </w:pPr>
            <w:r w:rsidRPr="00304F7F">
              <w:rPr>
                <w:rFonts w:ascii="Arial" w:hAnsi="Arial" w:cs="Arial"/>
                <w:b/>
                <w:sz w:val="22"/>
                <w:szCs w:val="22"/>
              </w:rPr>
              <w:t>Part D</w:t>
            </w:r>
          </w:p>
        </w:tc>
        <w:tc>
          <w:tcPr>
            <w:tcW w:w="3309" w:type="pct"/>
            <w:shd w:val="clear" w:color="auto" w:fill="auto"/>
            <w:vAlign w:val="center"/>
          </w:tcPr>
          <w:p w14:paraId="462A55E2" w14:textId="77777777" w:rsidR="00545412" w:rsidRPr="00304F7F" w:rsidRDefault="00101B20" w:rsidP="005900FA">
            <w:pPr>
              <w:tabs>
                <w:tab w:val="left" w:pos="0"/>
              </w:tabs>
              <w:spacing w:after="0" w:line="360" w:lineRule="auto"/>
              <w:rPr>
                <w:rFonts w:ascii="Arial" w:hAnsi="Arial" w:cs="Arial"/>
                <w:b/>
                <w:bCs/>
                <w:lang w:val="en-IN"/>
              </w:rPr>
            </w:pPr>
            <w:r w:rsidRPr="00304F7F">
              <w:rPr>
                <w:rFonts w:ascii="Arial" w:hAnsi="Arial" w:cs="Arial"/>
                <w:b/>
                <w:bCs/>
                <w:sz w:val="22"/>
                <w:szCs w:val="22"/>
              </w:rPr>
              <w:t xml:space="preserve">ASSESSMENT OF </w:t>
            </w:r>
            <w:r w:rsidR="005C7B82" w:rsidRPr="00304F7F">
              <w:rPr>
                <w:rFonts w:ascii="Arial" w:hAnsi="Arial" w:cs="Arial"/>
                <w:b/>
                <w:bCs/>
                <w:sz w:val="22"/>
                <w:szCs w:val="22"/>
              </w:rPr>
              <w:t>SOLAR</w:t>
            </w:r>
            <w:r w:rsidRPr="00304F7F">
              <w:rPr>
                <w:rFonts w:ascii="Arial" w:hAnsi="Arial" w:cs="Arial"/>
                <w:b/>
                <w:bCs/>
                <w:sz w:val="22"/>
                <w:szCs w:val="22"/>
              </w:rPr>
              <w:t xml:space="preserve"> ENERGY</w:t>
            </w:r>
            <w:r w:rsidR="00545412" w:rsidRPr="00304F7F">
              <w:rPr>
                <w:rFonts w:ascii="Arial" w:hAnsi="Arial" w:cs="Arial"/>
                <w:b/>
                <w:bCs/>
                <w:sz w:val="22"/>
                <w:szCs w:val="22"/>
              </w:rPr>
              <w:t xml:space="preserve"> SECTOR</w:t>
            </w:r>
          </w:p>
        </w:tc>
        <w:tc>
          <w:tcPr>
            <w:tcW w:w="809" w:type="pct"/>
            <w:shd w:val="clear" w:color="auto" w:fill="auto"/>
            <w:vAlign w:val="center"/>
          </w:tcPr>
          <w:p w14:paraId="612D999E" w14:textId="0FD6CD32" w:rsidR="00545412" w:rsidRPr="00304F7F" w:rsidRDefault="00BA1DFE" w:rsidP="005900FA">
            <w:pPr>
              <w:spacing w:after="0" w:line="360" w:lineRule="auto"/>
              <w:jc w:val="center"/>
              <w:rPr>
                <w:rFonts w:ascii="Arial" w:hAnsi="Arial" w:cs="Arial"/>
                <w:b/>
                <w:bCs/>
              </w:rPr>
            </w:pPr>
            <w:r w:rsidRPr="00304F7F">
              <w:rPr>
                <w:rFonts w:ascii="Arial" w:hAnsi="Arial" w:cs="Arial"/>
                <w:b/>
                <w:bCs/>
                <w:sz w:val="22"/>
                <w:szCs w:val="22"/>
              </w:rPr>
              <w:t>1</w:t>
            </w:r>
            <w:r w:rsidR="008E0598">
              <w:rPr>
                <w:rFonts w:ascii="Arial" w:hAnsi="Arial" w:cs="Arial"/>
                <w:b/>
                <w:bCs/>
                <w:sz w:val="22"/>
                <w:szCs w:val="22"/>
              </w:rPr>
              <w:t>5</w:t>
            </w:r>
          </w:p>
        </w:tc>
      </w:tr>
      <w:tr w:rsidR="00545412" w:rsidRPr="00304F7F" w14:paraId="742C340E" w14:textId="77777777" w:rsidTr="00304F7F">
        <w:trPr>
          <w:trHeight w:val="288"/>
        </w:trPr>
        <w:tc>
          <w:tcPr>
            <w:tcW w:w="882" w:type="pct"/>
            <w:vMerge/>
            <w:shd w:val="clear" w:color="auto" w:fill="DEEAF6" w:themeFill="accent1" w:themeFillTint="33"/>
            <w:vAlign w:val="center"/>
          </w:tcPr>
          <w:p w14:paraId="0146C06A" w14:textId="77777777" w:rsidR="00545412" w:rsidRPr="00304F7F" w:rsidRDefault="00545412" w:rsidP="005900FA">
            <w:pPr>
              <w:spacing w:after="0" w:line="360" w:lineRule="auto"/>
              <w:jc w:val="center"/>
              <w:rPr>
                <w:rFonts w:ascii="Arial" w:hAnsi="Arial" w:cs="Arial"/>
                <w:b/>
              </w:rPr>
            </w:pPr>
          </w:p>
        </w:tc>
        <w:tc>
          <w:tcPr>
            <w:tcW w:w="3309" w:type="pct"/>
            <w:shd w:val="clear" w:color="auto" w:fill="auto"/>
            <w:vAlign w:val="center"/>
          </w:tcPr>
          <w:p w14:paraId="12504E92" w14:textId="77777777" w:rsidR="00545412" w:rsidRPr="00304F7F" w:rsidRDefault="00545412" w:rsidP="00BA387D">
            <w:pPr>
              <w:pStyle w:val="ListParagraph"/>
              <w:numPr>
                <w:ilvl w:val="0"/>
                <w:numId w:val="17"/>
              </w:numPr>
              <w:tabs>
                <w:tab w:val="left" w:pos="0"/>
              </w:tabs>
              <w:spacing w:after="0" w:line="360" w:lineRule="auto"/>
              <w:ind w:left="507"/>
              <w:rPr>
                <w:rFonts w:ascii="Arial" w:hAnsi="Arial" w:cs="Arial"/>
                <w:b/>
                <w:bCs/>
              </w:rPr>
            </w:pPr>
            <w:r w:rsidRPr="00304F7F">
              <w:rPr>
                <w:rFonts w:ascii="Arial" w:hAnsi="Arial" w:cs="Arial"/>
                <w:sz w:val="22"/>
                <w:szCs w:val="22"/>
              </w:rPr>
              <w:t>Introduction</w:t>
            </w:r>
          </w:p>
        </w:tc>
        <w:tc>
          <w:tcPr>
            <w:tcW w:w="809" w:type="pct"/>
            <w:shd w:val="clear" w:color="auto" w:fill="auto"/>
            <w:vAlign w:val="center"/>
          </w:tcPr>
          <w:p w14:paraId="2DE2E306" w14:textId="69735F3B" w:rsidR="00545412" w:rsidRPr="00304F7F" w:rsidRDefault="00BA1DFE" w:rsidP="005900FA">
            <w:pPr>
              <w:spacing w:after="0" w:line="360" w:lineRule="auto"/>
              <w:jc w:val="center"/>
              <w:rPr>
                <w:rFonts w:ascii="Arial" w:hAnsi="Arial" w:cs="Arial"/>
              </w:rPr>
            </w:pPr>
            <w:r w:rsidRPr="00304F7F">
              <w:rPr>
                <w:rFonts w:ascii="Arial" w:hAnsi="Arial" w:cs="Arial"/>
                <w:sz w:val="22"/>
                <w:szCs w:val="22"/>
              </w:rPr>
              <w:t>1</w:t>
            </w:r>
            <w:r w:rsidR="008E0598">
              <w:rPr>
                <w:rFonts w:ascii="Arial" w:hAnsi="Arial" w:cs="Arial"/>
                <w:sz w:val="22"/>
                <w:szCs w:val="22"/>
              </w:rPr>
              <w:t>5</w:t>
            </w:r>
          </w:p>
        </w:tc>
      </w:tr>
      <w:tr w:rsidR="00545412" w:rsidRPr="00304F7F" w14:paraId="3D48A08A" w14:textId="77777777" w:rsidTr="00304F7F">
        <w:trPr>
          <w:trHeight w:val="288"/>
        </w:trPr>
        <w:tc>
          <w:tcPr>
            <w:tcW w:w="882" w:type="pct"/>
            <w:vMerge/>
            <w:shd w:val="clear" w:color="auto" w:fill="DEEAF6" w:themeFill="accent1" w:themeFillTint="33"/>
            <w:vAlign w:val="center"/>
          </w:tcPr>
          <w:p w14:paraId="5ED60198" w14:textId="77777777" w:rsidR="00545412" w:rsidRPr="00304F7F" w:rsidRDefault="00545412" w:rsidP="005900FA">
            <w:pPr>
              <w:spacing w:after="0" w:line="360" w:lineRule="auto"/>
              <w:jc w:val="center"/>
              <w:rPr>
                <w:rFonts w:ascii="Arial" w:hAnsi="Arial" w:cs="Arial"/>
                <w:b/>
              </w:rPr>
            </w:pPr>
          </w:p>
        </w:tc>
        <w:tc>
          <w:tcPr>
            <w:tcW w:w="3309" w:type="pct"/>
            <w:shd w:val="clear" w:color="auto" w:fill="auto"/>
            <w:vAlign w:val="center"/>
          </w:tcPr>
          <w:p w14:paraId="53081A3B" w14:textId="77777777" w:rsidR="00545412" w:rsidRPr="00304F7F" w:rsidRDefault="005C7B82" w:rsidP="00BA387D">
            <w:pPr>
              <w:pStyle w:val="ListParagraph"/>
              <w:numPr>
                <w:ilvl w:val="0"/>
                <w:numId w:val="17"/>
              </w:numPr>
              <w:tabs>
                <w:tab w:val="left" w:pos="0"/>
              </w:tabs>
              <w:spacing w:after="0" w:line="360" w:lineRule="auto"/>
              <w:ind w:left="507"/>
              <w:rPr>
                <w:rFonts w:ascii="Arial" w:hAnsi="Arial" w:cs="Arial"/>
              </w:rPr>
            </w:pPr>
            <w:r w:rsidRPr="00304F7F">
              <w:rPr>
                <w:rFonts w:ascii="Arial" w:hAnsi="Arial" w:cs="Arial"/>
                <w:sz w:val="22"/>
                <w:szCs w:val="22"/>
              </w:rPr>
              <w:t>Market Sie</w:t>
            </w:r>
          </w:p>
        </w:tc>
        <w:tc>
          <w:tcPr>
            <w:tcW w:w="809" w:type="pct"/>
            <w:shd w:val="clear" w:color="auto" w:fill="auto"/>
            <w:vAlign w:val="center"/>
          </w:tcPr>
          <w:p w14:paraId="78E3267E" w14:textId="65C68FD7" w:rsidR="00545412" w:rsidRPr="00304F7F" w:rsidRDefault="005C7B82" w:rsidP="005900FA">
            <w:pPr>
              <w:spacing w:after="0" w:line="360" w:lineRule="auto"/>
              <w:jc w:val="center"/>
              <w:rPr>
                <w:rFonts w:ascii="Arial" w:hAnsi="Arial" w:cs="Arial"/>
              </w:rPr>
            </w:pPr>
            <w:r w:rsidRPr="00304F7F">
              <w:rPr>
                <w:rFonts w:ascii="Arial" w:hAnsi="Arial" w:cs="Arial"/>
                <w:sz w:val="22"/>
                <w:szCs w:val="22"/>
              </w:rPr>
              <w:t>1</w:t>
            </w:r>
            <w:r w:rsidR="005A29B9">
              <w:rPr>
                <w:rFonts w:ascii="Arial" w:hAnsi="Arial" w:cs="Arial"/>
                <w:sz w:val="22"/>
                <w:szCs w:val="22"/>
              </w:rPr>
              <w:t>6</w:t>
            </w:r>
          </w:p>
        </w:tc>
      </w:tr>
      <w:tr w:rsidR="005A29B9" w:rsidRPr="00304F7F" w14:paraId="27B83197" w14:textId="77777777" w:rsidTr="00304F7F">
        <w:trPr>
          <w:trHeight w:val="288"/>
        </w:trPr>
        <w:tc>
          <w:tcPr>
            <w:tcW w:w="882" w:type="pct"/>
            <w:vMerge/>
            <w:shd w:val="clear" w:color="auto" w:fill="DEEAF6" w:themeFill="accent1" w:themeFillTint="33"/>
            <w:vAlign w:val="center"/>
          </w:tcPr>
          <w:p w14:paraId="6FFFE356" w14:textId="77777777" w:rsidR="005A29B9" w:rsidRPr="00304F7F" w:rsidRDefault="005A29B9" w:rsidP="005900FA">
            <w:pPr>
              <w:spacing w:after="0" w:line="360" w:lineRule="auto"/>
              <w:jc w:val="center"/>
              <w:rPr>
                <w:rFonts w:ascii="Arial" w:hAnsi="Arial" w:cs="Arial"/>
                <w:b/>
              </w:rPr>
            </w:pPr>
          </w:p>
        </w:tc>
        <w:tc>
          <w:tcPr>
            <w:tcW w:w="3309" w:type="pct"/>
            <w:shd w:val="clear" w:color="auto" w:fill="auto"/>
            <w:vAlign w:val="center"/>
          </w:tcPr>
          <w:p w14:paraId="46C147B6" w14:textId="75E08DE3" w:rsidR="005A29B9" w:rsidRPr="00304F7F" w:rsidRDefault="005A29B9" w:rsidP="00BA387D">
            <w:pPr>
              <w:pStyle w:val="ListParagraph"/>
              <w:numPr>
                <w:ilvl w:val="0"/>
                <w:numId w:val="17"/>
              </w:numPr>
              <w:tabs>
                <w:tab w:val="left" w:pos="0"/>
              </w:tabs>
              <w:spacing w:after="0" w:line="360" w:lineRule="auto"/>
              <w:ind w:left="507"/>
              <w:rPr>
                <w:rFonts w:ascii="Arial" w:hAnsi="Arial" w:cs="Arial"/>
                <w:sz w:val="22"/>
                <w:szCs w:val="22"/>
              </w:rPr>
            </w:pPr>
            <w:r w:rsidRPr="005A29B9">
              <w:rPr>
                <w:rFonts w:ascii="Arial" w:hAnsi="Arial" w:cs="Arial"/>
                <w:sz w:val="22"/>
                <w:szCs w:val="22"/>
              </w:rPr>
              <w:t>Solar Grid Connected Overview</w:t>
            </w:r>
          </w:p>
        </w:tc>
        <w:tc>
          <w:tcPr>
            <w:tcW w:w="809" w:type="pct"/>
            <w:shd w:val="clear" w:color="auto" w:fill="auto"/>
            <w:vAlign w:val="center"/>
          </w:tcPr>
          <w:p w14:paraId="7FE8F97D" w14:textId="1C6D5B07" w:rsidR="005A29B9" w:rsidRPr="00304F7F" w:rsidRDefault="00F65E9E" w:rsidP="005900FA">
            <w:pPr>
              <w:spacing w:after="0" w:line="360" w:lineRule="auto"/>
              <w:jc w:val="center"/>
              <w:rPr>
                <w:rFonts w:ascii="Arial" w:hAnsi="Arial" w:cs="Arial"/>
                <w:sz w:val="22"/>
                <w:szCs w:val="22"/>
              </w:rPr>
            </w:pPr>
            <w:r>
              <w:rPr>
                <w:rFonts w:ascii="Arial" w:hAnsi="Arial" w:cs="Arial"/>
                <w:sz w:val="22"/>
                <w:szCs w:val="22"/>
              </w:rPr>
              <w:t>17</w:t>
            </w:r>
          </w:p>
        </w:tc>
      </w:tr>
      <w:tr w:rsidR="00545412" w:rsidRPr="00304F7F" w14:paraId="019891FE" w14:textId="77777777" w:rsidTr="00304F7F">
        <w:trPr>
          <w:trHeight w:val="288"/>
        </w:trPr>
        <w:tc>
          <w:tcPr>
            <w:tcW w:w="882" w:type="pct"/>
            <w:vMerge/>
            <w:shd w:val="clear" w:color="auto" w:fill="DEEAF6" w:themeFill="accent1" w:themeFillTint="33"/>
            <w:vAlign w:val="center"/>
          </w:tcPr>
          <w:p w14:paraId="2643B636" w14:textId="77777777" w:rsidR="00545412" w:rsidRPr="00304F7F" w:rsidRDefault="00545412" w:rsidP="005900FA">
            <w:pPr>
              <w:spacing w:after="0" w:line="360" w:lineRule="auto"/>
              <w:jc w:val="center"/>
              <w:rPr>
                <w:rFonts w:ascii="Arial" w:hAnsi="Arial" w:cs="Arial"/>
                <w:b/>
              </w:rPr>
            </w:pPr>
          </w:p>
        </w:tc>
        <w:tc>
          <w:tcPr>
            <w:tcW w:w="3309" w:type="pct"/>
            <w:shd w:val="clear" w:color="auto" w:fill="auto"/>
            <w:vAlign w:val="center"/>
          </w:tcPr>
          <w:p w14:paraId="0EB1F48F" w14:textId="77777777" w:rsidR="00545412" w:rsidRPr="00304F7F" w:rsidRDefault="00BA1DFE" w:rsidP="00BA387D">
            <w:pPr>
              <w:pStyle w:val="ListParagraph"/>
              <w:numPr>
                <w:ilvl w:val="0"/>
                <w:numId w:val="17"/>
              </w:numPr>
              <w:tabs>
                <w:tab w:val="left" w:pos="0"/>
              </w:tabs>
              <w:spacing w:after="0" w:line="360" w:lineRule="auto"/>
              <w:ind w:left="507"/>
              <w:rPr>
                <w:rFonts w:ascii="Arial" w:hAnsi="Arial" w:cs="Arial"/>
              </w:rPr>
            </w:pPr>
            <w:r w:rsidRPr="00304F7F">
              <w:rPr>
                <w:rFonts w:ascii="Arial" w:hAnsi="Arial" w:cs="Arial"/>
                <w:sz w:val="22"/>
                <w:szCs w:val="22"/>
              </w:rPr>
              <w:t>Major</w:t>
            </w:r>
            <w:r w:rsidR="00101B20" w:rsidRPr="00304F7F">
              <w:rPr>
                <w:rFonts w:ascii="Arial" w:hAnsi="Arial" w:cs="Arial"/>
                <w:sz w:val="22"/>
                <w:szCs w:val="22"/>
              </w:rPr>
              <w:t xml:space="preserve"> </w:t>
            </w:r>
            <w:r w:rsidR="005C7B82" w:rsidRPr="00304F7F">
              <w:rPr>
                <w:rFonts w:ascii="Arial" w:hAnsi="Arial" w:cs="Arial"/>
                <w:sz w:val="22"/>
                <w:szCs w:val="22"/>
              </w:rPr>
              <w:t>Investments</w:t>
            </w:r>
          </w:p>
        </w:tc>
        <w:tc>
          <w:tcPr>
            <w:tcW w:w="809" w:type="pct"/>
            <w:shd w:val="clear" w:color="auto" w:fill="auto"/>
            <w:vAlign w:val="center"/>
          </w:tcPr>
          <w:p w14:paraId="5BFFDB9A" w14:textId="70691884" w:rsidR="00545412" w:rsidRPr="00304F7F" w:rsidRDefault="005C7B82" w:rsidP="005900FA">
            <w:pPr>
              <w:spacing w:after="0" w:line="360" w:lineRule="auto"/>
              <w:jc w:val="center"/>
              <w:rPr>
                <w:rFonts w:ascii="Arial" w:hAnsi="Arial" w:cs="Arial"/>
              </w:rPr>
            </w:pPr>
            <w:r w:rsidRPr="00304F7F">
              <w:rPr>
                <w:rFonts w:ascii="Arial" w:hAnsi="Arial" w:cs="Arial"/>
                <w:sz w:val="22"/>
                <w:szCs w:val="22"/>
              </w:rPr>
              <w:t>1</w:t>
            </w:r>
            <w:r w:rsidR="00F65E9E">
              <w:rPr>
                <w:rFonts w:ascii="Arial" w:hAnsi="Arial" w:cs="Arial"/>
                <w:sz w:val="22"/>
                <w:szCs w:val="22"/>
              </w:rPr>
              <w:t>8</w:t>
            </w:r>
          </w:p>
        </w:tc>
      </w:tr>
      <w:tr w:rsidR="00545412" w:rsidRPr="00304F7F" w14:paraId="732CEF6E" w14:textId="77777777" w:rsidTr="00304F7F">
        <w:trPr>
          <w:trHeight w:val="288"/>
        </w:trPr>
        <w:tc>
          <w:tcPr>
            <w:tcW w:w="882" w:type="pct"/>
            <w:vMerge/>
            <w:shd w:val="clear" w:color="auto" w:fill="DEEAF6" w:themeFill="accent1" w:themeFillTint="33"/>
            <w:vAlign w:val="center"/>
          </w:tcPr>
          <w:p w14:paraId="55257817" w14:textId="77777777" w:rsidR="00545412" w:rsidRPr="00304F7F" w:rsidRDefault="00545412" w:rsidP="005900FA">
            <w:pPr>
              <w:spacing w:after="0" w:line="360" w:lineRule="auto"/>
              <w:jc w:val="center"/>
              <w:rPr>
                <w:rFonts w:ascii="Arial" w:hAnsi="Arial" w:cs="Arial"/>
                <w:b/>
              </w:rPr>
            </w:pPr>
          </w:p>
        </w:tc>
        <w:tc>
          <w:tcPr>
            <w:tcW w:w="3309" w:type="pct"/>
            <w:shd w:val="clear" w:color="auto" w:fill="auto"/>
            <w:vAlign w:val="center"/>
          </w:tcPr>
          <w:p w14:paraId="197CFAC0" w14:textId="77777777" w:rsidR="00545412" w:rsidRPr="00304F7F" w:rsidRDefault="00101B20" w:rsidP="00BA387D">
            <w:pPr>
              <w:pStyle w:val="ListParagraph"/>
              <w:numPr>
                <w:ilvl w:val="0"/>
                <w:numId w:val="17"/>
              </w:numPr>
              <w:tabs>
                <w:tab w:val="left" w:pos="0"/>
              </w:tabs>
              <w:spacing w:after="0" w:line="360" w:lineRule="auto"/>
              <w:ind w:left="507"/>
              <w:rPr>
                <w:rFonts w:ascii="Arial" w:hAnsi="Arial" w:cs="Arial"/>
              </w:rPr>
            </w:pPr>
            <w:r w:rsidRPr="00304F7F">
              <w:rPr>
                <w:rFonts w:ascii="Arial" w:hAnsi="Arial" w:cs="Arial"/>
                <w:sz w:val="22"/>
                <w:szCs w:val="22"/>
              </w:rPr>
              <w:t>Government Initiatives</w:t>
            </w:r>
          </w:p>
        </w:tc>
        <w:tc>
          <w:tcPr>
            <w:tcW w:w="809" w:type="pct"/>
            <w:shd w:val="clear" w:color="auto" w:fill="auto"/>
            <w:vAlign w:val="center"/>
          </w:tcPr>
          <w:p w14:paraId="6AAC685F" w14:textId="11D3B3B7" w:rsidR="00545412" w:rsidRPr="00304F7F" w:rsidRDefault="005C7B82" w:rsidP="005900FA">
            <w:pPr>
              <w:spacing w:after="0" w:line="360" w:lineRule="auto"/>
              <w:jc w:val="center"/>
              <w:rPr>
                <w:rFonts w:ascii="Arial" w:hAnsi="Arial" w:cs="Arial"/>
              </w:rPr>
            </w:pPr>
            <w:r w:rsidRPr="00304F7F">
              <w:rPr>
                <w:rFonts w:ascii="Arial" w:hAnsi="Arial" w:cs="Arial"/>
                <w:sz w:val="22"/>
                <w:szCs w:val="22"/>
              </w:rPr>
              <w:t>1</w:t>
            </w:r>
            <w:r w:rsidR="00F65E9E">
              <w:rPr>
                <w:rFonts w:ascii="Arial" w:hAnsi="Arial" w:cs="Arial"/>
                <w:sz w:val="22"/>
                <w:szCs w:val="22"/>
              </w:rPr>
              <w:t>8</w:t>
            </w:r>
          </w:p>
        </w:tc>
      </w:tr>
      <w:tr w:rsidR="00545412" w:rsidRPr="00304F7F" w14:paraId="6178B016" w14:textId="77777777" w:rsidTr="00304F7F">
        <w:trPr>
          <w:trHeight w:val="288"/>
        </w:trPr>
        <w:tc>
          <w:tcPr>
            <w:tcW w:w="882" w:type="pct"/>
            <w:vMerge/>
            <w:shd w:val="clear" w:color="auto" w:fill="DEEAF6" w:themeFill="accent1" w:themeFillTint="33"/>
            <w:vAlign w:val="center"/>
          </w:tcPr>
          <w:p w14:paraId="1DEA56E2" w14:textId="77777777" w:rsidR="00545412" w:rsidRPr="00304F7F" w:rsidRDefault="00545412" w:rsidP="005900FA">
            <w:pPr>
              <w:spacing w:after="0" w:line="360" w:lineRule="auto"/>
              <w:jc w:val="center"/>
              <w:rPr>
                <w:rFonts w:ascii="Arial" w:hAnsi="Arial" w:cs="Arial"/>
                <w:b/>
              </w:rPr>
            </w:pPr>
          </w:p>
        </w:tc>
        <w:tc>
          <w:tcPr>
            <w:tcW w:w="3309" w:type="pct"/>
            <w:shd w:val="clear" w:color="auto" w:fill="auto"/>
            <w:vAlign w:val="center"/>
          </w:tcPr>
          <w:p w14:paraId="4213E2C2" w14:textId="77777777" w:rsidR="00545412" w:rsidRPr="00304F7F" w:rsidRDefault="00545412" w:rsidP="00BA387D">
            <w:pPr>
              <w:pStyle w:val="ListParagraph"/>
              <w:numPr>
                <w:ilvl w:val="0"/>
                <w:numId w:val="17"/>
              </w:numPr>
              <w:tabs>
                <w:tab w:val="left" w:pos="0"/>
              </w:tabs>
              <w:spacing w:after="0" w:line="360" w:lineRule="auto"/>
              <w:ind w:left="507"/>
              <w:rPr>
                <w:rFonts w:ascii="Arial" w:hAnsi="Arial" w:cs="Arial"/>
              </w:rPr>
            </w:pPr>
            <w:r w:rsidRPr="00304F7F">
              <w:rPr>
                <w:rFonts w:ascii="Arial" w:hAnsi="Arial" w:cs="Arial"/>
                <w:sz w:val="22"/>
                <w:szCs w:val="22"/>
              </w:rPr>
              <w:t>Way Forward</w:t>
            </w:r>
          </w:p>
        </w:tc>
        <w:tc>
          <w:tcPr>
            <w:tcW w:w="809" w:type="pct"/>
            <w:shd w:val="clear" w:color="auto" w:fill="auto"/>
            <w:vAlign w:val="center"/>
          </w:tcPr>
          <w:p w14:paraId="0FEF1155" w14:textId="48358EB7" w:rsidR="00545412" w:rsidRPr="00304F7F" w:rsidRDefault="008E0598" w:rsidP="005900FA">
            <w:pPr>
              <w:spacing w:after="0" w:line="360" w:lineRule="auto"/>
              <w:jc w:val="center"/>
              <w:rPr>
                <w:rFonts w:ascii="Arial" w:hAnsi="Arial" w:cs="Arial"/>
              </w:rPr>
            </w:pPr>
            <w:r>
              <w:rPr>
                <w:rFonts w:ascii="Arial" w:hAnsi="Arial" w:cs="Arial"/>
              </w:rPr>
              <w:t>1</w:t>
            </w:r>
            <w:r w:rsidR="00F65E9E">
              <w:rPr>
                <w:rFonts w:ascii="Arial" w:hAnsi="Arial" w:cs="Arial"/>
              </w:rPr>
              <w:t>9</w:t>
            </w:r>
          </w:p>
        </w:tc>
      </w:tr>
      <w:tr w:rsidR="00591ABD" w:rsidRPr="00304F7F" w14:paraId="1511951D" w14:textId="77777777" w:rsidTr="00304F7F">
        <w:trPr>
          <w:trHeight w:val="288"/>
        </w:trPr>
        <w:tc>
          <w:tcPr>
            <w:tcW w:w="882" w:type="pct"/>
            <w:vMerge w:val="restart"/>
            <w:shd w:val="clear" w:color="auto" w:fill="DEEAF6" w:themeFill="accent1" w:themeFillTint="33"/>
            <w:vAlign w:val="center"/>
          </w:tcPr>
          <w:p w14:paraId="6E081D65" w14:textId="77777777" w:rsidR="00591ABD" w:rsidRPr="00304F7F" w:rsidRDefault="00591ABD" w:rsidP="005900FA">
            <w:pPr>
              <w:spacing w:after="0" w:line="360" w:lineRule="auto"/>
              <w:jc w:val="center"/>
              <w:rPr>
                <w:rFonts w:ascii="Arial" w:hAnsi="Arial" w:cs="Arial"/>
                <w:b/>
                <w:u w:val="single"/>
              </w:rPr>
            </w:pPr>
            <w:r w:rsidRPr="00304F7F">
              <w:rPr>
                <w:rFonts w:ascii="Arial" w:hAnsi="Arial" w:cs="Arial"/>
                <w:b/>
                <w:sz w:val="22"/>
                <w:szCs w:val="22"/>
              </w:rPr>
              <w:t>Part E</w:t>
            </w:r>
          </w:p>
        </w:tc>
        <w:tc>
          <w:tcPr>
            <w:tcW w:w="3309" w:type="pct"/>
            <w:shd w:val="clear" w:color="auto" w:fill="auto"/>
            <w:vAlign w:val="center"/>
          </w:tcPr>
          <w:p w14:paraId="485CB0FD" w14:textId="77777777" w:rsidR="00591ABD" w:rsidRPr="00304F7F" w:rsidRDefault="00591ABD" w:rsidP="00BA1DFE">
            <w:pPr>
              <w:tabs>
                <w:tab w:val="left" w:pos="0"/>
              </w:tabs>
              <w:spacing w:after="0" w:line="360" w:lineRule="auto"/>
              <w:rPr>
                <w:rFonts w:ascii="Arial" w:hAnsi="Arial" w:cs="Arial"/>
                <w:b/>
              </w:rPr>
            </w:pPr>
            <w:r w:rsidRPr="00304F7F">
              <w:rPr>
                <w:rFonts w:ascii="Arial" w:hAnsi="Arial" w:cs="Arial"/>
                <w:b/>
                <w:sz w:val="22"/>
                <w:szCs w:val="22"/>
              </w:rPr>
              <w:t>FINANCIAL P</w:t>
            </w:r>
            <w:r w:rsidR="00BA1DFE" w:rsidRPr="00304F7F">
              <w:rPr>
                <w:rFonts w:ascii="Arial" w:hAnsi="Arial" w:cs="Arial"/>
                <w:b/>
                <w:sz w:val="22"/>
                <w:szCs w:val="22"/>
              </w:rPr>
              <w:t>ERFORMANCE</w:t>
            </w:r>
          </w:p>
        </w:tc>
        <w:tc>
          <w:tcPr>
            <w:tcW w:w="809" w:type="pct"/>
            <w:shd w:val="clear" w:color="auto" w:fill="auto"/>
            <w:vAlign w:val="center"/>
          </w:tcPr>
          <w:p w14:paraId="26FEB925" w14:textId="701FFD2E" w:rsidR="00591ABD" w:rsidRPr="00304F7F" w:rsidRDefault="00F65E9E" w:rsidP="00BA1DFE">
            <w:pPr>
              <w:spacing w:after="0" w:line="360" w:lineRule="auto"/>
              <w:jc w:val="center"/>
              <w:rPr>
                <w:rFonts w:ascii="Arial" w:hAnsi="Arial" w:cs="Arial"/>
                <w:b/>
                <w:bCs/>
              </w:rPr>
            </w:pPr>
            <w:r>
              <w:rPr>
                <w:rFonts w:ascii="Arial" w:hAnsi="Arial" w:cs="Arial"/>
                <w:b/>
                <w:bCs/>
              </w:rPr>
              <w:t>21</w:t>
            </w:r>
          </w:p>
        </w:tc>
      </w:tr>
      <w:tr w:rsidR="00591ABD" w:rsidRPr="00304F7F" w14:paraId="4C6C2F05" w14:textId="77777777" w:rsidTr="00304F7F">
        <w:trPr>
          <w:trHeight w:val="288"/>
        </w:trPr>
        <w:tc>
          <w:tcPr>
            <w:tcW w:w="882" w:type="pct"/>
            <w:vMerge/>
            <w:shd w:val="clear" w:color="auto" w:fill="DEEAF6" w:themeFill="accent1" w:themeFillTint="33"/>
            <w:vAlign w:val="center"/>
          </w:tcPr>
          <w:p w14:paraId="5E9236C0" w14:textId="77777777" w:rsidR="00591ABD" w:rsidRPr="00304F7F" w:rsidRDefault="00591ABD" w:rsidP="005900FA">
            <w:pPr>
              <w:spacing w:after="0" w:line="360" w:lineRule="auto"/>
              <w:jc w:val="center"/>
              <w:rPr>
                <w:rFonts w:ascii="Arial" w:hAnsi="Arial" w:cs="Arial"/>
                <w:b/>
              </w:rPr>
            </w:pPr>
          </w:p>
        </w:tc>
        <w:tc>
          <w:tcPr>
            <w:tcW w:w="3309" w:type="pct"/>
            <w:shd w:val="clear" w:color="auto" w:fill="auto"/>
            <w:vAlign w:val="center"/>
          </w:tcPr>
          <w:p w14:paraId="2A4B4CF3" w14:textId="77777777" w:rsidR="00591ABD" w:rsidRPr="00304F7F" w:rsidRDefault="00591ABD" w:rsidP="00BA387D">
            <w:pPr>
              <w:pStyle w:val="ListParagraph"/>
              <w:numPr>
                <w:ilvl w:val="0"/>
                <w:numId w:val="18"/>
              </w:numPr>
              <w:tabs>
                <w:tab w:val="left" w:pos="0"/>
              </w:tabs>
              <w:spacing w:after="0" w:line="360" w:lineRule="auto"/>
              <w:ind w:left="507"/>
              <w:rPr>
                <w:rFonts w:ascii="Arial" w:hAnsi="Arial" w:cs="Arial"/>
                <w:bCs/>
              </w:rPr>
            </w:pPr>
            <w:r w:rsidRPr="00304F7F">
              <w:rPr>
                <w:rFonts w:ascii="Arial" w:hAnsi="Arial" w:cs="Arial"/>
                <w:bCs/>
                <w:sz w:val="22"/>
                <w:szCs w:val="22"/>
              </w:rPr>
              <w:t>Historical P&amp;L Statement</w:t>
            </w:r>
          </w:p>
        </w:tc>
        <w:tc>
          <w:tcPr>
            <w:tcW w:w="809" w:type="pct"/>
            <w:shd w:val="clear" w:color="auto" w:fill="auto"/>
            <w:vAlign w:val="center"/>
          </w:tcPr>
          <w:p w14:paraId="25D3E104" w14:textId="78AEE2BA" w:rsidR="00591ABD" w:rsidRPr="00304F7F" w:rsidRDefault="00F65E9E" w:rsidP="00BA1DFE">
            <w:pPr>
              <w:spacing w:after="0" w:line="360" w:lineRule="auto"/>
              <w:jc w:val="center"/>
              <w:rPr>
                <w:rFonts w:ascii="Arial" w:hAnsi="Arial" w:cs="Arial"/>
                <w:bCs/>
              </w:rPr>
            </w:pPr>
            <w:r>
              <w:rPr>
                <w:rFonts w:ascii="Arial" w:hAnsi="Arial" w:cs="Arial"/>
                <w:bCs/>
              </w:rPr>
              <w:t>21</w:t>
            </w:r>
          </w:p>
        </w:tc>
      </w:tr>
      <w:tr w:rsidR="00591ABD" w:rsidRPr="00304F7F" w14:paraId="52479BA8" w14:textId="77777777" w:rsidTr="00304F7F">
        <w:trPr>
          <w:trHeight w:val="288"/>
        </w:trPr>
        <w:tc>
          <w:tcPr>
            <w:tcW w:w="882" w:type="pct"/>
            <w:vMerge/>
            <w:shd w:val="clear" w:color="auto" w:fill="DEEAF6" w:themeFill="accent1" w:themeFillTint="33"/>
            <w:vAlign w:val="center"/>
          </w:tcPr>
          <w:p w14:paraId="6D54A11D" w14:textId="77777777" w:rsidR="00591ABD" w:rsidRPr="00304F7F" w:rsidRDefault="00591ABD" w:rsidP="005900FA">
            <w:pPr>
              <w:spacing w:after="0" w:line="360" w:lineRule="auto"/>
              <w:jc w:val="center"/>
              <w:rPr>
                <w:rFonts w:ascii="Arial" w:hAnsi="Arial" w:cs="Arial"/>
                <w:b/>
              </w:rPr>
            </w:pPr>
          </w:p>
        </w:tc>
        <w:tc>
          <w:tcPr>
            <w:tcW w:w="3309" w:type="pct"/>
            <w:shd w:val="clear" w:color="auto" w:fill="auto"/>
            <w:vAlign w:val="center"/>
          </w:tcPr>
          <w:p w14:paraId="62B5CE9E" w14:textId="77777777" w:rsidR="00591ABD" w:rsidRPr="00304F7F" w:rsidRDefault="00591ABD" w:rsidP="00BA387D">
            <w:pPr>
              <w:pStyle w:val="ListParagraph"/>
              <w:numPr>
                <w:ilvl w:val="0"/>
                <w:numId w:val="18"/>
              </w:numPr>
              <w:tabs>
                <w:tab w:val="left" w:pos="0"/>
              </w:tabs>
              <w:spacing w:after="0" w:line="360" w:lineRule="auto"/>
              <w:ind w:left="507"/>
              <w:rPr>
                <w:rFonts w:ascii="Arial" w:hAnsi="Arial" w:cs="Arial"/>
                <w:bCs/>
              </w:rPr>
            </w:pPr>
            <w:r w:rsidRPr="00304F7F">
              <w:rPr>
                <w:rFonts w:ascii="Arial" w:hAnsi="Arial" w:cs="Arial"/>
                <w:bCs/>
                <w:sz w:val="22"/>
                <w:szCs w:val="22"/>
              </w:rPr>
              <w:t xml:space="preserve">Historical Ratio Analysis </w:t>
            </w:r>
          </w:p>
        </w:tc>
        <w:tc>
          <w:tcPr>
            <w:tcW w:w="809" w:type="pct"/>
            <w:shd w:val="clear" w:color="auto" w:fill="auto"/>
            <w:vAlign w:val="center"/>
          </w:tcPr>
          <w:p w14:paraId="73C4719D" w14:textId="6787F8FB" w:rsidR="00591ABD" w:rsidRPr="00304F7F" w:rsidRDefault="00F65E9E" w:rsidP="00BA1DFE">
            <w:pPr>
              <w:spacing w:after="0" w:line="360" w:lineRule="auto"/>
              <w:jc w:val="center"/>
              <w:rPr>
                <w:rFonts w:ascii="Arial" w:hAnsi="Arial" w:cs="Arial"/>
                <w:bCs/>
              </w:rPr>
            </w:pPr>
            <w:r>
              <w:rPr>
                <w:rFonts w:ascii="Arial" w:hAnsi="Arial" w:cs="Arial"/>
                <w:bCs/>
              </w:rPr>
              <w:t>21</w:t>
            </w:r>
          </w:p>
        </w:tc>
      </w:tr>
      <w:tr w:rsidR="00591ABD" w:rsidRPr="00304F7F" w14:paraId="0E54C970" w14:textId="77777777" w:rsidTr="00304F7F">
        <w:trPr>
          <w:trHeight w:val="288"/>
        </w:trPr>
        <w:tc>
          <w:tcPr>
            <w:tcW w:w="882" w:type="pct"/>
            <w:vMerge/>
            <w:shd w:val="clear" w:color="auto" w:fill="DEEAF6" w:themeFill="accent1" w:themeFillTint="33"/>
            <w:vAlign w:val="center"/>
          </w:tcPr>
          <w:p w14:paraId="202B4D2E" w14:textId="77777777" w:rsidR="00591ABD" w:rsidRPr="00304F7F" w:rsidRDefault="00591ABD" w:rsidP="005900FA">
            <w:pPr>
              <w:spacing w:after="0" w:line="360" w:lineRule="auto"/>
              <w:jc w:val="center"/>
              <w:rPr>
                <w:rFonts w:ascii="Arial" w:hAnsi="Arial" w:cs="Arial"/>
                <w:b/>
              </w:rPr>
            </w:pPr>
          </w:p>
        </w:tc>
        <w:tc>
          <w:tcPr>
            <w:tcW w:w="3309" w:type="pct"/>
            <w:shd w:val="clear" w:color="auto" w:fill="auto"/>
            <w:vAlign w:val="center"/>
          </w:tcPr>
          <w:p w14:paraId="383CACB0" w14:textId="77777777" w:rsidR="00591ABD" w:rsidRPr="00304F7F" w:rsidRDefault="00591ABD" w:rsidP="00BA387D">
            <w:pPr>
              <w:pStyle w:val="ListParagraph"/>
              <w:numPr>
                <w:ilvl w:val="0"/>
                <w:numId w:val="18"/>
              </w:numPr>
              <w:tabs>
                <w:tab w:val="left" w:pos="0"/>
              </w:tabs>
              <w:spacing w:after="0" w:line="360" w:lineRule="auto"/>
              <w:ind w:left="507"/>
              <w:rPr>
                <w:rFonts w:ascii="Arial" w:hAnsi="Arial" w:cs="Arial"/>
                <w:bCs/>
              </w:rPr>
            </w:pPr>
            <w:r w:rsidRPr="00304F7F">
              <w:rPr>
                <w:rFonts w:ascii="Arial" w:hAnsi="Arial" w:cs="Arial"/>
                <w:bCs/>
                <w:sz w:val="22"/>
                <w:szCs w:val="22"/>
              </w:rPr>
              <w:t>Graphical Representation of Historical Ratios</w:t>
            </w:r>
          </w:p>
        </w:tc>
        <w:tc>
          <w:tcPr>
            <w:tcW w:w="809" w:type="pct"/>
            <w:shd w:val="clear" w:color="auto" w:fill="auto"/>
            <w:vAlign w:val="center"/>
          </w:tcPr>
          <w:p w14:paraId="0AB9A0A6" w14:textId="31E8DCAF" w:rsidR="00591ABD" w:rsidRPr="00304F7F" w:rsidRDefault="008E0598" w:rsidP="00BA1DFE">
            <w:pPr>
              <w:spacing w:after="0" w:line="360" w:lineRule="auto"/>
              <w:jc w:val="center"/>
              <w:rPr>
                <w:rFonts w:ascii="Arial" w:hAnsi="Arial" w:cs="Arial"/>
                <w:bCs/>
              </w:rPr>
            </w:pPr>
            <w:r>
              <w:rPr>
                <w:rFonts w:ascii="Arial" w:hAnsi="Arial" w:cs="Arial"/>
                <w:bCs/>
              </w:rPr>
              <w:t>2</w:t>
            </w:r>
            <w:r w:rsidR="00F65E9E">
              <w:rPr>
                <w:rFonts w:ascii="Arial" w:hAnsi="Arial" w:cs="Arial"/>
                <w:bCs/>
              </w:rPr>
              <w:t>2</w:t>
            </w:r>
          </w:p>
        </w:tc>
      </w:tr>
      <w:tr w:rsidR="00591ABD" w:rsidRPr="00304F7F" w14:paraId="0063AE9F" w14:textId="77777777" w:rsidTr="00304F7F">
        <w:trPr>
          <w:trHeight w:val="288"/>
        </w:trPr>
        <w:tc>
          <w:tcPr>
            <w:tcW w:w="882" w:type="pct"/>
            <w:vMerge/>
            <w:shd w:val="clear" w:color="auto" w:fill="DEEAF6" w:themeFill="accent1" w:themeFillTint="33"/>
            <w:vAlign w:val="center"/>
          </w:tcPr>
          <w:p w14:paraId="65C08BF3" w14:textId="77777777" w:rsidR="00591ABD" w:rsidRPr="00304F7F" w:rsidRDefault="00591ABD" w:rsidP="00591ABD">
            <w:pPr>
              <w:spacing w:after="0" w:line="360" w:lineRule="auto"/>
              <w:jc w:val="center"/>
              <w:rPr>
                <w:rFonts w:ascii="Arial" w:hAnsi="Arial" w:cs="Arial"/>
                <w:b/>
              </w:rPr>
            </w:pPr>
          </w:p>
        </w:tc>
        <w:tc>
          <w:tcPr>
            <w:tcW w:w="3309" w:type="pct"/>
            <w:shd w:val="clear" w:color="auto" w:fill="auto"/>
            <w:vAlign w:val="center"/>
          </w:tcPr>
          <w:p w14:paraId="26C5E74F" w14:textId="77777777" w:rsidR="00591ABD" w:rsidRPr="00304F7F" w:rsidRDefault="00591ABD" w:rsidP="00BA387D">
            <w:pPr>
              <w:pStyle w:val="ListParagraph"/>
              <w:numPr>
                <w:ilvl w:val="0"/>
                <w:numId w:val="18"/>
              </w:numPr>
              <w:tabs>
                <w:tab w:val="left" w:pos="0"/>
              </w:tabs>
              <w:spacing w:after="0" w:line="360" w:lineRule="auto"/>
              <w:ind w:left="507"/>
              <w:rPr>
                <w:rFonts w:ascii="Arial" w:hAnsi="Arial" w:cs="Arial"/>
                <w:bCs/>
              </w:rPr>
            </w:pPr>
            <w:r w:rsidRPr="00304F7F">
              <w:rPr>
                <w:rFonts w:ascii="Arial" w:hAnsi="Arial" w:cs="Arial"/>
                <w:bCs/>
                <w:sz w:val="22"/>
                <w:szCs w:val="22"/>
              </w:rPr>
              <w:t>Projected P&amp;L Statement</w:t>
            </w:r>
          </w:p>
        </w:tc>
        <w:tc>
          <w:tcPr>
            <w:tcW w:w="809" w:type="pct"/>
            <w:shd w:val="clear" w:color="auto" w:fill="auto"/>
            <w:vAlign w:val="center"/>
          </w:tcPr>
          <w:p w14:paraId="1147891C" w14:textId="014D8F1C" w:rsidR="00591ABD" w:rsidRPr="00304F7F" w:rsidRDefault="00BA1DFE" w:rsidP="00591ABD">
            <w:pPr>
              <w:spacing w:after="0" w:line="360" w:lineRule="auto"/>
              <w:jc w:val="center"/>
              <w:rPr>
                <w:rFonts w:ascii="Arial" w:hAnsi="Arial" w:cs="Arial"/>
                <w:bCs/>
              </w:rPr>
            </w:pPr>
            <w:r w:rsidRPr="00304F7F">
              <w:rPr>
                <w:rFonts w:ascii="Arial" w:hAnsi="Arial" w:cs="Arial"/>
                <w:bCs/>
                <w:sz w:val="22"/>
                <w:szCs w:val="22"/>
              </w:rPr>
              <w:t>2</w:t>
            </w:r>
            <w:r w:rsidR="00F65E9E">
              <w:rPr>
                <w:rFonts w:ascii="Arial" w:hAnsi="Arial" w:cs="Arial"/>
                <w:bCs/>
                <w:sz w:val="22"/>
                <w:szCs w:val="22"/>
              </w:rPr>
              <w:t>3</w:t>
            </w:r>
          </w:p>
        </w:tc>
      </w:tr>
      <w:tr w:rsidR="00591ABD" w:rsidRPr="00304F7F" w14:paraId="248F8BFA" w14:textId="77777777" w:rsidTr="00304F7F">
        <w:trPr>
          <w:trHeight w:val="288"/>
        </w:trPr>
        <w:tc>
          <w:tcPr>
            <w:tcW w:w="882" w:type="pct"/>
            <w:vMerge/>
            <w:shd w:val="clear" w:color="auto" w:fill="DEEAF6" w:themeFill="accent1" w:themeFillTint="33"/>
            <w:vAlign w:val="center"/>
          </w:tcPr>
          <w:p w14:paraId="0B2ECD20" w14:textId="77777777" w:rsidR="00591ABD" w:rsidRPr="00304F7F" w:rsidRDefault="00591ABD" w:rsidP="00591ABD">
            <w:pPr>
              <w:spacing w:after="0" w:line="360" w:lineRule="auto"/>
              <w:jc w:val="center"/>
              <w:rPr>
                <w:rFonts w:ascii="Arial" w:hAnsi="Arial" w:cs="Arial"/>
                <w:b/>
              </w:rPr>
            </w:pPr>
          </w:p>
        </w:tc>
        <w:tc>
          <w:tcPr>
            <w:tcW w:w="3309" w:type="pct"/>
            <w:shd w:val="clear" w:color="auto" w:fill="auto"/>
            <w:vAlign w:val="center"/>
          </w:tcPr>
          <w:p w14:paraId="1D80036B" w14:textId="77777777" w:rsidR="00591ABD" w:rsidRPr="00304F7F" w:rsidRDefault="00591ABD" w:rsidP="00BA387D">
            <w:pPr>
              <w:pStyle w:val="ListParagraph"/>
              <w:numPr>
                <w:ilvl w:val="0"/>
                <w:numId w:val="18"/>
              </w:numPr>
              <w:tabs>
                <w:tab w:val="left" w:pos="0"/>
              </w:tabs>
              <w:spacing w:after="0" w:line="360" w:lineRule="auto"/>
              <w:ind w:left="507"/>
              <w:rPr>
                <w:rFonts w:ascii="Arial" w:hAnsi="Arial" w:cs="Arial"/>
                <w:bCs/>
              </w:rPr>
            </w:pPr>
            <w:r w:rsidRPr="00304F7F">
              <w:rPr>
                <w:rFonts w:ascii="Arial" w:hAnsi="Arial" w:cs="Arial"/>
                <w:bCs/>
                <w:sz w:val="22"/>
                <w:szCs w:val="22"/>
              </w:rPr>
              <w:t xml:space="preserve">Projected Ratio Analysis </w:t>
            </w:r>
          </w:p>
        </w:tc>
        <w:tc>
          <w:tcPr>
            <w:tcW w:w="809" w:type="pct"/>
            <w:shd w:val="clear" w:color="auto" w:fill="auto"/>
            <w:vAlign w:val="center"/>
          </w:tcPr>
          <w:p w14:paraId="530FE9F7" w14:textId="6AF31328" w:rsidR="00591ABD" w:rsidRPr="00304F7F" w:rsidRDefault="008755CE" w:rsidP="00BA1DFE">
            <w:pPr>
              <w:spacing w:after="0" w:line="360" w:lineRule="auto"/>
              <w:jc w:val="center"/>
              <w:rPr>
                <w:rFonts w:ascii="Arial" w:hAnsi="Arial" w:cs="Arial"/>
                <w:bCs/>
              </w:rPr>
            </w:pPr>
            <w:r w:rsidRPr="00304F7F">
              <w:rPr>
                <w:rFonts w:ascii="Arial" w:hAnsi="Arial" w:cs="Arial"/>
                <w:bCs/>
                <w:sz w:val="22"/>
                <w:szCs w:val="22"/>
              </w:rPr>
              <w:t>2</w:t>
            </w:r>
            <w:r w:rsidR="00F65E9E">
              <w:rPr>
                <w:rFonts w:ascii="Arial" w:hAnsi="Arial" w:cs="Arial"/>
                <w:bCs/>
                <w:sz w:val="22"/>
                <w:szCs w:val="22"/>
              </w:rPr>
              <w:t>7</w:t>
            </w:r>
          </w:p>
        </w:tc>
      </w:tr>
      <w:tr w:rsidR="00591ABD" w:rsidRPr="00304F7F" w14:paraId="03C662CF" w14:textId="77777777" w:rsidTr="00304F7F">
        <w:trPr>
          <w:trHeight w:val="288"/>
        </w:trPr>
        <w:tc>
          <w:tcPr>
            <w:tcW w:w="882" w:type="pct"/>
            <w:vMerge/>
            <w:shd w:val="clear" w:color="auto" w:fill="DEEAF6" w:themeFill="accent1" w:themeFillTint="33"/>
            <w:vAlign w:val="center"/>
          </w:tcPr>
          <w:p w14:paraId="31F9AC85" w14:textId="77777777" w:rsidR="00591ABD" w:rsidRPr="00304F7F" w:rsidRDefault="00591ABD" w:rsidP="00591ABD">
            <w:pPr>
              <w:spacing w:after="0" w:line="360" w:lineRule="auto"/>
              <w:jc w:val="center"/>
              <w:rPr>
                <w:rFonts w:ascii="Arial" w:hAnsi="Arial" w:cs="Arial"/>
                <w:b/>
              </w:rPr>
            </w:pPr>
          </w:p>
        </w:tc>
        <w:tc>
          <w:tcPr>
            <w:tcW w:w="3309" w:type="pct"/>
            <w:shd w:val="clear" w:color="auto" w:fill="auto"/>
            <w:vAlign w:val="center"/>
          </w:tcPr>
          <w:p w14:paraId="525C34B8" w14:textId="77777777" w:rsidR="00591ABD" w:rsidRPr="00304F7F" w:rsidRDefault="00591ABD" w:rsidP="00BA387D">
            <w:pPr>
              <w:pStyle w:val="ListParagraph"/>
              <w:numPr>
                <w:ilvl w:val="0"/>
                <w:numId w:val="18"/>
              </w:numPr>
              <w:tabs>
                <w:tab w:val="left" w:pos="0"/>
              </w:tabs>
              <w:spacing w:after="0" w:line="360" w:lineRule="auto"/>
              <w:ind w:left="507"/>
              <w:rPr>
                <w:rFonts w:ascii="Arial" w:hAnsi="Arial" w:cs="Arial"/>
                <w:bCs/>
              </w:rPr>
            </w:pPr>
            <w:r w:rsidRPr="00304F7F">
              <w:rPr>
                <w:rFonts w:ascii="Arial" w:hAnsi="Arial" w:cs="Arial"/>
                <w:bCs/>
                <w:sz w:val="22"/>
                <w:szCs w:val="22"/>
              </w:rPr>
              <w:t>Graphical Representation of Projected Ratios</w:t>
            </w:r>
          </w:p>
        </w:tc>
        <w:tc>
          <w:tcPr>
            <w:tcW w:w="809" w:type="pct"/>
            <w:shd w:val="clear" w:color="auto" w:fill="auto"/>
            <w:vAlign w:val="center"/>
          </w:tcPr>
          <w:p w14:paraId="365F5ED8" w14:textId="5D2724A1" w:rsidR="00591ABD" w:rsidRPr="00304F7F" w:rsidRDefault="008755CE" w:rsidP="00BA1DFE">
            <w:pPr>
              <w:spacing w:after="0" w:line="360" w:lineRule="auto"/>
              <w:jc w:val="center"/>
              <w:rPr>
                <w:rFonts w:ascii="Arial" w:hAnsi="Arial" w:cs="Arial"/>
                <w:bCs/>
              </w:rPr>
            </w:pPr>
            <w:r w:rsidRPr="00304F7F">
              <w:rPr>
                <w:rFonts w:ascii="Arial" w:hAnsi="Arial" w:cs="Arial"/>
                <w:bCs/>
                <w:sz w:val="22"/>
                <w:szCs w:val="22"/>
              </w:rPr>
              <w:t>2</w:t>
            </w:r>
            <w:r w:rsidR="00F65E9E">
              <w:rPr>
                <w:rFonts w:ascii="Arial" w:hAnsi="Arial" w:cs="Arial"/>
                <w:bCs/>
                <w:sz w:val="22"/>
                <w:szCs w:val="22"/>
              </w:rPr>
              <w:t>8</w:t>
            </w:r>
          </w:p>
        </w:tc>
      </w:tr>
      <w:tr w:rsidR="00D15457" w:rsidRPr="00304F7F" w14:paraId="6C4E7034" w14:textId="77777777" w:rsidTr="00304F7F">
        <w:trPr>
          <w:trHeight w:val="288"/>
        </w:trPr>
        <w:tc>
          <w:tcPr>
            <w:tcW w:w="882" w:type="pct"/>
            <w:vMerge w:val="restart"/>
            <w:shd w:val="clear" w:color="auto" w:fill="DEEAF6" w:themeFill="accent1" w:themeFillTint="33"/>
            <w:vAlign w:val="center"/>
          </w:tcPr>
          <w:p w14:paraId="6CC9469C" w14:textId="77777777" w:rsidR="00D15457" w:rsidRPr="00304F7F" w:rsidRDefault="00D15457" w:rsidP="005900FA">
            <w:pPr>
              <w:spacing w:after="0" w:line="360" w:lineRule="auto"/>
              <w:jc w:val="center"/>
              <w:rPr>
                <w:rFonts w:ascii="Arial" w:hAnsi="Arial" w:cs="Arial"/>
                <w:b/>
              </w:rPr>
            </w:pPr>
            <w:r w:rsidRPr="00304F7F">
              <w:rPr>
                <w:rFonts w:ascii="Arial" w:hAnsi="Arial" w:cs="Arial"/>
                <w:b/>
                <w:sz w:val="22"/>
                <w:szCs w:val="22"/>
              </w:rPr>
              <w:t>Part F</w:t>
            </w:r>
          </w:p>
        </w:tc>
        <w:tc>
          <w:tcPr>
            <w:tcW w:w="3309" w:type="pct"/>
            <w:shd w:val="clear" w:color="auto" w:fill="auto"/>
            <w:vAlign w:val="center"/>
          </w:tcPr>
          <w:p w14:paraId="00A6BD58" w14:textId="77777777" w:rsidR="00D15457" w:rsidRPr="00304F7F" w:rsidRDefault="00D15457" w:rsidP="005900FA">
            <w:pPr>
              <w:tabs>
                <w:tab w:val="left" w:pos="0"/>
              </w:tabs>
              <w:spacing w:after="0" w:line="360" w:lineRule="auto"/>
              <w:rPr>
                <w:rFonts w:ascii="Arial" w:hAnsi="Arial" w:cs="Arial"/>
                <w:b/>
              </w:rPr>
            </w:pPr>
            <w:r w:rsidRPr="00304F7F">
              <w:rPr>
                <w:rFonts w:ascii="Arial" w:hAnsi="Arial" w:cs="Arial"/>
                <w:b/>
                <w:sz w:val="22"/>
                <w:szCs w:val="22"/>
              </w:rPr>
              <w:t>VALUATION OF THE COMPANY</w:t>
            </w:r>
          </w:p>
        </w:tc>
        <w:tc>
          <w:tcPr>
            <w:tcW w:w="809" w:type="pct"/>
            <w:shd w:val="clear" w:color="auto" w:fill="auto"/>
            <w:vAlign w:val="center"/>
          </w:tcPr>
          <w:p w14:paraId="17BA9763" w14:textId="4C3C77A5" w:rsidR="00D15457" w:rsidRPr="00304F7F" w:rsidRDefault="00D15457" w:rsidP="005900FA">
            <w:pPr>
              <w:spacing w:after="0" w:line="360" w:lineRule="auto"/>
              <w:jc w:val="center"/>
              <w:rPr>
                <w:rFonts w:ascii="Arial" w:hAnsi="Arial" w:cs="Arial"/>
                <w:b/>
                <w:bCs/>
              </w:rPr>
            </w:pPr>
            <w:r>
              <w:rPr>
                <w:rFonts w:ascii="Arial" w:hAnsi="Arial" w:cs="Arial"/>
                <w:b/>
                <w:bCs/>
                <w:sz w:val="22"/>
                <w:szCs w:val="22"/>
              </w:rPr>
              <w:t>30</w:t>
            </w:r>
          </w:p>
        </w:tc>
      </w:tr>
      <w:tr w:rsidR="00D15457" w:rsidRPr="00304F7F" w14:paraId="65AD90D8" w14:textId="77777777" w:rsidTr="00304F7F">
        <w:trPr>
          <w:trHeight w:val="288"/>
        </w:trPr>
        <w:tc>
          <w:tcPr>
            <w:tcW w:w="882" w:type="pct"/>
            <w:vMerge/>
            <w:shd w:val="clear" w:color="auto" w:fill="DEEAF6" w:themeFill="accent1" w:themeFillTint="33"/>
            <w:vAlign w:val="center"/>
          </w:tcPr>
          <w:p w14:paraId="18336BEC" w14:textId="77777777" w:rsidR="00D15457" w:rsidRPr="00304F7F" w:rsidRDefault="00D15457" w:rsidP="005900FA">
            <w:pPr>
              <w:spacing w:after="0" w:line="360" w:lineRule="auto"/>
              <w:jc w:val="center"/>
              <w:rPr>
                <w:rFonts w:ascii="Arial" w:hAnsi="Arial" w:cs="Arial"/>
                <w:b/>
              </w:rPr>
            </w:pPr>
          </w:p>
        </w:tc>
        <w:tc>
          <w:tcPr>
            <w:tcW w:w="3309" w:type="pct"/>
            <w:shd w:val="clear" w:color="auto" w:fill="auto"/>
            <w:vAlign w:val="center"/>
          </w:tcPr>
          <w:p w14:paraId="07C003B2" w14:textId="77777777" w:rsidR="00D15457" w:rsidRPr="00304F7F" w:rsidRDefault="00D15457" w:rsidP="00BA387D">
            <w:pPr>
              <w:pStyle w:val="ListParagraph"/>
              <w:numPr>
                <w:ilvl w:val="0"/>
                <w:numId w:val="10"/>
              </w:numPr>
              <w:spacing w:after="0" w:line="360" w:lineRule="auto"/>
              <w:ind w:left="459"/>
              <w:rPr>
                <w:rFonts w:ascii="Arial" w:hAnsi="Arial" w:cs="Arial"/>
                <w:bCs/>
              </w:rPr>
            </w:pPr>
            <w:r w:rsidRPr="00304F7F">
              <w:rPr>
                <w:rFonts w:ascii="Arial" w:hAnsi="Arial" w:cs="Arial"/>
                <w:bCs/>
                <w:sz w:val="22"/>
                <w:szCs w:val="22"/>
              </w:rPr>
              <w:t>Methodology/ Model Adopted</w:t>
            </w:r>
          </w:p>
        </w:tc>
        <w:tc>
          <w:tcPr>
            <w:tcW w:w="809" w:type="pct"/>
            <w:shd w:val="clear" w:color="auto" w:fill="auto"/>
            <w:vAlign w:val="center"/>
          </w:tcPr>
          <w:p w14:paraId="6C5A77A9" w14:textId="3DFFD72A" w:rsidR="00D15457" w:rsidRPr="00304F7F" w:rsidRDefault="00D15457" w:rsidP="005900FA">
            <w:pPr>
              <w:spacing w:after="0" w:line="360" w:lineRule="auto"/>
              <w:jc w:val="center"/>
              <w:rPr>
                <w:rFonts w:ascii="Arial" w:hAnsi="Arial" w:cs="Arial"/>
              </w:rPr>
            </w:pPr>
            <w:r>
              <w:rPr>
                <w:rFonts w:ascii="Arial" w:hAnsi="Arial" w:cs="Arial"/>
              </w:rPr>
              <w:t>30</w:t>
            </w:r>
          </w:p>
        </w:tc>
      </w:tr>
      <w:tr w:rsidR="00D15457" w:rsidRPr="00304F7F" w14:paraId="392AD5E2" w14:textId="77777777" w:rsidTr="00304F7F">
        <w:trPr>
          <w:trHeight w:val="288"/>
        </w:trPr>
        <w:tc>
          <w:tcPr>
            <w:tcW w:w="882" w:type="pct"/>
            <w:vMerge/>
            <w:shd w:val="clear" w:color="auto" w:fill="DEEAF6" w:themeFill="accent1" w:themeFillTint="33"/>
            <w:vAlign w:val="center"/>
          </w:tcPr>
          <w:p w14:paraId="4E9A9173" w14:textId="77777777" w:rsidR="00D15457" w:rsidRPr="00304F7F" w:rsidRDefault="00D15457" w:rsidP="005900FA">
            <w:pPr>
              <w:spacing w:after="0" w:line="360" w:lineRule="auto"/>
              <w:jc w:val="center"/>
              <w:rPr>
                <w:rFonts w:ascii="Arial" w:hAnsi="Arial" w:cs="Arial"/>
                <w:b/>
              </w:rPr>
            </w:pPr>
          </w:p>
        </w:tc>
        <w:tc>
          <w:tcPr>
            <w:tcW w:w="3309" w:type="pct"/>
            <w:shd w:val="clear" w:color="auto" w:fill="auto"/>
            <w:vAlign w:val="center"/>
          </w:tcPr>
          <w:p w14:paraId="1ACAC099" w14:textId="5A3AA380" w:rsidR="00D15457" w:rsidRPr="00304F7F" w:rsidRDefault="00D15457" w:rsidP="00BA387D">
            <w:pPr>
              <w:pStyle w:val="ListParagraph"/>
              <w:numPr>
                <w:ilvl w:val="0"/>
                <w:numId w:val="10"/>
              </w:numPr>
              <w:spacing w:after="0" w:line="360" w:lineRule="auto"/>
              <w:ind w:left="459"/>
              <w:rPr>
                <w:rFonts w:ascii="Arial" w:hAnsi="Arial" w:cs="Arial"/>
                <w:bCs/>
              </w:rPr>
            </w:pPr>
            <w:r>
              <w:rPr>
                <w:rFonts w:ascii="Arial" w:hAnsi="Arial" w:cs="Arial"/>
                <w:bCs/>
                <w:sz w:val="22"/>
                <w:szCs w:val="22"/>
              </w:rPr>
              <w:t>Valuation of the company</w:t>
            </w:r>
            <w:r w:rsidRPr="00304F7F">
              <w:rPr>
                <w:rFonts w:ascii="Arial" w:hAnsi="Arial" w:cs="Arial"/>
                <w:bCs/>
                <w:sz w:val="22"/>
                <w:szCs w:val="22"/>
              </w:rPr>
              <w:t xml:space="preserve"> </w:t>
            </w:r>
          </w:p>
        </w:tc>
        <w:tc>
          <w:tcPr>
            <w:tcW w:w="809" w:type="pct"/>
            <w:shd w:val="clear" w:color="auto" w:fill="auto"/>
            <w:vAlign w:val="center"/>
          </w:tcPr>
          <w:p w14:paraId="6F4B5C8F" w14:textId="78D7610C" w:rsidR="00D15457" w:rsidRPr="00304F7F" w:rsidRDefault="00D15457" w:rsidP="005900FA">
            <w:pPr>
              <w:spacing w:after="0" w:line="360" w:lineRule="auto"/>
              <w:jc w:val="center"/>
              <w:rPr>
                <w:rFonts w:ascii="Arial" w:hAnsi="Arial" w:cs="Arial"/>
              </w:rPr>
            </w:pPr>
            <w:r>
              <w:rPr>
                <w:rFonts w:ascii="Arial" w:hAnsi="Arial" w:cs="Arial"/>
              </w:rPr>
              <w:t>32</w:t>
            </w:r>
          </w:p>
        </w:tc>
      </w:tr>
      <w:tr w:rsidR="00D15457" w:rsidRPr="00304F7F" w14:paraId="0C63C5E3" w14:textId="77777777" w:rsidTr="00304F7F">
        <w:trPr>
          <w:trHeight w:val="288"/>
        </w:trPr>
        <w:tc>
          <w:tcPr>
            <w:tcW w:w="882" w:type="pct"/>
            <w:vMerge/>
            <w:shd w:val="clear" w:color="auto" w:fill="DEEAF6" w:themeFill="accent1" w:themeFillTint="33"/>
            <w:vAlign w:val="center"/>
          </w:tcPr>
          <w:p w14:paraId="6A484637" w14:textId="77777777" w:rsidR="00D15457" w:rsidRPr="00304F7F" w:rsidRDefault="00D15457" w:rsidP="005900FA">
            <w:pPr>
              <w:spacing w:after="0" w:line="360" w:lineRule="auto"/>
              <w:jc w:val="center"/>
              <w:rPr>
                <w:rFonts w:ascii="Arial" w:hAnsi="Arial" w:cs="Arial"/>
                <w:b/>
              </w:rPr>
            </w:pPr>
          </w:p>
        </w:tc>
        <w:tc>
          <w:tcPr>
            <w:tcW w:w="3309" w:type="pct"/>
            <w:shd w:val="clear" w:color="auto" w:fill="auto"/>
            <w:vAlign w:val="center"/>
          </w:tcPr>
          <w:p w14:paraId="71BA916E" w14:textId="74CB620D" w:rsidR="00D15457" w:rsidRPr="00304F7F" w:rsidRDefault="00D15457" w:rsidP="00BA387D">
            <w:pPr>
              <w:pStyle w:val="ListParagraph"/>
              <w:numPr>
                <w:ilvl w:val="0"/>
                <w:numId w:val="10"/>
              </w:numPr>
              <w:spacing w:after="0" w:line="360" w:lineRule="auto"/>
              <w:ind w:left="459"/>
              <w:rPr>
                <w:rFonts w:ascii="Arial" w:hAnsi="Arial" w:cs="Arial"/>
                <w:bCs/>
              </w:rPr>
            </w:pPr>
            <w:r>
              <w:rPr>
                <w:rFonts w:ascii="Arial" w:hAnsi="Arial" w:cs="Arial"/>
                <w:bCs/>
                <w:sz w:val="22"/>
                <w:szCs w:val="22"/>
              </w:rPr>
              <w:t>Valuation of Corporate Guarantee</w:t>
            </w:r>
          </w:p>
        </w:tc>
        <w:tc>
          <w:tcPr>
            <w:tcW w:w="809" w:type="pct"/>
            <w:shd w:val="clear" w:color="auto" w:fill="auto"/>
            <w:vAlign w:val="center"/>
          </w:tcPr>
          <w:p w14:paraId="1D6A26EB" w14:textId="08308B6F" w:rsidR="00D15457" w:rsidRPr="00304F7F" w:rsidRDefault="00D15457" w:rsidP="005900FA">
            <w:pPr>
              <w:spacing w:after="0" w:line="360" w:lineRule="auto"/>
              <w:jc w:val="center"/>
              <w:rPr>
                <w:rFonts w:ascii="Arial" w:hAnsi="Arial" w:cs="Arial"/>
              </w:rPr>
            </w:pPr>
            <w:r w:rsidRPr="00304F7F">
              <w:rPr>
                <w:rFonts w:ascii="Arial" w:hAnsi="Arial" w:cs="Arial"/>
                <w:sz w:val="22"/>
                <w:szCs w:val="22"/>
              </w:rPr>
              <w:t>3</w:t>
            </w:r>
            <w:r>
              <w:rPr>
                <w:rFonts w:ascii="Arial" w:hAnsi="Arial" w:cs="Arial"/>
                <w:sz w:val="22"/>
                <w:szCs w:val="22"/>
              </w:rPr>
              <w:t>6</w:t>
            </w:r>
          </w:p>
        </w:tc>
      </w:tr>
      <w:tr w:rsidR="00D15457" w:rsidRPr="00304F7F" w14:paraId="3E0FE910" w14:textId="77777777" w:rsidTr="00304F7F">
        <w:trPr>
          <w:trHeight w:val="288"/>
        </w:trPr>
        <w:tc>
          <w:tcPr>
            <w:tcW w:w="882" w:type="pct"/>
            <w:vMerge/>
            <w:shd w:val="clear" w:color="auto" w:fill="DEEAF6" w:themeFill="accent1" w:themeFillTint="33"/>
            <w:vAlign w:val="center"/>
          </w:tcPr>
          <w:p w14:paraId="6AAB5800" w14:textId="77777777" w:rsidR="00D15457" w:rsidRPr="00304F7F" w:rsidRDefault="00D15457" w:rsidP="005900FA">
            <w:pPr>
              <w:spacing w:after="0" w:line="360" w:lineRule="auto"/>
              <w:jc w:val="center"/>
              <w:rPr>
                <w:rFonts w:ascii="Arial" w:hAnsi="Arial" w:cs="Arial"/>
                <w:b/>
              </w:rPr>
            </w:pPr>
          </w:p>
        </w:tc>
        <w:tc>
          <w:tcPr>
            <w:tcW w:w="3309" w:type="pct"/>
            <w:shd w:val="clear" w:color="auto" w:fill="auto"/>
            <w:vAlign w:val="center"/>
          </w:tcPr>
          <w:p w14:paraId="4A5BDD3A" w14:textId="31A133CA" w:rsidR="00D15457" w:rsidRPr="00304F7F" w:rsidRDefault="00D15457" w:rsidP="00BA387D">
            <w:pPr>
              <w:pStyle w:val="ListParagraph"/>
              <w:numPr>
                <w:ilvl w:val="0"/>
                <w:numId w:val="10"/>
              </w:numPr>
              <w:spacing w:after="0" w:line="360" w:lineRule="auto"/>
              <w:ind w:left="459"/>
              <w:rPr>
                <w:rFonts w:ascii="Arial" w:hAnsi="Arial" w:cs="Arial"/>
                <w:bCs/>
              </w:rPr>
            </w:pPr>
            <w:r w:rsidRPr="00304F7F">
              <w:rPr>
                <w:rFonts w:ascii="Arial" w:hAnsi="Arial" w:cs="Arial"/>
                <w:bCs/>
                <w:sz w:val="22"/>
                <w:szCs w:val="22"/>
              </w:rPr>
              <w:t xml:space="preserve">Assumptions for </w:t>
            </w:r>
            <w:r>
              <w:rPr>
                <w:rFonts w:ascii="Arial" w:hAnsi="Arial" w:cs="Arial"/>
                <w:bCs/>
                <w:sz w:val="22"/>
                <w:szCs w:val="22"/>
              </w:rPr>
              <w:t>DCF Method</w:t>
            </w:r>
          </w:p>
        </w:tc>
        <w:tc>
          <w:tcPr>
            <w:tcW w:w="809" w:type="pct"/>
            <w:shd w:val="clear" w:color="auto" w:fill="auto"/>
            <w:vAlign w:val="center"/>
          </w:tcPr>
          <w:p w14:paraId="4142E31F" w14:textId="36D5A9F3" w:rsidR="00D15457" w:rsidRPr="00304F7F" w:rsidRDefault="00D15457" w:rsidP="005900FA">
            <w:pPr>
              <w:spacing w:after="0" w:line="360" w:lineRule="auto"/>
              <w:jc w:val="center"/>
              <w:rPr>
                <w:rFonts w:ascii="Arial" w:hAnsi="Arial" w:cs="Arial"/>
              </w:rPr>
            </w:pPr>
            <w:r w:rsidRPr="00304F7F">
              <w:rPr>
                <w:rFonts w:ascii="Arial" w:hAnsi="Arial" w:cs="Arial"/>
                <w:sz w:val="22"/>
                <w:szCs w:val="22"/>
              </w:rPr>
              <w:t>3</w:t>
            </w:r>
            <w:r>
              <w:rPr>
                <w:rFonts w:ascii="Arial" w:hAnsi="Arial" w:cs="Arial"/>
                <w:sz w:val="22"/>
                <w:szCs w:val="22"/>
              </w:rPr>
              <w:t>8</w:t>
            </w:r>
          </w:p>
        </w:tc>
      </w:tr>
      <w:tr w:rsidR="00D15457" w:rsidRPr="00304F7F" w14:paraId="034E1E2B" w14:textId="77777777" w:rsidTr="00304F7F">
        <w:trPr>
          <w:trHeight w:val="288"/>
        </w:trPr>
        <w:tc>
          <w:tcPr>
            <w:tcW w:w="882" w:type="pct"/>
            <w:vMerge/>
            <w:shd w:val="clear" w:color="auto" w:fill="DEEAF6" w:themeFill="accent1" w:themeFillTint="33"/>
            <w:vAlign w:val="center"/>
          </w:tcPr>
          <w:p w14:paraId="11260FF8" w14:textId="77777777" w:rsidR="00D15457" w:rsidRPr="00304F7F" w:rsidRDefault="00D15457" w:rsidP="005900FA">
            <w:pPr>
              <w:spacing w:after="0" w:line="360" w:lineRule="auto"/>
              <w:jc w:val="center"/>
              <w:rPr>
                <w:rFonts w:ascii="Arial" w:hAnsi="Arial" w:cs="Arial"/>
                <w:b/>
              </w:rPr>
            </w:pPr>
          </w:p>
        </w:tc>
        <w:tc>
          <w:tcPr>
            <w:tcW w:w="3309" w:type="pct"/>
            <w:shd w:val="clear" w:color="auto" w:fill="auto"/>
            <w:vAlign w:val="center"/>
          </w:tcPr>
          <w:p w14:paraId="7C3F501E" w14:textId="587E8FFF" w:rsidR="00D15457" w:rsidRPr="00304F7F" w:rsidRDefault="00D15457" w:rsidP="00BA387D">
            <w:pPr>
              <w:pStyle w:val="ListParagraph"/>
              <w:numPr>
                <w:ilvl w:val="0"/>
                <w:numId w:val="10"/>
              </w:numPr>
              <w:spacing w:after="0" w:line="360" w:lineRule="auto"/>
              <w:ind w:left="459"/>
              <w:rPr>
                <w:rFonts w:ascii="Arial" w:hAnsi="Arial" w:cs="Arial"/>
                <w:bCs/>
              </w:rPr>
            </w:pPr>
            <w:r>
              <w:rPr>
                <w:rFonts w:ascii="Arial" w:hAnsi="Arial" w:cs="Arial"/>
                <w:bCs/>
                <w:sz w:val="22"/>
                <w:szCs w:val="22"/>
              </w:rPr>
              <w:t>Key assumptions for NAV Method</w:t>
            </w:r>
          </w:p>
        </w:tc>
        <w:tc>
          <w:tcPr>
            <w:tcW w:w="809" w:type="pct"/>
            <w:shd w:val="clear" w:color="auto" w:fill="auto"/>
            <w:vAlign w:val="center"/>
          </w:tcPr>
          <w:p w14:paraId="23F1837D" w14:textId="30054E13" w:rsidR="00D15457" w:rsidRPr="00304F7F" w:rsidRDefault="00D15457" w:rsidP="005900FA">
            <w:pPr>
              <w:spacing w:after="0" w:line="360" w:lineRule="auto"/>
              <w:jc w:val="center"/>
              <w:rPr>
                <w:rFonts w:ascii="Arial" w:hAnsi="Arial" w:cs="Arial"/>
              </w:rPr>
            </w:pPr>
            <w:r>
              <w:rPr>
                <w:rFonts w:ascii="Arial" w:hAnsi="Arial" w:cs="Arial"/>
                <w:sz w:val="22"/>
                <w:szCs w:val="22"/>
              </w:rPr>
              <w:t>43</w:t>
            </w:r>
          </w:p>
        </w:tc>
      </w:tr>
      <w:tr w:rsidR="00D15457" w:rsidRPr="00304F7F" w14:paraId="1D5B9DA5" w14:textId="77777777" w:rsidTr="00304F7F">
        <w:trPr>
          <w:trHeight w:val="288"/>
        </w:trPr>
        <w:tc>
          <w:tcPr>
            <w:tcW w:w="882" w:type="pct"/>
            <w:shd w:val="clear" w:color="auto" w:fill="DEEAF6" w:themeFill="accent1" w:themeFillTint="33"/>
            <w:vAlign w:val="center"/>
          </w:tcPr>
          <w:p w14:paraId="07CB4569" w14:textId="41FBDC15" w:rsidR="00D15457" w:rsidRPr="00304F7F" w:rsidRDefault="00D15457" w:rsidP="005900FA">
            <w:pPr>
              <w:spacing w:after="0" w:line="360" w:lineRule="auto"/>
              <w:jc w:val="center"/>
              <w:rPr>
                <w:rFonts w:ascii="Arial" w:hAnsi="Arial" w:cs="Arial"/>
                <w:b/>
              </w:rPr>
            </w:pPr>
            <w:r>
              <w:rPr>
                <w:rFonts w:ascii="Arial" w:hAnsi="Arial" w:cs="Arial"/>
                <w:b/>
              </w:rPr>
              <w:t>Part G</w:t>
            </w:r>
          </w:p>
        </w:tc>
        <w:tc>
          <w:tcPr>
            <w:tcW w:w="3309" w:type="pct"/>
            <w:shd w:val="clear" w:color="auto" w:fill="auto"/>
            <w:vAlign w:val="center"/>
          </w:tcPr>
          <w:p w14:paraId="1C326F8A" w14:textId="26C0B04E" w:rsidR="00D15457" w:rsidRPr="00D15457" w:rsidRDefault="00D15457" w:rsidP="00D15457">
            <w:pPr>
              <w:spacing w:after="0" w:line="360" w:lineRule="auto"/>
              <w:rPr>
                <w:rFonts w:ascii="Arial" w:hAnsi="Arial" w:cs="Arial"/>
                <w:bCs/>
                <w:sz w:val="22"/>
                <w:szCs w:val="22"/>
              </w:rPr>
            </w:pPr>
            <w:r w:rsidRPr="00D15457">
              <w:rPr>
                <w:rFonts w:ascii="Arial" w:hAnsi="Arial" w:cs="Arial"/>
                <w:b/>
                <w:sz w:val="22"/>
                <w:szCs w:val="22"/>
              </w:rPr>
              <w:t>SUMMARY</w:t>
            </w:r>
          </w:p>
        </w:tc>
        <w:tc>
          <w:tcPr>
            <w:tcW w:w="809" w:type="pct"/>
            <w:shd w:val="clear" w:color="auto" w:fill="auto"/>
            <w:vAlign w:val="center"/>
          </w:tcPr>
          <w:p w14:paraId="55EDC2EB" w14:textId="5A40C892" w:rsidR="00D15457" w:rsidRPr="00D15457" w:rsidRDefault="00D15457" w:rsidP="005900FA">
            <w:pPr>
              <w:spacing w:after="0" w:line="360" w:lineRule="auto"/>
              <w:jc w:val="center"/>
              <w:rPr>
                <w:rFonts w:ascii="Arial" w:hAnsi="Arial" w:cs="Arial"/>
                <w:b/>
                <w:bCs/>
                <w:sz w:val="22"/>
                <w:szCs w:val="22"/>
              </w:rPr>
            </w:pPr>
            <w:r w:rsidRPr="00D15457">
              <w:rPr>
                <w:rFonts w:ascii="Arial" w:hAnsi="Arial" w:cs="Arial"/>
                <w:b/>
                <w:bCs/>
                <w:sz w:val="22"/>
                <w:szCs w:val="22"/>
              </w:rPr>
              <w:t>46</w:t>
            </w:r>
          </w:p>
        </w:tc>
      </w:tr>
      <w:tr w:rsidR="0093152F" w:rsidRPr="00304F7F" w14:paraId="764E4DB7" w14:textId="77777777" w:rsidTr="00304F7F">
        <w:trPr>
          <w:trHeight w:val="288"/>
        </w:trPr>
        <w:tc>
          <w:tcPr>
            <w:tcW w:w="882" w:type="pct"/>
            <w:shd w:val="clear" w:color="auto" w:fill="DEEAF6" w:themeFill="accent1" w:themeFillTint="33"/>
            <w:vAlign w:val="center"/>
          </w:tcPr>
          <w:p w14:paraId="036CEBA0" w14:textId="4B8F267F" w:rsidR="0093152F" w:rsidRPr="00304F7F" w:rsidRDefault="0093152F" w:rsidP="005900FA">
            <w:pPr>
              <w:spacing w:after="0" w:line="360" w:lineRule="auto"/>
              <w:jc w:val="center"/>
              <w:rPr>
                <w:rFonts w:ascii="Arial" w:hAnsi="Arial" w:cs="Arial"/>
                <w:b/>
              </w:rPr>
            </w:pPr>
          </w:p>
        </w:tc>
        <w:tc>
          <w:tcPr>
            <w:tcW w:w="3309" w:type="pct"/>
            <w:shd w:val="clear" w:color="auto" w:fill="auto"/>
            <w:vAlign w:val="center"/>
          </w:tcPr>
          <w:p w14:paraId="04980051" w14:textId="77777777" w:rsidR="0093152F" w:rsidRPr="00304F7F" w:rsidRDefault="0093152F" w:rsidP="005900FA">
            <w:pPr>
              <w:tabs>
                <w:tab w:val="left" w:pos="0"/>
              </w:tabs>
              <w:spacing w:after="0" w:line="360" w:lineRule="auto"/>
              <w:rPr>
                <w:rFonts w:ascii="Arial" w:hAnsi="Arial" w:cs="Arial"/>
                <w:b/>
              </w:rPr>
            </w:pPr>
            <w:r w:rsidRPr="00304F7F">
              <w:rPr>
                <w:rFonts w:ascii="Arial" w:hAnsi="Arial" w:cs="Arial"/>
                <w:b/>
                <w:sz w:val="22"/>
                <w:szCs w:val="22"/>
              </w:rPr>
              <w:t>DECLARATION</w:t>
            </w:r>
          </w:p>
        </w:tc>
        <w:tc>
          <w:tcPr>
            <w:tcW w:w="809" w:type="pct"/>
            <w:shd w:val="clear" w:color="auto" w:fill="auto"/>
            <w:vAlign w:val="center"/>
          </w:tcPr>
          <w:p w14:paraId="5650D6D3" w14:textId="0B00524A" w:rsidR="0093152F" w:rsidRPr="00304F7F" w:rsidRDefault="00B75019" w:rsidP="006B711E">
            <w:pPr>
              <w:spacing w:after="0" w:line="360" w:lineRule="auto"/>
              <w:jc w:val="center"/>
              <w:rPr>
                <w:rFonts w:ascii="Arial" w:hAnsi="Arial" w:cs="Arial"/>
                <w:b/>
              </w:rPr>
            </w:pPr>
            <w:r>
              <w:rPr>
                <w:rFonts w:ascii="Arial" w:hAnsi="Arial" w:cs="Arial"/>
                <w:b/>
              </w:rPr>
              <w:t>4</w:t>
            </w:r>
            <w:r w:rsidR="00D15457">
              <w:rPr>
                <w:rFonts w:ascii="Arial" w:hAnsi="Arial" w:cs="Arial"/>
                <w:b/>
              </w:rPr>
              <w:t>9</w:t>
            </w:r>
          </w:p>
        </w:tc>
      </w:tr>
      <w:tr w:rsidR="008344B4" w:rsidRPr="00304F7F" w14:paraId="13A049F5" w14:textId="77777777" w:rsidTr="00304F7F">
        <w:trPr>
          <w:trHeight w:val="288"/>
        </w:trPr>
        <w:tc>
          <w:tcPr>
            <w:tcW w:w="882" w:type="pct"/>
            <w:shd w:val="clear" w:color="auto" w:fill="DEEAF6" w:themeFill="accent1" w:themeFillTint="33"/>
            <w:vAlign w:val="center"/>
          </w:tcPr>
          <w:p w14:paraId="3508695B" w14:textId="0BBA285B" w:rsidR="008344B4" w:rsidRPr="00304F7F" w:rsidRDefault="008344B4" w:rsidP="005900FA">
            <w:pPr>
              <w:spacing w:after="0" w:line="360" w:lineRule="auto"/>
              <w:jc w:val="center"/>
              <w:rPr>
                <w:rFonts w:ascii="Arial" w:hAnsi="Arial" w:cs="Arial"/>
                <w:b/>
              </w:rPr>
            </w:pPr>
            <w:r w:rsidRPr="00304F7F">
              <w:rPr>
                <w:rFonts w:ascii="Arial" w:hAnsi="Arial" w:cs="Arial"/>
                <w:b/>
                <w:sz w:val="22"/>
                <w:szCs w:val="22"/>
              </w:rPr>
              <w:t xml:space="preserve">Part </w:t>
            </w:r>
            <w:r w:rsidR="00D15457">
              <w:rPr>
                <w:rFonts w:ascii="Arial" w:hAnsi="Arial" w:cs="Arial"/>
                <w:b/>
                <w:sz w:val="22"/>
                <w:szCs w:val="22"/>
              </w:rPr>
              <w:t>H</w:t>
            </w:r>
          </w:p>
        </w:tc>
        <w:tc>
          <w:tcPr>
            <w:tcW w:w="3309" w:type="pct"/>
            <w:shd w:val="clear" w:color="auto" w:fill="auto"/>
            <w:vAlign w:val="center"/>
          </w:tcPr>
          <w:p w14:paraId="1EBE95E9" w14:textId="77777777" w:rsidR="008344B4" w:rsidRPr="00304F7F" w:rsidRDefault="008344B4" w:rsidP="005900FA">
            <w:pPr>
              <w:tabs>
                <w:tab w:val="left" w:pos="0"/>
              </w:tabs>
              <w:spacing w:after="0" w:line="360" w:lineRule="auto"/>
              <w:rPr>
                <w:rFonts w:ascii="Arial" w:hAnsi="Arial" w:cs="Arial"/>
                <w:b/>
                <w:color w:val="FFFFFF" w:themeColor="background1"/>
              </w:rPr>
            </w:pPr>
            <w:r w:rsidRPr="00304F7F">
              <w:rPr>
                <w:rFonts w:ascii="Arial" w:hAnsi="Arial" w:cs="Arial"/>
                <w:b/>
                <w:sz w:val="22"/>
                <w:szCs w:val="22"/>
              </w:rPr>
              <w:t>IMPORTANT DEFINITIONS</w:t>
            </w:r>
          </w:p>
        </w:tc>
        <w:tc>
          <w:tcPr>
            <w:tcW w:w="809" w:type="pct"/>
            <w:shd w:val="clear" w:color="auto" w:fill="auto"/>
            <w:vAlign w:val="center"/>
          </w:tcPr>
          <w:p w14:paraId="1089DAEC" w14:textId="40FCCF26" w:rsidR="008344B4" w:rsidRPr="00304F7F" w:rsidRDefault="00D15457" w:rsidP="006B711E">
            <w:pPr>
              <w:spacing w:after="0" w:line="360" w:lineRule="auto"/>
              <w:jc w:val="center"/>
              <w:rPr>
                <w:rFonts w:ascii="Arial" w:hAnsi="Arial" w:cs="Arial"/>
                <w:b/>
              </w:rPr>
            </w:pPr>
            <w:r>
              <w:rPr>
                <w:rFonts w:ascii="Arial" w:hAnsi="Arial" w:cs="Arial"/>
                <w:b/>
              </w:rPr>
              <w:t>50</w:t>
            </w:r>
          </w:p>
        </w:tc>
      </w:tr>
      <w:tr w:rsidR="006D4BFF" w:rsidRPr="00304F7F" w14:paraId="07819EFF" w14:textId="77777777" w:rsidTr="00304F7F">
        <w:trPr>
          <w:trHeight w:val="288"/>
        </w:trPr>
        <w:tc>
          <w:tcPr>
            <w:tcW w:w="882" w:type="pct"/>
            <w:shd w:val="clear" w:color="auto" w:fill="DEEAF6" w:themeFill="accent1" w:themeFillTint="33"/>
            <w:vAlign w:val="center"/>
          </w:tcPr>
          <w:p w14:paraId="0741F4A7" w14:textId="589E05A6" w:rsidR="006D4BFF" w:rsidRPr="00304F7F" w:rsidRDefault="006D4BFF" w:rsidP="006D4BFF">
            <w:pPr>
              <w:spacing w:after="0" w:line="360" w:lineRule="auto"/>
              <w:jc w:val="center"/>
              <w:rPr>
                <w:rFonts w:ascii="Arial" w:hAnsi="Arial" w:cs="Arial"/>
                <w:b/>
              </w:rPr>
            </w:pPr>
            <w:r w:rsidRPr="00304F7F">
              <w:rPr>
                <w:rFonts w:ascii="Arial" w:hAnsi="Arial" w:cs="Arial"/>
                <w:b/>
                <w:sz w:val="22"/>
                <w:szCs w:val="22"/>
              </w:rPr>
              <w:t xml:space="preserve">Part </w:t>
            </w:r>
            <w:r w:rsidR="00D15457">
              <w:rPr>
                <w:rFonts w:ascii="Arial" w:hAnsi="Arial" w:cs="Arial"/>
                <w:b/>
                <w:sz w:val="22"/>
                <w:szCs w:val="22"/>
              </w:rPr>
              <w:t>I</w:t>
            </w:r>
          </w:p>
        </w:tc>
        <w:tc>
          <w:tcPr>
            <w:tcW w:w="3309" w:type="pct"/>
            <w:shd w:val="clear" w:color="auto" w:fill="auto"/>
            <w:vAlign w:val="center"/>
          </w:tcPr>
          <w:p w14:paraId="08536A70" w14:textId="77777777" w:rsidR="006D4BFF" w:rsidRPr="00304F7F" w:rsidRDefault="006D4BFF" w:rsidP="006D4BFF">
            <w:pPr>
              <w:tabs>
                <w:tab w:val="left" w:pos="0"/>
              </w:tabs>
              <w:spacing w:after="0" w:line="360" w:lineRule="auto"/>
              <w:rPr>
                <w:rFonts w:ascii="Arial" w:hAnsi="Arial" w:cs="Arial"/>
                <w:b/>
              </w:rPr>
            </w:pPr>
            <w:r w:rsidRPr="00304F7F">
              <w:rPr>
                <w:rFonts w:ascii="Arial" w:hAnsi="Arial" w:cs="Arial"/>
                <w:b/>
                <w:sz w:val="22"/>
                <w:szCs w:val="22"/>
              </w:rPr>
              <w:t>DISCLAIMER/REMARKS</w:t>
            </w:r>
          </w:p>
        </w:tc>
        <w:tc>
          <w:tcPr>
            <w:tcW w:w="809" w:type="pct"/>
            <w:shd w:val="clear" w:color="auto" w:fill="auto"/>
            <w:vAlign w:val="center"/>
          </w:tcPr>
          <w:p w14:paraId="0326EDE8" w14:textId="2336F1E0" w:rsidR="006D4BFF" w:rsidRPr="00304F7F" w:rsidRDefault="00D15457" w:rsidP="006D4BFF">
            <w:pPr>
              <w:spacing w:after="0" w:line="360" w:lineRule="auto"/>
              <w:jc w:val="center"/>
              <w:rPr>
                <w:rFonts w:ascii="Arial" w:hAnsi="Arial" w:cs="Arial"/>
                <w:b/>
              </w:rPr>
            </w:pPr>
            <w:r>
              <w:rPr>
                <w:rFonts w:ascii="Arial" w:hAnsi="Arial" w:cs="Arial"/>
                <w:b/>
              </w:rPr>
              <w:t>52</w:t>
            </w:r>
          </w:p>
        </w:tc>
      </w:tr>
    </w:tbl>
    <w:p w14:paraId="12BD5B95" w14:textId="77777777" w:rsidR="00A30186" w:rsidRDefault="00A30186">
      <w:pPr>
        <w:rPr>
          <w:rFonts w:ascii="Arial" w:hAnsi="Arial" w:cs="Arial"/>
          <w:sz w:val="22"/>
          <w:szCs w:val="22"/>
        </w:rPr>
      </w:pPr>
    </w:p>
    <w:p w14:paraId="056F1D6B" w14:textId="77777777" w:rsidR="00A30186" w:rsidRDefault="00A30186">
      <w:pPr>
        <w:rPr>
          <w:rFonts w:ascii="Arial" w:hAnsi="Arial" w:cs="Arial"/>
          <w:sz w:val="22"/>
          <w:szCs w:val="22"/>
        </w:rPr>
      </w:pPr>
      <w:r>
        <w:rPr>
          <w:rFonts w:ascii="Arial" w:hAnsi="Arial" w:cs="Arial"/>
          <w:sz w:val="22"/>
          <w:szCs w:val="22"/>
        </w:rPr>
        <w:br w:type="page"/>
      </w:r>
    </w:p>
    <w:tbl>
      <w:tblPr>
        <w:tblW w:w="4974"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6"/>
        <w:gridCol w:w="8011"/>
      </w:tblGrid>
      <w:tr w:rsidR="00B05EA0" w:rsidRPr="00710B99" w14:paraId="0A428A4B" w14:textId="77777777" w:rsidTr="005E29EA">
        <w:trPr>
          <w:trHeight w:val="558"/>
        </w:trPr>
        <w:tc>
          <w:tcPr>
            <w:tcW w:w="809" w:type="pct"/>
            <w:shd w:val="clear" w:color="auto" w:fill="002060"/>
            <w:vAlign w:val="center"/>
          </w:tcPr>
          <w:p w14:paraId="12C8423E" w14:textId="77777777" w:rsidR="00B05EA0" w:rsidRPr="00710B99" w:rsidRDefault="00B05EA0" w:rsidP="00C04F64">
            <w:pPr>
              <w:spacing w:after="0" w:line="240" w:lineRule="auto"/>
              <w:jc w:val="center"/>
              <w:rPr>
                <w:rFonts w:ascii="Arial" w:hAnsi="Arial" w:cs="Arial"/>
                <w:b/>
                <w:i/>
              </w:rPr>
            </w:pPr>
            <w:r w:rsidRPr="00710B99">
              <w:rPr>
                <w:rFonts w:ascii="Arial" w:hAnsi="Arial" w:cs="Arial"/>
                <w:b/>
                <w:sz w:val="22"/>
                <w:szCs w:val="22"/>
              </w:rPr>
              <w:lastRenderedPageBreak/>
              <w:t xml:space="preserve">PART </w:t>
            </w:r>
            <w:r>
              <w:rPr>
                <w:rFonts w:ascii="Arial" w:hAnsi="Arial" w:cs="Arial"/>
                <w:b/>
                <w:sz w:val="22"/>
                <w:szCs w:val="22"/>
              </w:rPr>
              <w:t>A</w:t>
            </w:r>
          </w:p>
        </w:tc>
        <w:tc>
          <w:tcPr>
            <w:tcW w:w="4191" w:type="pct"/>
            <w:shd w:val="clear" w:color="auto" w:fill="DEEAF6" w:themeFill="accent1" w:themeFillTint="33"/>
            <w:vAlign w:val="center"/>
          </w:tcPr>
          <w:p w14:paraId="27A1EE5F" w14:textId="77777777" w:rsidR="00B05EA0" w:rsidRPr="00710B99" w:rsidRDefault="00B05EA0" w:rsidP="00C04F64">
            <w:pPr>
              <w:spacing w:after="0" w:line="240" w:lineRule="auto"/>
              <w:jc w:val="center"/>
              <w:rPr>
                <w:rFonts w:ascii="Arial" w:hAnsi="Arial" w:cs="Arial"/>
                <w:b/>
                <w:i/>
              </w:rPr>
            </w:pPr>
            <w:r>
              <w:rPr>
                <w:rFonts w:ascii="Arial"/>
                <w:b/>
                <w:sz w:val="22"/>
              </w:rPr>
              <w:t>INTRODUCTION</w:t>
            </w:r>
          </w:p>
        </w:tc>
      </w:tr>
    </w:tbl>
    <w:p w14:paraId="35C01DED" w14:textId="77777777" w:rsidR="00E45689" w:rsidRPr="00E45689" w:rsidRDefault="00E45689" w:rsidP="00E45689">
      <w:pPr>
        <w:pStyle w:val="ListParagraph"/>
        <w:spacing w:line="360" w:lineRule="auto"/>
        <w:ind w:left="284" w:right="-23"/>
        <w:jc w:val="both"/>
        <w:rPr>
          <w:rFonts w:ascii="Arial" w:hAnsi="Arial" w:cs="Arial"/>
          <w:sz w:val="22"/>
          <w:szCs w:val="22"/>
          <w:lang w:bidi="en-US"/>
        </w:rPr>
      </w:pPr>
    </w:p>
    <w:p w14:paraId="529BABBE" w14:textId="6FCA249D" w:rsidR="007D2EDE" w:rsidRPr="001872C7" w:rsidRDefault="00E11206" w:rsidP="002A2658">
      <w:pPr>
        <w:pStyle w:val="ListParagraph"/>
        <w:numPr>
          <w:ilvl w:val="0"/>
          <w:numId w:val="2"/>
        </w:numPr>
        <w:spacing w:line="360" w:lineRule="auto"/>
        <w:ind w:left="284" w:right="-22" w:hanging="426"/>
        <w:jc w:val="both"/>
        <w:rPr>
          <w:rFonts w:ascii="Arial" w:hAnsi="Arial" w:cs="Arial"/>
          <w:b/>
          <w:bCs/>
          <w:lang w:val="en-IN"/>
        </w:rPr>
      </w:pPr>
      <w:r w:rsidRPr="001872C7">
        <w:rPr>
          <w:rFonts w:ascii="Arial" w:hAnsi="Arial" w:cs="Arial"/>
          <w:b/>
          <w:sz w:val="22"/>
          <w:szCs w:val="22"/>
          <w:lang w:val="en-IN"/>
        </w:rPr>
        <w:t>ABOUT THE REPORT:</w:t>
      </w:r>
      <w:r w:rsidRPr="001872C7">
        <w:rPr>
          <w:rFonts w:ascii="Arial" w:hAnsi="Arial" w:cs="Arial"/>
          <w:sz w:val="22"/>
          <w:szCs w:val="22"/>
        </w:rPr>
        <w:t xml:space="preserve"> Enterprise</w:t>
      </w:r>
      <w:r w:rsidR="00156E70">
        <w:rPr>
          <w:rFonts w:ascii="Arial" w:hAnsi="Arial" w:cs="Arial"/>
          <w:sz w:val="22"/>
          <w:szCs w:val="22"/>
        </w:rPr>
        <w:t>/Equity</w:t>
      </w:r>
      <w:r w:rsidRPr="001872C7">
        <w:rPr>
          <w:rFonts w:ascii="Arial" w:hAnsi="Arial" w:cs="Arial"/>
          <w:sz w:val="22"/>
          <w:szCs w:val="22"/>
        </w:rPr>
        <w:t xml:space="preserve"> Valuation</w:t>
      </w:r>
      <w:r w:rsidR="008B3254" w:rsidRPr="001872C7">
        <w:rPr>
          <w:rFonts w:ascii="Arial" w:hAnsi="Arial" w:cs="Arial"/>
          <w:sz w:val="22"/>
          <w:szCs w:val="22"/>
        </w:rPr>
        <w:t xml:space="preserve"> </w:t>
      </w:r>
      <w:r w:rsidR="00E53913" w:rsidRPr="001872C7">
        <w:rPr>
          <w:rFonts w:ascii="Arial" w:hAnsi="Arial" w:cs="Arial"/>
          <w:sz w:val="22"/>
          <w:szCs w:val="22"/>
        </w:rPr>
        <w:t xml:space="preserve">Report </w:t>
      </w:r>
      <w:r w:rsidR="002B6948" w:rsidRPr="001872C7">
        <w:rPr>
          <w:rFonts w:ascii="Arial" w:hAnsi="Arial" w:cs="Arial"/>
          <w:sz w:val="22"/>
          <w:szCs w:val="22"/>
        </w:rPr>
        <w:t>of</w:t>
      </w:r>
      <w:r w:rsidR="00575079" w:rsidRPr="001872C7">
        <w:rPr>
          <w:rFonts w:ascii="Arial" w:hAnsi="Arial" w:cs="Arial"/>
          <w:sz w:val="22"/>
          <w:szCs w:val="22"/>
        </w:rPr>
        <w:t xml:space="preserve"> </w:t>
      </w:r>
      <w:r w:rsidR="002A2658" w:rsidRPr="001872C7">
        <w:rPr>
          <w:rFonts w:ascii="Arial" w:hAnsi="Arial" w:cs="Arial"/>
          <w:sz w:val="22"/>
          <w:szCs w:val="22"/>
        </w:rPr>
        <w:t>40</w:t>
      </w:r>
      <w:r w:rsidR="00575079" w:rsidRPr="001872C7">
        <w:rPr>
          <w:rFonts w:ascii="Arial" w:hAnsi="Arial" w:cs="Arial"/>
          <w:sz w:val="22"/>
          <w:szCs w:val="22"/>
        </w:rPr>
        <w:t xml:space="preserve"> MW </w:t>
      </w:r>
      <w:r w:rsidR="00B872EE" w:rsidRPr="001872C7">
        <w:rPr>
          <w:rFonts w:ascii="Arial" w:hAnsi="Arial" w:cs="Arial"/>
          <w:sz w:val="22"/>
          <w:szCs w:val="22"/>
        </w:rPr>
        <w:t>Solar</w:t>
      </w:r>
      <w:r w:rsidR="00575079" w:rsidRPr="001872C7">
        <w:rPr>
          <w:rFonts w:ascii="Arial" w:hAnsi="Arial" w:cs="Arial"/>
          <w:sz w:val="22"/>
          <w:szCs w:val="22"/>
        </w:rPr>
        <w:t xml:space="preserve"> Power Plant set up by</w:t>
      </w:r>
      <w:r w:rsidR="002B6948" w:rsidRPr="001872C7">
        <w:rPr>
          <w:rFonts w:ascii="Arial" w:hAnsi="Arial" w:cs="Arial"/>
          <w:sz w:val="22"/>
          <w:szCs w:val="22"/>
        </w:rPr>
        <w:t xml:space="preserve"> M</w:t>
      </w:r>
      <w:r w:rsidR="00F10F8B" w:rsidRPr="001872C7">
        <w:rPr>
          <w:rFonts w:ascii="Arial" w:hAnsi="Arial" w:cs="Arial"/>
          <w:sz w:val="22"/>
          <w:szCs w:val="22"/>
        </w:rPr>
        <w:t xml:space="preserve">/s </w:t>
      </w:r>
      <w:r w:rsidR="002A2658" w:rsidRPr="001872C7">
        <w:rPr>
          <w:rFonts w:ascii="Arial" w:hAnsi="Arial" w:cs="Arial"/>
          <w:sz w:val="22"/>
          <w:szCs w:val="22"/>
        </w:rPr>
        <w:t>Vento Power Infra Private Limited</w:t>
      </w:r>
      <w:r w:rsidR="002B6948" w:rsidRPr="001872C7">
        <w:rPr>
          <w:rFonts w:ascii="Arial" w:hAnsi="Arial" w:cs="Arial"/>
          <w:sz w:val="22"/>
          <w:szCs w:val="22"/>
          <w:lang w:bidi="en-US"/>
        </w:rPr>
        <w:t xml:space="preserve"> (</w:t>
      </w:r>
      <w:r w:rsidR="002A2658" w:rsidRPr="001872C7">
        <w:rPr>
          <w:rFonts w:ascii="Arial" w:hAnsi="Arial" w:cs="Arial"/>
          <w:sz w:val="22"/>
          <w:szCs w:val="22"/>
          <w:lang w:bidi="en-US"/>
        </w:rPr>
        <w:t>VPIPL</w:t>
      </w:r>
      <w:r w:rsidR="00B33095" w:rsidRPr="001872C7">
        <w:rPr>
          <w:rFonts w:ascii="Arial" w:hAnsi="Arial" w:cs="Arial"/>
          <w:sz w:val="22"/>
          <w:szCs w:val="22"/>
          <w:lang w:bidi="en-US"/>
        </w:rPr>
        <w:t>)</w:t>
      </w:r>
      <w:r w:rsidR="00F10F8B" w:rsidRPr="001872C7">
        <w:rPr>
          <w:rFonts w:ascii="Arial" w:hAnsi="Arial" w:cs="Arial"/>
          <w:sz w:val="22"/>
          <w:szCs w:val="22"/>
        </w:rPr>
        <w:t xml:space="preserve">, </w:t>
      </w:r>
      <w:r w:rsidR="00154974" w:rsidRPr="001872C7">
        <w:rPr>
          <w:rFonts w:ascii="Arial" w:hAnsi="Arial" w:cs="Arial"/>
          <w:sz w:val="22"/>
          <w:szCs w:val="22"/>
        </w:rPr>
        <w:t>located at</w:t>
      </w:r>
      <w:r w:rsidR="007D2EDE" w:rsidRPr="001872C7">
        <w:rPr>
          <w:rFonts w:ascii="Arial" w:hAnsi="Arial" w:cs="Arial"/>
          <w:bCs/>
          <w:sz w:val="22"/>
          <w:szCs w:val="22"/>
          <w:lang w:val="en-IN"/>
        </w:rPr>
        <w:t xml:space="preserve"> </w:t>
      </w:r>
      <w:r w:rsidR="002A2658" w:rsidRPr="001872C7">
        <w:rPr>
          <w:rFonts w:ascii="Arial" w:hAnsi="Arial" w:cs="Arial"/>
          <w:sz w:val="22"/>
          <w:szCs w:val="22"/>
        </w:rPr>
        <w:t>Village – Kirtipur, Taluka:</w:t>
      </w:r>
      <w:r w:rsidR="00066846" w:rsidRPr="001872C7">
        <w:rPr>
          <w:rFonts w:ascii="Arial" w:hAnsi="Arial" w:cs="Arial"/>
          <w:sz w:val="22"/>
          <w:szCs w:val="22"/>
        </w:rPr>
        <w:t xml:space="preserve"> </w:t>
      </w:r>
      <w:r w:rsidR="002A2658" w:rsidRPr="001872C7">
        <w:rPr>
          <w:rFonts w:ascii="Arial" w:hAnsi="Arial" w:cs="Arial"/>
          <w:sz w:val="22"/>
          <w:szCs w:val="22"/>
        </w:rPr>
        <w:t>Sonepur, District: Sonepur, Odisha</w:t>
      </w:r>
    </w:p>
    <w:p w14:paraId="70D0857C" w14:textId="2C918AA7" w:rsidR="00FA3130" w:rsidRPr="001872C7" w:rsidRDefault="00844569" w:rsidP="00DC2082">
      <w:pPr>
        <w:pStyle w:val="ListParagraph"/>
        <w:numPr>
          <w:ilvl w:val="0"/>
          <w:numId w:val="2"/>
        </w:numPr>
        <w:spacing w:line="360" w:lineRule="auto"/>
        <w:ind w:left="284" w:right="-22" w:hanging="426"/>
        <w:jc w:val="both"/>
        <w:rPr>
          <w:rFonts w:ascii="Arial" w:hAnsi="Arial" w:cs="Arial"/>
          <w:sz w:val="22"/>
          <w:szCs w:val="22"/>
          <w:lang w:val="en-IN"/>
        </w:rPr>
      </w:pPr>
      <w:r w:rsidRPr="001872C7">
        <w:rPr>
          <w:rFonts w:ascii="Arial" w:hAnsi="Arial" w:cs="Arial"/>
          <w:b/>
          <w:sz w:val="22"/>
          <w:szCs w:val="22"/>
          <w:lang w:val="en-IN"/>
        </w:rPr>
        <w:t>EXECUTIVE SUMMARY</w:t>
      </w:r>
      <w:r w:rsidR="006669D4" w:rsidRPr="001872C7">
        <w:rPr>
          <w:rFonts w:ascii="Arial" w:hAnsi="Arial" w:cs="Arial"/>
          <w:b/>
          <w:sz w:val="22"/>
          <w:szCs w:val="22"/>
          <w:lang w:val="en-IN"/>
        </w:rPr>
        <w:t>:</w:t>
      </w:r>
      <w:r w:rsidR="00BF1800" w:rsidRPr="001872C7">
        <w:rPr>
          <w:rFonts w:ascii="Arial" w:hAnsi="Arial" w:cs="Arial"/>
          <w:b/>
          <w:sz w:val="22"/>
          <w:szCs w:val="22"/>
          <w:lang w:val="en-IN"/>
        </w:rPr>
        <w:t xml:space="preserve"> </w:t>
      </w:r>
      <w:r w:rsidR="00154974" w:rsidRPr="001872C7">
        <w:rPr>
          <w:rFonts w:ascii="Arial" w:hAnsi="Arial" w:cs="Arial"/>
          <w:sz w:val="22"/>
          <w:szCs w:val="22"/>
          <w:lang w:val="en-IN"/>
        </w:rPr>
        <w:t>M/</w:t>
      </w:r>
      <w:r w:rsidR="001C5E15" w:rsidRPr="001872C7">
        <w:rPr>
          <w:rFonts w:ascii="Arial" w:hAnsi="Arial" w:cs="Arial"/>
          <w:sz w:val="22"/>
          <w:szCs w:val="22"/>
          <w:lang w:val="en-IN"/>
        </w:rPr>
        <w:t>s</w:t>
      </w:r>
      <w:r w:rsidR="00154974" w:rsidRPr="001872C7">
        <w:rPr>
          <w:rFonts w:ascii="Arial" w:hAnsi="Arial" w:cs="Arial"/>
          <w:sz w:val="22"/>
          <w:szCs w:val="22"/>
          <w:lang w:val="en-IN"/>
        </w:rPr>
        <w:t xml:space="preserve"> </w:t>
      </w:r>
      <w:r w:rsidR="0088529F" w:rsidRPr="001872C7">
        <w:rPr>
          <w:rFonts w:ascii="Arial" w:hAnsi="Arial" w:cs="Arial"/>
          <w:sz w:val="22"/>
          <w:szCs w:val="22"/>
        </w:rPr>
        <w:t>Vento Power Infra Pvt Ltd</w:t>
      </w:r>
      <w:r w:rsidR="001C5E15" w:rsidRPr="001872C7">
        <w:rPr>
          <w:rFonts w:ascii="Arial" w:hAnsi="Arial" w:cs="Arial"/>
          <w:sz w:val="22"/>
          <w:szCs w:val="22"/>
          <w:lang w:bidi="en-US"/>
        </w:rPr>
        <w:t xml:space="preserve"> </w:t>
      </w:r>
      <w:r w:rsidR="00154974" w:rsidRPr="001872C7">
        <w:rPr>
          <w:rFonts w:ascii="Arial" w:hAnsi="Arial" w:cs="Arial"/>
          <w:sz w:val="22"/>
          <w:szCs w:val="22"/>
          <w:lang w:val="en-IN"/>
        </w:rPr>
        <w:t xml:space="preserve">was incorporated on </w:t>
      </w:r>
      <w:r w:rsidR="0088529F" w:rsidRPr="001872C7">
        <w:rPr>
          <w:rFonts w:ascii="Arial" w:hAnsi="Arial" w:cs="Arial"/>
          <w:sz w:val="22"/>
          <w:szCs w:val="22"/>
          <w:lang w:val="en-IN"/>
        </w:rPr>
        <w:t>23</w:t>
      </w:r>
      <w:r w:rsidR="0088529F" w:rsidRPr="001872C7">
        <w:rPr>
          <w:rFonts w:ascii="Arial" w:hAnsi="Arial" w:cs="Arial"/>
          <w:sz w:val="22"/>
          <w:szCs w:val="22"/>
          <w:vertAlign w:val="superscript"/>
          <w:lang w:val="en-IN"/>
        </w:rPr>
        <w:t>rd</w:t>
      </w:r>
      <w:r w:rsidR="0088529F" w:rsidRPr="001872C7">
        <w:rPr>
          <w:rFonts w:ascii="Arial" w:hAnsi="Arial" w:cs="Arial"/>
          <w:sz w:val="22"/>
          <w:szCs w:val="22"/>
          <w:lang w:val="en-IN"/>
        </w:rPr>
        <w:t xml:space="preserve"> April, </w:t>
      </w:r>
      <w:r w:rsidR="003E32D5" w:rsidRPr="001872C7">
        <w:rPr>
          <w:rFonts w:ascii="Arial" w:hAnsi="Arial" w:cs="Arial"/>
          <w:sz w:val="22"/>
          <w:szCs w:val="22"/>
          <w:lang w:val="en-IN"/>
        </w:rPr>
        <w:t>2015 formerly</w:t>
      </w:r>
      <w:r w:rsidR="001F0F2F" w:rsidRPr="001872C7">
        <w:rPr>
          <w:rFonts w:ascii="Arial" w:hAnsi="Arial" w:cs="Arial"/>
          <w:sz w:val="22"/>
          <w:szCs w:val="22"/>
          <w:lang w:val="en-IN"/>
        </w:rPr>
        <w:t xml:space="preserve"> known as RB Toll roads Private Limited </w:t>
      </w:r>
      <w:r w:rsidR="00154974" w:rsidRPr="001872C7">
        <w:rPr>
          <w:rFonts w:ascii="Arial" w:hAnsi="Arial" w:cs="Arial"/>
          <w:sz w:val="22"/>
          <w:szCs w:val="22"/>
          <w:lang w:val="en-IN"/>
        </w:rPr>
        <w:t xml:space="preserve">for the development of </w:t>
      </w:r>
      <w:r w:rsidR="0088529F" w:rsidRPr="001872C7">
        <w:rPr>
          <w:rFonts w:ascii="Arial" w:hAnsi="Arial" w:cs="Arial"/>
          <w:sz w:val="22"/>
          <w:szCs w:val="22"/>
          <w:lang w:val="en-IN"/>
        </w:rPr>
        <w:t>40</w:t>
      </w:r>
      <w:r w:rsidR="00154974" w:rsidRPr="001872C7">
        <w:rPr>
          <w:rFonts w:ascii="Arial" w:hAnsi="Arial" w:cs="Arial"/>
          <w:sz w:val="22"/>
          <w:szCs w:val="22"/>
          <w:lang w:val="en-IN"/>
        </w:rPr>
        <w:t xml:space="preserve"> MW </w:t>
      </w:r>
      <w:r w:rsidR="003B3844" w:rsidRPr="001872C7">
        <w:rPr>
          <w:rFonts w:ascii="Arial" w:hAnsi="Arial" w:cs="Arial"/>
          <w:sz w:val="22"/>
          <w:szCs w:val="22"/>
          <w:lang w:val="en-IN"/>
        </w:rPr>
        <w:t>solar</w:t>
      </w:r>
      <w:r w:rsidR="00154974" w:rsidRPr="001872C7">
        <w:rPr>
          <w:rFonts w:ascii="Arial" w:hAnsi="Arial" w:cs="Arial"/>
          <w:sz w:val="22"/>
          <w:szCs w:val="22"/>
          <w:lang w:val="en-IN"/>
        </w:rPr>
        <w:t xml:space="preserve"> power project </w:t>
      </w:r>
      <w:r w:rsidR="00A62D80" w:rsidRPr="001872C7">
        <w:rPr>
          <w:rFonts w:ascii="Arial" w:hAnsi="Arial" w:cs="Arial"/>
          <w:bCs/>
          <w:sz w:val="22"/>
          <w:szCs w:val="22"/>
        </w:rPr>
        <w:t xml:space="preserve">project in the </w:t>
      </w:r>
      <w:r w:rsidR="0088529F" w:rsidRPr="001872C7">
        <w:rPr>
          <w:rFonts w:ascii="Arial" w:hAnsi="Arial" w:cs="Arial"/>
          <w:sz w:val="22"/>
          <w:szCs w:val="22"/>
        </w:rPr>
        <w:t>Sonepur District Odisha</w:t>
      </w:r>
      <w:r w:rsidR="00A62D80" w:rsidRPr="001872C7">
        <w:rPr>
          <w:rFonts w:ascii="Arial" w:hAnsi="Arial" w:cs="Arial"/>
          <w:bCs/>
          <w:sz w:val="22"/>
          <w:szCs w:val="22"/>
        </w:rPr>
        <w:t>, under NSM Phase I</w:t>
      </w:r>
      <w:r w:rsidR="0088529F" w:rsidRPr="001872C7">
        <w:rPr>
          <w:rFonts w:ascii="Arial" w:hAnsi="Arial" w:cs="Arial"/>
          <w:bCs/>
          <w:sz w:val="22"/>
          <w:szCs w:val="22"/>
        </w:rPr>
        <w:t>I</w:t>
      </w:r>
      <w:r w:rsidR="00A62D80" w:rsidRPr="001872C7">
        <w:rPr>
          <w:rFonts w:ascii="Arial" w:hAnsi="Arial" w:cs="Arial"/>
          <w:bCs/>
          <w:sz w:val="22"/>
          <w:szCs w:val="22"/>
        </w:rPr>
        <w:t>, Batch-I</w:t>
      </w:r>
      <w:r w:rsidR="0088529F" w:rsidRPr="001872C7">
        <w:rPr>
          <w:rFonts w:ascii="Arial" w:hAnsi="Arial" w:cs="Arial"/>
          <w:bCs/>
          <w:sz w:val="22"/>
          <w:szCs w:val="22"/>
        </w:rPr>
        <w:t>V</w:t>
      </w:r>
      <w:r w:rsidR="00A62D80" w:rsidRPr="001872C7">
        <w:rPr>
          <w:rFonts w:ascii="Arial" w:hAnsi="Arial" w:cs="Arial"/>
          <w:bCs/>
          <w:sz w:val="22"/>
          <w:szCs w:val="22"/>
        </w:rPr>
        <w:t xml:space="preserve">, Public Sector Undertaking, Government of India. </w:t>
      </w:r>
      <w:r w:rsidR="001F0F2F" w:rsidRPr="001872C7">
        <w:rPr>
          <w:rFonts w:ascii="Arial" w:hAnsi="Arial" w:cs="Arial"/>
          <w:bCs/>
          <w:sz w:val="22"/>
          <w:szCs w:val="22"/>
        </w:rPr>
        <w:t>The name of the company was changes to Vento Power Infra Private Limited with effect from 20</w:t>
      </w:r>
      <w:r w:rsidR="001F0F2F" w:rsidRPr="001872C7">
        <w:rPr>
          <w:rFonts w:ascii="Arial" w:hAnsi="Arial" w:cs="Arial"/>
          <w:bCs/>
          <w:sz w:val="22"/>
          <w:szCs w:val="22"/>
          <w:vertAlign w:val="superscript"/>
        </w:rPr>
        <w:t>th</w:t>
      </w:r>
      <w:r w:rsidR="001F0F2F" w:rsidRPr="001872C7">
        <w:rPr>
          <w:rFonts w:ascii="Arial" w:hAnsi="Arial" w:cs="Arial"/>
          <w:bCs/>
          <w:sz w:val="22"/>
          <w:szCs w:val="22"/>
        </w:rPr>
        <w:t xml:space="preserve"> January, 2016. </w:t>
      </w:r>
      <w:r w:rsidR="0091560F" w:rsidRPr="001872C7">
        <w:rPr>
          <w:rFonts w:ascii="Arial" w:hAnsi="Arial" w:cs="Arial"/>
          <w:sz w:val="22"/>
          <w:szCs w:val="22"/>
          <w:lang w:val="en-IN"/>
        </w:rPr>
        <w:t xml:space="preserve">As per the Audited financial statement for the FY 2019-20 initially company was involved in the development of infrastructure projects on its </w:t>
      </w:r>
      <w:r w:rsidR="00EB524D" w:rsidRPr="001872C7">
        <w:rPr>
          <w:rFonts w:ascii="Arial" w:hAnsi="Arial" w:cs="Arial"/>
          <w:sz w:val="22"/>
          <w:szCs w:val="22"/>
          <w:lang w:val="en-IN"/>
        </w:rPr>
        <w:t>incorporation.</w:t>
      </w:r>
      <w:r w:rsidR="00EB524D" w:rsidRPr="001872C7">
        <w:rPr>
          <w:rFonts w:ascii="Arial" w:hAnsi="Arial" w:cs="Arial"/>
          <w:bCs/>
          <w:sz w:val="22"/>
          <w:szCs w:val="22"/>
        </w:rPr>
        <w:t xml:space="preserve"> The</w:t>
      </w:r>
      <w:r w:rsidR="00A62D80" w:rsidRPr="001872C7">
        <w:rPr>
          <w:rFonts w:ascii="Arial" w:hAnsi="Arial" w:cs="Arial"/>
          <w:bCs/>
          <w:sz w:val="22"/>
          <w:szCs w:val="22"/>
        </w:rPr>
        <w:t xml:space="preserve"> company signed the Purchase Power Agreement on </w:t>
      </w:r>
      <w:r w:rsidR="006619C3" w:rsidRPr="001872C7">
        <w:rPr>
          <w:rFonts w:ascii="Arial" w:hAnsi="Arial" w:cs="Arial"/>
          <w:bCs/>
          <w:sz w:val="22"/>
          <w:szCs w:val="22"/>
        </w:rPr>
        <w:t>30</w:t>
      </w:r>
      <w:r w:rsidR="006619C3" w:rsidRPr="001872C7">
        <w:rPr>
          <w:rFonts w:ascii="Arial" w:hAnsi="Arial" w:cs="Arial"/>
          <w:bCs/>
          <w:sz w:val="22"/>
          <w:szCs w:val="22"/>
          <w:vertAlign w:val="superscript"/>
        </w:rPr>
        <w:t>th</w:t>
      </w:r>
      <w:r w:rsidR="006619C3" w:rsidRPr="001872C7">
        <w:rPr>
          <w:rFonts w:ascii="Arial" w:hAnsi="Arial" w:cs="Arial"/>
          <w:bCs/>
          <w:sz w:val="22"/>
          <w:szCs w:val="22"/>
        </w:rPr>
        <w:t xml:space="preserve"> May 2017 </w:t>
      </w:r>
      <w:r w:rsidR="00A62D80" w:rsidRPr="001872C7">
        <w:rPr>
          <w:rFonts w:ascii="Arial" w:hAnsi="Arial" w:cs="Arial"/>
          <w:bCs/>
          <w:sz w:val="22"/>
          <w:szCs w:val="22"/>
        </w:rPr>
        <w:t xml:space="preserve">with </w:t>
      </w:r>
      <w:r w:rsidR="006619C3" w:rsidRPr="001872C7">
        <w:rPr>
          <w:rFonts w:ascii="Arial" w:hAnsi="Arial" w:cs="Arial"/>
          <w:bCs/>
          <w:sz w:val="22"/>
          <w:szCs w:val="22"/>
        </w:rPr>
        <w:t xml:space="preserve">Solar Energy Corporation of India </w:t>
      </w:r>
      <w:r w:rsidR="00A62D80" w:rsidRPr="001872C7">
        <w:rPr>
          <w:rFonts w:ascii="Arial" w:hAnsi="Arial" w:cs="Arial"/>
          <w:bCs/>
          <w:sz w:val="22"/>
          <w:szCs w:val="22"/>
        </w:rPr>
        <w:t>(</w:t>
      </w:r>
      <w:r w:rsidR="006619C3" w:rsidRPr="001872C7">
        <w:rPr>
          <w:rFonts w:ascii="Arial" w:hAnsi="Arial" w:cs="Arial"/>
          <w:bCs/>
          <w:sz w:val="22"/>
          <w:szCs w:val="22"/>
        </w:rPr>
        <w:t>SECI</w:t>
      </w:r>
      <w:r w:rsidR="00A62D80" w:rsidRPr="001872C7">
        <w:rPr>
          <w:rFonts w:ascii="Arial" w:hAnsi="Arial" w:cs="Arial"/>
          <w:bCs/>
          <w:sz w:val="22"/>
          <w:szCs w:val="22"/>
        </w:rPr>
        <w:t>)</w:t>
      </w:r>
      <w:r w:rsidR="00FA3130" w:rsidRPr="001872C7">
        <w:rPr>
          <w:rFonts w:ascii="Arial" w:hAnsi="Arial" w:cs="Arial"/>
          <w:bCs/>
          <w:sz w:val="22"/>
          <w:szCs w:val="22"/>
        </w:rPr>
        <w:t>.</w:t>
      </w:r>
      <w:r w:rsidR="00FA3130" w:rsidRPr="001872C7">
        <w:rPr>
          <w:rFonts w:ascii="Arial" w:hAnsi="Arial" w:cs="Arial"/>
          <w:sz w:val="22"/>
          <w:szCs w:val="22"/>
          <w:lang w:val="en-IN"/>
        </w:rPr>
        <w:t xml:space="preserve"> The Provisional COD has been granted by SECI via letter no. SECI/SD/NSM/P-2/B-4/OD/Prov.COD/EGEPL/34322 dated 20.11.2019 for </w:t>
      </w:r>
      <w:r w:rsidR="009374AC" w:rsidRPr="001872C7">
        <w:rPr>
          <w:rFonts w:ascii="Arial" w:hAnsi="Arial" w:cs="Arial"/>
          <w:sz w:val="22"/>
          <w:szCs w:val="22"/>
          <w:lang w:val="en-IN"/>
        </w:rPr>
        <w:t>40</w:t>
      </w:r>
      <w:r w:rsidR="003A1736" w:rsidRPr="001872C7">
        <w:rPr>
          <w:rFonts w:ascii="Arial" w:hAnsi="Arial" w:cs="Arial"/>
          <w:sz w:val="22"/>
          <w:szCs w:val="22"/>
          <w:vertAlign w:val="subscript"/>
          <w:lang w:val="en-IN"/>
        </w:rPr>
        <w:t>AC</w:t>
      </w:r>
      <w:r w:rsidR="009374AC" w:rsidRPr="001872C7">
        <w:rPr>
          <w:rFonts w:ascii="Arial" w:hAnsi="Arial" w:cs="Arial"/>
          <w:sz w:val="22"/>
          <w:szCs w:val="22"/>
          <w:lang w:val="en-IN"/>
        </w:rPr>
        <w:t>MW but as per the information/data provided by the company/client only 28</w:t>
      </w:r>
      <w:r w:rsidR="003B563F" w:rsidRPr="001872C7">
        <w:rPr>
          <w:rFonts w:ascii="Arial" w:hAnsi="Arial" w:cs="Arial"/>
          <w:sz w:val="22"/>
          <w:szCs w:val="22"/>
          <w:vertAlign w:val="subscript"/>
          <w:lang w:val="en-IN"/>
        </w:rPr>
        <w:t>AC</w:t>
      </w:r>
      <w:r w:rsidR="009374AC" w:rsidRPr="001872C7">
        <w:rPr>
          <w:rFonts w:ascii="Arial" w:hAnsi="Arial" w:cs="Arial"/>
          <w:sz w:val="22"/>
          <w:szCs w:val="22"/>
          <w:lang w:val="en-IN"/>
        </w:rPr>
        <w:t xml:space="preserve"> MW </w:t>
      </w:r>
      <w:r w:rsidR="00A947B3" w:rsidRPr="001872C7">
        <w:rPr>
          <w:rFonts w:ascii="Arial" w:hAnsi="Arial" w:cs="Arial"/>
          <w:sz w:val="22"/>
          <w:szCs w:val="22"/>
          <w:lang w:val="en-IN"/>
        </w:rPr>
        <w:t xml:space="preserve">capacity </w:t>
      </w:r>
      <w:r w:rsidR="009374AC" w:rsidRPr="001872C7">
        <w:rPr>
          <w:rFonts w:ascii="Arial" w:hAnsi="Arial" w:cs="Arial"/>
          <w:sz w:val="22"/>
          <w:szCs w:val="22"/>
          <w:lang w:val="en-IN"/>
        </w:rPr>
        <w:t>has been installed</w:t>
      </w:r>
      <w:r w:rsidR="00A947B3" w:rsidRPr="001872C7">
        <w:rPr>
          <w:rFonts w:ascii="Arial" w:hAnsi="Arial" w:cs="Arial"/>
          <w:sz w:val="22"/>
          <w:szCs w:val="22"/>
          <w:lang w:val="en-IN"/>
        </w:rPr>
        <w:t xml:space="preserve"> against the contracted capacity</w:t>
      </w:r>
      <w:r w:rsidR="009374AC" w:rsidRPr="001872C7">
        <w:rPr>
          <w:rFonts w:ascii="Arial" w:hAnsi="Arial" w:cs="Arial"/>
          <w:sz w:val="22"/>
          <w:szCs w:val="22"/>
          <w:lang w:val="en-IN"/>
        </w:rPr>
        <w:t xml:space="preserve"> </w:t>
      </w:r>
      <w:r w:rsidR="00897790" w:rsidRPr="001872C7">
        <w:rPr>
          <w:rFonts w:ascii="Arial" w:hAnsi="Arial" w:cs="Arial"/>
          <w:sz w:val="22"/>
          <w:szCs w:val="22"/>
          <w:lang w:val="en-IN"/>
        </w:rPr>
        <w:t xml:space="preserve">and during the </w:t>
      </w:r>
      <w:r w:rsidR="002A3374" w:rsidRPr="001872C7">
        <w:rPr>
          <w:rFonts w:ascii="Arial" w:hAnsi="Arial" w:cs="Arial"/>
          <w:sz w:val="22"/>
          <w:szCs w:val="22"/>
          <w:lang w:val="en-IN"/>
        </w:rPr>
        <w:t xml:space="preserve">site visit it has been verified that </w:t>
      </w:r>
      <w:r w:rsidR="003B563F" w:rsidRPr="001872C7">
        <w:rPr>
          <w:rFonts w:ascii="Arial" w:hAnsi="Arial" w:cs="Arial"/>
          <w:sz w:val="22"/>
          <w:szCs w:val="22"/>
          <w:lang w:val="en-IN"/>
        </w:rPr>
        <w:t>currently plant has been operating at 24</w:t>
      </w:r>
      <w:r w:rsidR="003B563F" w:rsidRPr="001872C7">
        <w:rPr>
          <w:rFonts w:ascii="Arial" w:hAnsi="Arial" w:cs="Arial"/>
          <w:sz w:val="22"/>
          <w:szCs w:val="22"/>
          <w:vertAlign w:val="subscript"/>
          <w:lang w:val="en-IN"/>
        </w:rPr>
        <w:t>AC</w:t>
      </w:r>
      <w:r w:rsidR="003B563F" w:rsidRPr="001872C7">
        <w:rPr>
          <w:rFonts w:ascii="Arial" w:hAnsi="Arial" w:cs="Arial"/>
          <w:sz w:val="22"/>
          <w:szCs w:val="22"/>
          <w:lang w:val="en-IN"/>
        </w:rPr>
        <w:t>MW</w:t>
      </w:r>
      <w:r w:rsidR="00A947B3" w:rsidRPr="001872C7">
        <w:rPr>
          <w:rFonts w:ascii="Arial" w:hAnsi="Arial" w:cs="Arial"/>
          <w:sz w:val="22"/>
          <w:szCs w:val="22"/>
          <w:lang w:val="en-IN"/>
        </w:rPr>
        <w:t xml:space="preserve"> capacity.</w:t>
      </w:r>
    </w:p>
    <w:p w14:paraId="04A38EFA" w14:textId="39E7449A" w:rsidR="00551DE8" w:rsidRPr="001872C7" w:rsidRDefault="00156D64" w:rsidP="004C37DC">
      <w:pPr>
        <w:pStyle w:val="ListParagraph"/>
        <w:spacing w:line="360" w:lineRule="auto"/>
        <w:ind w:left="284" w:right="-22"/>
        <w:jc w:val="both"/>
        <w:rPr>
          <w:rFonts w:ascii="Arial" w:hAnsi="Arial" w:cs="Arial"/>
          <w:sz w:val="22"/>
          <w:szCs w:val="22"/>
          <w:lang w:val="en-IN"/>
        </w:rPr>
      </w:pPr>
      <w:r w:rsidRPr="001872C7">
        <w:rPr>
          <w:rFonts w:ascii="Arial" w:hAnsi="Arial" w:cs="Arial"/>
          <w:sz w:val="22"/>
          <w:szCs w:val="22"/>
          <w:lang w:val="en-IN"/>
        </w:rPr>
        <w:t>The company is engaged in the business of generation, distribution, supply, manufacturing of energy and power, heat, sunlight, wind, tide or any other renewable energy source. (Photo Voltaic Technology).</w:t>
      </w:r>
      <w:r w:rsidR="004C37DC" w:rsidRPr="001872C7">
        <w:rPr>
          <w:rFonts w:ascii="Arial" w:hAnsi="Arial" w:cs="Arial"/>
          <w:sz w:val="22"/>
          <w:szCs w:val="22"/>
          <w:lang w:val="en-IN"/>
        </w:rPr>
        <w:t xml:space="preserve"> </w:t>
      </w:r>
      <w:r w:rsidR="00A62D80" w:rsidRPr="001872C7">
        <w:rPr>
          <w:rFonts w:ascii="Arial" w:hAnsi="Arial" w:cs="Arial"/>
          <w:sz w:val="22"/>
          <w:szCs w:val="22"/>
          <w:lang w:val="en-IN"/>
        </w:rPr>
        <w:t xml:space="preserve">M/s </w:t>
      </w:r>
      <w:r w:rsidR="002951DE" w:rsidRPr="001872C7">
        <w:rPr>
          <w:rFonts w:ascii="Arial" w:hAnsi="Arial" w:cs="Arial"/>
          <w:sz w:val="22"/>
          <w:szCs w:val="22"/>
          <w:lang w:val="en-IN"/>
        </w:rPr>
        <w:t>VPIPL</w:t>
      </w:r>
      <w:r w:rsidR="00A62D80" w:rsidRPr="001872C7">
        <w:rPr>
          <w:rFonts w:ascii="Arial" w:hAnsi="Arial" w:cs="Arial"/>
          <w:sz w:val="22"/>
          <w:szCs w:val="22"/>
          <w:lang w:val="en-IN"/>
        </w:rPr>
        <w:t xml:space="preserve"> is a 100% subsidiary company of M/s. </w:t>
      </w:r>
      <w:r w:rsidR="0036555D" w:rsidRPr="001872C7">
        <w:rPr>
          <w:rFonts w:ascii="Arial" w:hAnsi="Arial" w:cs="Arial"/>
          <w:sz w:val="22"/>
          <w:szCs w:val="22"/>
          <w:lang w:val="en-IN"/>
        </w:rPr>
        <w:t>Essel Green Energy Pvt</w:t>
      </w:r>
      <w:r w:rsidR="00A62D80" w:rsidRPr="001872C7">
        <w:rPr>
          <w:rFonts w:ascii="Arial" w:hAnsi="Arial" w:cs="Arial"/>
          <w:sz w:val="22"/>
          <w:szCs w:val="22"/>
          <w:lang w:val="en-IN"/>
        </w:rPr>
        <w:t xml:space="preserve"> Ltd, having their registered office at </w:t>
      </w:r>
      <w:r w:rsidR="002951DE" w:rsidRPr="001872C7">
        <w:rPr>
          <w:rFonts w:ascii="Arial" w:hAnsi="Arial" w:cs="Arial"/>
          <w:sz w:val="22"/>
          <w:szCs w:val="22"/>
          <w:lang w:val="en-IN"/>
        </w:rPr>
        <w:t>Essel House B-10, Lawrence Road, New Delhi, New Delhi, Delhi, India, 110035</w:t>
      </w:r>
      <w:r w:rsidR="009D4876" w:rsidRPr="001872C7">
        <w:rPr>
          <w:rFonts w:ascii="Arial" w:hAnsi="Arial" w:cs="Arial"/>
          <w:sz w:val="22"/>
          <w:szCs w:val="22"/>
          <w:lang w:val="en-IN"/>
        </w:rPr>
        <w:t>.</w:t>
      </w:r>
      <w:r w:rsidR="00253107" w:rsidRPr="001872C7">
        <w:rPr>
          <w:rFonts w:ascii="Arial" w:hAnsi="Arial" w:cs="Arial"/>
          <w:sz w:val="22"/>
          <w:szCs w:val="22"/>
          <w:lang w:val="en-IN"/>
        </w:rPr>
        <w:t xml:space="preserve"> </w:t>
      </w:r>
    </w:p>
    <w:p w14:paraId="7D169773" w14:textId="0820AD78" w:rsidR="0051465B" w:rsidRPr="008B3254" w:rsidRDefault="00551DE8" w:rsidP="008E0598">
      <w:pPr>
        <w:pStyle w:val="ListParagraph"/>
        <w:spacing w:line="360" w:lineRule="auto"/>
        <w:ind w:left="284" w:right="-22"/>
        <w:jc w:val="both"/>
        <w:rPr>
          <w:rFonts w:ascii="Arial" w:hAnsi="Arial" w:cs="Arial"/>
          <w:sz w:val="22"/>
          <w:szCs w:val="22"/>
          <w:lang w:val="en-IN"/>
        </w:rPr>
      </w:pPr>
      <w:r w:rsidRPr="001872C7">
        <w:rPr>
          <w:rFonts w:ascii="Arial" w:hAnsi="Arial" w:cs="Arial"/>
          <w:sz w:val="22"/>
          <w:szCs w:val="22"/>
          <w:lang w:val="en-IN"/>
        </w:rPr>
        <w:t xml:space="preserve">As per audited </w:t>
      </w:r>
      <w:r w:rsidRPr="001677CF">
        <w:rPr>
          <w:rFonts w:ascii="Arial" w:hAnsi="Arial" w:cs="Arial"/>
          <w:sz w:val="22"/>
          <w:szCs w:val="22"/>
          <w:lang w:val="en-IN"/>
        </w:rPr>
        <w:t xml:space="preserve">financial for FY </w:t>
      </w:r>
      <w:r w:rsidR="00236629" w:rsidRPr="001677CF">
        <w:rPr>
          <w:rFonts w:ascii="Arial" w:hAnsi="Arial" w:cs="Arial"/>
          <w:sz w:val="22"/>
          <w:szCs w:val="22"/>
          <w:lang w:val="en-IN"/>
        </w:rPr>
        <w:t>2019-20</w:t>
      </w:r>
      <w:r w:rsidRPr="001677CF">
        <w:rPr>
          <w:rFonts w:ascii="Arial" w:hAnsi="Arial" w:cs="Arial"/>
          <w:sz w:val="22"/>
          <w:szCs w:val="22"/>
          <w:lang w:val="en-IN"/>
        </w:rPr>
        <w:t xml:space="preserve"> shared by</w:t>
      </w:r>
      <w:r w:rsidRPr="001872C7">
        <w:rPr>
          <w:rFonts w:ascii="Arial" w:hAnsi="Arial" w:cs="Arial"/>
          <w:sz w:val="22"/>
          <w:szCs w:val="22"/>
          <w:lang w:val="en-IN"/>
        </w:rPr>
        <w:t xml:space="preserve"> the client, </w:t>
      </w:r>
      <w:r w:rsidR="002D0B60" w:rsidRPr="001872C7">
        <w:rPr>
          <w:rFonts w:ascii="Arial" w:hAnsi="Arial" w:cs="Arial"/>
          <w:sz w:val="22"/>
          <w:szCs w:val="22"/>
          <w:lang w:val="en-IN"/>
        </w:rPr>
        <w:t>M/S EGEPL is also a wholly owned subsidiary of Essel Infra</w:t>
      </w:r>
      <w:r w:rsidR="000D7E6A" w:rsidRPr="001872C7">
        <w:rPr>
          <w:rFonts w:ascii="Arial" w:hAnsi="Arial" w:cs="Arial"/>
          <w:sz w:val="22"/>
          <w:szCs w:val="22"/>
          <w:lang w:val="en-IN"/>
        </w:rPr>
        <w:t>p</w:t>
      </w:r>
      <w:r w:rsidR="002D0B60" w:rsidRPr="001872C7">
        <w:rPr>
          <w:rFonts w:ascii="Arial" w:hAnsi="Arial" w:cs="Arial"/>
          <w:sz w:val="22"/>
          <w:szCs w:val="22"/>
          <w:lang w:val="en-IN"/>
        </w:rPr>
        <w:t>rojects Limited (EIL</w:t>
      </w:r>
      <w:r w:rsidR="00BD0827" w:rsidRPr="001872C7">
        <w:rPr>
          <w:rFonts w:ascii="Arial" w:hAnsi="Arial" w:cs="Arial"/>
          <w:sz w:val="22"/>
          <w:szCs w:val="22"/>
          <w:lang w:val="en-IN"/>
        </w:rPr>
        <w:t>)</w:t>
      </w:r>
      <w:r w:rsidR="000D7E6A" w:rsidRPr="001872C7">
        <w:rPr>
          <w:rFonts w:ascii="Arial" w:hAnsi="Arial" w:cs="Arial"/>
          <w:sz w:val="22"/>
          <w:szCs w:val="22"/>
          <w:lang w:val="en-IN"/>
        </w:rPr>
        <w:t xml:space="preserve"> is the infrastructure company of the Essel Group with interest in Road Projects of National Highways and State Highways, Urban Infrastructure, Power projects for Generation, Transmission and Distribution of Power, Water management with specific focus on Waste water Treatment and Distribution, solid Waste Management etc.</w:t>
      </w:r>
      <w:r w:rsidR="00A62D80" w:rsidRPr="001872C7">
        <w:rPr>
          <w:rFonts w:ascii="Arial" w:hAnsi="Arial" w:cs="Arial"/>
          <w:sz w:val="22"/>
          <w:szCs w:val="22"/>
          <w:lang w:val="en-IN"/>
        </w:rPr>
        <w:t xml:space="preserve"> in the state of </w:t>
      </w:r>
      <w:r w:rsidR="00D82840" w:rsidRPr="001872C7">
        <w:rPr>
          <w:rFonts w:ascii="Arial" w:hAnsi="Arial" w:cs="Arial"/>
          <w:sz w:val="22"/>
          <w:szCs w:val="22"/>
          <w:lang w:val="en-IN"/>
        </w:rPr>
        <w:t>Maharashtra</w:t>
      </w:r>
      <w:r w:rsidR="00A62D80" w:rsidRPr="001872C7">
        <w:rPr>
          <w:rFonts w:ascii="Arial" w:hAnsi="Arial" w:cs="Arial"/>
          <w:sz w:val="22"/>
          <w:szCs w:val="22"/>
          <w:lang w:val="en-IN"/>
        </w:rPr>
        <w:t xml:space="preserve">. </w:t>
      </w:r>
      <w:r w:rsidR="0051465B" w:rsidRPr="001872C7">
        <w:rPr>
          <w:rFonts w:ascii="Arial" w:hAnsi="Arial" w:cs="Arial"/>
          <w:sz w:val="22"/>
          <w:szCs w:val="22"/>
          <w:lang w:val="en-IN"/>
        </w:rPr>
        <w:t>The key details of the project are shown in the below table:</w:t>
      </w:r>
    </w:p>
    <w:tbl>
      <w:tblPr>
        <w:tblStyle w:val="TableGrid"/>
        <w:tblW w:w="9355" w:type="dxa"/>
        <w:tblInd w:w="392" w:type="dxa"/>
        <w:tblLook w:val="04A0" w:firstRow="1" w:lastRow="0" w:firstColumn="1" w:lastColumn="0" w:noHBand="0" w:noVBand="1"/>
      </w:tblPr>
      <w:tblGrid>
        <w:gridCol w:w="4536"/>
        <w:gridCol w:w="4819"/>
      </w:tblGrid>
      <w:tr w:rsidR="0051465B" w:rsidRPr="00D67BB6" w14:paraId="77700800" w14:textId="77777777" w:rsidTr="00292757">
        <w:trPr>
          <w:trHeight w:val="261"/>
        </w:trPr>
        <w:tc>
          <w:tcPr>
            <w:tcW w:w="4536" w:type="dxa"/>
            <w:shd w:val="clear" w:color="auto" w:fill="002060"/>
          </w:tcPr>
          <w:p w14:paraId="66BD10AF" w14:textId="77777777" w:rsidR="0051465B" w:rsidRPr="00D67BB6" w:rsidRDefault="0051465B" w:rsidP="00AA2F43">
            <w:pPr>
              <w:pStyle w:val="ListParagraph"/>
              <w:spacing w:line="360" w:lineRule="auto"/>
              <w:ind w:left="0" w:right="-23"/>
              <w:jc w:val="both"/>
              <w:rPr>
                <w:rFonts w:asciiTheme="minorHAnsi" w:hAnsiTheme="minorHAnsi" w:cstheme="minorHAnsi"/>
                <w:b/>
                <w:lang w:val="en-IN"/>
              </w:rPr>
            </w:pPr>
            <w:r w:rsidRPr="00D67BB6">
              <w:rPr>
                <w:rFonts w:asciiTheme="minorHAnsi" w:hAnsiTheme="minorHAnsi" w:cstheme="minorHAnsi"/>
                <w:b/>
                <w:lang w:val="en-IN"/>
              </w:rPr>
              <w:t>Particular</w:t>
            </w:r>
          </w:p>
        </w:tc>
        <w:tc>
          <w:tcPr>
            <w:tcW w:w="4819" w:type="dxa"/>
            <w:shd w:val="clear" w:color="auto" w:fill="002060"/>
          </w:tcPr>
          <w:p w14:paraId="7E35F7CA" w14:textId="77777777" w:rsidR="0051465B" w:rsidRPr="00D67BB6" w:rsidRDefault="0051465B" w:rsidP="00467FB8">
            <w:pPr>
              <w:pStyle w:val="ListParagraph"/>
              <w:spacing w:line="360" w:lineRule="auto"/>
              <w:ind w:left="0" w:right="-23"/>
              <w:jc w:val="center"/>
              <w:rPr>
                <w:rFonts w:asciiTheme="minorHAnsi" w:hAnsiTheme="minorHAnsi" w:cstheme="minorHAnsi"/>
                <w:b/>
                <w:lang w:val="en-IN"/>
              </w:rPr>
            </w:pPr>
            <w:r>
              <w:rPr>
                <w:rFonts w:asciiTheme="minorHAnsi" w:hAnsiTheme="minorHAnsi" w:cstheme="minorHAnsi"/>
                <w:b/>
                <w:lang w:val="en-IN"/>
              </w:rPr>
              <w:t>Details</w:t>
            </w:r>
          </w:p>
        </w:tc>
      </w:tr>
      <w:tr w:rsidR="00C037C4" w:rsidRPr="00D67BB6" w14:paraId="52872641" w14:textId="77777777" w:rsidTr="00292757">
        <w:trPr>
          <w:trHeight w:val="261"/>
        </w:trPr>
        <w:tc>
          <w:tcPr>
            <w:tcW w:w="4536" w:type="dxa"/>
            <w:shd w:val="clear" w:color="auto" w:fill="auto"/>
          </w:tcPr>
          <w:p w14:paraId="1FEFDF83" w14:textId="2F788184" w:rsidR="00C037C4" w:rsidRPr="00D67BB6" w:rsidRDefault="00C037C4" w:rsidP="00292757">
            <w:pPr>
              <w:pStyle w:val="ListParagraph"/>
              <w:spacing w:line="360" w:lineRule="auto"/>
              <w:ind w:left="0" w:right="-23"/>
              <w:jc w:val="both"/>
              <w:rPr>
                <w:rFonts w:asciiTheme="minorHAnsi" w:hAnsiTheme="minorHAnsi" w:cstheme="minorHAnsi"/>
                <w:b/>
                <w:lang w:val="en-IN"/>
              </w:rPr>
            </w:pPr>
            <w:r>
              <w:rPr>
                <w:rFonts w:asciiTheme="minorHAnsi" w:hAnsiTheme="minorHAnsi" w:cstheme="minorHAnsi"/>
                <w:b/>
                <w:lang w:val="en-IN"/>
              </w:rPr>
              <w:t>Project Capacity</w:t>
            </w:r>
            <w:r w:rsidR="00AB53F2">
              <w:rPr>
                <w:rFonts w:asciiTheme="minorHAnsi" w:hAnsiTheme="minorHAnsi" w:cstheme="minorHAnsi"/>
                <w:b/>
                <w:lang w:val="en-IN"/>
              </w:rPr>
              <w:t xml:space="preserve"> </w:t>
            </w:r>
            <w:r w:rsidR="00292757" w:rsidRPr="003A4596">
              <w:rPr>
                <w:rFonts w:asciiTheme="minorHAnsi" w:hAnsiTheme="minorHAnsi" w:cstheme="minorHAnsi"/>
                <w:b/>
                <w:lang w:val="en-IN"/>
              </w:rPr>
              <w:t>(Sanctioned in PPA)</w:t>
            </w:r>
          </w:p>
        </w:tc>
        <w:tc>
          <w:tcPr>
            <w:tcW w:w="4819" w:type="dxa"/>
            <w:shd w:val="clear" w:color="auto" w:fill="auto"/>
            <w:vAlign w:val="center"/>
          </w:tcPr>
          <w:p w14:paraId="505E73A3" w14:textId="1132D744" w:rsidR="00C037C4" w:rsidRPr="00C037C4" w:rsidRDefault="00852522" w:rsidP="00D857F6">
            <w:pPr>
              <w:pStyle w:val="ListParagraph"/>
              <w:spacing w:line="360" w:lineRule="auto"/>
              <w:ind w:left="0" w:right="-23"/>
              <w:jc w:val="both"/>
              <w:rPr>
                <w:rFonts w:asciiTheme="minorHAnsi" w:hAnsiTheme="minorHAnsi" w:cstheme="minorHAnsi"/>
                <w:bCs/>
                <w:lang w:val="en-IN"/>
              </w:rPr>
            </w:pPr>
            <w:r>
              <w:rPr>
                <w:rFonts w:asciiTheme="minorHAnsi" w:hAnsiTheme="minorHAnsi" w:cstheme="minorHAnsi"/>
                <w:bCs/>
                <w:lang w:val="en-IN"/>
              </w:rPr>
              <w:t>40</w:t>
            </w:r>
            <w:r w:rsidR="00C037C4" w:rsidRPr="00C037C4">
              <w:rPr>
                <w:rFonts w:asciiTheme="minorHAnsi" w:hAnsiTheme="minorHAnsi" w:cstheme="minorHAnsi"/>
                <w:bCs/>
                <w:lang w:val="en-IN"/>
              </w:rPr>
              <w:t xml:space="preserve"> MW</w:t>
            </w:r>
          </w:p>
        </w:tc>
      </w:tr>
      <w:tr w:rsidR="00C037C4" w:rsidRPr="00D67BB6" w14:paraId="5C9EA35E" w14:textId="77777777" w:rsidTr="00292757">
        <w:trPr>
          <w:trHeight w:val="261"/>
        </w:trPr>
        <w:tc>
          <w:tcPr>
            <w:tcW w:w="4536" w:type="dxa"/>
            <w:shd w:val="clear" w:color="auto" w:fill="auto"/>
          </w:tcPr>
          <w:p w14:paraId="25D376FD" w14:textId="77777777" w:rsidR="00C037C4" w:rsidRDefault="00C037C4" w:rsidP="00AA2F43">
            <w:pPr>
              <w:pStyle w:val="ListParagraph"/>
              <w:spacing w:line="360" w:lineRule="auto"/>
              <w:ind w:left="0" w:right="-23"/>
              <w:jc w:val="both"/>
              <w:rPr>
                <w:rFonts w:asciiTheme="minorHAnsi" w:hAnsiTheme="minorHAnsi" w:cstheme="minorHAnsi"/>
                <w:b/>
                <w:lang w:val="en-IN"/>
              </w:rPr>
            </w:pPr>
            <w:r>
              <w:rPr>
                <w:rFonts w:asciiTheme="minorHAnsi" w:hAnsiTheme="minorHAnsi" w:cstheme="minorHAnsi"/>
                <w:b/>
                <w:lang w:val="en-IN"/>
              </w:rPr>
              <w:t>Type of Power Plant</w:t>
            </w:r>
          </w:p>
        </w:tc>
        <w:tc>
          <w:tcPr>
            <w:tcW w:w="4819" w:type="dxa"/>
            <w:shd w:val="clear" w:color="auto" w:fill="auto"/>
            <w:vAlign w:val="center"/>
          </w:tcPr>
          <w:p w14:paraId="3C88868D" w14:textId="77777777" w:rsidR="00C037C4" w:rsidRPr="00C037C4" w:rsidRDefault="00C037C4" w:rsidP="00D857F6">
            <w:pPr>
              <w:pStyle w:val="ListParagraph"/>
              <w:spacing w:line="360" w:lineRule="auto"/>
              <w:ind w:left="0" w:right="-23"/>
              <w:jc w:val="both"/>
              <w:rPr>
                <w:rFonts w:asciiTheme="minorHAnsi" w:hAnsiTheme="minorHAnsi" w:cstheme="minorHAnsi"/>
                <w:bCs/>
                <w:lang w:val="en-IN"/>
              </w:rPr>
            </w:pPr>
            <w:r w:rsidRPr="00C037C4">
              <w:rPr>
                <w:rFonts w:asciiTheme="minorHAnsi" w:hAnsiTheme="minorHAnsi" w:cstheme="minorHAnsi"/>
                <w:bCs/>
                <w:lang w:val="en-IN"/>
              </w:rPr>
              <w:t>Solar Power Plant (Photo Voltaic Technology)</w:t>
            </w:r>
          </w:p>
        </w:tc>
      </w:tr>
      <w:tr w:rsidR="0051465B" w:rsidRPr="00D67BB6" w14:paraId="36E33981" w14:textId="77777777" w:rsidTr="00292757">
        <w:tc>
          <w:tcPr>
            <w:tcW w:w="4536" w:type="dxa"/>
            <w:shd w:val="clear" w:color="auto" w:fill="FFFFFF" w:themeFill="background1"/>
            <w:vAlign w:val="center"/>
          </w:tcPr>
          <w:p w14:paraId="4CEE2650" w14:textId="77777777" w:rsidR="0051465B" w:rsidRPr="00D67BB6" w:rsidRDefault="0051465B" w:rsidP="00D67BB6">
            <w:pPr>
              <w:pStyle w:val="ListParagraph"/>
              <w:spacing w:line="360" w:lineRule="auto"/>
              <w:ind w:left="0" w:right="-23"/>
              <w:rPr>
                <w:rFonts w:asciiTheme="minorHAnsi" w:hAnsiTheme="minorHAnsi" w:cstheme="minorHAnsi"/>
                <w:b/>
                <w:lang w:val="en-IN"/>
              </w:rPr>
            </w:pPr>
            <w:r>
              <w:rPr>
                <w:rFonts w:asciiTheme="minorHAnsi" w:hAnsiTheme="minorHAnsi" w:cstheme="minorHAnsi"/>
                <w:b/>
                <w:lang w:val="en-IN"/>
              </w:rPr>
              <w:t>Project Commissioned Date</w:t>
            </w:r>
          </w:p>
        </w:tc>
        <w:tc>
          <w:tcPr>
            <w:tcW w:w="4819" w:type="dxa"/>
            <w:shd w:val="clear" w:color="auto" w:fill="FFFFFF" w:themeFill="background1"/>
            <w:vAlign w:val="center"/>
          </w:tcPr>
          <w:p w14:paraId="6740AABE" w14:textId="20F0FAED" w:rsidR="0051465B" w:rsidRPr="00D67BB6" w:rsidRDefault="001A2A1E" w:rsidP="00D857F6">
            <w:pPr>
              <w:pStyle w:val="ListParagraph"/>
              <w:spacing w:line="360" w:lineRule="auto"/>
              <w:ind w:left="0" w:right="-23"/>
              <w:jc w:val="both"/>
              <w:rPr>
                <w:rFonts w:asciiTheme="minorHAnsi" w:hAnsiTheme="minorHAnsi" w:cstheme="minorHAnsi"/>
                <w:lang w:val="en-IN"/>
              </w:rPr>
            </w:pPr>
            <w:r>
              <w:rPr>
                <w:rFonts w:asciiTheme="minorHAnsi" w:hAnsiTheme="minorHAnsi" w:cstheme="minorHAnsi"/>
                <w:lang w:val="en-IN"/>
              </w:rPr>
              <w:t>22</w:t>
            </w:r>
            <w:r w:rsidRPr="001A2A1E">
              <w:rPr>
                <w:rFonts w:asciiTheme="minorHAnsi" w:hAnsiTheme="minorHAnsi" w:cstheme="minorHAnsi"/>
                <w:vertAlign w:val="superscript"/>
                <w:lang w:val="en-IN"/>
              </w:rPr>
              <w:t>nd</w:t>
            </w:r>
            <w:r>
              <w:rPr>
                <w:rFonts w:asciiTheme="minorHAnsi" w:hAnsiTheme="minorHAnsi" w:cstheme="minorHAnsi"/>
                <w:lang w:val="en-IN"/>
              </w:rPr>
              <w:t xml:space="preserve"> December, 2018</w:t>
            </w:r>
          </w:p>
        </w:tc>
      </w:tr>
      <w:tr w:rsidR="0051465B" w:rsidRPr="00D67BB6" w14:paraId="2BD57F12" w14:textId="77777777" w:rsidTr="00292757">
        <w:tc>
          <w:tcPr>
            <w:tcW w:w="4536" w:type="dxa"/>
            <w:vAlign w:val="center"/>
          </w:tcPr>
          <w:p w14:paraId="4621D4B7" w14:textId="77777777" w:rsidR="0051465B" w:rsidRPr="00D67BB6" w:rsidRDefault="00C037C4" w:rsidP="00D67BB6">
            <w:pPr>
              <w:pStyle w:val="ListParagraph"/>
              <w:spacing w:line="360" w:lineRule="auto"/>
              <w:ind w:left="0" w:right="-23"/>
              <w:rPr>
                <w:rFonts w:asciiTheme="minorHAnsi" w:hAnsiTheme="minorHAnsi" w:cstheme="minorHAnsi"/>
                <w:b/>
                <w:lang w:val="en-IN"/>
              </w:rPr>
            </w:pPr>
            <w:r>
              <w:rPr>
                <w:rFonts w:asciiTheme="minorHAnsi" w:hAnsiTheme="minorHAnsi" w:cstheme="minorHAnsi"/>
                <w:b/>
                <w:lang w:val="en-IN"/>
              </w:rPr>
              <w:lastRenderedPageBreak/>
              <w:t>Location</w:t>
            </w:r>
          </w:p>
        </w:tc>
        <w:tc>
          <w:tcPr>
            <w:tcW w:w="4819" w:type="dxa"/>
            <w:vAlign w:val="center"/>
          </w:tcPr>
          <w:p w14:paraId="1AEA5BEE" w14:textId="7FA54F12" w:rsidR="0051465B" w:rsidRPr="002759B5" w:rsidRDefault="002759B5" w:rsidP="002759B5">
            <w:pPr>
              <w:spacing w:line="360" w:lineRule="auto"/>
              <w:ind w:right="-22"/>
              <w:jc w:val="both"/>
              <w:rPr>
                <w:rFonts w:ascii="Arial" w:hAnsi="Arial" w:cs="Arial"/>
                <w:b/>
                <w:bCs/>
                <w:lang w:val="en-IN"/>
              </w:rPr>
            </w:pPr>
            <w:r w:rsidRPr="002759B5">
              <w:rPr>
                <w:rFonts w:asciiTheme="minorHAnsi" w:hAnsiTheme="minorHAnsi" w:cstheme="minorHAnsi"/>
                <w:lang w:val="en-IN"/>
              </w:rPr>
              <w:t>Village – Kirtipur, Taluka: Sonepur, District: Sonepur, Odisha</w:t>
            </w:r>
            <w:r w:rsidR="001F5C3E">
              <w:rPr>
                <w:rFonts w:asciiTheme="minorHAnsi" w:hAnsiTheme="minorHAnsi" w:cstheme="minorHAnsi"/>
                <w:lang w:val="en-IN"/>
              </w:rPr>
              <w:t>-</w:t>
            </w:r>
            <w:r w:rsidR="001F5C3E">
              <w:t xml:space="preserve"> </w:t>
            </w:r>
            <w:r w:rsidR="001F5C3E" w:rsidRPr="001F5C3E">
              <w:rPr>
                <w:rFonts w:asciiTheme="minorHAnsi" w:hAnsiTheme="minorHAnsi" w:cstheme="minorHAnsi"/>
                <w:lang w:val="en-IN"/>
              </w:rPr>
              <w:t>767017</w:t>
            </w:r>
          </w:p>
        </w:tc>
      </w:tr>
      <w:tr w:rsidR="0051465B" w:rsidRPr="00D67BB6" w14:paraId="1667AD5C" w14:textId="77777777" w:rsidTr="00292757">
        <w:tc>
          <w:tcPr>
            <w:tcW w:w="4536" w:type="dxa"/>
            <w:vAlign w:val="center"/>
          </w:tcPr>
          <w:p w14:paraId="3878A590" w14:textId="77777777" w:rsidR="0051465B" w:rsidRPr="00D67BB6" w:rsidRDefault="0051465B" w:rsidP="00D67BB6">
            <w:pPr>
              <w:pStyle w:val="ListParagraph"/>
              <w:spacing w:line="360" w:lineRule="auto"/>
              <w:ind w:left="0" w:right="-23"/>
              <w:rPr>
                <w:rFonts w:asciiTheme="minorHAnsi" w:hAnsiTheme="minorHAnsi" w:cstheme="minorHAnsi"/>
                <w:b/>
                <w:lang w:val="en-IN"/>
              </w:rPr>
            </w:pPr>
            <w:r w:rsidRPr="00D67BB6">
              <w:rPr>
                <w:rFonts w:asciiTheme="minorHAnsi" w:hAnsiTheme="minorHAnsi" w:cstheme="minorHAnsi"/>
                <w:b/>
                <w:lang w:val="en-IN"/>
              </w:rPr>
              <w:t>Promoters</w:t>
            </w:r>
            <w:r w:rsidR="00C037C4">
              <w:rPr>
                <w:rFonts w:asciiTheme="minorHAnsi" w:hAnsiTheme="minorHAnsi" w:cstheme="minorHAnsi"/>
                <w:b/>
                <w:lang w:val="en-IN"/>
              </w:rPr>
              <w:t>/Holding Company</w:t>
            </w:r>
          </w:p>
        </w:tc>
        <w:tc>
          <w:tcPr>
            <w:tcW w:w="4819" w:type="dxa"/>
            <w:vAlign w:val="center"/>
          </w:tcPr>
          <w:p w14:paraId="07745EDB" w14:textId="56261CA1" w:rsidR="0051465B" w:rsidRPr="00D67BB6" w:rsidRDefault="00C037C4" w:rsidP="00D857F6">
            <w:pPr>
              <w:pStyle w:val="ListParagraph"/>
              <w:spacing w:line="360" w:lineRule="auto"/>
              <w:ind w:left="0" w:right="-23"/>
              <w:jc w:val="both"/>
              <w:rPr>
                <w:rFonts w:asciiTheme="minorHAnsi" w:hAnsiTheme="minorHAnsi" w:cstheme="minorHAnsi"/>
                <w:lang w:val="en-IN"/>
              </w:rPr>
            </w:pPr>
            <w:r>
              <w:rPr>
                <w:rFonts w:asciiTheme="minorHAnsi" w:hAnsiTheme="minorHAnsi" w:cstheme="minorHAnsi"/>
                <w:lang w:val="en-IN"/>
              </w:rPr>
              <w:t xml:space="preserve">M/s </w:t>
            </w:r>
            <w:r w:rsidR="003849E4">
              <w:rPr>
                <w:rFonts w:asciiTheme="minorHAnsi" w:hAnsiTheme="minorHAnsi" w:cstheme="minorHAnsi"/>
                <w:lang w:val="en-IN"/>
              </w:rPr>
              <w:t>Essel Green energy Limited</w:t>
            </w:r>
          </w:p>
        </w:tc>
      </w:tr>
      <w:tr w:rsidR="0051465B" w:rsidRPr="00D67BB6" w14:paraId="0E7B5111" w14:textId="77777777" w:rsidTr="00292757">
        <w:tc>
          <w:tcPr>
            <w:tcW w:w="4536" w:type="dxa"/>
            <w:vAlign w:val="center"/>
          </w:tcPr>
          <w:p w14:paraId="227265EF" w14:textId="22DD87F8" w:rsidR="0051465B" w:rsidRPr="00485FC1" w:rsidRDefault="0051465B" w:rsidP="00D67BB6">
            <w:pPr>
              <w:pStyle w:val="ListParagraph"/>
              <w:spacing w:line="360" w:lineRule="auto"/>
              <w:ind w:left="0" w:right="-23"/>
              <w:rPr>
                <w:rFonts w:asciiTheme="minorHAnsi" w:hAnsiTheme="minorHAnsi" w:cstheme="minorHAnsi"/>
                <w:b/>
                <w:lang w:val="en-IN"/>
              </w:rPr>
            </w:pPr>
            <w:r w:rsidRPr="00485FC1">
              <w:rPr>
                <w:rFonts w:asciiTheme="minorHAnsi" w:hAnsiTheme="minorHAnsi" w:cstheme="minorHAnsi"/>
                <w:b/>
                <w:lang w:val="en-IN"/>
              </w:rPr>
              <w:t>Capacity</w:t>
            </w:r>
            <w:r w:rsidR="00AB53F2">
              <w:rPr>
                <w:rFonts w:asciiTheme="minorHAnsi" w:hAnsiTheme="minorHAnsi" w:cstheme="minorHAnsi"/>
                <w:b/>
                <w:lang w:val="en-IN"/>
              </w:rPr>
              <w:t xml:space="preserve"> Installed</w:t>
            </w:r>
          </w:p>
        </w:tc>
        <w:tc>
          <w:tcPr>
            <w:tcW w:w="4819" w:type="dxa"/>
            <w:vAlign w:val="center"/>
          </w:tcPr>
          <w:p w14:paraId="19BD4E8E" w14:textId="1F2863FC" w:rsidR="0051465B" w:rsidRPr="006C55E9" w:rsidRDefault="006C55E9" w:rsidP="00D857F6">
            <w:pPr>
              <w:pStyle w:val="ListParagraph"/>
              <w:spacing w:line="360" w:lineRule="auto"/>
              <w:ind w:left="0" w:right="-23"/>
              <w:jc w:val="both"/>
              <w:rPr>
                <w:rFonts w:asciiTheme="minorHAnsi" w:hAnsiTheme="minorHAnsi" w:cstheme="minorHAnsi"/>
                <w:lang w:val="en-IN"/>
              </w:rPr>
            </w:pPr>
            <w:r w:rsidRPr="006C55E9">
              <w:rPr>
                <w:rFonts w:asciiTheme="minorHAnsi" w:hAnsiTheme="minorHAnsi" w:cstheme="minorHAnsi"/>
                <w:lang w:val="en-IN"/>
              </w:rPr>
              <w:t>28</w:t>
            </w:r>
            <w:r w:rsidRPr="006C55E9">
              <w:rPr>
                <w:rFonts w:asciiTheme="minorHAnsi" w:hAnsiTheme="minorHAnsi" w:cstheme="minorHAnsi"/>
                <w:vertAlign w:val="subscript"/>
                <w:lang w:val="en-IN"/>
              </w:rPr>
              <w:t>AC</w:t>
            </w:r>
            <w:r w:rsidR="0051465B" w:rsidRPr="006C55E9">
              <w:rPr>
                <w:rFonts w:asciiTheme="minorHAnsi" w:hAnsiTheme="minorHAnsi" w:cstheme="minorHAnsi"/>
                <w:vertAlign w:val="subscript"/>
                <w:lang w:val="en-IN"/>
              </w:rPr>
              <w:t xml:space="preserve"> </w:t>
            </w:r>
            <w:r w:rsidR="0051465B" w:rsidRPr="006C55E9">
              <w:rPr>
                <w:rFonts w:asciiTheme="minorHAnsi" w:hAnsiTheme="minorHAnsi" w:cstheme="minorHAnsi"/>
                <w:lang w:val="en-IN"/>
              </w:rPr>
              <w:t>MW</w:t>
            </w:r>
          </w:p>
        </w:tc>
      </w:tr>
      <w:tr w:rsidR="006C55E9" w:rsidRPr="00D67BB6" w14:paraId="691BBC8B" w14:textId="77777777" w:rsidTr="00292757">
        <w:tc>
          <w:tcPr>
            <w:tcW w:w="4536" w:type="dxa"/>
            <w:vAlign w:val="center"/>
          </w:tcPr>
          <w:p w14:paraId="1C026479" w14:textId="6E802CDB" w:rsidR="006C55E9" w:rsidRPr="00485FC1" w:rsidRDefault="006C55E9" w:rsidP="00D67BB6">
            <w:pPr>
              <w:pStyle w:val="ListParagraph"/>
              <w:spacing w:line="360" w:lineRule="auto"/>
              <w:ind w:left="0" w:right="-23"/>
              <w:rPr>
                <w:rFonts w:asciiTheme="minorHAnsi" w:hAnsiTheme="minorHAnsi" w:cstheme="minorHAnsi"/>
                <w:b/>
                <w:lang w:val="en-IN"/>
              </w:rPr>
            </w:pPr>
            <w:r>
              <w:rPr>
                <w:rFonts w:asciiTheme="minorHAnsi" w:hAnsiTheme="minorHAnsi" w:cstheme="minorHAnsi"/>
                <w:b/>
                <w:lang w:val="en-IN"/>
              </w:rPr>
              <w:t>Operating Capacity</w:t>
            </w:r>
          </w:p>
        </w:tc>
        <w:tc>
          <w:tcPr>
            <w:tcW w:w="4819" w:type="dxa"/>
            <w:vAlign w:val="center"/>
          </w:tcPr>
          <w:p w14:paraId="22D539EB" w14:textId="5EB0A899" w:rsidR="006C55E9" w:rsidRPr="006C55E9" w:rsidRDefault="006C55E9" w:rsidP="00D857F6">
            <w:pPr>
              <w:pStyle w:val="ListParagraph"/>
              <w:spacing w:line="360" w:lineRule="auto"/>
              <w:ind w:left="0" w:right="-23"/>
              <w:jc w:val="both"/>
              <w:rPr>
                <w:rFonts w:asciiTheme="minorHAnsi" w:hAnsiTheme="minorHAnsi" w:cstheme="minorHAnsi"/>
                <w:lang w:val="en-IN"/>
              </w:rPr>
            </w:pPr>
            <w:r>
              <w:rPr>
                <w:rFonts w:asciiTheme="minorHAnsi" w:hAnsiTheme="minorHAnsi" w:cstheme="minorHAnsi"/>
                <w:lang w:val="en-IN"/>
              </w:rPr>
              <w:t>24</w:t>
            </w:r>
            <w:r w:rsidRPr="006C55E9">
              <w:rPr>
                <w:rFonts w:asciiTheme="minorHAnsi" w:hAnsiTheme="minorHAnsi" w:cstheme="minorHAnsi"/>
                <w:vertAlign w:val="subscript"/>
                <w:lang w:val="en-IN"/>
              </w:rPr>
              <w:t>AC</w:t>
            </w:r>
            <w:r>
              <w:rPr>
                <w:rFonts w:asciiTheme="minorHAnsi" w:hAnsiTheme="minorHAnsi" w:cstheme="minorHAnsi"/>
                <w:lang w:val="en-IN"/>
              </w:rPr>
              <w:t xml:space="preserve"> MW</w:t>
            </w:r>
          </w:p>
        </w:tc>
      </w:tr>
      <w:tr w:rsidR="0051465B" w:rsidRPr="00D67BB6" w14:paraId="061A50EB" w14:textId="77777777" w:rsidTr="00292757">
        <w:tc>
          <w:tcPr>
            <w:tcW w:w="4536" w:type="dxa"/>
            <w:vAlign w:val="center"/>
          </w:tcPr>
          <w:p w14:paraId="2BE1A47C" w14:textId="77777777" w:rsidR="0051465B" w:rsidRPr="00D67BB6" w:rsidRDefault="0051465B" w:rsidP="00D67BB6">
            <w:pPr>
              <w:pStyle w:val="ListParagraph"/>
              <w:spacing w:line="360" w:lineRule="auto"/>
              <w:ind w:left="0" w:right="-23"/>
              <w:rPr>
                <w:rFonts w:asciiTheme="minorHAnsi" w:hAnsiTheme="minorHAnsi" w:cstheme="minorHAnsi"/>
                <w:b/>
                <w:lang w:val="en-IN"/>
              </w:rPr>
            </w:pPr>
            <w:r w:rsidRPr="00D67BB6">
              <w:rPr>
                <w:rFonts w:asciiTheme="minorHAnsi" w:hAnsiTheme="minorHAnsi" w:cstheme="minorHAnsi"/>
                <w:b/>
                <w:lang w:val="en-IN"/>
              </w:rPr>
              <w:t>PPA</w:t>
            </w:r>
          </w:p>
        </w:tc>
        <w:tc>
          <w:tcPr>
            <w:tcW w:w="4819" w:type="dxa"/>
            <w:vAlign w:val="center"/>
          </w:tcPr>
          <w:p w14:paraId="0A700271" w14:textId="0EC321D6" w:rsidR="0051465B" w:rsidRPr="00D67BB6" w:rsidRDefault="0051465B" w:rsidP="00D857F6">
            <w:pPr>
              <w:pStyle w:val="ListParagraph"/>
              <w:spacing w:line="360" w:lineRule="auto"/>
              <w:ind w:left="0" w:right="-23"/>
              <w:jc w:val="both"/>
              <w:rPr>
                <w:rFonts w:asciiTheme="minorHAnsi" w:hAnsiTheme="minorHAnsi" w:cstheme="minorHAnsi"/>
                <w:lang w:val="en-IN"/>
              </w:rPr>
            </w:pPr>
            <w:r w:rsidRPr="00D67BB6">
              <w:rPr>
                <w:rFonts w:asciiTheme="minorHAnsi" w:hAnsiTheme="minorHAnsi" w:cstheme="minorHAnsi"/>
                <w:lang w:val="en-IN"/>
              </w:rPr>
              <w:t xml:space="preserve">25 years PPA with </w:t>
            </w:r>
            <w:r w:rsidR="006C5FA8">
              <w:rPr>
                <w:rFonts w:asciiTheme="minorHAnsi" w:hAnsiTheme="minorHAnsi" w:cstheme="minorHAnsi"/>
                <w:lang w:val="en-IN"/>
              </w:rPr>
              <w:t>SECI</w:t>
            </w:r>
            <w:r>
              <w:rPr>
                <w:rFonts w:asciiTheme="minorHAnsi" w:hAnsiTheme="minorHAnsi" w:cstheme="minorHAnsi"/>
                <w:lang w:val="en-IN"/>
              </w:rPr>
              <w:t xml:space="preserve"> @ </w:t>
            </w:r>
            <w:r w:rsidR="00C037C4">
              <w:rPr>
                <w:rFonts w:asciiTheme="minorHAnsi" w:hAnsiTheme="minorHAnsi" w:cstheme="minorHAnsi"/>
                <w:lang w:val="en-IN"/>
              </w:rPr>
              <w:t xml:space="preserve">INR </w:t>
            </w:r>
            <w:r w:rsidR="006C5FA8">
              <w:rPr>
                <w:rFonts w:asciiTheme="minorHAnsi" w:hAnsiTheme="minorHAnsi" w:cstheme="minorHAnsi"/>
                <w:lang w:val="en-IN"/>
              </w:rPr>
              <w:t>4.43</w:t>
            </w:r>
            <w:r w:rsidRPr="00D67BB6">
              <w:rPr>
                <w:rFonts w:asciiTheme="minorHAnsi" w:hAnsiTheme="minorHAnsi" w:cstheme="minorHAnsi"/>
                <w:lang w:val="en-IN"/>
              </w:rPr>
              <w:t>/Unit</w:t>
            </w:r>
            <w:r w:rsidR="006C5FA8">
              <w:rPr>
                <w:rFonts w:asciiTheme="minorHAnsi" w:hAnsiTheme="minorHAnsi" w:cstheme="minorHAnsi"/>
                <w:lang w:val="en-IN"/>
              </w:rPr>
              <w:t xml:space="preserve">, </w:t>
            </w:r>
            <w:r w:rsidR="006C5FA8" w:rsidRPr="006C5FA8">
              <w:rPr>
                <w:rFonts w:asciiTheme="minorHAnsi" w:hAnsiTheme="minorHAnsi" w:cstheme="minorHAnsi"/>
                <w:lang w:val="en-IN"/>
              </w:rPr>
              <w:t>Actual tariff –Rs. 4.10/unit</w:t>
            </w:r>
          </w:p>
        </w:tc>
      </w:tr>
      <w:tr w:rsidR="00D857F6" w:rsidRPr="00D67BB6" w14:paraId="250AF2CF" w14:textId="77777777" w:rsidTr="00292757">
        <w:tc>
          <w:tcPr>
            <w:tcW w:w="4536" w:type="dxa"/>
            <w:vAlign w:val="center"/>
          </w:tcPr>
          <w:p w14:paraId="3A9EECC3" w14:textId="3E3CC5CE" w:rsidR="00D857F6" w:rsidRPr="00D857F6" w:rsidRDefault="00D857F6" w:rsidP="00D857F6">
            <w:pPr>
              <w:pStyle w:val="ListParagraph"/>
              <w:spacing w:line="360" w:lineRule="auto"/>
              <w:ind w:left="0" w:right="-23"/>
              <w:rPr>
                <w:rFonts w:asciiTheme="minorHAnsi" w:hAnsiTheme="minorHAnsi" w:cstheme="minorHAnsi"/>
                <w:b/>
                <w:bCs/>
                <w:lang w:val="en-IN"/>
              </w:rPr>
            </w:pPr>
            <w:r w:rsidRPr="00D857F6">
              <w:rPr>
                <w:rFonts w:asciiTheme="minorHAnsi" w:hAnsiTheme="minorHAnsi" w:cstheme="minorHAnsi"/>
                <w:b/>
                <w:bCs/>
                <w:color w:val="000000" w:themeColor="text1"/>
              </w:rPr>
              <w:t xml:space="preserve">Maximum </w:t>
            </w:r>
            <w:r w:rsidRPr="009717E4">
              <w:rPr>
                <w:rFonts w:asciiTheme="minorHAnsi" w:hAnsiTheme="minorHAnsi" w:cstheme="minorHAnsi"/>
                <w:b/>
                <w:bCs/>
                <w:color w:val="000000" w:themeColor="text1"/>
              </w:rPr>
              <w:t xml:space="preserve">Generation as per </w:t>
            </w:r>
            <w:r w:rsidR="009717E4" w:rsidRPr="009717E4">
              <w:rPr>
                <w:rFonts w:asciiTheme="minorHAnsi" w:hAnsiTheme="minorHAnsi" w:cstheme="minorHAnsi"/>
                <w:b/>
                <w:bCs/>
                <w:color w:val="000000" w:themeColor="text1"/>
              </w:rPr>
              <w:t>PPA</w:t>
            </w:r>
            <w:r w:rsidR="009717E4">
              <w:rPr>
                <w:rFonts w:asciiTheme="minorHAnsi" w:hAnsiTheme="minorHAnsi" w:cstheme="minorHAnsi"/>
                <w:b/>
                <w:bCs/>
                <w:color w:val="000000" w:themeColor="text1"/>
              </w:rPr>
              <w:t xml:space="preserve"> </w:t>
            </w:r>
            <w:r w:rsidRPr="00D857F6">
              <w:rPr>
                <w:rFonts w:asciiTheme="minorHAnsi" w:hAnsiTheme="minorHAnsi" w:cstheme="minorHAnsi"/>
                <w:b/>
                <w:bCs/>
                <w:color w:val="000000" w:themeColor="text1"/>
              </w:rPr>
              <w:t>Agreement</w:t>
            </w:r>
          </w:p>
        </w:tc>
        <w:tc>
          <w:tcPr>
            <w:tcW w:w="4819" w:type="dxa"/>
            <w:vAlign w:val="center"/>
          </w:tcPr>
          <w:p w14:paraId="7DEDC0D0" w14:textId="2B698E46" w:rsidR="00D857F6" w:rsidRPr="00D67BB6" w:rsidRDefault="008A1E3A" w:rsidP="00D857F6">
            <w:pPr>
              <w:pStyle w:val="ListParagraph"/>
              <w:spacing w:line="360" w:lineRule="auto"/>
              <w:ind w:left="0" w:right="-23"/>
              <w:jc w:val="both"/>
              <w:rPr>
                <w:rFonts w:asciiTheme="minorHAnsi" w:hAnsiTheme="minorHAnsi" w:cstheme="minorHAnsi"/>
                <w:lang w:val="en-IN"/>
              </w:rPr>
            </w:pPr>
            <w:r>
              <w:rPr>
                <w:rFonts w:asciiTheme="minorHAnsi" w:hAnsiTheme="minorHAnsi" w:cstheme="minorHAnsi"/>
                <w:lang w:val="en-IN"/>
              </w:rPr>
              <w:t xml:space="preserve">75.970 </w:t>
            </w:r>
            <w:r w:rsidR="008371F1">
              <w:rPr>
                <w:rFonts w:asciiTheme="minorHAnsi" w:hAnsiTheme="minorHAnsi" w:cstheme="minorHAnsi"/>
                <w:lang w:val="en-IN"/>
              </w:rPr>
              <w:t>million</w:t>
            </w:r>
            <w:r>
              <w:rPr>
                <w:rFonts w:asciiTheme="minorHAnsi" w:hAnsiTheme="minorHAnsi" w:cstheme="minorHAnsi"/>
                <w:lang w:val="en-IN"/>
              </w:rPr>
              <w:t xml:space="preserve"> Units p.a.</w:t>
            </w:r>
          </w:p>
        </w:tc>
      </w:tr>
      <w:tr w:rsidR="00D857F6" w:rsidRPr="00D67BB6" w14:paraId="3E6CD361" w14:textId="77777777" w:rsidTr="00292757">
        <w:tc>
          <w:tcPr>
            <w:tcW w:w="4536" w:type="dxa"/>
            <w:vAlign w:val="center"/>
          </w:tcPr>
          <w:p w14:paraId="3011C3CB" w14:textId="15218C22" w:rsidR="00D857F6" w:rsidRPr="00D857F6" w:rsidRDefault="00D857F6" w:rsidP="00D857F6">
            <w:pPr>
              <w:pStyle w:val="ListParagraph"/>
              <w:spacing w:line="360" w:lineRule="auto"/>
              <w:ind w:left="0" w:right="-23"/>
              <w:rPr>
                <w:rFonts w:asciiTheme="minorHAnsi" w:hAnsiTheme="minorHAnsi" w:cstheme="minorHAnsi"/>
                <w:b/>
                <w:bCs/>
                <w:lang w:val="en-IN"/>
              </w:rPr>
            </w:pPr>
            <w:r w:rsidRPr="00D857F6">
              <w:rPr>
                <w:rFonts w:asciiTheme="minorHAnsi" w:hAnsiTheme="minorHAnsi" w:cstheme="minorHAnsi"/>
                <w:b/>
                <w:bCs/>
                <w:color w:val="000000" w:themeColor="text1"/>
              </w:rPr>
              <w:t xml:space="preserve">Minimum Generation per </w:t>
            </w:r>
            <w:r w:rsidR="009717E4">
              <w:rPr>
                <w:rFonts w:asciiTheme="minorHAnsi" w:hAnsiTheme="minorHAnsi" w:cstheme="minorHAnsi"/>
                <w:b/>
                <w:bCs/>
                <w:color w:val="000000" w:themeColor="text1"/>
              </w:rPr>
              <w:t xml:space="preserve">PPA </w:t>
            </w:r>
            <w:r w:rsidRPr="00D857F6">
              <w:rPr>
                <w:rFonts w:asciiTheme="minorHAnsi" w:hAnsiTheme="minorHAnsi" w:cstheme="minorHAnsi"/>
                <w:b/>
                <w:bCs/>
                <w:color w:val="000000" w:themeColor="text1"/>
              </w:rPr>
              <w:t>Agreement</w:t>
            </w:r>
          </w:p>
        </w:tc>
        <w:tc>
          <w:tcPr>
            <w:tcW w:w="4819" w:type="dxa"/>
            <w:vAlign w:val="center"/>
          </w:tcPr>
          <w:p w14:paraId="34911F5C" w14:textId="5C5542B7" w:rsidR="00D857F6" w:rsidRPr="00D67BB6" w:rsidRDefault="008A1E3A" w:rsidP="00D857F6">
            <w:pPr>
              <w:pStyle w:val="ListParagraph"/>
              <w:spacing w:line="360" w:lineRule="auto"/>
              <w:ind w:left="0" w:right="-23"/>
              <w:jc w:val="both"/>
              <w:rPr>
                <w:rFonts w:asciiTheme="minorHAnsi" w:hAnsiTheme="minorHAnsi" w:cstheme="minorHAnsi"/>
                <w:lang w:val="en-IN"/>
              </w:rPr>
            </w:pPr>
            <w:r>
              <w:rPr>
                <w:rFonts w:asciiTheme="minorHAnsi" w:hAnsiTheme="minorHAnsi" w:cstheme="minorHAnsi"/>
                <w:lang w:val="en-IN"/>
              </w:rPr>
              <w:t xml:space="preserve">58.704 </w:t>
            </w:r>
            <w:r w:rsidR="008371F1">
              <w:rPr>
                <w:rFonts w:asciiTheme="minorHAnsi" w:hAnsiTheme="minorHAnsi" w:cstheme="minorHAnsi"/>
                <w:lang w:val="en-IN"/>
              </w:rPr>
              <w:t>million</w:t>
            </w:r>
            <w:r w:rsidR="00D857F6">
              <w:rPr>
                <w:rFonts w:asciiTheme="minorHAnsi" w:hAnsiTheme="minorHAnsi" w:cstheme="minorHAnsi"/>
                <w:lang w:val="en-IN"/>
              </w:rPr>
              <w:t xml:space="preserve"> units p.a.</w:t>
            </w:r>
          </w:p>
        </w:tc>
      </w:tr>
      <w:tr w:rsidR="00D857F6" w:rsidRPr="00D67BB6" w14:paraId="504C1FE3" w14:textId="77777777" w:rsidTr="00292757">
        <w:tc>
          <w:tcPr>
            <w:tcW w:w="4536" w:type="dxa"/>
            <w:shd w:val="clear" w:color="auto" w:fill="auto"/>
            <w:vAlign w:val="center"/>
          </w:tcPr>
          <w:p w14:paraId="6FF60A99" w14:textId="47A28ACD" w:rsidR="00D857F6" w:rsidRPr="00D857F6" w:rsidRDefault="00187424" w:rsidP="00D857F6">
            <w:pPr>
              <w:pStyle w:val="ListParagraph"/>
              <w:spacing w:line="360" w:lineRule="auto"/>
              <w:ind w:left="0" w:right="-23"/>
              <w:rPr>
                <w:rFonts w:asciiTheme="minorHAnsi" w:hAnsiTheme="minorHAnsi" w:cstheme="minorHAnsi"/>
                <w:b/>
                <w:lang w:val="en-IN"/>
              </w:rPr>
            </w:pPr>
            <w:r>
              <w:rPr>
                <w:rFonts w:asciiTheme="minorHAnsi" w:hAnsiTheme="minorHAnsi" w:cstheme="minorHAnsi"/>
                <w:b/>
                <w:lang w:val="en-IN"/>
              </w:rPr>
              <w:t>Total Land extent</w:t>
            </w:r>
          </w:p>
        </w:tc>
        <w:tc>
          <w:tcPr>
            <w:tcW w:w="4819" w:type="dxa"/>
            <w:vAlign w:val="center"/>
          </w:tcPr>
          <w:p w14:paraId="4D019208" w14:textId="01C66663" w:rsidR="00D857F6" w:rsidRPr="00D67BB6" w:rsidRDefault="00187424" w:rsidP="00D857F6">
            <w:pPr>
              <w:pStyle w:val="ListParagraph"/>
              <w:spacing w:line="360" w:lineRule="auto"/>
              <w:ind w:left="0" w:right="-23"/>
              <w:jc w:val="both"/>
              <w:rPr>
                <w:rFonts w:asciiTheme="minorHAnsi" w:hAnsiTheme="minorHAnsi" w:cstheme="minorHAnsi"/>
                <w:lang w:val="en-IN"/>
              </w:rPr>
            </w:pPr>
            <w:r>
              <w:rPr>
                <w:rFonts w:asciiTheme="minorHAnsi" w:hAnsiTheme="minorHAnsi" w:cstheme="minorHAnsi"/>
                <w:lang w:val="en-IN"/>
              </w:rPr>
              <w:t>213 Acres</w:t>
            </w:r>
          </w:p>
        </w:tc>
      </w:tr>
      <w:tr w:rsidR="00187424" w:rsidRPr="00D67BB6" w14:paraId="6F5C9E06" w14:textId="77777777" w:rsidTr="00292757">
        <w:tc>
          <w:tcPr>
            <w:tcW w:w="4536" w:type="dxa"/>
            <w:shd w:val="clear" w:color="auto" w:fill="auto"/>
            <w:vAlign w:val="center"/>
          </w:tcPr>
          <w:p w14:paraId="545CB605" w14:textId="7DCB9F6D" w:rsidR="00187424" w:rsidRDefault="00187424" w:rsidP="00187424">
            <w:pPr>
              <w:pStyle w:val="ListParagraph"/>
              <w:spacing w:line="360" w:lineRule="auto"/>
              <w:ind w:left="0" w:right="-23"/>
              <w:rPr>
                <w:rFonts w:asciiTheme="minorHAnsi" w:hAnsiTheme="minorHAnsi" w:cstheme="minorHAnsi"/>
                <w:b/>
                <w:lang w:val="en-IN"/>
              </w:rPr>
            </w:pPr>
            <w:r>
              <w:rPr>
                <w:rFonts w:asciiTheme="minorHAnsi" w:hAnsiTheme="minorHAnsi" w:cstheme="minorHAnsi"/>
                <w:b/>
                <w:lang w:val="en-IN"/>
              </w:rPr>
              <w:t>Total Land extent of Plant</w:t>
            </w:r>
          </w:p>
        </w:tc>
        <w:tc>
          <w:tcPr>
            <w:tcW w:w="4819" w:type="dxa"/>
            <w:vAlign w:val="center"/>
          </w:tcPr>
          <w:p w14:paraId="03BFC7B2" w14:textId="07B00193" w:rsidR="00187424" w:rsidRDefault="00187424" w:rsidP="00187424">
            <w:pPr>
              <w:pStyle w:val="ListParagraph"/>
              <w:spacing w:line="360" w:lineRule="auto"/>
              <w:ind w:left="0" w:right="-23"/>
              <w:jc w:val="both"/>
              <w:rPr>
                <w:rFonts w:asciiTheme="minorHAnsi" w:hAnsiTheme="minorHAnsi" w:cstheme="minorHAnsi"/>
                <w:lang w:val="en-IN"/>
              </w:rPr>
            </w:pPr>
            <w:r>
              <w:rPr>
                <w:rFonts w:asciiTheme="minorHAnsi" w:hAnsiTheme="minorHAnsi" w:cstheme="minorHAnsi"/>
                <w:lang w:val="en-IN"/>
              </w:rPr>
              <w:t>102 Acres</w:t>
            </w:r>
          </w:p>
        </w:tc>
      </w:tr>
      <w:tr w:rsidR="00187424" w:rsidRPr="00D67BB6" w14:paraId="1F3A1E12" w14:textId="77777777" w:rsidTr="00292757">
        <w:tc>
          <w:tcPr>
            <w:tcW w:w="4536" w:type="dxa"/>
            <w:shd w:val="clear" w:color="auto" w:fill="auto"/>
            <w:vAlign w:val="center"/>
          </w:tcPr>
          <w:p w14:paraId="13701F49" w14:textId="77777777" w:rsidR="00187424" w:rsidRPr="00D857F6" w:rsidRDefault="00187424" w:rsidP="00187424">
            <w:pPr>
              <w:pStyle w:val="ListParagraph"/>
              <w:spacing w:line="360" w:lineRule="auto"/>
              <w:ind w:left="0" w:right="-23"/>
              <w:rPr>
                <w:rFonts w:asciiTheme="minorHAnsi" w:hAnsiTheme="minorHAnsi" w:cstheme="minorHAnsi"/>
                <w:b/>
                <w:lang w:val="en-IN"/>
              </w:rPr>
            </w:pPr>
            <w:r>
              <w:rPr>
                <w:rFonts w:asciiTheme="minorHAnsi" w:hAnsiTheme="minorHAnsi" w:cstheme="minorHAnsi"/>
                <w:b/>
                <w:lang w:val="en-IN"/>
              </w:rPr>
              <w:t>Total other land extent (Non-Contiguous)</w:t>
            </w:r>
          </w:p>
        </w:tc>
        <w:tc>
          <w:tcPr>
            <w:tcW w:w="4819" w:type="dxa"/>
            <w:vAlign w:val="center"/>
          </w:tcPr>
          <w:p w14:paraId="4F6CE280" w14:textId="3359E45A" w:rsidR="00187424" w:rsidRPr="000A240A" w:rsidRDefault="000A240A" w:rsidP="00187424">
            <w:pPr>
              <w:spacing w:line="360" w:lineRule="auto"/>
              <w:ind w:right="-23"/>
              <w:jc w:val="both"/>
              <w:rPr>
                <w:rFonts w:asciiTheme="minorHAnsi" w:hAnsiTheme="minorHAnsi" w:cstheme="minorHAnsi"/>
                <w:lang w:val="en-IN"/>
              </w:rPr>
            </w:pPr>
            <w:r w:rsidRPr="000A240A">
              <w:rPr>
                <w:rFonts w:asciiTheme="minorHAnsi" w:hAnsiTheme="minorHAnsi" w:cstheme="minorHAnsi"/>
                <w:lang w:val="en-IN"/>
              </w:rPr>
              <w:t xml:space="preserve">111 </w:t>
            </w:r>
            <w:r w:rsidR="00187424" w:rsidRPr="000A240A">
              <w:rPr>
                <w:rFonts w:asciiTheme="minorHAnsi" w:hAnsiTheme="minorHAnsi" w:cstheme="minorHAnsi"/>
                <w:lang w:val="en-IN"/>
              </w:rPr>
              <w:t>Acres</w:t>
            </w:r>
          </w:p>
        </w:tc>
      </w:tr>
    </w:tbl>
    <w:p w14:paraId="2F3EDF6B" w14:textId="1A0DCB7D" w:rsidR="00292757" w:rsidRPr="00292757" w:rsidRDefault="00292757" w:rsidP="00292757">
      <w:pPr>
        <w:pStyle w:val="ListParagraph"/>
        <w:spacing w:line="360" w:lineRule="auto"/>
        <w:ind w:left="284" w:right="-22"/>
        <w:jc w:val="right"/>
        <w:rPr>
          <w:rFonts w:ascii="Arial" w:hAnsi="Arial" w:cs="Arial"/>
          <w:i/>
          <w:sz w:val="22"/>
          <w:szCs w:val="22"/>
          <w:lang w:val="en-GB"/>
        </w:rPr>
      </w:pPr>
      <w:r w:rsidRPr="00817FBF">
        <w:rPr>
          <w:rFonts w:ascii="Arial" w:hAnsi="Arial" w:cs="Arial"/>
          <w:b/>
          <w:i/>
          <w:sz w:val="22"/>
          <w:szCs w:val="22"/>
          <w:lang w:val="en-GB"/>
        </w:rPr>
        <w:t>Source:</w:t>
      </w:r>
      <w:r w:rsidRPr="00817FBF">
        <w:rPr>
          <w:rFonts w:ascii="Arial" w:hAnsi="Arial" w:cs="Arial"/>
          <w:i/>
          <w:sz w:val="22"/>
          <w:szCs w:val="22"/>
          <w:lang w:val="en-GB"/>
        </w:rPr>
        <w:t xml:space="preserve"> Data/information provided by the client.</w:t>
      </w:r>
    </w:p>
    <w:p w14:paraId="13A05CA7" w14:textId="41A7AE21" w:rsidR="00D857F6" w:rsidRPr="00275E7D" w:rsidRDefault="00292757" w:rsidP="00D857F6">
      <w:pPr>
        <w:pStyle w:val="ListParagraph"/>
        <w:spacing w:before="240" w:line="360" w:lineRule="auto"/>
        <w:ind w:left="284" w:right="-22"/>
        <w:jc w:val="both"/>
        <w:rPr>
          <w:rFonts w:ascii="Arial" w:hAnsi="Arial" w:cs="Arial"/>
          <w:i/>
          <w:iCs/>
          <w:sz w:val="22"/>
          <w:szCs w:val="22"/>
          <w:lang w:val="en-GB"/>
        </w:rPr>
      </w:pPr>
      <w:r w:rsidRPr="003B4233">
        <w:rPr>
          <w:rFonts w:ascii="Arial" w:hAnsi="Arial" w:cs="Arial"/>
          <w:sz w:val="22"/>
          <w:szCs w:val="22"/>
          <w:lang w:val="en-GB"/>
        </w:rPr>
        <w:t>As per data/information provided by the client, t</w:t>
      </w:r>
      <w:r w:rsidR="00D857F6" w:rsidRPr="003B4233">
        <w:rPr>
          <w:rFonts w:ascii="Arial" w:hAnsi="Arial" w:cs="Arial"/>
          <w:sz w:val="22"/>
          <w:szCs w:val="22"/>
          <w:lang w:val="en-GB"/>
        </w:rPr>
        <w:t>he company</w:t>
      </w:r>
      <w:r w:rsidR="00D857F6" w:rsidRPr="00D857F6">
        <w:rPr>
          <w:rFonts w:ascii="Arial" w:hAnsi="Arial" w:cs="Arial"/>
          <w:sz w:val="22"/>
          <w:szCs w:val="22"/>
          <w:lang w:val="en-GB"/>
        </w:rPr>
        <w:t xml:space="preserve"> has </w:t>
      </w:r>
      <w:r w:rsidR="00D857F6" w:rsidRPr="003B4233">
        <w:rPr>
          <w:rFonts w:ascii="Arial" w:hAnsi="Arial" w:cs="Arial"/>
          <w:sz w:val="22"/>
          <w:szCs w:val="22"/>
          <w:lang w:val="en-GB"/>
        </w:rPr>
        <w:t xml:space="preserve">entered into a </w:t>
      </w:r>
      <w:r w:rsidR="00811FA6" w:rsidRPr="003B4233">
        <w:rPr>
          <w:rFonts w:ascii="Arial" w:hAnsi="Arial" w:cs="Arial"/>
          <w:sz w:val="22"/>
          <w:szCs w:val="22"/>
          <w:lang w:val="en-GB"/>
        </w:rPr>
        <w:t>long-term</w:t>
      </w:r>
      <w:r w:rsidRPr="003B4233">
        <w:rPr>
          <w:rFonts w:ascii="Arial" w:hAnsi="Arial" w:cs="Arial"/>
          <w:sz w:val="22"/>
          <w:szCs w:val="22"/>
          <w:lang w:val="en-GB"/>
        </w:rPr>
        <w:t xml:space="preserve"> </w:t>
      </w:r>
      <w:r w:rsidR="00D857F6" w:rsidRPr="003B4233">
        <w:rPr>
          <w:rFonts w:ascii="Arial" w:hAnsi="Arial" w:cs="Arial"/>
          <w:sz w:val="22"/>
          <w:szCs w:val="22"/>
          <w:lang w:val="en-GB"/>
        </w:rPr>
        <w:t>Power</w:t>
      </w:r>
      <w:r w:rsidR="00D857F6" w:rsidRPr="00D857F6">
        <w:rPr>
          <w:rFonts w:ascii="Arial" w:hAnsi="Arial" w:cs="Arial"/>
          <w:sz w:val="22"/>
          <w:szCs w:val="22"/>
          <w:lang w:val="en-GB"/>
        </w:rPr>
        <w:t xml:space="preserve"> Purchase Agreement with M/s. </w:t>
      </w:r>
      <w:r w:rsidR="00D661CB">
        <w:rPr>
          <w:rFonts w:ascii="Arial" w:hAnsi="Arial" w:cs="Arial"/>
          <w:sz w:val="22"/>
          <w:szCs w:val="22"/>
          <w:lang w:val="en-GB"/>
        </w:rPr>
        <w:t>Solar Energy Corporation of India</w:t>
      </w:r>
      <w:r w:rsidR="00D857F6" w:rsidRPr="00D857F6">
        <w:rPr>
          <w:rFonts w:ascii="Arial" w:hAnsi="Arial" w:cs="Arial"/>
          <w:sz w:val="22"/>
          <w:szCs w:val="22"/>
          <w:lang w:val="en-GB"/>
        </w:rPr>
        <w:t xml:space="preserve"> (</w:t>
      </w:r>
      <w:r w:rsidR="00D661CB">
        <w:rPr>
          <w:rFonts w:ascii="Arial" w:hAnsi="Arial" w:cs="Arial"/>
          <w:sz w:val="22"/>
          <w:szCs w:val="22"/>
          <w:lang w:val="en-GB"/>
        </w:rPr>
        <w:t>SECI</w:t>
      </w:r>
      <w:r w:rsidR="00D857F6" w:rsidRPr="00D857F6">
        <w:rPr>
          <w:rFonts w:ascii="Arial" w:hAnsi="Arial" w:cs="Arial"/>
          <w:sz w:val="22"/>
          <w:szCs w:val="22"/>
          <w:lang w:val="en-GB"/>
        </w:rPr>
        <w:t>)</w:t>
      </w:r>
      <w:r>
        <w:rPr>
          <w:rFonts w:ascii="Arial" w:hAnsi="Arial" w:cs="Arial"/>
          <w:sz w:val="22"/>
          <w:szCs w:val="22"/>
          <w:lang w:val="en-GB"/>
        </w:rPr>
        <w:t xml:space="preserve"> </w:t>
      </w:r>
      <w:r w:rsidRPr="00811FA6">
        <w:rPr>
          <w:rFonts w:ascii="Arial" w:hAnsi="Arial" w:cs="Arial"/>
          <w:sz w:val="22"/>
          <w:szCs w:val="22"/>
          <w:lang w:val="en-GB"/>
        </w:rPr>
        <w:t xml:space="preserve">dated </w:t>
      </w:r>
      <w:r w:rsidR="00811FA6" w:rsidRPr="00811FA6">
        <w:rPr>
          <w:rFonts w:ascii="Arial" w:hAnsi="Arial" w:cs="Arial"/>
          <w:sz w:val="22"/>
          <w:szCs w:val="22"/>
          <w:lang w:val="en-GB"/>
        </w:rPr>
        <w:t>30</w:t>
      </w:r>
      <w:r w:rsidR="00811FA6" w:rsidRPr="00811FA6">
        <w:rPr>
          <w:rFonts w:ascii="Arial" w:hAnsi="Arial" w:cs="Arial"/>
          <w:sz w:val="22"/>
          <w:szCs w:val="22"/>
          <w:vertAlign w:val="superscript"/>
          <w:lang w:val="en-GB"/>
        </w:rPr>
        <w:t>th</w:t>
      </w:r>
      <w:r w:rsidR="00811FA6">
        <w:rPr>
          <w:rFonts w:ascii="Arial" w:hAnsi="Arial" w:cs="Arial"/>
          <w:sz w:val="22"/>
          <w:szCs w:val="22"/>
          <w:lang w:val="en-GB"/>
        </w:rPr>
        <w:t xml:space="preserve"> May, 2017.</w:t>
      </w:r>
      <w:r w:rsidR="00D857F6" w:rsidRPr="00D857F6">
        <w:rPr>
          <w:rFonts w:ascii="Arial" w:hAnsi="Arial" w:cs="Arial"/>
          <w:sz w:val="22"/>
          <w:szCs w:val="22"/>
          <w:lang w:val="en-GB"/>
        </w:rPr>
        <w:t xml:space="preserve"> The </w:t>
      </w:r>
      <w:r>
        <w:rPr>
          <w:rFonts w:ascii="Arial" w:hAnsi="Arial" w:cs="Arial"/>
          <w:sz w:val="22"/>
          <w:szCs w:val="22"/>
          <w:lang w:val="en-GB"/>
        </w:rPr>
        <w:t xml:space="preserve">PPA </w:t>
      </w:r>
      <w:r w:rsidR="00D857F6" w:rsidRPr="00D857F6">
        <w:rPr>
          <w:rFonts w:ascii="Arial" w:hAnsi="Arial" w:cs="Arial"/>
          <w:sz w:val="22"/>
          <w:szCs w:val="22"/>
          <w:lang w:val="en-GB"/>
        </w:rPr>
        <w:t>agreement is valid for a period of 25 years</w:t>
      </w:r>
      <w:r w:rsidR="00D857F6" w:rsidRPr="008D779C">
        <w:rPr>
          <w:rFonts w:ascii="Arial" w:hAnsi="Arial" w:cs="Arial"/>
          <w:sz w:val="22"/>
          <w:szCs w:val="22"/>
          <w:lang w:val="en-GB"/>
        </w:rPr>
        <w:t xml:space="preserve">, i.e. up to </w:t>
      </w:r>
      <w:r w:rsidR="004C3478" w:rsidRPr="008D779C">
        <w:rPr>
          <w:rFonts w:ascii="Arial" w:hAnsi="Arial" w:cs="Arial"/>
          <w:sz w:val="22"/>
          <w:szCs w:val="22"/>
          <w:lang w:val="en-GB"/>
        </w:rPr>
        <w:t>January</w:t>
      </w:r>
      <w:r w:rsidR="00D857F6" w:rsidRPr="004C3478">
        <w:rPr>
          <w:rFonts w:ascii="Arial" w:hAnsi="Arial" w:cs="Arial"/>
          <w:sz w:val="22"/>
          <w:szCs w:val="22"/>
          <w:lang w:val="en-GB"/>
        </w:rPr>
        <w:t xml:space="preserve"> 20</w:t>
      </w:r>
      <w:r w:rsidR="004C3478" w:rsidRPr="004C3478">
        <w:rPr>
          <w:rFonts w:ascii="Arial" w:hAnsi="Arial" w:cs="Arial"/>
          <w:sz w:val="22"/>
          <w:szCs w:val="22"/>
          <w:lang w:val="en-GB"/>
        </w:rPr>
        <w:t>44</w:t>
      </w:r>
      <w:r w:rsidR="005E2E7D">
        <w:rPr>
          <w:rFonts w:ascii="Arial" w:hAnsi="Arial" w:cs="Arial"/>
          <w:sz w:val="22"/>
          <w:szCs w:val="22"/>
          <w:lang w:val="en-GB"/>
        </w:rPr>
        <w:t xml:space="preserve">. </w:t>
      </w:r>
      <w:r w:rsidR="00D857F6" w:rsidRPr="00D857F6">
        <w:rPr>
          <w:rFonts w:ascii="Arial" w:hAnsi="Arial" w:cs="Arial"/>
          <w:sz w:val="22"/>
          <w:szCs w:val="22"/>
          <w:lang w:val="en-GB"/>
        </w:rPr>
        <w:t xml:space="preserve">It provides for Tariff to the company @ Rs. </w:t>
      </w:r>
      <w:r w:rsidR="00640486">
        <w:rPr>
          <w:rFonts w:ascii="Arial" w:hAnsi="Arial" w:cs="Arial"/>
          <w:sz w:val="22"/>
          <w:szCs w:val="22"/>
          <w:lang w:val="en-GB"/>
        </w:rPr>
        <w:t>4.43</w:t>
      </w:r>
      <w:r w:rsidR="00D857F6" w:rsidRPr="00D857F6">
        <w:rPr>
          <w:rFonts w:ascii="Arial" w:hAnsi="Arial" w:cs="Arial"/>
          <w:sz w:val="22"/>
          <w:szCs w:val="22"/>
          <w:lang w:val="en-GB"/>
        </w:rPr>
        <w:t xml:space="preserve"> per unit</w:t>
      </w:r>
      <w:r w:rsidR="00640486">
        <w:rPr>
          <w:rFonts w:ascii="Arial" w:hAnsi="Arial" w:cs="Arial"/>
          <w:sz w:val="22"/>
          <w:szCs w:val="22"/>
          <w:lang w:val="en-GB"/>
        </w:rPr>
        <w:t xml:space="preserve"> and actual tariff rate is @ Rs.4.10 per unit</w:t>
      </w:r>
      <w:r w:rsidR="00D857F6" w:rsidRPr="00D857F6">
        <w:rPr>
          <w:rFonts w:ascii="Arial" w:hAnsi="Arial" w:cs="Arial"/>
          <w:sz w:val="22"/>
          <w:szCs w:val="22"/>
          <w:lang w:val="en-GB"/>
        </w:rPr>
        <w:t xml:space="preserve"> for the entire tenure of the agreement. </w:t>
      </w:r>
      <w:r w:rsidR="00D857F6">
        <w:rPr>
          <w:rFonts w:ascii="Arial" w:hAnsi="Arial" w:cs="Arial"/>
          <w:sz w:val="22"/>
          <w:szCs w:val="22"/>
          <w:lang w:val="en-GB"/>
        </w:rPr>
        <w:t xml:space="preserve">As per the PPA, </w:t>
      </w:r>
      <w:r w:rsidR="00275E7D">
        <w:rPr>
          <w:rFonts w:ascii="Arial" w:hAnsi="Arial" w:cs="Arial"/>
          <w:sz w:val="22"/>
          <w:szCs w:val="22"/>
          <w:lang w:val="en-GB"/>
        </w:rPr>
        <w:t>“</w:t>
      </w:r>
      <w:r w:rsidR="005E2E7D" w:rsidRPr="00275E7D">
        <w:rPr>
          <w:rFonts w:ascii="Arial" w:hAnsi="Arial" w:cs="Arial"/>
          <w:i/>
          <w:iCs/>
          <w:sz w:val="22"/>
          <w:szCs w:val="22"/>
          <w:lang w:val="en-GB"/>
        </w:rPr>
        <w:t>SECI, at any time during a contract year shall not be obliged to purchase energy from SPD beyond 75.970</w:t>
      </w:r>
      <w:r w:rsidR="00D857F6" w:rsidRPr="00275E7D">
        <w:rPr>
          <w:rFonts w:ascii="Arial" w:hAnsi="Arial" w:cs="Arial"/>
          <w:i/>
          <w:iCs/>
          <w:sz w:val="22"/>
          <w:szCs w:val="22"/>
          <w:lang w:val="en-GB"/>
        </w:rPr>
        <w:t xml:space="preserve"> million kWh (MU) and</w:t>
      </w:r>
      <w:r w:rsidR="00640486" w:rsidRPr="00275E7D">
        <w:rPr>
          <w:rFonts w:ascii="Arial" w:hAnsi="Arial" w:cs="Arial"/>
          <w:i/>
          <w:iCs/>
          <w:sz w:val="22"/>
          <w:szCs w:val="22"/>
          <w:lang w:val="en-GB"/>
        </w:rPr>
        <w:t xml:space="preserve"> </w:t>
      </w:r>
      <w:r w:rsidR="005E2E7D" w:rsidRPr="00275E7D">
        <w:rPr>
          <w:rFonts w:ascii="Arial" w:hAnsi="Arial" w:cs="Arial"/>
          <w:i/>
          <w:iCs/>
          <w:sz w:val="22"/>
          <w:szCs w:val="22"/>
          <w:lang w:val="en-GB"/>
        </w:rPr>
        <w:t>if for any contract year, it is found that the SPD has not able to generate minimum energy of</w:t>
      </w:r>
      <w:r w:rsidR="00640486" w:rsidRPr="00275E7D">
        <w:rPr>
          <w:rFonts w:ascii="Arial" w:hAnsi="Arial" w:cs="Arial"/>
          <w:i/>
          <w:iCs/>
          <w:sz w:val="22"/>
          <w:szCs w:val="22"/>
          <w:lang w:val="en-GB"/>
        </w:rPr>
        <w:t xml:space="preserve"> 58.704</w:t>
      </w:r>
      <w:r w:rsidR="00D857F6" w:rsidRPr="00275E7D">
        <w:rPr>
          <w:rFonts w:ascii="Arial" w:hAnsi="Arial" w:cs="Arial"/>
          <w:i/>
          <w:iCs/>
          <w:sz w:val="22"/>
          <w:szCs w:val="22"/>
          <w:lang w:val="en-GB"/>
        </w:rPr>
        <w:t xml:space="preserve"> million kWh (MU) </w:t>
      </w:r>
      <w:r w:rsidR="00640486" w:rsidRPr="00275E7D">
        <w:rPr>
          <w:rFonts w:ascii="Arial" w:hAnsi="Arial" w:cs="Arial"/>
          <w:i/>
          <w:iCs/>
          <w:sz w:val="22"/>
          <w:szCs w:val="22"/>
          <w:lang w:val="en-GB"/>
        </w:rPr>
        <w:t xml:space="preserve">till the end of 10 years from COD and 55.251 </w:t>
      </w:r>
      <w:r w:rsidR="00072FCF" w:rsidRPr="00275E7D">
        <w:rPr>
          <w:rFonts w:ascii="Arial" w:hAnsi="Arial" w:cs="Arial"/>
          <w:i/>
          <w:iCs/>
          <w:sz w:val="22"/>
          <w:szCs w:val="22"/>
          <w:lang w:val="en-GB"/>
        </w:rPr>
        <w:t>million</w:t>
      </w:r>
      <w:r w:rsidR="00640486" w:rsidRPr="00275E7D">
        <w:rPr>
          <w:rFonts w:ascii="Arial" w:hAnsi="Arial" w:cs="Arial"/>
          <w:i/>
          <w:iCs/>
          <w:sz w:val="22"/>
          <w:szCs w:val="22"/>
          <w:lang w:val="en-GB"/>
        </w:rPr>
        <w:t xml:space="preserve"> kWh (MU) for the rest of the term of the Agreement</w:t>
      </w:r>
      <w:r w:rsidR="005E2E7D" w:rsidRPr="00275E7D">
        <w:rPr>
          <w:rFonts w:ascii="Arial" w:hAnsi="Arial" w:cs="Arial"/>
          <w:i/>
          <w:iCs/>
          <w:sz w:val="22"/>
          <w:szCs w:val="22"/>
          <w:lang w:val="en-GB"/>
        </w:rPr>
        <w:t>, on account of reason Soley attributable to SPD, the non-compliance by SPD shall make SPD liable to pay compensation as per agreement.</w:t>
      </w:r>
      <w:r w:rsidR="00275E7D">
        <w:rPr>
          <w:rFonts w:ascii="Arial" w:hAnsi="Arial" w:cs="Arial"/>
          <w:i/>
          <w:iCs/>
          <w:sz w:val="22"/>
          <w:szCs w:val="22"/>
          <w:lang w:val="en-GB"/>
        </w:rPr>
        <w:t>”</w:t>
      </w:r>
    </w:p>
    <w:p w14:paraId="698D96B1" w14:textId="77777777" w:rsidR="00375F6E" w:rsidRDefault="0051465B" w:rsidP="005E29EA">
      <w:pPr>
        <w:pStyle w:val="ListParagraph"/>
        <w:spacing w:before="240" w:line="360" w:lineRule="auto"/>
        <w:ind w:left="284" w:right="-22"/>
        <w:jc w:val="both"/>
        <w:rPr>
          <w:rFonts w:ascii="Arial" w:hAnsi="Arial" w:cs="Arial"/>
          <w:noProof/>
          <w:sz w:val="22"/>
          <w:szCs w:val="22"/>
          <w:lang w:val="en-IN"/>
        </w:rPr>
      </w:pPr>
      <w:r>
        <w:rPr>
          <w:rFonts w:ascii="Arial" w:hAnsi="Arial" w:cs="Arial"/>
          <w:sz w:val="22"/>
          <w:szCs w:val="22"/>
        </w:rPr>
        <w:t xml:space="preserve">As per the information shared by the client/company, the Organization Structure of the </w:t>
      </w:r>
      <w:r w:rsidR="00464C5D">
        <w:rPr>
          <w:rFonts w:ascii="Arial" w:hAnsi="Arial" w:cs="Arial"/>
          <w:sz w:val="22"/>
          <w:szCs w:val="22"/>
        </w:rPr>
        <w:t>VPIPL</w:t>
      </w:r>
      <w:r>
        <w:rPr>
          <w:rFonts w:ascii="Arial" w:hAnsi="Arial" w:cs="Arial"/>
          <w:sz w:val="22"/>
          <w:szCs w:val="22"/>
        </w:rPr>
        <w:t xml:space="preserve"> is</w:t>
      </w:r>
      <w:r w:rsidR="00375F6E">
        <w:rPr>
          <w:rFonts w:ascii="Arial" w:hAnsi="Arial" w:cs="Arial"/>
          <w:sz w:val="22"/>
          <w:szCs w:val="22"/>
        </w:rPr>
        <w:t xml:space="preserve"> </w:t>
      </w:r>
      <w:r>
        <w:rPr>
          <w:rFonts w:ascii="Arial" w:hAnsi="Arial" w:cs="Arial"/>
          <w:sz w:val="22"/>
          <w:szCs w:val="22"/>
        </w:rPr>
        <w:t>shown</w:t>
      </w:r>
      <w:r w:rsidR="00375F6E">
        <w:rPr>
          <w:rFonts w:ascii="Arial" w:hAnsi="Arial" w:cs="Arial"/>
          <w:sz w:val="22"/>
          <w:szCs w:val="22"/>
        </w:rPr>
        <w:t xml:space="preserve"> </w:t>
      </w:r>
      <w:r>
        <w:rPr>
          <w:rFonts w:ascii="Arial" w:hAnsi="Arial" w:cs="Arial"/>
          <w:sz w:val="22"/>
          <w:szCs w:val="22"/>
        </w:rPr>
        <w:t>below:</w:t>
      </w:r>
      <w:r w:rsidR="00375F6E" w:rsidRPr="00375F6E">
        <w:rPr>
          <w:rFonts w:ascii="Arial" w:hAnsi="Arial" w:cs="Arial"/>
          <w:noProof/>
          <w:sz w:val="22"/>
          <w:szCs w:val="22"/>
          <w:lang w:val="en-IN"/>
        </w:rPr>
        <w:t xml:space="preserve"> </w:t>
      </w:r>
    </w:p>
    <w:p w14:paraId="272B64B2" w14:textId="38AB194D" w:rsidR="0051465B" w:rsidRPr="007339F5" w:rsidRDefault="00375F6E" w:rsidP="007339F5">
      <w:pPr>
        <w:pStyle w:val="ListParagraph"/>
        <w:spacing w:before="240" w:line="360" w:lineRule="auto"/>
        <w:ind w:left="284" w:right="-22"/>
        <w:jc w:val="both"/>
        <w:rPr>
          <w:rFonts w:ascii="Arial" w:hAnsi="Arial" w:cs="Arial"/>
          <w:sz w:val="22"/>
          <w:szCs w:val="22"/>
        </w:rPr>
      </w:pPr>
      <w:r>
        <w:rPr>
          <w:rFonts w:ascii="Arial" w:hAnsi="Arial" w:cs="Arial"/>
          <w:noProof/>
          <w:sz w:val="22"/>
          <w:szCs w:val="22"/>
          <w:lang w:val="en-IN" w:eastAsia="en-IN"/>
        </w:rPr>
        <w:drawing>
          <wp:inline distT="0" distB="0" distL="0" distR="0" wp14:anchorId="2ED45062" wp14:editId="2E19A43F">
            <wp:extent cx="5819775" cy="1133475"/>
            <wp:effectExtent l="0" t="0" r="28575" b="28575"/>
            <wp:docPr id="570253383" name="Di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 r:lo="rId13" r:qs="rId14" r:cs="rId15"/>
              </a:graphicData>
            </a:graphic>
          </wp:inline>
        </w:drawing>
      </w:r>
    </w:p>
    <w:p w14:paraId="3C2C9E03" w14:textId="7D7C0A42" w:rsidR="00FD4CAE" w:rsidRPr="00E65431" w:rsidRDefault="00E65431" w:rsidP="00E65431">
      <w:pPr>
        <w:rPr>
          <w:rFonts w:ascii="Arial" w:hAnsi="Arial" w:cs="Arial"/>
          <w:sz w:val="22"/>
          <w:szCs w:val="22"/>
          <w:lang w:val="en-IN"/>
        </w:rPr>
      </w:pPr>
      <w:r>
        <w:rPr>
          <w:rFonts w:ascii="Arial" w:hAnsi="Arial" w:cs="Arial"/>
          <w:sz w:val="22"/>
          <w:szCs w:val="22"/>
          <w:lang w:val="en-IN"/>
        </w:rPr>
        <w:br w:type="page"/>
      </w:r>
    </w:p>
    <w:p w14:paraId="69949718" w14:textId="12FE0617" w:rsidR="00BB324B" w:rsidRDefault="00D63B1C" w:rsidP="00CC431A">
      <w:pPr>
        <w:pStyle w:val="ListParagraph"/>
        <w:spacing w:before="240" w:line="360" w:lineRule="auto"/>
        <w:ind w:left="284" w:right="-22"/>
        <w:jc w:val="both"/>
        <w:rPr>
          <w:rFonts w:ascii="Arial" w:hAnsi="Arial" w:cs="Arial"/>
          <w:b/>
          <w:i/>
          <w:sz w:val="20"/>
          <w:szCs w:val="20"/>
        </w:rPr>
      </w:pPr>
      <w:r w:rsidRPr="005E29EA">
        <w:rPr>
          <w:rFonts w:ascii="Arial" w:hAnsi="Arial" w:cs="Arial"/>
          <w:sz w:val="22"/>
          <w:szCs w:val="22"/>
        </w:rPr>
        <w:lastRenderedPageBreak/>
        <w:t>Below table shows the historical financial performance of the co</w:t>
      </w:r>
      <w:r w:rsidR="00E45689" w:rsidRPr="005E29EA">
        <w:rPr>
          <w:rFonts w:ascii="Arial" w:hAnsi="Arial" w:cs="Arial"/>
          <w:sz w:val="22"/>
          <w:szCs w:val="22"/>
        </w:rPr>
        <w:t xml:space="preserve">mpany from FY </w:t>
      </w:r>
      <w:r w:rsidR="00056B7A">
        <w:rPr>
          <w:rFonts w:ascii="Arial" w:hAnsi="Arial" w:cs="Arial"/>
          <w:sz w:val="22"/>
          <w:szCs w:val="22"/>
        </w:rPr>
        <w:t>2019-20</w:t>
      </w:r>
      <w:r w:rsidR="00E45689" w:rsidRPr="005E29EA">
        <w:rPr>
          <w:rFonts w:ascii="Arial" w:hAnsi="Arial" w:cs="Arial"/>
          <w:sz w:val="22"/>
          <w:szCs w:val="22"/>
        </w:rPr>
        <w:t xml:space="preserve"> to </w:t>
      </w:r>
      <w:r w:rsidR="003C1275" w:rsidRPr="005E29EA">
        <w:rPr>
          <w:rFonts w:ascii="Arial" w:hAnsi="Arial" w:cs="Arial"/>
          <w:sz w:val="22"/>
          <w:szCs w:val="22"/>
        </w:rPr>
        <w:t xml:space="preserve">FY </w:t>
      </w:r>
      <w:r w:rsidR="003C1275" w:rsidRPr="00275FB1">
        <w:rPr>
          <w:rFonts w:ascii="Arial" w:hAnsi="Arial" w:cs="Arial"/>
          <w:sz w:val="22"/>
          <w:szCs w:val="22"/>
        </w:rPr>
        <w:t>202</w:t>
      </w:r>
      <w:r w:rsidR="00275FB1" w:rsidRPr="00275FB1">
        <w:rPr>
          <w:rFonts w:ascii="Arial" w:hAnsi="Arial" w:cs="Arial"/>
          <w:sz w:val="22"/>
          <w:szCs w:val="22"/>
        </w:rPr>
        <w:t>4-25 (Till December, 2024)</w:t>
      </w:r>
      <w:r w:rsidRPr="00275FB1">
        <w:rPr>
          <w:rFonts w:ascii="Arial" w:hAnsi="Arial" w:cs="Arial"/>
          <w:sz w:val="22"/>
          <w:szCs w:val="22"/>
        </w:rPr>
        <w:t>:</w:t>
      </w:r>
    </w:p>
    <w:p w14:paraId="04756850" w14:textId="77777777" w:rsidR="00D63B1C" w:rsidRPr="00E45689" w:rsidRDefault="00D63B1C" w:rsidP="00F116C2">
      <w:pPr>
        <w:pStyle w:val="ListParagraph"/>
        <w:spacing w:after="0" w:line="240" w:lineRule="auto"/>
        <w:ind w:left="360" w:right="-23"/>
        <w:jc w:val="right"/>
        <w:rPr>
          <w:rFonts w:ascii="Arial" w:hAnsi="Arial" w:cs="Arial"/>
          <w:b/>
          <w:sz w:val="22"/>
          <w:szCs w:val="20"/>
        </w:rPr>
      </w:pPr>
      <w:r w:rsidRPr="00E45689">
        <w:rPr>
          <w:rFonts w:ascii="Arial" w:hAnsi="Arial" w:cs="Arial"/>
          <w:b/>
          <w:i/>
          <w:sz w:val="20"/>
          <w:szCs w:val="20"/>
        </w:rPr>
        <w:t>(Figures in INR Crores)</w:t>
      </w:r>
    </w:p>
    <w:tbl>
      <w:tblPr>
        <w:tblW w:w="4801" w:type="pct"/>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70"/>
        <w:gridCol w:w="1160"/>
        <w:gridCol w:w="1161"/>
        <w:gridCol w:w="1161"/>
        <w:gridCol w:w="1161"/>
        <w:gridCol w:w="1157"/>
        <w:gridCol w:w="1155"/>
      </w:tblGrid>
      <w:tr w:rsidR="00F8604D" w:rsidRPr="003C1275" w14:paraId="5A5B4138" w14:textId="5EAC8E13" w:rsidTr="00E36854">
        <w:trPr>
          <w:trHeight w:val="345"/>
        </w:trPr>
        <w:tc>
          <w:tcPr>
            <w:tcW w:w="1231" w:type="pct"/>
            <w:shd w:val="clear" w:color="000000" w:fill="002060"/>
            <w:noWrap/>
            <w:vAlign w:val="center"/>
            <w:hideMark/>
          </w:tcPr>
          <w:p w14:paraId="272F6A74" w14:textId="77777777" w:rsidR="00F8604D" w:rsidRPr="003C1275" w:rsidRDefault="00F8604D" w:rsidP="003C1275">
            <w:pPr>
              <w:spacing w:after="0" w:line="240" w:lineRule="auto"/>
              <w:rPr>
                <w:rFonts w:asciiTheme="minorHAnsi" w:hAnsiTheme="minorHAnsi" w:cstheme="minorHAnsi"/>
                <w:b/>
                <w:bCs/>
                <w:color w:val="FFFFFF"/>
                <w:lang w:val="en-IN" w:eastAsia="en-IN"/>
              </w:rPr>
            </w:pPr>
            <w:r w:rsidRPr="003C1275">
              <w:rPr>
                <w:rFonts w:asciiTheme="minorHAnsi" w:hAnsiTheme="minorHAnsi" w:cstheme="minorHAnsi"/>
                <w:b/>
                <w:bCs/>
                <w:color w:val="FFFFFF"/>
                <w:sz w:val="22"/>
                <w:szCs w:val="22"/>
                <w:lang w:val="en-IN" w:eastAsia="en-IN"/>
              </w:rPr>
              <w:t>Particular (INR Crore)</w:t>
            </w:r>
          </w:p>
        </w:tc>
        <w:tc>
          <w:tcPr>
            <w:tcW w:w="629" w:type="pct"/>
            <w:shd w:val="clear" w:color="000000" w:fill="002060"/>
            <w:vAlign w:val="center"/>
          </w:tcPr>
          <w:p w14:paraId="6113B01E" w14:textId="6844B256" w:rsidR="00F8604D" w:rsidRPr="003C1275" w:rsidRDefault="00F8604D" w:rsidP="00E36854">
            <w:pPr>
              <w:spacing w:after="0" w:line="240" w:lineRule="auto"/>
              <w:jc w:val="center"/>
              <w:rPr>
                <w:rFonts w:asciiTheme="minorHAnsi" w:hAnsiTheme="minorHAnsi" w:cstheme="minorHAnsi"/>
                <w:b/>
                <w:bCs/>
                <w:color w:val="FFFFFF"/>
                <w:lang w:val="en-IN" w:eastAsia="en-IN"/>
              </w:rPr>
            </w:pPr>
            <w:r w:rsidRPr="003C1275">
              <w:rPr>
                <w:rFonts w:asciiTheme="minorHAnsi" w:hAnsiTheme="minorHAnsi" w:cstheme="minorHAnsi"/>
                <w:b/>
                <w:bCs/>
                <w:color w:val="FFFFFF"/>
                <w:sz w:val="22"/>
                <w:szCs w:val="22"/>
                <w:lang w:val="en-IN" w:eastAsia="en-IN"/>
              </w:rPr>
              <w:t>FY 20</w:t>
            </w:r>
            <w:r>
              <w:rPr>
                <w:rFonts w:asciiTheme="minorHAnsi" w:hAnsiTheme="minorHAnsi" w:cstheme="minorHAnsi"/>
                <w:b/>
                <w:bCs/>
                <w:color w:val="FFFFFF"/>
                <w:sz w:val="22"/>
                <w:szCs w:val="22"/>
                <w:lang w:val="en-IN" w:eastAsia="en-IN"/>
              </w:rPr>
              <w:t xml:space="preserve">20 </w:t>
            </w:r>
            <w:r w:rsidRPr="003C1275">
              <w:rPr>
                <w:rFonts w:asciiTheme="minorHAnsi" w:hAnsiTheme="minorHAnsi" w:cstheme="minorHAnsi"/>
                <w:b/>
                <w:bCs/>
                <w:color w:val="FFFFFF"/>
                <w:sz w:val="22"/>
                <w:szCs w:val="22"/>
                <w:lang w:val="en-IN" w:eastAsia="en-IN"/>
              </w:rPr>
              <w:t>A</w:t>
            </w:r>
          </w:p>
        </w:tc>
        <w:tc>
          <w:tcPr>
            <w:tcW w:w="629" w:type="pct"/>
            <w:shd w:val="clear" w:color="000000" w:fill="002060"/>
            <w:noWrap/>
            <w:vAlign w:val="center"/>
            <w:hideMark/>
          </w:tcPr>
          <w:p w14:paraId="4B584FC8" w14:textId="2E366BEF" w:rsidR="00F8604D" w:rsidRPr="003C1275" w:rsidRDefault="00F8604D" w:rsidP="00E36854">
            <w:pPr>
              <w:spacing w:after="0" w:line="240" w:lineRule="auto"/>
              <w:jc w:val="center"/>
              <w:rPr>
                <w:rFonts w:asciiTheme="minorHAnsi" w:hAnsiTheme="minorHAnsi" w:cstheme="minorHAnsi"/>
                <w:b/>
                <w:bCs/>
                <w:color w:val="FFFFFF"/>
                <w:lang w:val="en-IN" w:eastAsia="en-IN"/>
              </w:rPr>
            </w:pPr>
            <w:r w:rsidRPr="003C1275">
              <w:rPr>
                <w:rFonts w:asciiTheme="minorHAnsi" w:hAnsiTheme="minorHAnsi" w:cstheme="minorHAnsi"/>
                <w:b/>
                <w:bCs/>
                <w:color w:val="FFFFFF"/>
                <w:sz w:val="22"/>
                <w:szCs w:val="22"/>
                <w:lang w:val="en-IN" w:eastAsia="en-IN"/>
              </w:rPr>
              <w:t>FY 20</w:t>
            </w:r>
            <w:r>
              <w:rPr>
                <w:rFonts w:asciiTheme="minorHAnsi" w:hAnsiTheme="minorHAnsi" w:cstheme="minorHAnsi"/>
                <w:b/>
                <w:bCs/>
                <w:color w:val="FFFFFF"/>
                <w:sz w:val="22"/>
                <w:szCs w:val="22"/>
                <w:lang w:val="en-IN" w:eastAsia="en-IN"/>
              </w:rPr>
              <w:t>21</w:t>
            </w:r>
            <w:r w:rsidRPr="003C1275">
              <w:rPr>
                <w:rFonts w:asciiTheme="minorHAnsi" w:hAnsiTheme="minorHAnsi" w:cstheme="minorHAnsi"/>
                <w:b/>
                <w:bCs/>
                <w:color w:val="FFFFFF"/>
                <w:sz w:val="22"/>
                <w:szCs w:val="22"/>
                <w:lang w:val="en-IN" w:eastAsia="en-IN"/>
              </w:rPr>
              <w:t xml:space="preserve"> A</w:t>
            </w:r>
          </w:p>
        </w:tc>
        <w:tc>
          <w:tcPr>
            <w:tcW w:w="629" w:type="pct"/>
            <w:shd w:val="clear" w:color="000000" w:fill="002060"/>
            <w:noWrap/>
            <w:vAlign w:val="center"/>
            <w:hideMark/>
          </w:tcPr>
          <w:p w14:paraId="15F9802E" w14:textId="7DEBE5E5" w:rsidR="00F8604D" w:rsidRPr="003C1275" w:rsidRDefault="00F8604D" w:rsidP="00E36854">
            <w:pPr>
              <w:spacing w:after="0" w:line="240" w:lineRule="auto"/>
              <w:jc w:val="center"/>
              <w:rPr>
                <w:rFonts w:asciiTheme="minorHAnsi" w:hAnsiTheme="minorHAnsi" w:cstheme="minorHAnsi"/>
                <w:b/>
                <w:bCs/>
                <w:color w:val="FFFFFF"/>
                <w:lang w:val="en-IN" w:eastAsia="en-IN"/>
              </w:rPr>
            </w:pPr>
            <w:r w:rsidRPr="003C1275">
              <w:rPr>
                <w:rFonts w:asciiTheme="minorHAnsi" w:hAnsiTheme="minorHAnsi" w:cstheme="minorHAnsi"/>
                <w:b/>
                <w:bCs/>
                <w:color w:val="FFFFFF"/>
                <w:sz w:val="22"/>
                <w:szCs w:val="22"/>
                <w:lang w:val="en-IN" w:eastAsia="en-IN"/>
              </w:rPr>
              <w:t>FY 202</w:t>
            </w:r>
            <w:r>
              <w:rPr>
                <w:rFonts w:asciiTheme="minorHAnsi" w:hAnsiTheme="minorHAnsi" w:cstheme="minorHAnsi"/>
                <w:b/>
                <w:bCs/>
                <w:color w:val="FFFFFF"/>
                <w:sz w:val="22"/>
                <w:szCs w:val="22"/>
                <w:lang w:val="en-IN" w:eastAsia="en-IN"/>
              </w:rPr>
              <w:t>2</w:t>
            </w:r>
            <w:r w:rsidRPr="003C1275">
              <w:rPr>
                <w:rFonts w:asciiTheme="minorHAnsi" w:hAnsiTheme="minorHAnsi" w:cstheme="minorHAnsi"/>
                <w:b/>
                <w:bCs/>
                <w:color w:val="FFFFFF"/>
                <w:sz w:val="22"/>
                <w:szCs w:val="22"/>
                <w:lang w:val="en-IN" w:eastAsia="en-IN"/>
              </w:rPr>
              <w:t xml:space="preserve"> A</w:t>
            </w:r>
          </w:p>
        </w:tc>
        <w:tc>
          <w:tcPr>
            <w:tcW w:w="629" w:type="pct"/>
            <w:shd w:val="clear" w:color="000000" w:fill="002060"/>
            <w:noWrap/>
            <w:vAlign w:val="center"/>
            <w:hideMark/>
          </w:tcPr>
          <w:p w14:paraId="1FB713FE" w14:textId="6191BA56" w:rsidR="00F8604D" w:rsidRPr="003C1275" w:rsidRDefault="00F8604D" w:rsidP="00E36854">
            <w:pPr>
              <w:spacing w:after="0" w:line="240" w:lineRule="auto"/>
              <w:jc w:val="center"/>
              <w:rPr>
                <w:rFonts w:asciiTheme="minorHAnsi" w:hAnsiTheme="minorHAnsi" w:cstheme="minorHAnsi"/>
                <w:b/>
                <w:bCs/>
                <w:color w:val="FFFFFF"/>
                <w:lang w:val="en-IN" w:eastAsia="en-IN"/>
              </w:rPr>
            </w:pPr>
            <w:r w:rsidRPr="003C1275">
              <w:rPr>
                <w:rFonts w:asciiTheme="minorHAnsi" w:hAnsiTheme="minorHAnsi" w:cstheme="minorHAnsi"/>
                <w:b/>
                <w:bCs/>
                <w:color w:val="FFFFFF"/>
                <w:sz w:val="22"/>
                <w:szCs w:val="22"/>
                <w:lang w:val="en-IN" w:eastAsia="en-IN"/>
              </w:rPr>
              <w:t>FY 202</w:t>
            </w:r>
            <w:r>
              <w:rPr>
                <w:rFonts w:asciiTheme="minorHAnsi" w:hAnsiTheme="minorHAnsi" w:cstheme="minorHAnsi"/>
                <w:b/>
                <w:bCs/>
                <w:color w:val="FFFFFF"/>
                <w:sz w:val="22"/>
                <w:szCs w:val="22"/>
                <w:lang w:val="en-IN" w:eastAsia="en-IN"/>
              </w:rPr>
              <w:t>3</w:t>
            </w:r>
            <w:r w:rsidRPr="003C1275">
              <w:rPr>
                <w:rFonts w:asciiTheme="minorHAnsi" w:hAnsiTheme="minorHAnsi" w:cstheme="minorHAnsi"/>
                <w:b/>
                <w:bCs/>
                <w:color w:val="FFFFFF"/>
                <w:sz w:val="22"/>
                <w:szCs w:val="22"/>
                <w:lang w:val="en-IN" w:eastAsia="en-IN"/>
              </w:rPr>
              <w:t xml:space="preserve"> A</w:t>
            </w:r>
          </w:p>
        </w:tc>
        <w:tc>
          <w:tcPr>
            <w:tcW w:w="627" w:type="pct"/>
            <w:shd w:val="clear" w:color="000000" w:fill="002060"/>
            <w:noWrap/>
            <w:vAlign w:val="center"/>
            <w:hideMark/>
          </w:tcPr>
          <w:p w14:paraId="4D86C25A" w14:textId="3D8246CF" w:rsidR="00F8604D" w:rsidRPr="003C1275" w:rsidRDefault="00F8604D" w:rsidP="00E36854">
            <w:pPr>
              <w:spacing w:after="0" w:line="240" w:lineRule="auto"/>
              <w:jc w:val="center"/>
              <w:rPr>
                <w:rFonts w:asciiTheme="minorHAnsi" w:hAnsiTheme="minorHAnsi" w:cstheme="minorHAnsi"/>
                <w:b/>
                <w:bCs/>
                <w:color w:val="FFFFFF"/>
                <w:lang w:val="en-IN" w:eastAsia="en-IN"/>
              </w:rPr>
            </w:pPr>
            <w:r w:rsidRPr="003C1275">
              <w:rPr>
                <w:rFonts w:asciiTheme="minorHAnsi" w:hAnsiTheme="minorHAnsi" w:cstheme="minorHAnsi"/>
                <w:b/>
                <w:bCs/>
                <w:color w:val="FFFFFF"/>
                <w:sz w:val="22"/>
                <w:szCs w:val="22"/>
                <w:lang w:val="en-IN" w:eastAsia="en-IN"/>
              </w:rPr>
              <w:t>FY 202</w:t>
            </w:r>
            <w:r>
              <w:rPr>
                <w:rFonts w:asciiTheme="minorHAnsi" w:hAnsiTheme="minorHAnsi" w:cstheme="minorHAnsi"/>
                <w:b/>
                <w:bCs/>
                <w:color w:val="FFFFFF"/>
                <w:sz w:val="22"/>
                <w:szCs w:val="22"/>
                <w:lang w:val="en-IN" w:eastAsia="en-IN"/>
              </w:rPr>
              <w:t>4</w:t>
            </w:r>
            <w:r w:rsidRPr="003C1275">
              <w:rPr>
                <w:rFonts w:asciiTheme="minorHAnsi" w:hAnsiTheme="minorHAnsi" w:cstheme="minorHAnsi"/>
                <w:b/>
                <w:bCs/>
                <w:color w:val="FFFFFF"/>
                <w:sz w:val="22"/>
                <w:szCs w:val="22"/>
                <w:lang w:val="en-IN" w:eastAsia="en-IN"/>
              </w:rPr>
              <w:t xml:space="preserve"> A</w:t>
            </w:r>
          </w:p>
        </w:tc>
        <w:tc>
          <w:tcPr>
            <w:tcW w:w="626" w:type="pct"/>
            <w:shd w:val="clear" w:color="000000" w:fill="002060"/>
            <w:vAlign w:val="center"/>
          </w:tcPr>
          <w:p w14:paraId="1CD34B4B" w14:textId="726C8CD4" w:rsidR="00F8604D" w:rsidRPr="003C1275" w:rsidRDefault="00F8604D" w:rsidP="00E36854">
            <w:pPr>
              <w:spacing w:after="0" w:line="240" w:lineRule="auto"/>
              <w:jc w:val="center"/>
              <w:rPr>
                <w:rFonts w:asciiTheme="minorHAnsi" w:hAnsiTheme="minorHAnsi" w:cstheme="minorHAnsi"/>
                <w:b/>
                <w:bCs/>
                <w:color w:val="FFFFFF"/>
                <w:lang w:val="en-IN" w:eastAsia="en-IN"/>
              </w:rPr>
            </w:pPr>
            <w:r>
              <w:rPr>
                <w:rFonts w:asciiTheme="minorHAnsi" w:hAnsiTheme="minorHAnsi" w:cstheme="minorHAnsi"/>
                <w:b/>
                <w:bCs/>
                <w:color w:val="FFFFFF"/>
                <w:sz w:val="22"/>
                <w:szCs w:val="22"/>
                <w:lang w:val="en-IN" w:eastAsia="en-IN"/>
              </w:rPr>
              <w:t>Dec 2024 P</w:t>
            </w:r>
          </w:p>
        </w:tc>
      </w:tr>
      <w:tr w:rsidR="00F8604D" w:rsidRPr="003C1275" w14:paraId="4E766943" w14:textId="70FC2E4C" w:rsidTr="00F8604D">
        <w:trPr>
          <w:trHeight w:val="402"/>
        </w:trPr>
        <w:tc>
          <w:tcPr>
            <w:tcW w:w="1231" w:type="pct"/>
            <w:shd w:val="clear" w:color="auto" w:fill="auto"/>
            <w:noWrap/>
            <w:vAlign w:val="center"/>
            <w:hideMark/>
          </w:tcPr>
          <w:p w14:paraId="79E1F6C1" w14:textId="77777777" w:rsidR="00F8604D" w:rsidRPr="003C1275" w:rsidRDefault="00F8604D" w:rsidP="00F8604D">
            <w:pPr>
              <w:spacing w:after="0" w:line="240" w:lineRule="auto"/>
              <w:rPr>
                <w:rFonts w:asciiTheme="minorHAnsi" w:hAnsiTheme="minorHAnsi" w:cstheme="minorHAnsi"/>
                <w:color w:val="000000"/>
                <w:lang w:val="en-IN" w:eastAsia="en-IN"/>
              </w:rPr>
            </w:pPr>
            <w:r w:rsidRPr="003C1275">
              <w:rPr>
                <w:rFonts w:asciiTheme="minorHAnsi" w:hAnsiTheme="minorHAnsi" w:cstheme="minorHAnsi"/>
                <w:color w:val="000000"/>
                <w:sz w:val="22"/>
                <w:szCs w:val="22"/>
                <w:lang w:val="en-IN" w:eastAsia="en-IN"/>
              </w:rPr>
              <w:t>Revenue</w:t>
            </w:r>
          </w:p>
        </w:tc>
        <w:tc>
          <w:tcPr>
            <w:tcW w:w="629" w:type="pct"/>
            <w:vAlign w:val="center"/>
          </w:tcPr>
          <w:p w14:paraId="6CC43C27" w14:textId="369ED438" w:rsidR="00F8604D" w:rsidRPr="009860EE" w:rsidRDefault="00F8604D" w:rsidP="00F8604D">
            <w:pPr>
              <w:spacing w:after="0" w:line="240" w:lineRule="auto"/>
              <w:jc w:val="center"/>
              <w:rPr>
                <w:rFonts w:asciiTheme="minorHAnsi" w:hAnsiTheme="minorHAnsi" w:cstheme="minorHAnsi"/>
                <w:color w:val="000000"/>
                <w:lang w:val="en-IN" w:eastAsia="en-IN"/>
              </w:rPr>
            </w:pPr>
            <w:r w:rsidRPr="009860EE">
              <w:rPr>
                <w:rFonts w:asciiTheme="minorHAnsi" w:hAnsiTheme="minorHAnsi" w:cstheme="minorHAnsi"/>
                <w:color w:val="000000"/>
                <w:sz w:val="22"/>
                <w:szCs w:val="22"/>
                <w:lang w:val="en-IN" w:eastAsia="en-IN"/>
              </w:rPr>
              <w:t>3.89</w:t>
            </w:r>
          </w:p>
        </w:tc>
        <w:tc>
          <w:tcPr>
            <w:tcW w:w="629" w:type="pct"/>
            <w:shd w:val="clear" w:color="auto" w:fill="auto"/>
            <w:noWrap/>
            <w:vAlign w:val="center"/>
          </w:tcPr>
          <w:p w14:paraId="3F448FB1" w14:textId="7A9A5B79" w:rsidR="00F8604D" w:rsidRPr="009860EE" w:rsidRDefault="00F8604D" w:rsidP="00F8604D">
            <w:pPr>
              <w:spacing w:after="0" w:line="240" w:lineRule="auto"/>
              <w:jc w:val="center"/>
              <w:rPr>
                <w:rFonts w:asciiTheme="minorHAnsi" w:hAnsiTheme="minorHAnsi" w:cstheme="minorHAnsi"/>
                <w:color w:val="000000"/>
                <w:lang w:val="en-IN" w:eastAsia="en-IN"/>
              </w:rPr>
            </w:pPr>
            <w:r w:rsidRPr="009860EE">
              <w:rPr>
                <w:rFonts w:asciiTheme="minorHAnsi" w:hAnsiTheme="minorHAnsi" w:cstheme="minorHAnsi"/>
                <w:color w:val="000000"/>
                <w:sz w:val="22"/>
                <w:szCs w:val="22"/>
                <w:lang w:val="en-IN" w:eastAsia="en-IN"/>
              </w:rPr>
              <w:t>8.04</w:t>
            </w:r>
          </w:p>
        </w:tc>
        <w:tc>
          <w:tcPr>
            <w:tcW w:w="629" w:type="pct"/>
            <w:shd w:val="clear" w:color="auto" w:fill="auto"/>
            <w:noWrap/>
            <w:vAlign w:val="center"/>
          </w:tcPr>
          <w:p w14:paraId="444945F4" w14:textId="1D8CF1DE" w:rsidR="00F8604D" w:rsidRPr="009860EE" w:rsidRDefault="00F8604D" w:rsidP="00F8604D">
            <w:pPr>
              <w:spacing w:after="0" w:line="240" w:lineRule="auto"/>
              <w:jc w:val="center"/>
              <w:rPr>
                <w:rFonts w:asciiTheme="minorHAnsi" w:hAnsiTheme="minorHAnsi" w:cstheme="minorHAnsi"/>
                <w:color w:val="000000"/>
                <w:lang w:val="en-IN" w:eastAsia="en-IN"/>
              </w:rPr>
            </w:pPr>
            <w:r w:rsidRPr="009860EE">
              <w:rPr>
                <w:rFonts w:asciiTheme="minorHAnsi" w:hAnsiTheme="minorHAnsi" w:cstheme="minorHAnsi"/>
                <w:color w:val="000000"/>
                <w:sz w:val="22"/>
                <w:szCs w:val="22"/>
                <w:lang w:val="en-IN" w:eastAsia="en-IN"/>
              </w:rPr>
              <w:t>19.86</w:t>
            </w:r>
          </w:p>
        </w:tc>
        <w:tc>
          <w:tcPr>
            <w:tcW w:w="629" w:type="pct"/>
            <w:shd w:val="clear" w:color="auto" w:fill="auto"/>
            <w:noWrap/>
            <w:vAlign w:val="center"/>
          </w:tcPr>
          <w:p w14:paraId="4A0D7483" w14:textId="0D1D65A9" w:rsidR="00F8604D" w:rsidRPr="009860EE" w:rsidRDefault="00F8604D" w:rsidP="00F8604D">
            <w:pPr>
              <w:spacing w:after="0" w:line="240" w:lineRule="auto"/>
              <w:jc w:val="center"/>
              <w:rPr>
                <w:rFonts w:asciiTheme="minorHAnsi" w:hAnsiTheme="minorHAnsi" w:cstheme="minorHAnsi"/>
                <w:color w:val="000000"/>
                <w:lang w:val="en-IN" w:eastAsia="en-IN"/>
              </w:rPr>
            </w:pPr>
            <w:r w:rsidRPr="009860EE">
              <w:rPr>
                <w:rFonts w:asciiTheme="minorHAnsi" w:hAnsiTheme="minorHAnsi" w:cstheme="minorHAnsi"/>
                <w:color w:val="000000"/>
                <w:sz w:val="22"/>
                <w:szCs w:val="22"/>
                <w:lang w:val="en-IN" w:eastAsia="en-IN"/>
              </w:rPr>
              <w:t>17.34</w:t>
            </w:r>
          </w:p>
        </w:tc>
        <w:tc>
          <w:tcPr>
            <w:tcW w:w="627" w:type="pct"/>
            <w:shd w:val="clear" w:color="auto" w:fill="auto"/>
            <w:noWrap/>
            <w:vAlign w:val="center"/>
          </w:tcPr>
          <w:p w14:paraId="013B9B63" w14:textId="57AFAF9F" w:rsidR="00F8604D" w:rsidRPr="009860EE" w:rsidRDefault="00F8604D" w:rsidP="00F8604D">
            <w:pPr>
              <w:spacing w:after="0" w:line="240" w:lineRule="auto"/>
              <w:jc w:val="center"/>
              <w:rPr>
                <w:rFonts w:asciiTheme="minorHAnsi" w:hAnsiTheme="minorHAnsi" w:cstheme="minorHAnsi"/>
                <w:color w:val="000000"/>
                <w:lang w:val="en-IN" w:eastAsia="en-IN"/>
              </w:rPr>
            </w:pPr>
            <w:r w:rsidRPr="009860EE">
              <w:rPr>
                <w:rFonts w:asciiTheme="minorHAnsi" w:hAnsiTheme="minorHAnsi" w:cstheme="minorHAnsi"/>
                <w:color w:val="000000"/>
                <w:sz w:val="22"/>
                <w:szCs w:val="22"/>
                <w:lang w:val="en-IN" w:eastAsia="en-IN"/>
              </w:rPr>
              <w:t>16.50</w:t>
            </w:r>
          </w:p>
        </w:tc>
        <w:tc>
          <w:tcPr>
            <w:tcW w:w="626" w:type="pct"/>
            <w:vAlign w:val="center"/>
          </w:tcPr>
          <w:p w14:paraId="15890057" w14:textId="3D500B0C" w:rsidR="00F8604D" w:rsidRPr="009860EE" w:rsidRDefault="00F8604D" w:rsidP="00F8604D">
            <w:pPr>
              <w:spacing w:after="0" w:line="240" w:lineRule="auto"/>
              <w:jc w:val="center"/>
              <w:rPr>
                <w:rFonts w:asciiTheme="minorHAnsi" w:hAnsiTheme="minorHAnsi" w:cstheme="minorHAnsi"/>
                <w:color w:val="000000"/>
                <w:lang w:val="en-IN" w:eastAsia="en-IN"/>
              </w:rPr>
            </w:pPr>
            <w:r>
              <w:rPr>
                <w:rFonts w:ascii="Calibri" w:hAnsi="Calibri" w:cs="Calibri"/>
                <w:color w:val="000000"/>
                <w:sz w:val="22"/>
                <w:szCs w:val="22"/>
              </w:rPr>
              <w:t>11.50</w:t>
            </w:r>
          </w:p>
        </w:tc>
      </w:tr>
      <w:tr w:rsidR="00F8604D" w:rsidRPr="003C1275" w14:paraId="519D824C" w14:textId="43DEBE48" w:rsidTr="00F8604D">
        <w:trPr>
          <w:trHeight w:val="402"/>
        </w:trPr>
        <w:tc>
          <w:tcPr>
            <w:tcW w:w="1231" w:type="pct"/>
            <w:shd w:val="clear" w:color="auto" w:fill="auto"/>
            <w:noWrap/>
            <w:vAlign w:val="center"/>
          </w:tcPr>
          <w:p w14:paraId="4F5F6EFD" w14:textId="306F94CE" w:rsidR="00F8604D" w:rsidRPr="003C1275" w:rsidRDefault="00F8604D" w:rsidP="00F8604D">
            <w:pPr>
              <w:spacing w:after="0" w:line="240" w:lineRule="auto"/>
              <w:rPr>
                <w:rFonts w:asciiTheme="minorHAnsi" w:hAnsiTheme="minorHAnsi" w:cstheme="minorHAnsi"/>
                <w:color w:val="000000"/>
                <w:lang w:val="en-IN" w:eastAsia="en-IN"/>
              </w:rPr>
            </w:pPr>
            <w:r>
              <w:rPr>
                <w:rFonts w:asciiTheme="minorHAnsi" w:hAnsiTheme="minorHAnsi" w:cstheme="minorHAnsi"/>
                <w:color w:val="000000"/>
                <w:sz w:val="22"/>
                <w:szCs w:val="22"/>
                <w:lang w:val="en-IN" w:eastAsia="en-IN"/>
              </w:rPr>
              <w:t>Other Revenue</w:t>
            </w:r>
          </w:p>
        </w:tc>
        <w:tc>
          <w:tcPr>
            <w:tcW w:w="629" w:type="pct"/>
            <w:vAlign w:val="center"/>
          </w:tcPr>
          <w:p w14:paraId="1B31C930" w14:textId="73201F08" w:rsidR="00F8604D" w:rsidRPr="009860EE" w:rsidRDefault="00F8604D" w:rsidP="00F8604D">
            <w:pPr>
              <w:spacing w:after="0" w:line="240" w:lineRule="auto"/>
              <w:jc w:val="center"/>
              <w:rPr>
                <w:rFonts w:asciiTheme="minorHAnsi" w:hAnsiTheme="minorHAnsi" w:cstheme="minorHAnsi"/>
                <w:color w:val="000000"/>
                <w:lang w:val="en-IN" w:eastAsia="en-IN"/>
              </w:rPr>
            </w:pPr>
            <w:r w:rsidRPr="009860EE">
              <w:rPr>
                <w:rFonts w:asciiTheme="minorHAnsi" w:hAnsiTheme="minorHAnsi" w:cstheme="minorHAnsi"/>
                <w:color w:val="000000"/>
                <w:sz w:val="22"/>
                <w:szCs w:val="22"/>
                <w:lang w:val="en-IN" w:eastAsia="en-IN"/>
              </w:rPr>
              <w:t>0.13</w:t>
            </w:r>
          </w:p>
        </w:tc>
        <w:tc>
          <w:tcPr>
            <w:tcW w:w="629" w:type="pct"/>
            <w:shd w:val="clear" w:color="auto" w:fill="auto"/>
            <w:noWrap/>
            <w:vAlign w:val="center"/>
          </w:tcPr>
          <w:p w14:paraId="5FFFF1C7" w14:textId="0B2A0FB3" w:rsidR="00F8604D" w:rsidRPr="009860EE" w:rsidRDefault="00F8604D" w:rsidP="00F8604D">
            <w:pPr>
              <w:spacing w:after="0" w:line="240" w:lineRule="auto"/>
              <w:jc w:val="center"/>
              <w:rPr>
                <w:rFonts w:asciiTheme="minorHAnsi" w:hAnsiTheme="minorHAnsi" w:cstheme="minorHAnsi"/>
                <w:color w:val="000000"/>
                <w:lang w:val="en-IN" w:eastAsia="en-IN"/>
              </w:rPr>
            </w:pPr>
            <w:r>
              <w:rPr>
                <w:rFonts w:asciiTheme="minorHAnsi" w:hAnsiTheme="minorHAnsi" w:cstheme="minorHAnsi"/>
                <w:color w:val="000000"/>
                <w:sz w:val="22"/>
                <w:szCs w:val="22"/>
                <w:lang w:val="en-IN" w:eastAsia="en-IN"/>
              </w:rPr>
              <w:t>0.22</w:t>
            </w:r>
          </w:p>
        </w:tc>
        <w:tc>
          <w:tcPr>
            <w:tcW w:w="629" w:type="pct"/>
            <w:shd w:val="clear" w:color="auto" w:fill="auto"/>
            <w:noWrap/>
            <w:vAlign w:val="center"/>
          </w:tcPr>
          <w:p w14:paraId="78EB5A19" w14:textId="0EF49B14" w:rsidR="00F8604D" w:rsidRPr="009860EE" w:rsidRDefault="00F8604D" w:rsidP="00F8604D">
            <w:pPr>
              <w:spacing w:after="0" w:line="240" w:lineRule="auto"/>
              <w:jc w:val="center"/>
              <w:rPr>
                <w:rFonts w:asciiTheme="minorHAnsi" w:hAnsiTheme="minorHAnsi" w:cstheme="minorHAnsi"/>
                <w:color w:val="000000"/>
                <w:lang w:val="en-IN" w:eastAsia="en-IN"/>
              </w:rPr>
            </w:pPr>
            <w:r>
              <w:rPr>
                <w:rFonts w:asciiTheme="minorHAnsi" w:hAnsiTheme="minorHAnsi" w:cstheme="minorHAnsi"/>
                <w:color w:val="000000"/>
                <w:sz w:val="22"/>
                <w:szCs w:val="22"/>
                <w:lang w:val="en-IN" w:eastAsia="en-IN"/>
              </w:rPr>
              <w:t>1.85</w:t>
            </w:r>
          </w:p>
        </w:tc>
        <w:tc>
          <w:tcPr>
            <w:tcW w:w="629" w:type="pct"/>
            <w:shd w:val="clear" w:color="auto" w:fill="auto"/>
            <w:noWrap/>
            <w:vAlign w:val="center"/>
          </w:tcPr>
          <w:p w14:paraId="77EC661E" w14:textId="3271423F" w:rsidR="00F8604D" w:rsidRPr="009860EE" w:rsidRDefault="00F8604D" w:rsidP="00F8604D">
            <w:pPr>
              <w:spacing w:after="0" w:line="240" w:lineRule="auto"/>
              <w:jc w:val="center"/>
              <w:rPr>
                <w:rFonts w:asciiTheme="minorHAnsi" w:hAnsiTheme="minorHAnsi" w:cstheme="minorHAnsi"/>
                <w:color w:val="000000"/>
                <w:lang w:val="en-IN" w:eastAsia="en-IN"/>
              </w:rPr>
            </w:pPr>
            <w:r>
              <w:rPr>
                <w:rFonts w:asciiTheme="minorHAnsi" w:hAnsiTheme="minorHAnsi" w:cstheme="minorHAnsi"/>
                <w:color w:val="000000"/>
                <w:sz w:val="22"/>
                <w:szCs w:val="22"/>
                <w:lang w:val="en-IN" w:eastAsia="en-IN"/>
              </w:rPr>
              <w:t>0.0001</w:t>
            </w:r>
          </w:p>
        </w:tc>
        <w:tc>
          <w:tcPr>
            <w:tcW w:w="627" w:type="pct"/>
            <w:shd w:val="clear" w:color="auto" w:fill="auto"/>
            <w:noWrap/>
            <w:vAlign w:val="center"/>
          </w:tcPr>
          <w:p w14:paraId="4316829C" w14:textId="045F2E23" w:rsidR="00F8604D" w:rsidRPr="009860EE" w:rsidRDefault="00F8604D" w:rsidP="00F8604D">
            <w:pPr>
              <w:spacing w:after="0" w:line="240" w:lineRule="auto"/>
              <w:jc w:val="center"/>
              <w:rPr>
                <w:rFonts w:asciiTheme="minorHAnsi" w:hAnsiTheme="minorHAnsi" w:cstheme="minorHAnsi"/>
                <w:color w:val="000000"/>
                <w:lang w:val="en-IN" w:eastAsia="en-IN"/>
              </w:rPr>
            </w:pPr>
            <w:r>
              <w:rPr>
                <w:rFonts w:asciiTheme="minorHAnsi" w:hAnsiTheme="minorHAnsi" w:cstheme="minorHAnsi"/>
                <w:color w:val="000000"/>
                <w:sz w:val="22"/>
                <w:szCs w:val="22"/>
                <w:lang w:val="en-IN" w:eastAsia="en-IN"/>
              </w:rPr>
              <w:t>0.0039</w:t>
            </w:r>
          </w:p>
        </w:tc>
        <w:tc>
          <w:tcPr>
            <w:tcW w:w="626" w:type="pct"/>
            <w:vAlign w:val="center"/>
          </w:tcPr>
          <w:p w14:paraId="53369E3B" w14:textId="42C48D5F" w:rsidR="00F8604D" w:rsidRDefault="00F8604D" w:rsidP="00F8604D">
            <w:pPr>
              <w:spacing w:after="0" w:line="240" w:lineRule="auto"/>
              <w:jc w:val="center"/>
              <w:rPr>
                <w:rFonts w:asciiTheme="minorHAnsi" w:hAnsiTheme="minorHAnsi" w:cstheme="minorHAnsi"/>
                <w:color w:val="000000"/>
                <w:lang w:val="en-IN" w:eastAsia="en-IN"/>
              </w:rPr>
            </w:pPr>
            <w:r>
              <w:rPr>
                <w:rFonts w:ascii="Calibri" w:hAnsi="Calibri" w:cs="Calibri"/>
                <w:color w:val="000000"/>
                <w:sz w:val="22"/>
                <w:szCs w:val="22"/>
              </w:rPr>
              <w:t>0.00</w:t>
            </w:r>
          </w:p>
        </w:tc>
      </w:tr>
      <w:tr w:rsidR="00F8604D" w:rsidRPr="003C1275" w14:paraId="49D41A88" w14:textId="7161219C" w:rsidTr="00F8604D">
        <w:trPr>
          <w:trHeight w:val="402"/>
        </w:trPr>
        <w:tc>
          <w:tcPr>
            <w:tcW w:w="1231" w:type="pct"/>
            <w:shd w:val="clear" w:color="auto" w:fill="DEEAF6" w:themeFill="accent1" w:themeFillTint="33"/>
            <w:noWrap/>
            <w:vAlign w:val="center"/>
          </w:tcPr>
          <w:p w14:paraId="791D1104" w14:textId="2DAF010B" w:rsidR="00F8604D" w:rsidRPr="009860EE" w:rsidRDefault="00F8604D" w:rsidP="00F8604D">
            <w:pPr>
              <w:spacing w:after="0" w:line="240" w:lineRule="auto"/>
              <w:rPr>
                <w:rFonts w:asciiTheme="minorHAnsi" w:hAnsiTheme="minorHAnsi" w:cstheme="minorHAnsi"/>
                <w:b/>
                <w:bCs/>
                <w:color w:val="000000"/>
                <w:lang w:val="en-IN" w:eastAsia="en-IN"/>
              </w:rPr>
            </w:pPr>
            <w:r w:rsidRPr="009860EE">
              <w:rPr>
                <w:rFonts w:asciiTheme="minorHAnsi" w:hAnsiTheme="minorHAnsi" w:cstheme="minorHAnsi"/>
                <w:b/>
                <w:bCs/>
                <w:color w:val="000000"/>
                <w:sz w:val="22"/>
                <w:szCs w:val="22"/>
                <w:lang w:val="en-IN" w:eastAsia="en-IN"/>
              </w:rPr>
              <w:t>Total Revenue</w:t>
            </w:r>
          </w:p>
        </w:tc>
        <w:tc>
          <w:tcPr>
            <w:tcW w:w="629" w:type="pct"/>
            <w:shd w:val="clear" w:color="auto" w:fill="DEEAF6" w:themeFill="accent1" w:themeFillTint="33"/>
            <w:vAlign w:val="center"/>
          </w:tcPr>
          <w:p w14:paraId="6B22BFC2" w14:textId="36E95205" w:rsidR="00F8604D" w:rsidRPr="009860EE" w:rsidRDefault="00F8604D" w:rsidP="00F8604D">
            <w:pPr>
              <w:spacing w:after="0" w:line="240" w:lineRule="auto"/>
              <w:jc w:val="center"/>
              <w:rPr>
                <w:rFonts w:asciiTheme="minorHAnsi" w:hAnsiTheme="minorHAnsi" w:cstheme="minorHAnsi"/>
                <w:b/>
                <w:bCs/>
                <w:color w:val="000000"/>
                <w:lang w:val="en-IN" w:eastAsia="en-IN"/>
              </w:rPr>
            </w:pPr>
            <w:r w:rsidRPr="009860EE">
              <w:rPr>
                <w:rFonts w:asciiTheme="minorHAnsi" w:hAnsiTheme="minorHAnsi" w:cstheme="minorHAnsi"/>
                <w:b/>
                <w:bCs/>
                <w:color w:val="000000"/>
                <w:sz w:val="22"/>
                <w:szCs w:val="22"/>
                <w:lang w:val="en-IN" w:eastAsia="en-IN"/>
              </w:rPr>
              <w:t>4.02</w:t>
            </w:r>
          </w:p>
        </w:tc>
        <w:tc>
          <w:tcPr>
            <w:tcW w:w="629" w:type="pct"/>
            <w:shd w:val="clear" w:color="auto" w:fill="DEEAF6" w:themeFill="accent1" w:themeFillTint="33"/>
            <w:noWrap/>
            <w:vAlign w:val="center"/>
          </w:tcPr>
          <w:p w14:paraId="2F2378AD" w14:textId="1130B79A" w:rsidR="00F8604D" w:rsidRPr="009860EE" w:rsidRDefault="00F8604D" w:rsidP="00F8604D">
            <w:pPr>
              <w:spacing w:after="0" w:line="240" w:lineRule="auto"/>
              <w:jc w:val="center"/>
              <w:rPr>
                <w:rFonts w:asciiTheme="minorHAnsi" w:hAnsiTheme="minorHAnsi" w:cstheme="minorHAnsi"/>
                <w:b/>
                <w:bCs/>
                <w:color w:val="000000"/>
                <w:lang w:val="en-IN" w:eastAsia="en-IN"/>
              </w:rPr>
            </w:pPr>
            <w:r w:rsidRPr="009860EE">
              <w:rPr>
                <w:rFonts w:asciiTheme="minorHAnsi" w:hAnsiTheme="minorHAnsi" w:cstheme="minorHAnsi"/>
                <w:b/>
                <w:bCs/>
                <w:color w:val="000000"/>
                <w:sz w:val="22"/>
                <w:szCs w:val="22"/>
                <w:lang w:val="en-IN" w:eastAsia="en-IN"/>
              </w:rPr>
              <w:t>8.26</w:t>
            </w:r>
          </w:p>
        </w:tc>
        <w:tc>
          <w:tcPr>
            <w:tcW w:w="629" w:type="pct"/>
            <w:shd w:val="clear" w:color="auto" w:fill="DEEAF6" w:themeFill="accent1" w:themeFillTint="33"/>
            <w:noWrap/>
            <w:vAlign w:val="center"/>
          </w:tcPr>
          <w:p w14:paraId="7ED960C8" w14:textId="12A4E433" w:rsidR="00F8604D" w:rsidRPr="009860EE" w:rsidRDefault="00F8604D" w:rsidP="00F8604D">
            <w:pPr>
              <w:spacing w:after="0" w:line="240" w:lineRule="auto"/>
              <w:jc w:val="center"/>
              <w:rPr>
                <w:rFonts w:asciiTheme="minorHAnsi" w:hAnsiTheme="minorHAnsi" w:cstheme="minorHAnsi"/>
                <w:b/>
                <w:bCs/>
                <w:color w:val="000000"/>
                <w:lang w:val="en-IN" w:eastAsia="en-IN"/>
              </w:rPr>
            </w:pPr>
            <w:r w:rsidRPr="009860EE">
              <w:rPr>
                <w:rFonts w:asciiTheme="minorHAnsi" w:hAnsiTheme="minorHAnsi" w:cstheme="minorHAnsi"/>
                <w:b/>
                <w:bCs/>
                <w:color w:val="000000"/>
                <w:sz w:val="22"/>
                <w:szCs w:val="22"/>
                <w:lang w:val="en-IN" w:eastAsia="en-IN"/>
              </w:rPr>
              <w:t>21.71</w:t>
            </w:r>
          </w:p>
        </w:tc>
        <w:tc>
          <w:tcPr>
            <w:tcW w:w="629" w:type="pct"/>
            <w:shd w:val="clear" w:color="auto" w:fill="DEEAF6" w:themeFill="accent1" w:themeFillTint="33"/>
            <w:noWrap/>
            <w:vAlign w:val="center"/>
          </w:tcPr>
          <w:p w14:paraId="7462D3FC" w14:textId="4CF0DBA0" w:rsidR="00F8604D" w:rsidRPr="009860EE" w:rsidRDefault="00F8604D" w:rsidP="00F8604D">
            <w:pPr>
              <w:spacing w:after="0" w:line="240" w:lineRule="auto"/>
              <w:jc w:val="center"/>
              <w:rPr>
                <w:rFonts w:asciiTheme="minorHAnsi" w:hAnsiTheme="minorHAnsi" w:cstheme="minorHAnsi"/>
                <w:b/>
                <w:bCs/>
                <w:color w:val="000000"/>
                <w:lang w:val="en-IN" w:eastAsia="en-IN"/>
              </w:rPr>
            </w:pPr>
            <w:r w:rsidRPr="009860EE">
              <w:rPr>
                <w:rFonts w:asciiTheme="minorHAnsi" w:hAnsiTheme="minorHAnsi" w:cstheme="minorHAnsi"/>
                <w:b/>
                <w:bCs/>
                <w:color w:val="000000"/>
                <w:sz w:val="22"/>
                <w:szCs w:val="22"/>
                <w:lang w:val="en-IN" w:eastAsia="en-IN"/>
              </w:rPr>
              <w:t>17.34</w:t>
            </w:r>
          </w:p>
        </w:tc>
        <w:tc>
          <w:tcPr>
            <w:tcW w:w="627" w:type="pct"/>
            <w:shd w:val="clear" w:color="auto" w:fill="DEEAF6" w:themeFill="accent1" w:themeFillTint="33"/>
            <w:noWrap/>
            <w:vAlign w:val="center"/>
          </w:tcPr>
          <w:p w14:paraId="0E6B6A27" w14:textId="67E3364D" w:rsidR="00F8604D" w:rsidRPr="009860EE" w:rsidRDefault="00F8604D" w:rsidP="00F8604D">
            <w:pPr>
              <w:spacing w:after="0" w:line="240" w:lineRule="auto"/>
              <w:jc w:val="center"/>
              <w:rPr>
                <w:rFonts w:asciiTheme="minorHAnsi" w:hAnsiTheme="minorHAnsi" w:cstheme="minorHAnsi"/>
                <w:b/>
                <w:bCs/>
                <w:color w:val="000000"/>
                <w:lang w:val="en-IN" w:eastAsia="en-IN"/>
              </w:rPr>
            </w:pPr>
            <w:r w:rsidRPr="009860EE">
              <w:rPr>
                <w:rFonts w:asciiTheme="minorHAnsi" w:hAnsiTheme="minorHAnsi" w:cstheme="minorHAnsi"/>
                <w:b/>
                <w:bCs/>
                <w:color w:val="000000"/>
                <w:sz w:val="22"/>
                <w:szCs w:val="22"/>
                <w:lang w:val="en-IN" w:eastAsia="en-IN"/>
              </w:rPr>
              <w:t>16.51</w:t>
            </w:r>
          </w:p>
        </w:tc>
        <w:tc>
          <w:tcPr>
            <w:tcW w:w="626" w:type="pct"/>
            <w:shd w:val="clear" w:color="auto" w:fill="DEEAF6" w:themeFill="accent1" w:themeFillTint="33"/>
            <w:vAlign w:val="center"/>
          </w:tcPr>
          <w:p w14:paraId="36535841" w14:textId="09705054" w:rsidR="00F8604D" w:rsidRPr="009860EE" w:rsidRDefault="00F8604D" w:rsidP="00F8604D">
            <w:pPr>
              <w:spacing w:after="0" w:line="240" w:lineRule="auto"/>
              <w:jc w:val="center"/>
              <w:rPr>
                <w:rFonts w:asciiTheme="minorHAnsi" w:hAnsiTheme="minorHAnsi" w:cstheme="minorHAnsi"/>
                <w:b/>
                <w:bCs/>
                <w:color w:val="000000"/>
                <w:lang w:val="en-IN" w:eastAsia="en-IN"/>
              </w:rPr>
            </w:pPr>
            <w:r>
              <w:rPr>
                <w:rFonts w:ascii="Calibri" w:hAnsi="Calibri" w:cs="Calibri"/>
                <w:b/>
                <w:bCs/>
                <w:color w:val="000000"/>
                <w:sz w:val="22"/>
                <w:szCs w:val="22"/>
              </w:rPr>
              <w:t>11.51</w:t>
            </w:r>
          </w:p>
        </w:tc>
      </w:tr>
      <w:tr w:rsidR="00F8604D" w:rsidRPr="003C1275" w14:paraId="1DE164EF" w14:textId="366D95BF" w:rsidTr="00F8604D">
        <w:trPr>
          <w:trHeight w:val="402"/>
        </w:trPr>
        <w:tc>
          <w:tcPr>
            <w:tcW w:w="1231" w:type="pct"/>
            <w:shd w:val="clear" w:color="auto" w:fill="auto"/>
            <w:noWrap/>
            <w:vAlign w:val="center"/>
            <w:hideMark/>
          </w:tcPr>
          <w:p w14:paraId="2FB117CB" w14:textId="77777777" w:rsidR="00F8604D" w:rsidRPr="003C1275" w:rsidRDefault="00F8604D" w:rsidP="003C1275">
            <w:pPr>
              <w:spacing w:after="0" w:line="240" w:lineRule="auto"/>
              <w:rPr>
                <w:rFonts w:asciiTheme="minorHAnsi" w:hAnsiTheme="minorHAnsi" w:cstheme="minorHAnsi"/>
                <w:b/>
                <w:bCs/>
                <w:color w:val="000000"/>
                <w:lang w:val="en-IN" w:eastAsia="en-IN"/>
              </w:rPr>
            </w:pPr>
            <w:r w:rsidRPr="003C1275">
              <w:rPr>
                <w:rFonts w:asciiTheme="minorHAnsi" w:hAnsiTheme="minorHAnsi" w:cstheme="minorHAnsi"/>
                <w:b/>
                <w:bCs/>
                <w:color w:val="000000"/>
                <w:sz w:val="22"/>
                <w:szCs w:val="22"/>
                <w:lang w:val="en-IN" w:eastAsia="en-IN"/>
              </w:rPr>
              <w:t>Expenditure</w:t>
            </w:r>
          </w:p>
        </w:tc>
        <w:tc>
          <w:tcPr>
            <w:tcW w:w="629" w:type="pct"/>
          </w:tcPr>
          <w:p w14:paraId="37EA822A" w14:textId="0EB92EB4" w:rsidR="00F8604D" w:rsidRPr="009860EE" w:rsidRDefault="00F8604D" w:rsidP="003C1275">
            <w:pPr>
              <w:spacing w:after="0" w:line="240" w:lineRule="auto"/>
              <w:jc w:val="center"/>
              <w:rPr>
                <w:rFonts w:asciiTheme="minorHAnsi" w:hAnsiTheme="minorHAnsi" w:cstheme="minorHAnsi"/>
                <w:lang w:val="en-IN" w:eastAsia="en-IN"/>
              </w:rPr>
            </w:pPr>
          </w:p>
        </w:tc>
        <w:tc>
          <w:tcPr>
            <w:tcW w:w="629" w:type="pct"/>
            <w:shd w:val="clear" w:color="auto" w:fill="auto"/>
            <w:noWrap/>
            <w:vAlign w:val="center"/>
          </w:tcPr>
          <w:p w14:paraId="3A9060AC" w14:textId="77777777" w:rsidR="00F8604D" w:rsidRPr="009860EE" w:rsidRDefault="00F8604D" w:rsidP="003C1275">
            <w:pPr>
              <w:spacing w:after="0" w:line="240" w:lineRule="auto"/>
              <w:jc w:val="center"/>
              <w:rPr>
                <w:rFonts w:asciiTheme="minorHAnsi" w:hAnsiTheme="minorHAnsi" w:cstheme="minorHAnsi"/>
                <w:lang w:val="en-IN" w:eastAsia="en-IN"/>
              </w:rPr>
            </w:pPr>
          </w:p>
        </w:tc>
        <w:tc>
          <w:tcPr>
            <w:tcW w:w="629" w:type="pct"/>
            <w:shd w:val="clear" w:color="auto" w:fill="auto"/>
            <w:noWrap/>
            <w:vAlign w:val="center"/>
          </w:tcPr>
          <w:p w14:paraId="4FD9710A" w14:textId="77777777" w:rsidR="00F8604D" w:rsidRPr="009860EE" w:rsidRDefault="00F8604D" w:rsidP="003C1275">
            <w:pPr>
              <w:spacing w:after="0" w:line="240" w:lineRule="auto"/>
              <w:jc w:val="center"/>
              <w:rPr>
                <w:rFonts w:asciiTheme="minorHAnsi" w:hAnsiTheme="minorHAnsi" w:cstheme="minorHAnsi"/>
                <w:lang w:val="en-IN" w:eastAsia="en-IN"/>
              </w:rPr>
            </w:pPr>
          </w:p>
        </w:tc>
        <w:tc>
          <w:tcPr>
            <w:tcW w:w="629" w:type="pct"/>
            <w:shd w:val="clear" w:color="auto" w:fill="auto"/>
            <w:noWrap/>
            <w:vAlign w:val="center"/>
          </w:tcPr>
          <w:p w14:paraId="63D25C34" w14:textId="77777777" w:rsidR="00F8604D" w:rsidRPr="009860EE" w:rsidRDefault="00F8604D" w:rsidP="003C1275">
            <w:pPr>
              <w:spacing w:after="0" w:line="240" w:lineRule="auto"/>
              <w:jc w:val="center"/>
              <w:rPr>
                <w:rFonts w:asciiTheme="minorHAnsi" w:hAnsiTheme="minorHAnsi" w:cstheme="minorHAnsi"/>
                <w:lang w:val="en-IN" w:eastAsia="en-IN"/>
              </w:rPr>
            </w:pPr>
          </w:p>
        </w:tc>
        <w:tc>
          <w:tcPr>
            <w:tcW w:w="627" w:type="pct"/>
            <w:shd w:val="clear" w:color="auto" w:fill="auto"/>
            <w:noWrap/>
            <w:vAlign w:val="center"/>
          </w:tcPr>
          <w:p w14:paraId="18283359" w14:textId="77777777" w:rsidR="00F8604D" w:rsidRPr="009860EE" w:rsidRDefault="00F8604D" w:rsidP="003C1275">
            <w:pPr>
              <w:spacing w:after="0" w:line="240" w:lineRule="auto"/>
              <w:jc w:val="center"/>
              <w:rPr>
                <w:rFonts w:asciiTheme="minorHAnsi" w:hAnsiTheme="minorHAnsi" w:cstheme="minorHAnsi"/>
                <w:lang w:val="en-IN" w:eastAsia="en-IN"/>
              </w:rPr>
            </w:pPr>
          </w:p>
        </w:tc>
        <w:tc>
          <w:tcPr>
            <w:tcW w:w="626" w:type="pct"/>
          </w:tcPr>
          <w:p w14:paraId="25169BF3" w14:textId="77777777" w:rsidR="00F8604D" w:rsidRPr="009860EE" w:rsidRDefault="00F8604D" w:rsidP="003C1275">
            <w:pPr>
              <w:spacing w:after="0" w:line="240" w:lineRule="auto"/>
              <w:jc w:val="center"/>
              <w:rPr>
                <w:rFonts w:asciiTheme="minorHAnsi" w:hAnsiTheme="minorHAnsi" w:cstheme="minorHAnsi"/>
                <w:lang w:val="en-IN" w:eastAsia="en-IN"/>
              </w:rPr>
            </w:pPr>
          </w:p>
        </w:tc>
      </w:tr>
      <w:tr w:rsidR="00F8604D" w:rsidRPr="003C1275" w14:paraId="5C0C6A01" w14:textId="6F6991C4" w:rsidTr="00236629">
        <w:trPr>
          <w:trHeight w:val="402"/>
        </w:trPr>
        <w:tc>
          <w:tcPr>
            <w:tcW w:w="1231" w:type="pct"/>
            <w:shd w:val="clear" w:color="auto" w:fill="auto"/>
            <w:noWrap/>
            <w:vAlign w:val="center"/>
            <w:hideMark/>
          </w:tcPr>
          <w:p w14:paraId="6AE9E0D7" w14:textId="77777777" w:rsidR="00F8604D" w:rsidRPr="003C1275" w:rsidRDefault="00F8604D" w:rsidP="00F8604D">
            <w:pPr>
              <w:spacing w:after="0" w:line="240" w:lineRule="auto"/>
              <w:rPr>
                <w:rFonts w:asciiTheme="minorHAnsi" w:hAnsiTheme="minorHAnsi" w:cstheme="minorHAnsi"/>
                <w:color w:val="000000"/>
                <w:lang w:val="en-IN" w:eastAsia="en-IN"/>
              </w:rPr>
            </w:pPr>
            <w:r>
              <w:rPr>
                <w:rFonts w:ascii="Calibri" w:hAnsi="Calibri" w:cs="Calibri"/>
                <w:color w:val="000000"/>
                <w:sz w:val="22"/>
                <w:szCs w:val="22"/>
              </w:rPr>
              <w:t>Operational Expense</w:t>
            </w:r>
          </w:p>
        </w:tc>
        <w:tc>
          <w:tcPr>
            <w:tcW w:w="629" w:type="pct"/>
            <w:vAlign w:val="center"/>
          </w:tcPr>
          <w:p w14:paraId="296384E7" w14:textId="6A56CC8E" w:rsidR="00F8604D" w:rsidRPr="009860EE" w:rsidRDefault="00F8604D" w:rsidP="00F8604D">
            <w:pPr>
              <w:spacing w:after="0" w:line="240" w:lineRule="auto"/>
              <w:jc w:val="center"/>
              <w:rPr>
                <w:rFonts w:asciiTheme="minorHAnsi" w:hAnsiTheme="minorHAnsi" w:cstheme="minorHAnsi"/>
                <w:color w:val="000000"/>
                <w:lang w:val="en-IN" w:eastAsia="en-IN"/>
              </w:rPr>
            </w:pPr>
            <w:r>
              <w:rPr>
                <w:rFonts w:asciiTheme="minorHAnsi" w:hAnsiTheme="minorHAnsi" w:cstheme="minorHAnsi"/>
                <w:color w:val="000000"/>
                <w:sz w:val="22"/>
                <w:szCs w:val="22"/>
                <w:lang w:val="en-IN" w:eastAsia="en-IN"/>
              </w:rPr>
              <w:t>0.56</w:t>
            </w:r>
          </w:p>
        </w:tc>
        <w:tc>
          <w:tcPr>
            <w:tcW w:w="629" w:type="pct"/>
            <w:shd w:val="clear" w:color="auto" w:fill="auto"/>
            <w:noWrap/>
            <w:vAlign w:val="center"/>
          </w:tcPr>
          <w:p w14:paraId="69EE61DD" w14:textId="1A52186E" w:rsidR="00F8604D" w:rsidRPr="009860EE" w:rsidRDefault="00F8604D" w:rsidP="00F8604D">
            <w:pPr>
              <w:spacing w:after="0" w:line="240" w:lineRule="auto"/>
              <w:jc w:val="center"/>
              <w:rPr>
                <w:rFonts w:asciiTheme="minorHAnsi" w:hAnsiTheme="minorHAnsi" w:cstheme="minorHAnsi"/>
                <w:color w:val="000000"/>
                <w:lang w:val="en-IN" w:eastAsia="en-IN"/>
              </w:rPr>
            </w:pPr>
            <w:r>
              <w:rPr>
                <w:rFonts w:asciiTheme="minorHAnsi" w:hAnsiTheme="minorHAnsi" w:cstheme="minorHAnsi"/>
                <w:color w:val="000000"/>
                <w:sz w:val="22"/>
                <w:szCs w:val="22"/>
                <w:lang w:val="en-IN" w:eastAsia="en-IN"/>
              </w:rPr>
              <w:t>0.73</w:t>
            </w:r>
          </w:p>
        </w:tc>
        <w:tc>
          <w:tcPr>
            <w:tcW w:w="629" w:type="pct"/>
            <w:shd w:val="clear" w:color="auto" w:fill="auto"/>
            <w:noWrap/>
            <w:vAlign w:val="center"/>
          </w:tcPr>
          <w:p w14:paraId="792D5437" w14:textId="501AB582" w:rsidR="00F8604D" w:rsidRPr="009860EE" w:rsidRDefault="00F8604D" w:rsidP="00F8604D">
            <w:pPr>
              <w:spacing w:after="0" w:line="240" w:lineRule="auto"/>
              <w:jc w:val="center"/>
              <w:rPr>
                <w:rFonts w:asciiTheme="minorHAnsi" w:hAnsiTheme="minorHAnsi" w:cstheme="minorHAnsi"/>
                <w:color w:val="000000"/>
                <w:lang w:val="en-IN" w:eastAsia="en-IN"/>
              </w:rPr>
            </w:pPr>
            <w:r>
              <w:rPr>
                <w:rFonts w:asciiTheme="minorHAnsi" w:hAnsiTheme="minorHAnsi" w:cstheme="minorHAnsi"/>
                <w:color w:val="000000"/>
                <w:sz w:val="22"/>
                <w:szCs w:val="22"/>
                <w:lang w:val="en-IN" w:eastAsia="en-IN"/>
              </w:rPr>
              <w:t>1.18</w:t>
            </w:r>
          </w:p>
        </w:tc>
        <w:tc>
          <w:tcPr>
            <w:tcW w:w="629" w:type="pct"/>
            <w:shd w:val="clear" w:color="auto" w:fill="auto"/>
            <w:noWrap/>
            <w:vAlign w:val="center"/>
          </w:tcPr>
          <w:p w14:paraId="5B04C8A0" w14:textId="020CBD46" w:rsidR="00F8604D" w:rsidRPr="009860EE" w:rsidRDefault="00F8604D" w:rsidP="00F8604D">
            <w:pPr>
              <w:spacing w:after="0" w:line="240" w:lineRule="auto"/>
              <w:jc w:val="center"/>
              <w:rPr>
                <w:rFonts w:asciiTheme="minorHAnsi" w:hAnsiTheme="minorHAnsi" w:cstheme="minorHAnsi"/>
                <w:color w:val="000000"/>
                <w:lang w:val="en-IN" w:eastAsia="en-IN"/>
              </w:rPr>
            </w:pPr>
            <w:r>
              <w:rPr>
                <w:rFonts w:asciiTheme="minorHAnsi" w:hAnsiTheme="minorHAnsi" w:cstheme="minorHAnsi"/>
                <w:color w:val="000000"/>
                <w:sz w:val="22"/>
                <w:szCs w:val="22"/>
                <w:lang w:val="en-IN" w:eastAsia="en-IN"/>
              </w:rPr>
              <w:t>0.74</w:t>
            </w:r>
          </w:p>
        </w:tc>
        <w:tc>
          <w:tcPr>
            <w:tcW w:w="627" w:type="pct"/>
            <w:shd w:val="clear" w:color="auto" w:fill="auto"/>
            <w:noWrap/>
            <w:vAlign w:val="center"/>
          </w:tcPr>
          <w:p w14:paraId="61918BB2" w14:textId="1EFEBE69" w:rsidR="00F8604D" w:rsidRPr="009860EE" w:rsidRDefault="00F8604D" w:rsidP="00F8604D">
            <w:pPr>
              <w:spacing w:after="0" w:line="240" w:lineRule="auto"/>
              <w:jc w:val="center"/>
              <w:rPr>
                <w:rFonts w:asciiTheme="minorHAnsi" w:hAnsiTheme="minorHAnsi" w:cstheme="minorHAnsi"/>
                <w:color w:val="000000"/>
                <w:lang w:val="en-IN" w:eastAsia="en-IN"/>
              </w:rPr>
            </w:pPr>
            <w:r>
              <w:rPr>
                <w:rFonts w:asciiTheme="minorHAnsi" w:hAnsiTheme="minorHAnsi" w:cstheme="minorHAnsi"/>
                <w:color w:val="000000"/>
                <w:sz w:val="22"/>
                <w:szCs w:val="22"/>
                <w:lang w:val="en-IN" w:eastAsia="en-IN"/>
              </w:rPr>
              <w:t>0.68</w:t>
            </w:r>
          </w:p>
        </w:tc>
        <w:tc>
          <w:tcPr>
            <w:tcW w:w="626" w:type="pct"/>
            <w:vAlign w:val="center"/>
          </w:tcPr>
          <w:p w14:paraId="4009F9E6" w14:textId="3DC01911" w:rsidR="00F8604D" w:rsidRDefault="00F8604D" w:rsidP="00F8604D">
            <w:pPr>
              <w:spacing w:after="0" w:line="240" w:lineRule="auto"/>
              <w:jc w:val="center"/>
              <w:rPr>
                <w:rFonts w:asciiTheme="minorHAnsi" w:hAnsiTheme="minorHAnsi" w:cstheme="minorHAnsi"/>
                <w:color w:val="000000"/>
                <w:lang w:val="en-IN" w:eastAsia="en-IN"/>
              </w:rPr>
            </w:pPr>
            <w:r>
              <w:rPr>
                <w:rFonts w:ascii="Calibri" w:hAnsi="Calibri" w:cs="Calibri"/>
                <w:color w:val="000000"/>
                <w:sz w:val="22"/>
                <w:szCs w:val="22"/>
              </w:rPr>
              <w:t>0.62</w:t>
            </w:r>
          </w:p>
        </w:tc>
      </w:tr>
      <w:tr w:rsidR="00F8604D" w:rsidRPr="003C1275" w14:paraId="7882E654" w14:textId="59C4C365" w:rsidTr="00236629">
        <w:trPr>
          <w:trHeight w:val="402"/>
        </w:trPr>
        <w:tc>
          <w:tcPr>
            <w:tcW w:w="1231" w:type="pct"/>
            <w:shd w:val="clear" w:color="auto" w:fill="auto"/>
            <w:noWrap/>
            <w:vAlign w:val="center"/>
          </w:tcPr>
          <w:p w14:paraId="634B8FD6" w14:textId="77777777" w:rsidR="00F8604D" w:rsidRPr="003C1275" w:rsidRDefault="00F8604D" w:rsidP="00F8604D">
            <w:pPr>
              <w:spacing w:after="0" w:line="240" w:lineRule="auto"/>
              <w:rPr>
                <w:rFonts w:asciiTheme="minorHAnsi" w:hAnsiTheme="minorHAnsi" w:cstheme="minorHAnsi"/>
                <w:color w:val="000000"/>
                <w:lang w:val="en-IN" w:eastAsia="en-IN"/>
              </w:rPr>
            </w:pPr>
            <w:r>
              <w:rPr>
                <w:rFonts w:ascii="Calibri" w:hAnsi="Calibri" w:cs="Calibri"/>
                <w:color w:val="000000"/>
                <w:sz w:val="22"/>
                <w:szCs w:val="22"/>
              </w:rPr>
              <w:t>Employee Benefit expenses</w:t>
            </w:r>
          </w:p>
        </w:tc>
        <w:tc>
          <w:tcPr>
            <w:tcW w:w="629" w:type="pct"/>
            <w:vAlign w:val="center"/>
          </w:tcPr>
          <w:p w14:paraId="64D9FF06" w14:textId="21021F60" w:rsidR="00F8604D" w:rsidRPr="009860EE" w:rsidRDefault="00F8604D" w:rsidP="00F8604D">
            <w:pPr>
              <w:spacing w:after="0" w:line="240" w:lineRule="auto"/>
              <w:jc w:val="center"/>
              <w:rPr>
                <w:rFonts w:asciiTheme="minorHAnsi" w:hAnsiTheme="minorHAnsi" w:cstheme="minorHAnsi"/>
                <w:color w:val="000000"/>
                <w:lang w:val="en-IN" w:eastAsia="en-IN"/>
              </w:rPr>
            </w:pPr>
            <w:r>
              <w:rPr>
                <w:rFonts w:asciiTheme="minorHAnsi" w:hAnsiTheme="minorHAnsi" w:cstheme="minorHAnsi"/>
                <w:color w:val="000000"/>
                <w:sz w:val="22"/>
                <w:szCs w:val="22"/>
                <w:lang w:val="en-IN" w:eastAsia="en-IN"/>
              </w:rPr>
              <w:t>0.07</w:t>
            </w:r>
          </w:p>
        </w:tc>
        <w:tc>
          <w:tcPr>
            <w:tcW w:w="629" w:type="pct"/>
            <w:shd w:val="clear" w:color="auto" w:fill="auto"/>
            <w:noWrap/>
            <w:vAlign w:val="center"/>
          </w:tcPr>
          <w:p w14:paraId="1A1973CE" w14:textId="348F9EB6" w:rsidR="00F8604D" w:rsidRPr="009860EE" w:rsidRDefault="00F8604D" w:rsidP="00F8604D">
            <w:pPr>
              <w:spacing w:after="0" w:line="240" w:lineRule="auto"/>
              <w:jc w:val="center"/>
              <w:rPr>
                <w:rFonts w:asciiTheme="minorHAnsi" w:hAnsiTheme="minorHAnsi" w:cstheme="minorHAnsi"/>
                <w:color w:val="000000"/>
                <w:lang w:val="en-IN" w:eastAsia="en-IN"/>
              </w:rPr>
            </w:pPr>
            <w:r>
              <w:rPr>
                <w:rFonts w:asciiTheme="minorHAnsi" w:hAnsiTheme="minorHAnsi" w:cstheme="minorHAnsi"/>
                <w:color w:val="000000"/>
                <w:sz w:val="22"/>
                <w:szCs w:val="22"/>
                <w:lang w:val="en-IN" w:eastAsia="en-IN"/>
              </w:rPr>
              <w:t>0.00</w:t>
            </w:r>
          </w:p>
        </w:tc>
        <w:tc>
          <w:tcPr>
            <w:tcW w:w="629" w:type="pct"/>
            <w:shd w:val="clear" w:color="auto" w:fill="auto"/>
            <w:noWrap/>
            <w:vAlign w:val="center"/>
          </w:tcPr>
          <w:p w14:paraId="5D7C6B85" w14:textId="530547CC" w:rsidR="00F8604D" w:rsidRPr="009860EE" w:rsidRDefault="00F8604D" w:rsidP="00F8604D">
            <w:pPr>
              <w:spacing w:after="0" w:line="240" w:lineRule="auto"/>
              <w:jc w:val="center"/>
              <w:rPr>
                <w:rFonts w:asciiTheme="minorHAnsi" w:hAnsiTheme="minorHAnsi" w:cstheme="minorHAnsi"/>
                <w:color w:val="000000"/>
                <w:lang w:val="en-IN" w:eastAsia="en-IN"/>
              </w:rPr>
            </w:pPr>
            <w:r>
              <w:rPr>
                <w:rFonts w:asciiTheme="minorHAnsi" w:hAnsiTheme="minorHAnsi" w:cstheme="minorHAnsi"/>
                <w:color w:val="000000"/>
                <w:sz w:val="22"/>
                <w:szCs w:val="22"/>
                <w:lang w:val="en-IN" w:eastAsia="en-IN"/>
              </w:rPr>
              <w:t>0.10</w:t>
            </w:r>
          </w:p>
        </w:tc>
        <w:tc>
          <w:tcPr>
            <w:tcW w:w="629" w:type="pct"/>
            <w:shd w:val="clear" w:color="auto" w:fill="auto"/>
            <w:noWrap/>
            <w:vAlign w:val="center"/>
          </w:tcPr>
          <w:p w14:paraId="0935A450" w14:textId="11D5EF6C" w:rsidR="00F8604D" w:rsidRPr="009860EE" w:rsidRDefault="00F8604D" w:rsidP="00F8604D">
            <w:pPr>
              <w:spacing w:after="0" w:line="240" w:lineRule="auto"/>
              <w:jc w:val="center"/>
              <w:rPr>
                <w:rFonts w:asciiTheme="minorHAnsi" w:hAnsiTheme="minorHAnsi" w:cstheme="minorHAnsi"/>
                <w:color w:val="000000"/>
                <w:lang w:val="en-IN" w:eastAsia="en-IN"/>
              </w:rPr>
            </w:pPr>
            <w:r>
              <w:rPr>
                <w:rFonts w:asciiTheme="minorHAnsi" w:hAnsiTheme="minorHAnsi" w:cstheme="minorHAnsi"/>
                <w:color w:val="000000"/>
                <w:sz w:val="22"/>
                <w:szCs w:val="22"/>
                <w:lang w:val="en-IN" w:eastAsia="en-IN"/>
              </w:rPr>
              <w:t>0.15</w:t>
            </w:r>
          </w:p>
        </w:tc>
        <w:tc>
          <w:tcPr>
            <w:tcW w:w="627" w:type="pct"/>
            <w:shd w:val="clear" w:color="auto" w:fill="auto"/>
            <w:noWrap/>
            <w:vAlign w:val="center"/>
          </w:tcPr>
          <w:p w14:paraId="69ED401E" w14:textId="4D35B007" w:rsidR="00F8604D" w:rsidRPr="009860EE" w:rsidRDefault="00F8604D" w:rsidP="00F8604D">
            <w:pPr>
              <w:spacing w:after="0" w:line="240" w:lineRule="auto"/>
              <w:jc w:val="center"/>
              <w:rPr>
                <w:rFonts w:asciiTheme="minorHAnsi" w:hAnsiTheme="minorHAnsi" w:cstheme="minorHAnsi"/>
                <w:color w:val="000000"/>
                <w:lang w:val="en-IN" w:eastAsia="en-IN"/>
              </w:rPr>
            </w:pPr>
            <w:r>
              <w:rPr>
                <w:rFonts w:asciiTheme="minorHAnsi" w:hAnsiTheme="minorHAnsi" w:cstheme="minorHAnsi"/>
                <w:color w:val="000000"/>
                <w:sz w:val="22"/>
                <w:szCs w:val="22"/>
                <w:lang w:val="en-IN" w:eastAsia="en-IN"/>
              </w:rPr>
              <w:t>0.06</w:t>
            </w:r>
          </w:p>
        </w:tc>
        <w:tc>
          <w:tcPr>
            <w:tcW w:w="626" w:type="pct"/>
            <w:vAlign w:val="center"/>
          </w:tcPr>
          <w:p w14:paraId="6C88E789" w14:textId="0D8E86A2" w:rsidR="00F8604D" w:rsidRDefault="00F8604D" w:rsidP="00F8604D">
            <w:pPr>
              <w:spacing w:after="0" w:line="240" w:lineRule="auto"/>
              <w:jc w:val="center"/>
              <w:rPr>
                <w:rFonts w:asciiTheme="minorHAnsi" w:hAnsiTheme="minorHAnsi" w:cstheme="minorHAnsi"/>
                <w:color w:val="000000"/>
                <w:lang w:val="en-IN" w:eastAsia="en-IN"/>
              </w:rPr>
            </w:pPr>
            <w:r>
              <w:rPr>
                <w:rFonts w:ascii="Calibri" w:hAnsi="Calibri" w:cs="Calibri"/>
                <w:color w:val="000000"/>
                <w:sz w:val="22"/>
                <w:szCs w:val="22"/>
              </w:rPr>
              <w:t>0.05</w:t>
            </w:r>
          </w:p>
        </w:tc>
      </w:tr>
      <w:tr w:rsidR="00F8604D" w:rsidRPr="003C1275" w14:paraId="0A6E7C1E" w14:textId="5B27578C" w:rsidTr="00236629">
        <w:trPr>
          <w:trHeight w:val="402"/>
        </w:trPr>
        <w:tc>
          <w:tcPr>
            <w:tcW w:w="1231" w:type="pct"/>
            <w:shd w:val="clear" w:color="auto" w:fill="auto"/>
            <w:noWrap/>
            <w:vAlign w:val="center"/>
            <w:hideMark/>
          </w:tcPr>
          <w:p w14:paraId="50CB2697" w14:textId="77777777" w:rsidR="00F8604D" w:rsidRPr="003C1275" w:rsidRDefault="00F8604D" w:rsidP="00F8604D">
            <w:pPr>
              <w:spacing w:after="0" w:line="240" w:lineRule="auto"/>
              <w:rPr>
                <w:rFonts w:asciiTheme="minorHAnsi" w:hAnsiTheme="minorHAnsi" w:cstheme="minorHAnsi"/>
                <w:color w:val="000000"/>
                <w:lang w:val="en-IN" w:eastAsia="en-IN"/>
              </w:rPr>
            </w:pPr>
            <w:r>
              <w:rPr>
                <w:rFonts w:ascii="Calibri" w:hAnsi="Calibri" w:cs="Calibri"/>
                <w:color w:val="000000"/>
                <w:sz w:val="22"/>
                <w:szCs w:val="22"/>
              </w:rPr>
              <w:t>Other Expenses</w:t>
            </w:r>
          </w:p>
        </w:tc>
        <w:tc>
          <w:tcPr>
            <w:tcW w:w="629" w:type="pct"/>
            <w:vAlign w:val="center"/>
          </w:tcPr>
          <w:p w14:paraId="1C945549" w14:textId="636B046A" w:rsidR="00F8604D" w:rsidRPr="009860EE" w:rsidRDefault="00F8604D" w:rsidP="00F8604D">
            <w:pPr>
              <w:spacing w:after="0" w:line="240" w:lineRule="auto"/>
              <w:jc w:val="center"/>
              <w:rPr>
                <w:rFonts w:asciiTheme="minorHAnsi" w:hAnsiTheme="minorHAnsi" w:cstheme="minorHAnsi"/>
                <w:color w:val="000000"/>
                <w:lang w:val="en-IN" w:eastAsia="en-IN"/>
              </w:rPr>
            </w:pPr>
            <w:r>
              <w:rPr>
                <w:rFonts w:asciiTheme="minorHAnsi" w:hAnsiTheme="minorHAnsi" w:cstheme="minorHAnsi"/>
                <w:color w:val="000000"/>
                <w:sz w:val="22"/>
                <w:szCs w:val="22"/>
                <w:lang w:val="en-IN" w:eastAsia="en-IN"/>
              </w:rPr>
              <w:t>5.18</w:t>
            </w:r>
          </w:p>
        </w:tc>
        <w:tc>
          <w:tcPr>
            <w:tcW w:w="629" w:type="pct"/>
            <w:shd w:val="clear" w:color="auto" w:fill="auto"/>
            <w:noWrap/>
            <w:vAlign w:val="center"/>
          </w:tcPr>
          <w:p w14:paraId="0198909D" w14:textId="3B497DB5" w:rsidR="00F8604D" w:rsidRPr="009860EE" w:rsidRDefault="00F8604D" w:rsidP="00F8604D">
            <w:pPr>
              <w:spacing w:after="0" w:line="240" w:lineRule="auto"/>
              <w:jc w:val="center"/>
              <w:rPr>
                <w:rFonts w:asciiTheme="minorHAnsi" w:hAnsiTheme="minorHAnsi" w:cstheme="minorHAnsi"/>
                <w:color w:val="000000"/>
                <w:lang w:val="en-IN" w:eastAsia="en-IN"/>
              </w:rPr>
            </w:pPr>
            <w:r>
              <w:rPr>
                <w:rFonts w:asciiTheme="minorHAnsi" w:hAnsiTheme="minorHAnsi" w:cstheme="minorHAnsi"/>
                <w:color w:val="000000"/>
                <w:sz w:val="22"/>
                <w:szCs w:val="22"/>
                <w:lang w:val="en-IN" w:eastAsia="en-IN"/>
              </w:rPr>
              <w:t>10.35</w:t>
            </w:r>
          </w:p>
        </w:tc>
        <w:tc>
          <w:tcPr>
            <w:tcW w:w="629" w:type="pct"/>
            <w:shd w:val="clear" w:color="auto" w:fill="auto"/>
            <w:noWrap/>
            <w:vAlign w:val="center"/>
          </w:tcPr>
          <w:p w14:paraId="54F08843" w14:textId="667EE627" w:rsidR="00F8604D" w:rsidRPr="009860EE" w:rsidRDefault="00F8604D" w:rsidP="00F8604D">
            <w:pPr>
              <w:spacing w:after="0" w:line="240" w:lineRule="auto"/>
              <w:jc w:val="center"/>
              <w:rPr>
                <w:rFonts w:asciiTheme="minorHAnsi" w:hAnsiTheme="minorHAnsi" w:cstheme="minorHAnsi"/>
                <w:color w:val="000000"/>
                <w:lang w:val="en-IN" w:eastAsia="en-IN"/>
              </w:rPr>
            </w:pPr>
            <w:r>
              <w:rPr>
                <w:rFonts w:asciiTheme="minorHAnsi" w:hAnsiTheme="minorHAnsi" w:cstheme="minorHAnsi"/>
                <w:color w:val="000000"/>
                <w:sz w:val="22"/>
                <w:szCs w:val="22"/>
                <w:lang w:val="en-IN" w:eastAsia="en-IN"/>
              </w:rPr>
              <w:t>1.93</w:t>
            </w:r>
          </w:p>
        </w:tc>
        <w:tc>
          <w:tcPr>
            <w:tcW w:w="629" w:type="pct"/>
            <w:shd w:val="clear" w:color="auto" w:fill="auto"/>
            <w:noWrap/>
            <w:vAlign w:val="center"/>
          </w:tcPr>
          <w:p w14:paraId="2AA85925" w14:textId="73076DB8" w:rsidR="00F8604D" w:rsidRPr="009860EE" w:rsidRDefault="00F8604D" w:rsidP="00F8604D">
            <w:pPr>
              <w:spacing w:after="0" w:line="240" w:lineRule="auto"/>
              <w:jc w:val="center"/>
              <w:rPr>
                <w:rFonts w:asciiTheme="minorHAnsi" w:hAnsiTheme="minorHAnsi" w:cstheme="minorHAnsi"/>
                <w:color w:val="000000"/>
                <w:lang w:val="en-IN" w:eastAsia="en-IN"/>
              </w:rPr>
            </w:pPr>
            <w:r>
              <w:rPr>
                <w:rFonts w:asciiTheme="minorHAnsi" w:hAnsiTheme="minorHAnsi" w:cstheme="minorHAnsi"/>
                <w:color w:val="000000"/>
                <w:sz w:val="22"/>
                <w:szCs w:val="22"/>
                <w:lang w:val="en-IN" w:eastAsia="en-IN"/>
              </w:rPr>
              <w:t>1.34</w:t>
            </w:r>
          </w:p>
        </w:tc>
        <w:tc>
          <w:tcPr>
            <w:tcW w:w="627" w:type="pct"/>
            <w:shd w:val="clear" w:color="auto" w:fill="auto"/>
            <w:noWrap/>
            <w:vAlign w:val="center"/>
          </w:tcPr>
          <w:p w14:paraId="1770A77A" w14:textId="70F5973A" w:rsidR="00F8604D" w:rsidRPr="009860EE" w:rsidRDefault="00F8604D" w:rsidP="00F8604D">
            <w:pPr>
              <w:spacing w:after="0" w:line="240" w:lineRule="auto"/>
              <w:jc w:val="center"/>
              <w:rPr>
                <w:rFonts w:asciiTheme="minorHAnsi" w:hAnsiTheme="minorHAnsi" w:cstheme="minorHAnsi"/>
                <w:color w:val="000000"/>
                <w:lang w:val="en-IN" w:eastAsia="en-IN"/>
              </w:rPr>
            </w:pPr>
            <w:r>
              <w:rPr>
                <w:rFonts w:asciiTheme="minorHAnsi" w:hAnsiTheme="minorHAnsi" w:cstheme="minorHAnsi"/>
                <w:color w:val="000000"/>
                <w:sz w:val="22"/>
                <w:szCs w:val="22"/>
                <w:lang w:val="en-IN" w:eastAsia="en-IN"/>
              </w:rPr>
              <w:t>2.60</w:t>
            </w:r>
          </w:p>
        </w:tc>
        <w:tc>
          <w:tcPr>
            <w:tcW w:w="626" w:type="pct"/>
            <w:vAlign w:val="center"/>
          </w:tcPr>
          <w:p w14:paraId="0F567B8A" w14:textId="2FCFA615" w:rsidR="00F8604D" w:rsidRDefault="00F8604D" w:rsidP="00F8604D">
            <w:pPr>
              <w:spacing w:after="0" w:line="240" w:lineRule="auto"/>
              <w:jc w:val="center"/>
              <w:rPr>
                <w:rFonts w:asciiTheme="minorHAnsi" w:hAnsiTheme="minorHAnsi" w:cstheme="minorHAnsi"/>
                <w:color w:val="000000"/>
                <w:lang w:val="en-IN" w:eastAsia="en-IN"/>
              </w:rPr>
            </w:pPr>
            <w:r>
              <w:rPr>
                <w:rFonts w:ascii="Calibri" w:hAnsi="Calibri" w:cs="Calibri"/>
                <w:color w:val="000000"/>
                <w:sz w:val="22"/>
                <w:szCs w:val="22"/>
              </w:rPr>
              <w:t>2.28</w:t>
            </w:r>
          </w:p>
        </w:tc>
      </w:tr>
      <w:tr w:rsidR="00F8604D" w:rsidRPr="003C1275" w14:paraId="3AB51690" w14:textId="03CE2345" w:rsidTr="00236629">
        <w:trPr>
          <w:trHeight w:val="402"/>
        </w:trPr>
        <w:tc>
          <w:tcPr>
            <w:tcW w:w="1231" w:type="pct"/>
            <w:shd w:val="clear" w:color="auto" w:fill="DEEAF6" w:themeFill="accent1" w:themeFillTint="33"/>
            <w:noWrap/>
            <w:vAlign w:val="center"/>
            <w:hideMark/>
          </w:tcPr>
          <w:p w14:paraId="4B9C31DC" w14:textId="77777777" w:rsidR="00F8604D" w:rsidRPr="003C1275" w:rsidRDefault="00F8604D" w:rsidP="00F8604D">
            <w:pPr>
              <w:spacing w:after="0" w:line="240" w:lineRule="auto"/>
              <w:rPr>
                <w:rFonts w:asciiTheme="minorHAnsi" w:hAnsiTheme="minorHAnsi" w:cstheme="minorHAnsi"/>
                <w:b/>
                <w:bCs/>
                <w:color w:val="000000"/>
                <w:lang w:val="en-IN" w:eastAsia="en-IN"/>
              </w:rPr>
            </w:pPr>
            <w:r w:rsidRPr="003C1275">
              <w:rPr>
                <w:rFonts w:asciiTheme="minorHAnsi" w:hAnsiTheme="minorHAnsi" w:cstheme="minorHAnsi"/>
                <w:b/>
                <w:bCs/>
                <w:color w:val="000000"/>
                <w:sz w:val="22"/>
                <w:szCs w:val="22"/>
                <w:lang w:val="en-IN" w:eastAsia="en-IN"/>
              </w:rPr>
              <w:t>Total Expenses</w:t>
            </w:r>
          </w:p>
        </w:tc>
        <w:tc>
          <w:tcPr>
            <w:tcW w:w="629" w:type="pct"/>
            <w:shd w:val="clear" w:color="auto" w:fill="DEEAF6" w:themeFill="accent1" w:themeFillTint="33"/>
            <w:vAlign w:val="center"/>
          </w:tcPr>
          <w:p w14:paraId="4231B025" w14:textId="10D57C1D" w:rsidR="00F8604D" w:rsidRPr="009860EE" w:rsidRDefault="00F8604D" w:rsidP="00F8604D">
            <w:pPr>
              <w:spacing w:after="0" w:line="240" w:lineRule="auto"/>
              <w:jc w:val="center"/>
              <w:rPr>
                <w:rFonts w:asciiTheme="minorHAnsi" w:hAnsiTheme="minorHAnsi" w:cstheme="minorHAnsi"/>
                <w:b/>
                <w:bCs/>
                <w:color w:val="000000"/>
                <w:lang w:val="en-IN" w:eastAsia="en-IN"/>
              </w:rPr>
            </w:pPr>
            <w:r>
              <w:rPr>
                <w:rFonts w:asciiTheme="minorHAnsi" w:hAnsiTheme="minorHAnsi" w:cstheme="minorHAnsi"/>
                <w:b/>
                <w:bCs/>
                <w:color w:val="000000"/>
                <w:sz w:val="22"/>
                <w:szCs w:val="22"/>
                <w:lang w:val="en-IN" w:eastAsia="en-IN"/>
              </w:rPr>
              <w:t>5.81</w:t>
            </w:r>
          </w:p>
        </w:tc>
        <w:tc>
          <w:tcPr>
            <w:tcW w:w="629" w:type="pct"/>
            <w:shd w:val="clear" w:color="auto" w:fill="DEEAF6" w:themeFill="accent1" w:themeFillTint="33"/>
            <w:noWrap/>
            <w:vAlign w:val="center"/>
          </w:tcPr>
          <w:p w14:paraId="073F5283" w14:textId="35E13354" w:rsidR="00F8604D" w:rsidRPr="009860EE" w:rsidRDefault="00F8604D" w:rsidP="00F8604D">
            <w:pPr>
              <w:spacing w:after="0" w:line="240" w:lineRule="auto"/>
              <w:jc w:val="center"/>
              <w:rPr>
                <w:rFonts w:asciiTheme="minorHAnsi" w:hAnsiTheme="minorHAnsi" w:cstheme="minorHAnsi"/>
                <w:b/>
                <w:bCs/>
                <w:color w:val="000000"/>
                <w:lang w:val="en-IN" w:eastAsia="en-IN"/>
              </w:rPr>
            </w:pPr>
            <w:r>
              <w:rPr>
                <w:rFonts w:asciiTheme="minorHAnsi" w:hAnsiTheme="minorHAnsi" w:cstheme="minorHAnsi"/>
                <w:b/>
                <w:bCs/>
                <w:color w:val="000000"/>
                <w:sz w:val="22"/>
                <w:szCs w:val="22"/>
                <w:lang w:val="en-IN" w:eastAsia="en-IN"/>
              </w:rPr>
              <w:t>11.08</w:t>
            </w:r>
          </w:p>
        </w:tc>
        <w:tc>
          <w:tcPr>
            <w:tcW w:w="629" w:type="pct"/>
            <w:shd w:val="clear" w:color="auto" w:fill="DEEAF6" w:themeFill="accent1" w:themeFillTint="33"/>
            <w:noWrap/>
            <w:vAlign w:val="center"/>
          </w:tcPr>
          <w:p w14:paraId="234D219D" w14:textId="1DA3E1D6" w:rsidR="00F8604D" w:rsidRPr="009860EE" w:rsidRDefault="00F8604D" w:rsidP="00F8604D">
            <w:pPr>
              <w:spacing w:after="0" w:line="240" w:lineRule="auto"/>
              <w:jc w:val="center"/>
              <w:rPr>
                <w:rFonts w:asciiTheme="minorHAnsi" w:hAnsiTheme="minorHAnsi" w:cstheme="minorHAnsi"/>
                <w:b/>
                <w:bCs/>
                <w:color w:val="000000"/>
                <w:lang w:val="en-IN" w:eastAsia="en-IN"/>
              </w:rPr>
            </w:pPr>
            <w:r>
              <w:rPr>
                <w:rFonts w:asciiTheme="minorHAnsi" w:hAnsiTheme="minorHAnsi" w:cstheme="minorHAnsi"/>
                <w:b/>
                <w:bCs/>
                <w:color w:val="000000"/>
                <w:sz w:val="22"/>
                <w:szCs w:val="22"/>
                <w:lang w:val="en-IN" w:eastAsia="en-IN"/>
              </w:rPr>
              <w:t>3.20</w:t>
            </w:r>
          </w:p>
        </w:tc>
        <w:tc>
          <w:tcPr>
            <w:tcW w:w="629" w:type="pct"/>
            <w:shd w:val="clear" w:color="auto" w:fill="DEEAF6" w:themeFill="accent1" w:themeFillTint="33"/>
            <w:noWrap/>
            <w:vAlign w:val="center"/>
          </w:tcPr>
          <w:p w14:paraId="610F5C73" w14:textId="6E62D88E" w:rsidR="00F8604D" w:rsidRPr="009860EE" w:rsidRDefault="00F8604D" w:rsidP="00F8604D">
            <w:pPr>
              <w:spacing w:after="0" w:line="240" w:lineRule="auto"/>
              <w:jc w:val="center"/>
              <w:rPr>
                <w:rFonts w:asciiTheme="minorHAnsi" w:hAnsiTheme="minorHAnsi" w:cstheme="minorHAnsi"/>
                <w:b/>
                <w:bCs/>
                <w:color w:val="000000"/>
                <w:lang w:val="en-IN" w:eastAsia="en-IN"/>
              </w:rPr>
            </w:pPr>
            <w:r>
              <w:rPr>
                <w:rFonts w:asciiTheme="minorHAnsi" w:hAnsiTheme="minorHAnsi" w:cstheme="minorHAnsi"/>
                <w:b/>
                <w:bCs/>
                <w:color w:val="000000"/>
                <w:sz w:val="22"/>
                <w:szCs w:val="22"/>
                <w:lang w:val="en-IN" w:eastAsia="en-IN"/>
              </w:rPr>
              <w:t>2.23</w:t>
            </w:r>
          </w:p>
        </w:tc>
        <w:tc>
          <w:tcPr>
            <w:tcW w:w="627" w:type="pct"/>
            <w:shd w:val="clear" w:color="auto" w:fill="DEEAF6" w:themeFill="accent1" w:themeFillTint="33"/>
            <w:noWrap/>
            <w:vAlign w:val="center"/>
          </w:tcPr>
          <w:p w14:paraId="255A8E82" w14:textId="052DAC41" w:rsidR="00F8604D" w:rsidRPr="009860EE" w:rsidRDefault="00F8604D" w:rsidP="00F8604D">
            <w:pPr>
              <w:spacing w:after="0" w:line="240" w:lineRule="auto"/>
              <w:jc w:val="center"/>
              <w:rPr>
                <w:rFonts w:asciiTheme="minorHAnsi" w:hAnsiTheme="minorHAnsi" w:cstheme="minorHAnsi"/>
                <w:b/>
                <w:bCs/>
                <w:color w:val="000000"/>
                <w:lang w:val="en-IN" w:eastAsia="en-IN"/>
              </w:rPr>
            </w:pPr>
            <w:r>
              <w:rPr>
                <w:rFonts w:asciiTheme="minorHAnsi" w:hAnsiTheme="minorHAnsi" w:cstheme="minorHAnsi"/>
                <w:b/>
                <w:bCs/>
                <w:color w:val="000000"/>
                <w:sz w:val="22"/>
                <w:szCs w:val="22"/>
                <w:lang w:val="en-IN" w:eastAsia="en-IN"/>
              </w:rPr>
              <w:t>3.34</w:t>
            </w:r>
          </w:p>
        </w:tc>
        <w:tc>
          <w:tcPr>
            <w:tcW w:w="626" w:type="pct"/>
            <w:shd w:val="clear" w:color="auto" w:fill="DEEAF6" w:themeFill="accent1" w:themeFillTint="33"/>
            <w:vAlign w:val="center"/>
          </w:tcPr>
          <w:p w14:paraId="162BC225" w14:textId="4C233411" w:rsidR="00F8604D" w:rsidRDefault="00F8604D" w:rsidP="00F8604D">
            <w:pPr>
              <w:spacing w:after="0" w:line="240" w:lineRule="auto"/>
              <w:jc w:val="center"/>
              <w:rPr>
                <w:rFonts w:asciiTheme="minorHAnsi" w:hAnsiTheme="minorHAnsi" w:cstheme="minorHAnsi"/>
                <w:b/>
                <w:bCs/>
                <w:color w:val="000000"/>
                <w:lang w:val="en-IN" w:eastAsia="en-IN"/>
              </w:rPr>
            </w:pPr>
            <w:r>
              <w:rPr>
                <w:rFonts w:ascii="Calibri" w:hAnsi="Calibri" w:cs="Calibri"/>
                <w:b/>
                <w:bCs/>
                <w:color w:val="000000"/>
                <w:sz w:val="22"/>
                <w:szCs w:val="22"/>
              </w:rPr>
              <w:t>2.95</w:t>
            </w:r>
          </w:p>
        </w:tc>
      </w:tr>
      <w:tr w:rsidR="00F8604D" w:rsidRPr="003C1275" w14:paraId="14A5E121" w14:textId="27C3C223" w:rsidTr="00236629">
        <w:trPr>
          <w:trHeight w:val="426"/>
        </w:trPr>
        <w:tc>
          <w:tcPr>
            <w:tcW w:w="1231" w:type="pct"/>
            <w:shd w:val="clear" w:color="auto" w:fill="DEEAF6" w:themeFill="accent1" w:themeFillTint="33"/>
            <w:noWrap/>
            <w:vAlign w:val="center"/>
            <w:hideMark/>
          </w:tcPr>
          <w:p w14:paraId="502F6628" w14:textId="77777777" w:rsidR="00F8604D" w:rsidRPr="008E2911" w:rsidRDefault="00F8604D" w:rsidP="00F8604D">
            <w:pPr>
              <w:spacing w:after="0" w:line="240" w:lineRule="auto"/>
              <w:rPr>
                <w:rFonts w:asciiTheme="minorHAnsi" w:hAnsiTheme="minorHAnsi" w:cstheme="minorHAnsi"/>
                <w:b/>
                <w:bCs/>
                <w:color w:val="000000"/>
                <w:lang w:val="en-IN" w:eastAsia="en-IN"/>
              </w:rPr>
            </w:pPr>
            <w:r w:rsidRPr="008E2911">
              <w:rPr>
                <w:rFonts w:asciiTheme="minorHAnsi" w:hAnsiTheme="minorHAnsi" w:cstheme="minorHAnsi"/>
                <w:b/>
                <w:bCs/>
                <w:color w:val="000000"/>
                <w:sz w:val="22"/>
                <w:szCs w:val="22"/>
                <w:lang w:val="en-IN" w:eastAsia="en-IN"/>
              </w:rPr>
              <w:t>EBITDA</w:t>
            </w:r>
          </w:p>
        </w:tc>
        <w:tc>
          <w:tcPr>
            <w:tcW w:w="629" w:type="pct"/>
            <w:shd w:val="clear" w:color="auto" w:fill="DEEAF6" w:themeFill="accent1" w:themeFillTint="33"/>
            <w:vAlign w:val="center"/>
          </w:tcPr>
          <w:p w14:paraId="456EF030" w14:textId="198A2BE1" w:rsidR="00F8604D" w:rsidRPr="009860EE" w:rsidRDefault="00F8604D" w:rsidP="00F8604D">
            <w:pPr>
              <w:spacing w:after="0" w:line="240" w:lineRule="auto"/>
              <w:jc w:val="center"/>
              <w:rPr>
                <w:rFonts w:asciiTheme="minorHAnsi" w:hAnsiTheme="minorHAnsi" w:cstheme="minorHAnsi"/>
                <w:b/>
                <w:bCs/>
                <w:color w:val="000000"/>
                <w:lang w:val="en-IN" w:eastAsia="en-IN"/>
              </w:rPr>
            </w:pPr>
            <w:r>
              <w:rPr>
                <w:rFonts w:asciiTheme="minorHAnsi" w:hAnsiTheme="minorHAnsi" w:cstheme="minorHAnsi"/>
                <w:b/>
                <w:bCs/>
                <w:color w:val="000000"/>
                <w:sz w:val="22"/>
                <w:szCs w:val="22"/>
                <w:lang w:val="en-IN" w:eastAsia="en-IN"/>
              </w:rPr>
              <w:t>-1.79</w:t>
            </w:r>
          </w:p>
        </w:tc>
        <w:tc>
          <w:tcPr>
            <w:tcW w:w="629" w:type="pct"/>
            <w:shd w:val="clear" w:color="auto" w:fill="DEEAF6" w:themeFill="accent1" w:themeFillTint="33"/>
            <w:noWrap/>
            <w:vAlign w:val="center"/>
          </w:tcPr>
          <w:p w14:paraId="4C012B3E" w14:textId="6656B8B5" w:rsidR="00F8604D" w:rsidRPr="009860EE" w:rsidRDefault="00F8604D" w:rsidP="00F8604D">
            <w:pPr>
              <w:spacing w:after="0" w:line="240" w:lineRule="auto"/>
              <w:jc w:val="center"/>
              <w:rPr>
                <w:rFonts w:asciiTheme="minorHAnsi" w:hAnsiTheme="minorHAnsi" w:cstheme="minorHAnsi"/>
                <w:b/>
                <w:bCs/>
                <w:color w:val="000000"/>
                <w:lang w:val="en-IN" w:eastAsia="en-IN"/>
              </w:rPr>
            </w:pPr>
            <w:r>
              <w:rPr>
                <w:rFonts w:asciiTheme="minorHAnsi" w:hAnsiTheme="minorHAnsi" w:cstheme="minorHAnsi"/>
                <w:b/>
                <w:bCs/>
                <w:color w:val="000000"/>
                <w:sz w:val="22"/>
                <w:szCs w:val="22"/>
                <w:lang w:val="en-IN" w:eastAsia="en-IN"/>
              </w:rPr>
              <w:t>-2.82</w:t>
            </w:r>
          </w:p>
        </w:tc>
        <w:tc>
          <w:tcPr>
            <w:tcW w:w="629" w:type="pct"/>
            <w:shd w:val="clear" w:color="auto" w:fill="DEEAF6" w:themeFill="accent1" w:themeFillTint="33"/>
            <w:noWrap/>
            <w:vAlign w:val="center"/>
          </w:tcPr>
          <w:p w14:paraId="63E4C024" w14:textId="0DBC3F49" w:rsidR="00F8604D" w:rsidRPr="009860EE" w:rsidRDefault="00F8604D" w:rsidP="00F8604D">
            <w:pPr>
              <w:spacing w:after="0" w:line="240" w:lineRule="auto"/>
              <w:jc w:val="center"/>
              <w:rPr>
                <w:rFonts w:asciiTheme="minorHAnsi" w:hAnsiTheme="minorHAnsi" w:cstheme="minorHAnsi"/>
                <w:b/>
                <w:bCs/>
                <w:color w:val="000000"/>
                <w:lang w:val="en-IN" w:eastAsia="en-IN"/>
              </w:rPr>
            </w:pPr>
            <w:r w:rsidRPr="00B929C9">
              <w:rPr>
                <w:rFonts w:asciiTheme="minorHAnsi" w:hAnsiTheme="minorHAnsi" w:cstheme="minorHAnsi"/>
                <w:b/>
                <w:bCs/>
                <w:color w:val="000000"/>
                <w:sz w:val="22"/>
                <w:szCs w:val="22"/>
                <w:lang w:val="en-IN" w:eastAsia="en-IN"/>
              </w:rPr>
              <w:t>18.51</w:t>
            </w:r>
          </w:p>
        </w:tc>
        <w:tc>
          <w:tcPr>
            <w:tcW w:w="629" w:type="pct"/>
            <w:shd w:val="clear" w:color="auto" w:fill="DEEAF6" w:themeFill="accent1" w:themeFillTint="33"/>
            <w:noWrap/>
            <w:vAlign w:val="center"/>
          </w:tcPr>
          <w:p w14:paraId="59ABFE04" w14:textId="64E4A7BB" w:rsidR="00F8604D" w:rsidRPr="009860EE" w:rsidRDefault="00F8604D" w:rsidP="00F8604D">
            <w:pPr>
              <w:spacing w:after="0" w:line="240" w:lineRule="auto"/>
              <w:jc w:val="center"/>
              <w:rPr>
                <w:rFonts w:asciiTheme="minorHAnsi" w:hAnsiTheme="minorHAnsi" w:cstheme="minorHAnsi"/>
                <w:b/>
                <w:bCs/>
                <w:color w:val="000000"/>
                <w:lang w:val="en-IN" w:eastAsia="en-IN"/>
              </w:rPr>
            </w:pPr>
            <w:r>
              <w:rPr>
                <w:rFonts w:asciiTheme="minorHAnsi" w:hAnsiTheme="minorHAnsi" w:cstheme="minorHAnsi"/>
                <w:b/>
                <w:bCs/>
                <w:color w:val="000000"/>
                <w:sz w:val="22"/>
                <w:szCs w:val="22"/>
                <w:lang w:val="en-IN" w:eastAsia="en-IN"/>
              </w:rPr>
              <w:t>15.12</w:t>
            </w:r>
          </w:p>
        </w:tc>
        <w:tc>
          <w:tcPr>
            <w:tcW w:w="627" w:type="pct"/>
            <w:shd w:val="clear" w:color="auto" w:fill="DEEAF6" w:themeFill="accent1" w:themeFillTint="33"/>
            <w:noWrap/>
            <w:vAlign w:val="center"/>
          </w:tcPr>
          <w:p w14:paraId="363CD099" w14:textId="6D6C8DA1" w:rsidR="00F8604D" w:rsidRPr="009860EE" w:rsidRDefault="00F8604D" w:rsidP="00F8604D">
            <w:pPr>
              <w:spacing w:after="0" w:line="240" w:lineRule="auto"/>
              <w:jc w:val="center"/>
              <w:rPr>
                <w:rFonts w:asciiTheme="minorHAnsi" w:hAnsiTheme="minorHAnsi" w:cstheme="minorHAnsi"/>
                <w:b/>
                <w:bCs/>
                <w:color w:val="000000"/>
                <w:lang w:val="en-IN" w:eastAsia="en-IN"/>
              </w:rPr>
            </w:pPr>
            <w:r>
              <w:rPr>
                <w:rFonts w:asciiTheme="minorHAnsi" w:hAnsiTheme="minorHAnsi" w:cstheme="minorHAnsi"/>
                <w:b/>
                <w:bCs/>
                <w:color w:val="000000"/>
                <w:sz w:val="22"/>
                <w:szCs w:val="22"/>
                <w:lang w:val="en-IN" w:eastAsia="en-IN"/>
              </w:rPr>
              <w:t>13.16</w:t>
            </w:r>
          </w:p>
        </w:tc>
        <w:tc>
          <w:tcPr>
            <w:tcW w:w="626" w:type="pct"/>
            <w:shd w:val="clear" w:color="auto" w:fill="DEEAF6" w:themeFill="accent1" w:themeFillTint="33"/>
            <w:vAlign w:val="center"/>
          </w:tcPr>
          <w:p w14:paraId="1BFB7123" w14:textId="7D91521B" w:rsidR="00F8604D" w:rsidRPr="00F8604D" w:rsidRDefault="00F8604D" w:rsidP="00F8604D">
            <w:pPr>
              <w:spacing w:after="0" w:line="240" w:lineRule="auto"/>
              <w:jc w:val="center"/>
              <w:rPr>
                <w:rFonts w:asciiTheme="minorHAnsi" w:hAnsiTheme="minorHAnsi" w:cstheme="minorHAnsi"/>
                <w:b/>
                <w:bCs/>
                <w:color w:val="000000"/>
                <w:lang w:val="en-IN" w:eastAsia="en-IN"/>
              </w:rPr>
            </w:pPr>
            <w:r w:rsidRPr="00F8604D">
              <w:rPr>
                <w:rFonts w:ascii="Calibri" w:hAnsi="Calibri" w:cs="Calibri"/>
                <w:b/>
                <w:bCs/>
                <w:color w:val="000000"/>
                <w:sz w:val="22"/>
                <w:szCs w:val="22"/>
              </w:rPr>
              <w:t>8.56</w:t>
            </w:r>
          </w:p>
        </w:tc>
      </w:tr>
      <w:tr w:rsidR="00F8604D" w:rsidRPr="003C1275" w14:paraId="74AD985E" w14:textId="18301CF1" w:rsidTr="00236629">
        <w:trPr>
          <w:trHeight w:val="402"/>
        </w:trPr>
        <w:tc>
          <w:tcPr>
            <w:tcW w:w="1231" w:type="pct"/>
            <w:shd w:val="clear" w:color="auto" w:fill="auto"/>
            <w:noWrap/>
            <w:vAlign w:val="center"/>
            <w:hideMark/>
          </w:tcPr>
          <w:p w14:paraId="3ABA65C3" w14:textId="77777777" w:rsidR="00F8604D" w:rsidRPr="003C1275" w:rsidRDefault="00F8604D" w:rsidP="00F8604D">
            <w:pPr>
              <w:spacing w:after="0" w:line="240" w:lineRule="auto"/>
              <w:rPr>
                <w:rFonts w:asciiTheme="minorHAnsi" w:hAnsiTheme="minorHAnsi" w:cstheme="minorHAnsi"/>
                <w:color w:val="000000"/>
                <w:lang w:val="en-IN" w:eastAsia="en-IN"/>
              </w:rPr>
            </w:pPr>
            <w:r w:rsidRPr="003C1275">
              <w:rPr>
                <w:rFonts w:asciiTheme="minorHAnsi" w:hAnsiTheme="minorHAnsi" w:cstheme="minorHAnsi"/>
                <w:color w:val="000000"/>
                <w:sz w:val="22"/>
                <w:szCs w:val="22"/>
                <w:lang w:val="en-IN" w:eastAsia="en-IN"/>
              </w:rPr>
              <w:t>Depreciation &amp; Amortization</w:t>
            </w:r>
          </w:p>
        </w:tc>
        <w:tc>
          <w:tcPr>
            <w:tcW w:w="629" w:type="pct"/>
            <w:vAlign w:val="center"/>
          </w:tcPr>
          <w:p w14:paraId="1BDEBB37" w14:textId="520872C4" w:rsidR="00F8604D" w:rsidRPr="009860EE" w:rsidRDefault="00F8604D" w:rsidP="00F8604D">
            <w:pPr>
              <w:spacing w:after="0" w:line="240" w:lineRule="auto"/>
              <w:jc w:val="center"/>
              <w:rPr>
                <w:rFonts w:asciiTheme="minorHAnsi" w:hAnsiTheme="minorHAnsi" w:cstheme="minorHAnsi"/>
                <w:color w:val="000000"/>
                <w:lang w:val="en-IN" w:eastAsia="en-IN"/>
              </w:rPr>
            </w:pPr>
            <w:r>
              <w:rPr>
                <w:rFonts w:asciiTheme="minorHAnsi" w:hAnsiTheme="minorHAnsi" w:cstheme="minorHAnsi"/>
                <w:color w:val="000000"/>
                <w:sz w:val="22"/>
                <w:szCs w:val="22"/>
                <w:lang w:val="en-IN" w:eastAsia="en-IN"/>
              </w:rPr>
              <w:t>27.49</w:t>
            </w:r>
          </w:p>
        </w:tc>
        <w:tc>
          <w:tcPr>
            <w:tcW w:w="629" w:type="pct"/>
            <w:shd w:val="clear" w:color="auto" w:fill="auto"/>
            <w:noWrap/>
            <w:vAlign w:val="center"/>
          </w:tcPr>
          <w:p w14:paraId="4AC0EA7F" w14:textId="622C9904" w:rsidR="00F8604D" w:rsidRPr="009860EE" w:rsidRDefault="00F8604D" w:rsidP="00F8604D">
            <w:pPr>
              <w:spacing w:after="0" w:line="240" w:lineRule="auto"/>
              <w:jc w:val="center"/>
              <w:rPr>
                <w:rFonts w:asciiTheme="minorHAnsi" w:hAnsiTheme="minorHAnsi" w:cstheme="minorHAnsi"/>
                <w:color w:val="000000"/>
                <w:lang w:val="en-IN" w:eastAsia="en-IN"/>
              </w:rPr>
            </w:pPr>
            <w:r>
              <w:rPr>
                <w:rFonts w:asciiTheme="minorHAnsi" w:hAnsiTheme="minorHAnsi" w:cstheme="minorHAnsi"/>
                <w:color w:val="000000"/>
                <w:sz w:val="22"/>
                <w:szCs w:val="22"/>
                <w:lang w:val="en-IN" w:eastAsia="en-IN"/>
              </w:rPr>
              <w:t>24.39</w:t>
            </w:r>
          </w:p>
        </w:tc>
        <w:tc>
          <w:tcPr>
            <w:tcW w:w="629" w:type="pct"/>
            <w:shd w:val="clear" w:color="auto" w:fill="auto"/>
            <w:noWrap/>
            <w:vAlign w:val="center"/>
          </w:tcPr>
          <w:p w14:paraId="65F0E8D8" w14:textId="0312DCF5" w:rsidR="00F8604D" w:rsidRPr="009860EE" w:rsidRDefault="00F8604D" w:rsidP="00F8604D">
            <w:pPr>
              <w:spacing w:after="0" w:line="240" w:lineRule="auto"/>
              <w:jc w:val="center"/>
              <w:rPr>
                <w:rFonts w:asciiTheme="minorHAnsi" w:hAnsiTheme="minorHAnsi" w:cstheme="minorHAnsi"/>
                <w:color w:val="000000"/>
                <w:lang w:val="en-IN" w:eastAsia="en-IN"/>
              </w:rPr>
            </w:pPr>
            <w:r>
              <w:rPr>
                <w:rFonts w:asciiTheme="minorHAnsi" w:hAnsiTheme="minorHAnsi" w:cstheme="minorHAnsi"/>
                <w:color w:val="000000"/>
                <w:sz w:val="22"/>
                <w:szCs w:val="22"/>
                <w:lang w:val="en-IN" w:eastAsia="en-IN"/>
              </w:rPr>
              <w:t>22.26</w:t>
            </w:r>
          </w:p>
        </w:tc>
        <w:tc>
          <w:tcPr>
            <w:tcW w:w="629" w:type="pct"/>
            <w:shd w:val="clear" w:color="auto" w:fill="auto"/>
            <w:noWrap/>
            <w:vAlign w:val="center"/>
          </w:tcPr>
          <w:p w14:paraId="66219715" w14:textId="5E27EFC7" w:rsidR="00F8604D" w:rsidRPr="009860EE" w:rsidRDefault="00F8604D" w:rsidP="00F8604D">
            <w:pPr>
              <w:spacing w:after="0" w:line="240" w:lineRule="auto"/>
              <w:jc w:val="center"/>
              <w:rPr>
                <w:rFonts w:asciiTheme="minorHAnsi" w:hAnsiTheme="minorHAnsi" w:cstheme="minorHAnsi"/>
                <w:color w:val="000000"/>
                <w:lang w:val="en-IN" w:eastAsia="en-IN"/>
              </w:rPr>
            </w:pPr>
            <w:r>
              <w:rPr>
                <w:rFonts w:asciiTheme="minorHAnsi" w:hAnsiTheme="minorHAnsi" w:cstheme="minorHAnsi"/>
                <w:color w:val="000000"/>
                <w:sz w:val="22"/>
                <w:szCs w:val="22"/>
                <w:lang w:val="en-IN" w:eastAsia="en-IN"/>
              </w:rPr>
              <w:t>19.95</w:t>
            </w:r>
          </w:p>
        </w:tc>
        <w:tc>
          <w:tcPr>
            <w:tcW w:w="627" w:type="pct"/>
            <w:shd w:val="clear" w:color="auto" w:fill="auto"/>
            <w:noWrap/>
            <w:vAlign w:val="center"/>
          </w:tcPr>
          <w:p w14:paraId="31AE010F" w14:textId="48A1ACC4" w:rsidR="00F8604D" w:rsidRPr="009860EE" w:rsidRDefault="00F8604D" w:rsidP="00F8604D">
            <w:pPr>
              <w:spacing w:after="0" w:line="240" w:lineRule="auto"/>
              <w:jc w:val="center"/>
              <w:rPr>
                <w:rFonts w:asciiTheme="minorHAnsi" w:hAnsiTheme="minorHAnsi" w:cstheme="minorHAnsi"/>
                <w:color w:val="000000"/>
                <w:lang w:val="en-IN" w:eastAsia="en-IN"/>
              </w:rPr>
            </w:pPr>
            <w:r>
              <w:rPr>
                <w:rFonts w:asciiTheme="minorHAnsi" w:hAnsiTheme="minorHAnsi" w:cstheme="minorHAnsi"/>
                <w:color w:val="000000"/>
                <w:sz w:val="22"/>
                <w:szCs w:val="22"/>
                <w:lang w:val="en-IN" w:eastAsia="en-IN"/>
              </w:rPr>
              <w:t>17.70</w:t>
            </w:r>
          </w:p>
        </w:tc>
        <w:tc>
          <w:tcPr>
            <w:tcW w:w="626" w:type="pct"/>
            <w:vAlign w:val="center"/>
          </w:tcPr>
          <w:p w14:paraId="08D2F922" w14:textId="4B07BF28" w:rsidR="00F8604D" w:rsidRDefault="00F8604D" w:rsidP="00F8604D">
            <w:pPr>
              <w:spacing w:after="0" w:line="240" w:lineRule="auto"/>
              <w:jc w:val="center"/>
              <w:rPr>
                <w:rFonts w:asciiTheme="minorHAnsi" w:hAnsiTheme="minorHAnsi" w:cstheme="minorHAnsi"/>
                <w:color w:val="000000"/>
                <w:lang w:val="en-IN" w:eastAsia="en-IN"/>
              </w:rPr>
            </w:pPr>
            <w:r>
              <w:rPr>
                <w:rFonts w:ascii="Calibri" w:hAnsi="Calibri" w:cs="Calibri"/>
                <w:color w:val="000000"/>
                <w:sz w:val="22"/>
                <w:szCs w:val="22"/>
              </w:rPr>
              <w:t>15.70</w:t>
            </w:r>
          </w:p>
        </w:tc>
      </w:tr>
      <w:tr w:rsidR="00F8604D" w:rsidRPr="003C1275" w14:paraId="4E7D2FA3" w14:textId="20AC4DF1" w:rsidTr="00236629">
        <w:trPr>
          <w:trHeight w:val="402"/>
        </w:trPr>
        <w:tc>
          <w:tcPr>
            <w:tcW w:w="1231" w:type="pct"/>
            <w:shd w:val="clear" w:color="auto" w:fill="DEEAF6" w:themeFill="accent1" w:themeFillTint="33"/>
            <w:noWrap/>
            <w:vAlign w:val="center"/>
            <w:hideMark/>
          </w:tcPr>
          <w:p w14:paraId="42BB35B3" w14:textId="77777777" w:rsidR="00F8604D" w:rsidRPr="003C1275" w:rsidRDefault="00F8604D" w:rsidP="00F8604D">
            <w:pPr>
              <w:spacing w:after="0" w:line="240" w:lineRule="auto"/>
              <w:rPr>
                <w:rFonts w:asciiTheme="minorHAnsi" w:hAnsiTheme="minorHAnsi" w:cstheme="minorHAnsi"/>
                <w:b/>
                <w:bCs/>
                <w:color w:val="000000"/>
                <w:lang w:val="en-IN" w:eastAsia="en-IN"/>
              </w:rPr>
            </w:pPr>
            <w:r w:rsidRPr="003C1275">
              <w:rPr>
                <w:rFonts w:asciiTheme="minorHAnsi" w:hAnsiTheme="minorHAnsi" w:cstheme="minorHAnsi"/>
                <w:b/>
                <w:bCs/>
                <w:color w:val="000000"/>
                <w:sz w:val="22"/>
                <w:szCs w:val="22"/>
                <w:lang w:val="en-IN" w:eastAsia="en-IN"/>
              </w:rPr>
              <w:t>EBIT</w:t>
            </w:r>
          </w:p>
        </w:tc>
        <w:tc>
          <w:tcPr>
            <w:tcW w:w="629" w:type="pct"/>
            <w:shd w:val="clear" w:color="auto" w:fill="DEEAF6" w:themeFill="accent1" w:themeFillTint="33"/>
            <w:vAlign w:val="center"/>
          </w:tcPr>
          <w:p w14:paraId="2307EF11" w14:textId="51B932A0" w:rsidR="00F8604D" w:rsidRPr="009860EE" w:rsidRDefault="00F8604D" w:rsidP="00F8604D">
            <w:pPr>
              <w:spacing w:after="0" w:line="240" w:lineRule="auto"/>
              <w:jc w:val="center"/>
              <w:rPr>
                <w:rFonts w:asciiTheme="minorHAnsi" w:hAnsiTheme="minorHAnsi" w:cstheme="minorHAnsi"/>
                <w:b/>
                <w:bCs/>
                <w:color w:val="000000"/>
                <w:lang w:val="en-IN" w:eastAsia="en-IN"/>
              </w:rPr>
            </w:pPr>
            <w:r>
              <w:rPr>
                <w:rFonts w:asciiTheme="minorHAnsi" w:hAnsiTheme="minorHAnsi" w:cstheme="minorHAnsi"/>
                <w:b/>
                <w:bCs/>
                <w:color w:val="000000"/>
                <w:sz w:val="22"/>
                <w:szCs w:val="22"/>
                <w:lang w:val="en-IN" w:eastAsia="en-IN"/>
              </w:rPr>
              <w:t>-29.28</w:t>
            </w:r>
          </w:p>
        </w:tc>
        <w:tc>
          <w:tcPr>
            <w:tcW w:w="629" w:type="pct"/>
            <w:shd w:val="clear" w:color="auto" w:fill="DEEAF6" w:themeFill="accent1" w:themeFillTint="33"/>
            <w:noWrap/>
            <w:vAlign w:val="center"/>
          </w:tcPr>
          <w:p w14:paraId="026B2D41" w14:textId="3BC92458" w:rsidR="00F8604D" w:rsidRPr="009860EE" w:rsidRDefault="00F8604D" w:rsidP="00F8604D">
            <w:pPr>
              <w:spacing w:after="0" w:line="240" w:lineRule="auto"/>
              <w:jc w:val="center"/>
              <w:rPr>
                <w:rFonts w:asciiTheme="minorHAnsi" w:hAnsiTheme="minorHAnsi" w:cstheme="minorHAnsi"/>
                <w:b/>
                <w:bCs/>
                <w:color w:val="000000"/>
                <w:lang w:val="en-IN" w:eastAsia="en-IN"/>
              </w:rPr>
            </w:pPr>
            <w:r>
              <w:rPr>
                <w:rFonts w:asciiTheme="minorHAnsi" w:hAnsiTheme="minorHAnsi" w:cstheme="minorHAnsi"/>
                <w:b/>
                <w:bCs/>
                <w:color w:val="000000"/>
                <w:sz w:val="22"/>
                <w:szCs w:val="22"/>
                <w:lang w:val="en-IN" w:eastAsia="en-IN"/>
              </w:rPr>
              <w:t>-27.21</w:t>
            </w:r>
          </w:p>
        </w:tc>
        <w:tc>
          <w:tcPr>
            <w:tcW w:w="629" w:type="pct"/>
            <w:shd w:val="clear" w:color="auto" w:fill="DEEAF6" w:themeFill="accent1" w:themeFillTint="33"/>
            <w:noWrap/>
            <w:vAlign w:val="center"/>
          </w:tcPr>
          <w:p w14:paraId="64B3D46D" w14:textId="5B516BD2" w:rsidR="00F8604D" w:rsidRPr="009860EE" w:rsidRDefault="00F8604D" w:rsidP="00F8604D">
            <w:pPr>
              <w:spacing w:after="0" w:line="240" w:lineRule="auto"/>
              <w:jc w:val="center"/>
              <w:rPr>
                <w:rFonts w:asciiTheme="minorHAnsi" w:hAnsiTheme="minorHAnsi" w:cstheme="minorHAnsi"/>
                <w:b/>
                <w:bCs/>
                <w:color w:val="000000"/>
                <w:lang w:val="en-IN" w:eastAsia="en-IN"/>
              </w:rPr>
            </w:pPr>
            <w:r>
              <w:rPr>
                <w:rFonts w:asciiTheme="minorHAnsi" w:hAnsiTheme="minorHAnsi" w:cstheme="minorHAnsi"/>
                <w:b/>
                <w:bCs/>
                <w:color w:val="000000"/>
                <w:sz w:val="22"/>
                <w:szCs w:val="22"/>
                <w:lang w:val="en-IN" w:eastAsia="en-IN"/>
              </w:rPr>
              <w:t>-3.75</w:t>
            </w:r>
          </w:p>
        </w:tc>
        <w:tc>
          <w:tcPr>
            <w:tcW w:w="629" w:type="pct"/>
            <w:shd w:val="clear" w:color="auto" w:fill="DEEAF6" w:themeFill="accent1" w:themeFillTint="33"/>
            <w:noWrap/>
            <w:vAlign w:val="center"/>
          </w:tcPr>
          <w:p w14:paraId="61E9542E" w14:textId="4EAC8A3E" w:rsidR="00F8604D" w:rsidRPr="009860EE" w:rsidRDefault="00F8604D" w:rsidP="00F8604D">
            <w:pPr>
              <w:spacing w:after="0" w:line="240" w:lineRule="auto"/>
              <w:jc w:val="center"/>
              <w:rPr>
                <w:rFonts w:asciiTheme="minorHAnsi" w:hAnsiTheme="minorHAnsi" w:cstheme="minorHAnsi"/>
                <w:b/>
                <w:bCs/>
                <w:color w:val="000000"/>
                <w:lang w:val="en-IN" w:eastAsia="en-IN"/>
              </w:rPr>
            </w:pPr>
            <w:r>
              <w:rPr>
                <w:rFonts w:asciiTheme="minorHAnsi" w:hAnsiTheme="minorHAnsi" w:cstheme="minorHAnsi"/>
                <w:b/>
                <w:bCs/>
                <w:color w:val="000000"/>
                <w:sz w:val="22"/>
                <w:szCs w:val="22"/>
                <w:lang w:val="en-IN" w:eastAsia="en-IN"/>
              </w:rPr>
              <w:t>-4.84</w:t>
            </w:r>
          </w:p>
        </w:tc>
        <w:tc>
          <w:tcPr>
            <w:tcW w:w="627" w:type="pct"/>
            <w:shd w:val="clear" w:color="auto" w:fill="DEEAF6" w:themeFill="accent1" w:themeFillTint="33"/>
            <w:noWrap/>
            <w:vAlign w:val="center"/>
          </w:tcPr>
          <w:p w14:paraId="4F4F5FD9" w14:textId="4B982763" w:rsidR="00F8604D" w:rsidRPr="009860EE" w:rsidRDefault="00F8604D" w:rsidP="00F8604D">
            <w:pPr>
              <w:spacing w:after="0" w:line="240" w:lineRule="auto"/>
              <w:jc w:val="center"/>
              <w:rPr>
                <w:rFonts w:asciiTheme="minorHAnsi" w:hAnsiTheme="minorHAnsi" w:cstheme="minorHAnsi"/>
                <w:b/>
                <w:bCs/>
                <w:color w:val="000000"/>
                <w:lang w:val="en-IN" w:eastAsia="en-IN"/>
              </w:rPr>
            </w:pPr>
            <w:r>
              <w:rPr>
                <w:rFonts w:asciiTheme="minorHAnsi" w:hAnsiTheme="minorHAnsi" w:cstheme="minorHAnsi"/>
                <w:b/>
                <w:bCs/>
                <w:color w:val="000000"/>
                <w:sz w:val="22"/>
                <w:szCs w:val="22"/>
                <w:lang w:val="en-IN" w:eastAsia="en-IN"/>
              </w:rPr>
              <w:t>-4.54</w:t>
            </w:r>
          </w:p>
        </w:tc>
        <w:tc>
          <w:tcPr>
            <w:tcW w:w="626" w:type="pct"/>
            <w:shd w:val="clear" w:color="auto" w:fill="DEEAF6" w:themeFill="accent1" w:themeFillTint="33"/>
            <w:vAlign w:val="center"/>
          </w:tcPr>
          <w:p w14:paraId="0D36E00F" w14:textId="033D4A5C" w:rsidR="00F8604D" w:rsidRDefault="00F8604D" w:rsidP="00F8604D">
            <w:pPr>
              <w:spacing w:after="0" w:line="240" w:lineRule="auto"/>
              <w:jc w:val="center"/>
              <w:rPr>
                <w:rFonts w:asciiTheme="minorHAnsi" w:hAnsiTheme="minorHAnsi" w:cstheme="minorHAnsi"/>
                <w:b/>
                <w:bCs/>
                <w:color w:val="000000"/>
                <w:lang w:val="en-IN" w:eastAsia="en-IN"/>
              </w:rPr>
            </w:pPr>
            <w:r>
              <w:rPr>
                <w:rFonts w:ascii="Calibri" w:hAnsi="Calibri" w:cs="Calibri"/>
                <w:b/>
                <w:bCs/>
                <w:color w:val="000000"/>
                <w:sz w:val="22"/>
                <w:szCs w:val="22"/>
              </w:rPr>
              <w:t>-7.14</w:t>
            </w:r>
          </w:p>
        </w:tc>
      </w:tr>
      <w:tr w:rsidR="00F8604D" w:rsidRPr="003C1275" w14:paraId="366FB9EB" w14:textId="0D3E5A32" w:rsidTr="00236629">
        <w:trPr>
          <w:trHeight w:val="402"/>
        </w:trPr>
        <w:tc>
          <w:tcPr>
            <w:tcW w:w="1231" w:type="pct"/>
            <w:shd w:val="clear" w:color="auto" w:fill="auto"/>
            <w:noWrap/>
            <w:vAlign w:val="center"/>
            <w:hideMark/>
          </w:tcPr>
          <w:p w14:paraId="3399502A" w14:textId="77777777" w:rsidR="00F8604D" w:rsidRPr="003C1275" w:rsidRDefault="00F8604D" w:rsidP="00F8604D">
            <w:pPr>
              <w:spacing w:after="0" w:line="240" w:lineRule="auto"/>
              <w:rPr>
                <w:rFonts w:asciiTheme="minorHAnsi" w:hAnsiTheme="minorHAnsi" w:cstheme="minorHAnsi"/>
                <w:color w:val="000000"/>
                <w:lang w:val="en-IN" w:eastAsia="en-IN"/>
              </w:rPr>
            </w:pPr>
            <w:r w:rsidRPr="003C1275">
              <w:rPr>
                <w:rFonts w:asciiTheme="minorHAnsi" w:hAnsiTheme="minorHAnsi" w:cstheme="minorHAnsi"/>
                <w:color w:val="000000"/>
                <w:sz w:val="22"/>
                <w:szCs w:val="22"/>
                <w:lang w:val="en-IN" w:eastAsia="en-IN"/>
              </w:rPr>
              <w:t>Finance cost</w:t>
            </w:r>
          </w:p>
        </w:tc>
        <w:tc>
          <w:tcPr>
            <w:tcW w:w="629" w:type="pct"/>
            <w:vAlign w:val="center"/>
          </w:tcPr>
          <w:p w14:paraId="1BA52DD5" w14:textId="6A3FC32A" w:rsidR="00F8604D" w:rsidRPr="009860EE" w:rsidRDefault="00F8604D" w:rsidP="00F8604D">
            <w:pPr>
              <w:spacing w:after="0" w:line="240" w:lineRule="auto"/>
              <w:jc w:val="center"/>
              <w:rPr>
                <w:rFonts w:asciiTheme="minorHAnsi" w:hAnsiTheme="minorHAnsi" w:cstheme="minorHAnsi"/>
                <w:color w:val="000000"/>
                <w:lang w:val="en-IN" w:eastAsia="en-IN"/>
              </w:rPr>
            </w:pPr>
            <w:r>
              <w:rPr>
                <w:rFonts w:asciiTheme="minorHAnsi" w:hAnsiTheme="minorHAnsi" w:cstheme="minorHAnsi"/>
                <w:color w:val="000000"/>
                <w:sz w:val="22"/>
                <w:szCs w:val="22"/>
                <w:lang w:val="en-IN" w:eastAsia="en-IN"/>
              </w:rPr>
              <w:t>21.55</w:t>
            </w:r>
          </w:p>
        </w:tc>
        <w:tc>
          <w:tcPr>
            <w:tcW w:w="629" w:type="pct"/>
            <w:shd w:val="clear" w:color="auto" w:fill="auto"/>
            <w:noWrap/>
            <w:vAlign w:val="center"/>
          </w:tcPr>
          <w:p w14:paraId="2ADBFE4D" w14:textId="30248158" w:rsidR="00F8604D" w:rsidRPr="009860EE" w:rsidRDefault="00F8604D" w:rsidP="00F8604D">
            <w:pPr>
              <w:spacing w:after="0" w:line="240" w:lineRule="auto"/>
              <w:jc w:val="center"/>
              <w:rPr>
                <w:rFonts w:asciiTheme="minorHAnsi" w:hAnsiTheme="minorHAnsi" w:cstheme="minorHAnsi"/>
                <w:color w:val="000000"/>
                <w:lang w:val="en-IN" w:eastAsia="en-IN"/>
              </w:rPr>
            </w:pPr>
            <w:r>
              <w:rPr>
                <w:rFonts w:asciiTheme="minorHAnsi" w:hAnsiTheme="minorHAnsi" w:cstheme="minorHAnsi"/>
                <w:color w:val="000000"/>
                <w:sz w:val="22"/>
                <w:szCs w:val="22"/>
                <w:lang w:val="en-IN" w:eastAsia="en-IN"/>
              </w:rPr>
              <w:t>18.74</w:t>
            </w:r>
          </w:p>
        </w:tc>
        <w:tc>
          <w:tcPr>
            <w:tcW w:w="629" w:type="pct"/>
            <w:shd w:val="clear" w:color="auto" w:fill="auto"/>
            <w:noWrap/>
            <w:vAlign w:val="center"/>
          </w:tcPr>
          <w:p w14:paraId="54B7931C" w14:textId="73943B89" w:rsidR="00F8604D" w:rsidRPr="009860EE" w:rsidRDefault="00F8604D" w:rsidP="00F8604D">
            <w:pPr>
              <w:spacing w:after="0" w:line="240" w:lineRule="auto"/>
              <w:jc w:val="center"/>
              <w:rPr>
                <w:rFonts w:asciiTheme="minorHAnsi" w:hAnsiTheme="minorHAnsi" w:cstheme="minorHAnsi"/>
                <w:color w:val="000000"/>
                <w:lang w:val="en-IN" w:eastAsia="en-IN"/>
              </w:rPr>
            </w:pPr>
            <w:r>
              <w:rPr>
                <w:rFonts w:asciiTheme="minorHAnsi" w:hAnsiTheme="minorHAnsi" w:cstheme="minorHAnsi"/>
                <w:color w:val="000000"/>
                <w:sz w:val="22"/>
                <w:szCs w:val="22"/>
                <w:lang w:val="en-IN" w:eastAsia="en-IN"/>
              </w:rPr>
              <w:t>16.11</w:t>
            </w:r>
          </w:p>
        </w:tc>
        <w:tc>
          <w:tcPr>
            <w:tcW w:w="629" w:type="pct"/>
            <w:shd w:val="clear" w:color="auto" w:fill="auto"/>
            <w:noWrap/>
            <w:vAlign w:val="center"/>
          </w:tcPr>
          <w:p w14:paraId="2193696C" w14:textId="71D03E54" w:rsidR="00F8604D" w:rsidRPr="009860EE" w:rsidRDefault="00F8604D" w:rsidP="00F8604D">
            <w:pPr>
              <w:spacing w:after="0" w:line="240" w:lineRule="auto"/>
              <w:jc w:val="center"/>
              <w:rPr>
                <w:rFonts w:asciiTheme="minorHAnsi" w:hAnsiTheme="minorHAnsi" w:cstheme="minorHAnsi"/>
                <w:color w:val="000000"/>
                <w:lang w:val="en-IN" w:eastAsia="en-IN"/>
              </w:rPr>
            </w:pPr>
            <w:r>
              <w:rPr>
                <w:rFonts w:asciiTheme="minorHAnsi" w:hAnsiTheme="minorHAnsi" w:cstheme="minorHAnsi"/>
                <w:color w:val="000000"/>
                <w:sz w:val="22"/>
                <w:szCs w:val="22"/>
                <w:lang w:val="en-IN" w:eastAsia="en-IN"/>
              </w:rPr>
              <w:t>15.59</w:t>
            </w:r>
          </w:p>
        </w:tc>
        <w:tc>
          <w:tcPr>
            <w:tcW w:w="627" w:type="pct"/>
            <w:shd w:val="clear" w:color="auto" w:fill="auto"/>
            <w:noWrap/>
            <w:vAlign w:val="center"/>
          </w:tcPr>
          <w:p w14:paraId="2F401C51" w14:textId="6175BAB0" w:rsidR="00F8604D" w:rsidRPr="009860EE" w:rsidRDefault="00F8604D" w:rsidP="00F8604D">
            <w:pPr>
              <w:spacing w:after="0" w:line="240" w:lineRule="auto"/>
              <w:jc w:val="center"/>
              <w:rPr>
                <w:rFonts w:asciiTheme="minorHAnsi" w:hAnsiTheme="minorHAnsi" w:cstheme="minorHAnsi"/>
                <w:color w:val="000000"/>
                <w:lang w:val="en-IN" w:eastAsia="en-IN"/>
              </w:rPr>
            </w:pPr>
            <w:r>
              <w:rPr>
                <w:rFonts w:asciiTheme="minorHAnsi" w:hAnsiTheme="minorHAnsi" w:cstheme="minorHAnsi"/>
                <w:color w:val="000000"/>
                <w:sz w:val="22"/>
                <w:szCs w:val="22"/>
                <w:lang w:val="en-IN" w:eastAsia="en-IN"/>
              </w:rPr>
              <w:t>0.01</w:t>
            </w:r>
          </w:p>
        </w:tc>
        <w:tc>
          <w:tcPr>
            <w:tcW w:w="626" w:type="pct"/>
            <w:vAlign w:val="center"/>
          </w:tcPr>
          <w:p w14:paraId="2C16F33A" w14:textId="7364B7FE" w:rsidR="00F8604D" w:rsidRDefault="00F8604D" w:rsidP="00F8604D">
            <w:pPr>
              <w:spacing w:after="0" w:line="240" w:lineRule="auto"/>
              <w:jc w:val="center"/>
              <w:rPr>
                <w:rFonts w:asciiTheme="minorHAnsi" w:hAnsiTheme="minorHAnsi" w:cstheme="minorHAnsi"/>
                <w:color w:val="000000"/>
                <w:lang w:val="en-IN" w:eastAsia="en-IN"/>
              </w:rPr>
            </w:pPr>
            <w:r>
              <w:rPr>
                <w:rFonts w:ascii="Calibri" w:hAnsi="Calibri" w:cs="Calibri"/>
                <w:color w:val="000000"/>
                <w:sz w:val="22"/>
                <w:szCs w:val="22"/>
              </w:rPr>
              <w:t>0.00</w:t>
            </w:r>
          </w:p>
        </w:tc>
      </w:tr>
      <w:tr w:rsidR="00F8604D" w:rsidRPr="003C1275" w14:paraId="67B66E4A" w14:textId="077DC15B" w:rsidTr="00236629">
        <w:trPr>
          <w:trHeight w:val="402"/>
        </w:trPr>
        <w:tc>
          <w:tcPr>
            <w:tcW w:w="1231" w:type="pct"/>
            <w:shd w:val="clear" w:color="auto" w:fill="DEEAF6" w:themeFill="accent1" w:themeFillTint="33"/>
            <w:noWrap/>
            <w:vAlign w:val="center"/>
          </w:tcPr>
          <w:p w14:paraId="773C2ED4" w14:textId="77777777" w:rsidR="00F8604D" w:rsidRPr="003C1275" w:rsidRDefault="00F8604D" w:rsidP="00F8604D">
            <w:pPr>
              <w:spacing w:after="0" w:line="240" w:lineRule="auto"/>
              <w:rPr>
                <w:rFonts w:asciiTheme="minorHAnsi" w:hAnsiTheme="minorHAnsi" w:cstheme="minorHAnsi"/>
                <w:color w:val="000000"/>
                <w:lang w:val="en-IN" w:eastAsia="en-IN"/>
              </w:rPr>
            </w:pPr>
            <w:r>
              <w:rPr>
                <w:rFonts w:ascii="Calibri" w:hAnsi="Calibri" w:cs="Calibri"/>
                <w:b/>
                <w:bCs/>
                <w:color w:val="000000"/>
                <w:sz w:val="22"/>
                <w:szCs w:val="22"/>
              </w:rPr>
              <w:t>Profit Before Exceptional Item and Taxes</w:t>
            </w:r>
          </w:p>
        </w:tc>
        <w:tc>
          <w:tcPr>
            <w:tcW w:w="629" w:type="pct"/>
            <w:shd w:val="clear" w:color="auto" w:fill="DEEAF6" w:themeFill="accent1" w:themeFillTint="33"/>
            <w:vAlign w:val="center"/>
          </w:tcPr>
          <w:p w14:paraId="5ADD7FA3" w14:textId="7937DAF0" w:rsidR="00F8604D" w:rsidRPr="009860EE" w:rsidRDefault="00F8604D" w:rsidP="00F8604D">
            <w:pPr>
              <w:spacing w:after="0" w:line="240" w:lineRule="auto"/>
              <w:jc w:val="center"/>
              <w:rPr>
                <w:rFonts w:ascii="Calibri" w:hAnsi="Calibri" w:cs="Calibri"/>
                <w:b/>
                <w:bCs/>
                <w:color w:val="000000"/>
              </w:rPr>
            </w:pPr>
            <w:r w:rsidRPr="009860EE">
              <w:rPr>
                <w:rFonts w:ascii="Calibri" w:hAnsi="Calibri" w:cs="Calibri"/>
                <w:b/>
                <w:bCs/>
                <w:color w:val="000000"/>
                <w:sz w:val="22"/>
                <w:szCs w:val="22"/>
              </w:rPr>
              <w:t>-50.83</w:t>
            </w:r>
          </w:p>
        </w:tc>
        <w:tc>
          <w:tcPr>
            <w:tcW w:w="629" w:type="pct"/>
            <w:shd w:val="clear" w:color="auto" w:fill="DEEAF6" w:themeFill="accent1" w:themeFillTint="33"/>
            <w:noWrap/>
            <w:vAlign w:val="center"/>
          </w:tcPr>
          <w:p w14:paraId="7E767D88" w14:textId="2030C79B" w:rsidR="00F8604D" w:rsidRPr="009860EE" w:rsidRDefault="00F8604D" w:rsidP="00F8604D">
            <w:pPr>
              <w:spacing w:after="0" w:line="240" w:lineRule="auto"/>
              <w:jc w:val="center"/>
              <w:rPr>
                <w:rFonts w:ascii="Calibri" w:hAnsi="Calibri" w:cs="Calibri"/>
                <w:b/>
                <w:bCs/>
                <w:color w:val="000000"/>
              </w:rPr>
            </w:pPr>
            <w:r w:rsidRPr="009860EE">
              <w:rPr>
                <w:rFonts w:ascii="Calibri" w:hAnsi="Calibri" w:cs="Calibri"/>
                <w:b/>
                <w:bCs/>
                <w:color w:val="000000"/>
                <w:sz w:val="22"/>
                <w:szCs w:val="22"/>
              </w:rPr>
              <w:t>-45.95</w:t>
            </w:r>
          </w:p>
        </w:tc>
        <w:tc>
          <w:tcPr>
            <w:tcW w:w="629" w:type="pct"/>
            <w:shd w:val="clear" w:color="auto" w:fill="DEEAF6" w:themeFill="accent1" w:themeFillTint="33"/>
            <w:noWrap/>
            <w:vAlign w:val="center"/>
          </w:tcPr>
          <w:p w14:paraId="22BACB23" w14:textId="493CBA10" w:rsidR="00F8604D" w:rsidRPr="009860EE" w:rsidRDefault="00F8604D" w:rsidP="00F8604D">
            <w:pPr>
              <w:spacing w:after="0" w:line="240" w:lineRule="auto"/>
              <w:jc w:val="center"/>
              <w:rPr>
                <w:rFonts w:ascii="Calibri" w:hAnsi="Calibri" w:cs="Calibri"/>
                <w:b/>
                <w:bCs/>
                <w:color w:val="000000"/>
              </w:rPr>
            </w:pPr>
            <w:r w:rsidRPr="009860EE">
              <w:rPr>
                <w:rFonts w:ascii="Calibri" w:hAnsi="Calibri" w:cs="Calibri"/>
                <w:b/>
                <w:bCs/>
                <w:color w:val="000000"/>
                <w:sz w:val="22"/>
                <w:szCs w:val="22"/>
              </w:rPr>
              <w:t>-19.86</w:t>
            </w:r>
          </w:p>
        </w:tc>
        <w:tc>
          <w:tcPr>
            <w:tcW w:w="629" w:type="pct"/>
            <w:shd w:val="clear" w:color="auto" w:fill="DEEAF6" w:themeFill="accent1" w:themeFillTint="33"/>
            <w:noWrap/>
            <w:vAlign w:val="center"/>
          </w:tcPr>
          <w:p w14:paraId="730FB396" w14:textId="08ED9BFA" w:rsidR="00F8604D" w:rsidRPr="009860EE" w:rsidRDefault="00F8604D" w:rsidP="00F8604D">
            <w:pPr>
              <w:spacing w:after="0" w:line="240" w:lineRule="auto"/>
              <w:jc w:val="center"/>
              <w:rPr>
                <w:rFonts w:ascii="Calibri" w:hAnsi="Calibri" w:cs="Calibri"/>
                <w:b/>
                <w:bCs/>
                <w:color w:val="000000"/>
              </w:rPr>
            </w:pPr>
            <w:r w:rsidRPr="009860EE">
              <w:rPr>
                <w:rFonts w:ascii="Calibri" w:hAnsi="Calibri" w:cs="Calibri"/>
                <w:b/>
                <w:bCs/>
                <w:color w:val="000000"/>
                <w:sz w:val="22"/>
                <w:szCs w:val="22"/>
              </w:rPr>
              <w:t>-20.43</w:t>
            </w:r>
          </w:p>
        </w:tc>
        <w:tc>
          <w:tcPr>
            <w:tcW w:w="627" w:type="pct"/>
            <w:shd w:val="clear" w:color="auto" w:fill="DEEAF6" w:themeFill="accent1" w:themeFillTint="33"/>
            <w:noWrap/>
            <w:vAlign w:val="center"/>
          </w:tcPr>
          <w:p w14:paraId="3C697256" w14:textId="0115B3F9" w:rsidR="00F8604D" w:rsidRPr="009860EE" w:rsidRDefault="00F8604D" w:rsidP="00F8604D">
            <w:pPr>
              <w:spacing w:after="0" w:line="240" w:lineRule="auto"/>
              <w:jc w:val="center"/>
              <w:rPr>
                <w:rFonts w:ascii="Calibri" w:hAnsi="Calibri" w:cs="Calibri"/>
                <w:b/>
                <w:bCs/>
                <w:color w:val="000000"/>
              </w:rPr>
            </w:pPr>
            <w:r w:rsidRPr="009860EE">
              <w:rPr>
                <w:rFonts w:ascii="Calibri" w:hAnsi="Calibri" w:cs="Calibri"/>
                <w:b/>
                <w:bCs/>
                <w:color w:val="000000"/>
                <w:sz w:val="22"/>
                <w:szCs w:val="22"/>
              </w:rPr>
              <w:t>-4.54</w:t>
            </w:r>
          </w:p>
        </w:tc>
        <w:tc>
          <w:tcPr>
            <w:tcW w:w="626" w:type="pct"/>
            <w:shd w:val="clear" w:color="auto" w:fill="DEEAF6" w:themeFill="accent1" w:themeFillTint="33"/>
            <w:vAlign w:val="center"/>
          </w:tcPr>
          <w:p w14:paraId="7E6F65E5" w14:textId="79F38315" w:rsidR="00F8604D" w:rsidRPr="009860EE" w:rsidRDefault="00F8604D" w:rsidP="00F8604D">
            <w:pPr>
              <w:spacing w:after="0" w:line="240" w:lineRule="auto"/>
              <w:jc w:val="center"/>
              <w:rPr>
                <w:rFonts w:ascii="Calibri" w:hAnsi="Calibri" w:cs="Calibri"/>
                <w:b/>
                <w:bCs/>
                <w:color w:val="000000"/>
              </w:rPr>
            </w:pPr>
            <w:r>
              <w:rPr>
                <w:rFonts w:ascii="Calibri" w:hAnsi="Calibri" w:cs="Calibri"/>
                <w:b/>
                <w:bCs/>
                <w:color w:val="000000"/>
                <w:sz w:val="22"/>
                <w:szCs w:val="22"/>
              </w:rPr>
              <w:t>-7.14</w:t>
            </w:r>
          </w:p>
        </w:tc>
      </w:tr>
      <w:tr w:rsidR="00F8604D" w:rsidRPr="003C1275" w14:paraId="615E4C1F" w14:textId="12A4F7FB" w:rsidTr="00236629">
        <w:trPr>
          <w:trHeight w:val="402"/>
        </w:trPr>
        <w:tc>
          <w:tcPr>
            <w:tcW w:w="1231" w:type="pct"/>
            <w:shd w:val="clear" w:color="auto" w:fill="auto"/>
            <w:noWrap/>
            <w:vAlign w:val="center"/>
          </w:tcPr>
          <w:p w14:paraId="5CB1F8C7" w14:textId="77777777" w:rsidR="00F8604D" w:rsidRPr="003C1275" w:rsidRDefault="00F8604D" w:rsidP="00F8604D">
            <w:pPr>
              <w:spacing w:after="0" w:line="240" w:lineRule="auto"/>
              <w:rPr>
                <w:rFonts w:asciiTheme="minorHAnsi" w:hAnsiTheme="minorHAnsi" w:cstheme="minorHAnsi"/>
                <w:color w:val="000000"/>
                <w:lang w:val="en-IN" w:eastAsia="en-IN"/>
              </w:rPr>
            </w:pPr>
            <w:r>
              <w:rPr>
                <w:rFonts w:ascii="Calibri" w:hAnsi="Calibri" w:cs="Calibri"/>
                <w:color w:val="000000"/>
                <w:sz w:val="22"/>
                <w:szCs w:val="22"/>
              </w:rPr>
              <w:t>Exceptional Item</w:t>
            </w:r>
          </w:p>
        </w:tc>
        <w:tc>
          <w:tcPr>
            <w:tcW w:w="629" w:type="pct"/>
            <w:vAlign w:val="center"/>
          </w:tcPr>
          <w:p w14:paraId="32A1D9B6" w14:textId="71E817AD" w:rsidR="00F8604D" w:rsidRPr="009860EE" w:rsidRDefault="00F8604D" w:rsidP="00F8604D">
            <w:pPr>
              <w:spacing w:after="0" w:line="240" w:lineRule="auto"/>
              <w:jc w:val="center"/>
              <w:rPr>
                <w:rFonts w:ascii="Calibri" w:hAnsi="Calibri" w:cs="Calibri"/>
                <w:color w:val="000000"/>
              </w:rPr>
            </w:pPr>
            <w:r>
              <w:rPr>
                <w:rFonts w:ascii="Calibri" w:hAnsi="Calibri" w:cs="Calibri"/>
                <w:color w:val="000000"/>
                <w:sz w:val="22"/>
                <w:szCs w:val="22"/>
              </w:rPr>
              <w:t>0.00</w:t>
            </w:r>
          </w:p>
        </w:tc>
        <w:tc>
          <w:tcPr>
            <w:tcW w:w="629" w:type="pct"/>
            <w:shd w:val="clear" w:color="auto" w:fill="auto"/>
            <w:noWrap/>
            <w:vAlign w:val="center"/>
          </w:tcPr>
          <w:p w14:paraId="0629F8C8" w14:textId="475DCB12" w:rsidR="00F8604D" w:rsidRPr="009860EE" w:rsidRDefault="00F8604D" w:rsidP="00F8604D">
            <w:pPr>
              <w:spacing w:after="0" w:line="240" w:lineRule="auto"/>
              <w:jc w:val="center"/>
              <w:rPr>
                <w:rFonts w:ascii="Calibri" w:hAnsi="Calibri" w:cs="Calibri"/>
                <w:color w:val="000000"/>
              </w:rPr>
            </w:pPr>
            <w:r>
              <w:rPr>
                <w:rFonts w:ascii="Calibri" w:hAnsi="Calibri" w:cs="Calibri"/>
                <w:color w:val="000000"/>
                <w:sz w:val="22"/>
                <w:szCs w:val="22"/>
              </w:rPr>
              <w:t>0.00</w:t>
            </w:r>
          </w:p>
        </w:tc>
        <w:tc>
          <w:tcPr>
            <w:tcW w:w="629" w:type="pct"/>
            <w:shd w:val="clear" w:color="auto" w:fill="auto"/>
            <w:noWrap/>
            <w:vAlign w:val="center"/>
          </w:tcPr>
          <w:p w14:paraId="1339C615" w14:textId="2C72FC9C" w:rsidR="00F8604D" w:rsidRPr="009860EE" w:rsidRDefault="00F8604D" w:rsidP="00F8604D">
            <w:pPr>
              <w:spacing w:after="0" w:line="240" w:lineRule="auto"/>
              <w:jc w:val="center"/>
              <w:rPr>
                <w:rFonts w:ascii="Calibri" w:hAnsi="Calibri" w:cs="Calibri"/>
                <w:color w:val="000000"/>
              </w:rPr>
            </w:pPr>
            <w:r>
              <w:rPr>
                <w:rFonts w:ascii="Calibri" w:hAnsi="Calibri" w:cs="Calibri"/>
                <w:color w:val="000000"/>
                <w:sz w:val="22"/>
                <w:szCs w:val="22"/>
              </w:rPr>
              <w:t>0.00</w:t>
            </w:r>
          </w:p>
        </w:tc>
        <w:tc>
          <w:tcPr>
            <w:tcW w:w="629" w:type="pct"/>
            <w:shd w:val="clear" w:color="auto" w:fill="auto"/>
            <w:noWrap/>
            <w:vAlign w:val="center"/>
          </w:tcPr>
          <w:p w14:paraId="2A70DAAA" w14:textId="0A9ADC96" w:rsidR="00F8604D" w:rsidRPr="009860EE" w:rsidRDefault="00F8604D" w:rsidP="00F8604D">
            <w:pPr>
              <w:spacing w:after="0" w:line="240" w:lineRule="auto"/>
              <w:jc w:val="center"/>
              <w:rPr>
                <w:rFonts w:ascii="Calibri" w:hAnsi="Calibri" w:cs="Calibri"/>
                <w:color w:val="000000"/>
              </w:rPr>
            </w:pPr>
            <w:r>
              <w:rPr>
                <w:rFonts w:ascii="Calibri" w:hAnsi="Calibri" w:cs="Calibri"/>
                <w:color w:val="000000"/>
                <w:sz w:val="22"/>
                <w:szCs w:val="22"/>
              </w:rPr>
              <w:t>0.00</w:t>
            </w:r>
          </w:p>
        </w:tc>
        <w:tc>
          <w:tcPr>
            <w:tcW w:w="627" w:type="pct"/>
            <w:shd w:val="clear" w:color="auto" w:fill="auto"/>
            <w:noWrap/>
            <w:vAlign w:val="center"/>
          </w:tcPr>
          <w:p w14:paraId="468166BA" w14:textId="161C8152" w:rsidR="00F8604D" w:rsidRPr="009860EE" w:rsidRDefault="00F8604D" w:rsidP="00F8604D">
            <w:pPr>
              <w:spacing w:after="0" w:line="240" w:lineRule="auto"/>
              <w:jc w:val="center"/>
              <w:rPr>
                <w:rFonts w:ascii="Calibri" w:hAnsi="Calibri" w:cs="Calibri"/>
                <w:color w:val="000000"/>
              </w:rPr>
            </w:pPr>
            <w:r>
              <w:rPr>
                <w:rFonts w:ascii="Calibri" w:hAnsi="Calibri" w:cs="Calibri"/>
                <w:color w:val="000000"/>
                <w:sz w:val="22"/>
                <w:szCs w:val="22"/>
              </w:rPr>
              <w:t>0.00</w:t>
            </w:r>
          </w:p>
        </w:tc>
        <w:tc>
          <w:tcPr>
            <w:tcW w:w="626" w:type="pct"/>
            <w:vAlign w:val="center"/>
          </w:tcPr>
          <w:p w14:paraId="5DCA2057" w14:textId="0DF8A78E" w:rsidR="00F8604D" w:rsidRDefault="00F8604D" w:rsidP="00F8604D">
            <w:pPr>
              <w:spacing w:after="0" w:line="240" w:lineRule="auto"/>
              <w:jc w:val="center"/>
              <w:rPr>
                <w:rFonts w:ascii="Calibri" w:hAnsi="Calibri" w:cs="Calibri"/>
                <w:color w:val="000000"/>
              </w:rPr>
            </w:pPr>
            <w:r>
              <w:rPr>
                <w:rFonts w:ascii="Calibri" w:hAnsi="Calibri" w:cs="Calibri"/>
                <w:color w:val="000000"/>
                <w:sz w:val="22"/>
                <w:szCs w:val="22"/>
              </w:rPr>
              <w:t>0.00</w:t>
            </w:r>
          </w:p>
        </w:tc>
      </w:tr>
      <w:tr w:rsidR="00F8604D" w:rsidRPr="003C1275" w14:paraId="41645BEC" w14:textId="2E478060" w:rsidTr="00236629">
        <w:trPr>
          <w:trHeight w:val="402"/>
        </w:trPr>
        <w:tc>
          <w:tcPr>
            <w:tcW w:w="1231" w:type="pct"/>
            <w:shd w:val="clear" w:color="auto" w:fill="DEEAF6" w:themeFill="accent1" w:themeFillTint="33"/>
            <w:noWrap/>
            <w:vAlign w:val="center"/>
            <w:hideMark/>
          </w:tcPr>
          <w:p w14:paraId="799B3374" w14:textId="77777777" w:rsidR="00F8604D" w:rsidRPr="003C1275" w:rsidRDefault="00F8604D" w:rsidP="00F8604D">
            <w:pPr>
              <w:spacing w:after="0" w:line="240" w:lineRule="auto"/>
              <w:rPr>
                <w:rFonts w:asciiTheme="minorHAnsi" w:hAnsiTheme="minorHAnsi" w:cstheme="minorHAnsi"/>
                <w:b/>
                <w:color w:val="000000"/>
                <w:lang w:val="en-IN" w:eastAsia="en-IN"/>
              </w:rPr>
            </w:pPr>
            <w:r>
              <w:rPr>
                <w:rFonts w:ascii="Calibri" w:hAnsi="Calibri" w:cs="Calibri"/>
                <w:b/>
                <w:bCs/>
                <w:color w:val="000000"/>
                <w:sz w:val="22"/>
                <w:szCs w:val="22"/>
              </w:rPr>
              <w:t>PBT</w:t>
            </w:r>
          </w:p>
        </w:tc>
        <w:tc>
          <w:tcPr>
            <w:tcW w:w="629" w:type="pct"/>
            <w:shd w:val="clear" w:color="auto" w:fill="DEEAF6" w:themeFill="accent1" w:themeFillTint="33"/>
            <w:vAlign w:val="center"/>
          </w:tcPr>
          <w:p w14:paraId="5211D317" w14:textId="1F2946FE" w:rsidR="00F8604D" w:rsidRPr="009860EE" w:rsidRDefault="00F8604D" w:rsidP="00F8604D">
            <w:pPr>
              <w:spacing w:after="0" w:line="240" w:lineRule="auto"/>
              <w:jc w:val="center"/>
              <w:rPr>
                <w:rFonts w:asciiTheme="minorHAnsi" w:hAnsiTheme="minorHAnsi" w:cstheme="minorHAnsi"/>
                <w:b/>
                <w:color w:val="000000"/>
                <w:lang w:val="en-IN" w:eastAsia="en-IN"/>
              </w:rPr>
            </w:pPr>
            <w:r w:rsidRPr="009860EE">
              <w:rPr>
                <w:rFonts w:ascii="Calibri" w:hAnsi="Calibri" w:cs="Calibri"/>
                <w:b/>
                <w:bCs/>
                <w:color w:val="000000"/>
                <w:sz w:val="22"/>
                <w:szCs w:val="22"/>
              </w:rPr>
              <w:t>-50.83</w:t>
            </w:r>
          </w:p>
        </w:tc>
        <w:tc>
          <w:tcPr>
            <w:tcW w:w="629" w:type="pct"/>
            <w:shd w:val="clear" w:color="auto" w:fill="DEEAF6" w:themeFill="accent1" w:themeFillTint="33"/>
            <w:noWrap/>
            <w:vAlign w:val="center"/>
          </w:tcPr>
          <w:p w14:paraId="10DBED34" w14:textId="0D9535E0" w:rsidR="00F8604D" w:rsidRPr="009860EE" w:rsidRDefault="00F8604D" w:rsidP="00F8604D">
            <w:pPr>
              <w:spacing w:after="0" w:line="240" w:lineRule="auto"/>
              <w:jc w:val="center"/>
              <w:rPr>
                <w:rFonts w:asciiTheme="minorHAnsi" w:hAnsiTheme="minorHAnsi" w:cstheme="minorHAnsi"/>
                <w:b/>
                <w:color w:val="000000"/>
                <w:lang w:val="en-IN" w:eastAsia="en-IN"/>
              </w:rPr>
            </w:pPr>
            <w:r w:rsidRPr="009860EE">
              <w:rPr>
                <w:rFonts w:ascii="Calibri" w:hAnsi="Calibri" w:cs="Calibri"/>
                <w:b/>
                <w:bCs/>
                <w:color w:val="000000"/>
                <w:sz w:val="22"/>
                <w:szCs w:val="22"/>
              </w:rPr>
              <w:t>-45.95</w:t>
            </w:r>
          </w:p>
        </w:tc>
        <w:tc>
          <w:tcPr>
            <w:tcW w:w="629" w:type="pct"/>
            <w:shd w:val="clear" w:color="auto" w:fill="DEEAF6" w:themeFill="accent1" w:themeFillTint="33"/>
            <w:noWrap/>
            <w:vAlign w:val="center"/>
          </w:tcPr>
          <w:p w14:paraId="6027A12E" w14:textId="30407D4F" w:rsidR="00F8604D" w:rsidRPr="009860EE" w:rsidRDefault="00F8604D" w:rsidP="00F8604D">
            <w:pPr>
              <w:spacing w:after="0" w:line="240" w:lineRule="auto"/>
              <w:jc w:val="center"/>
              <w:rPr>
                <w:rFonts w:asciiTheme="minorHAnsi" w:hAnsiTheme="minorHAnsi" w:cstheme="minorHAnsi"/>
                <w:b/>
                <w:color w:val="000000"/>
                <w:lang w:val="en-IN" w:eastAsia="en-IN"/>
              </w:rPr>
            </w:pPr>
            <w:r w:rsidRPr="009860EE">
              <w:rPr>
                <w:rFonts w:ascii="Calibri" w:hAnsi="Calibri" w:cs="Calibri"/>
                <w:b/>
                <w:bCs/>
                <w:color w:val="000000"/>
                <w:sz w:val="22"/>
                <w:szCs w:val="22"/>
              </w:rPr>
              <w:t>-19.86</w:t>
            </w:r>
          </w:p>
        </w:tc>
        <w:tc>
          <w:tcPr>
            <w:tcW w:w="629" w:type="pct"/>
            <w:shd w:val="clear" w:color="auto" w:fill="DEEAF6" w:themeFill="accent1" w:themeFillTint="33"/>
            <w:noWrap/>
            <w:vAlign w:val="center"/>
          </w:tcPr>
          <w:p w14:paraId="6B5F51E0" w14:textId="35141C9C" w:rsidR="00F8604D" w:rsidRPr="009860EE" w:rsidRDefault="00F8604D" w:rsidP="00F8604D">
            <w:pPr>
              <w:spacing w:after="0" w:line="240" w:lineRule="auto"/>
              <w:jc w:val="center"/>
              <w:rPr>
                <w:rFonts w:asciiTheme="minorHAnsi" w:hAnsiTheme="minorHAnsi" w:cstheme="minorHAnsi"/>
                <w:b/>
                <w:color w:val="000000"/>
                <w:lang w:val="en-IN" w:eastAsia="en-IN"/>
              </w:rPr>
            </w:pPr>
            <w:r w:rsidRPr="009860EE">
              <w:rPr>
                <w:rFonts w:ascii="Calibri" w:hAnsi="Calibri" w:cs="Calibri"/>
                <w:b/>
                <w:bCs/>
                <w:color w:val="000000"/>
                <w:sz w:val="22"/>
                <w:szCs w:val="22"/>
              </w:rPr>
              <w:t>-20.43</w:t>
            </w:r>
          </w:p>
        </w:tc>
        <w:tc>
          <w:tcPr>
            <w:tcW w:w="627" w:type="pct"/>
            <w:shd w:val="clear" w:color="auto" w:fill="DEEAF6" w:themeFill="accent1" w:themeFillTint="33"/>
            <w:noWrap/>
            <w:vAlign w:val="center"/>
          </w:tcPr>
          <w:p w14:paraId="42D4FB5B" w14:textId="5F9A6F80" w:rsidR="00F8604D" w:rsidRPr="009860EE" w:rsidRDefault="00F8604D" w:rsidP="00F8604D">
            <w:pPr>
              <w:spacing w:after="0" w:line="240" w:lineRule="auto"/>
              <w:jc w:val="center"/>
              <w:rPr>
                <w:rFonts w:asciiTheme="minorHAnsi" w:hAnsiTheme="minorHAnsi" w:cstheme="minorHAnsi"/>
                <w:b/>
                <w:color w:val="000000"/>
                <w:lang w:val="en-IN" w:eastAsia="en-IN"/>
              </w:rPr>
            </w:pPr>
            <w:r w:rsidRPr="009860EE">
              <w:rPr>
                <w:rFonts w:ascii="Calibri" w:hAnsi="Calibri" w:cs="Calibri"/>
                <w:b/>
                <w:bCs/>
                <w:color w:val="000000"/>
                <w:sz w:val="22"/>
                <w:szCs w:val="22"/>
              </w:rPr>
              <w:t>-4.54</w:t>
            </w:r>
          </w:p>
        </w:tc>
        <w:tc>
          <w:tcPr>
            <w:tcW w:w="626" w:type="pct"/>
            <w:shd w:val="clear" w:color="auto" w:fill="DEEAF6" w:themeFill="accent1" w:themeFillTint="33"/>
            <w:vAlign w:val="center"/>
          </w:tcPr>
          <w:p w14:paraId="0814A364" w14:textId="1740ADDB" w:rsidR="00F8604D" w:rsidRPr="009860EE" w:rsidRDefault="00F8604D" w:rsidP="00F8604D">
            <w:pPr>
              <w:spacing w:after="0" w:line="240" w:lineRule="auto"/>
              <w:jc w:val="center"/>
              <w:rPr>
                <w:rFonts w:ascii="Calibri" w:hAnsi="Calibri" w:cs="Calibri"/>
                <w:b/>
                <w:bCs/>
                <w:color w:val="000000"/>
              </w:rPr>
            </w:pPr>
            <w:r>
              <w:rPr>
                <w:rFonts w:ascii="Calibri" w:hAnsi="Calibri" w:cs="Calibri"/>
                <w:b/>
                <w:bCs/>
                <w:color w:val="000000"/>
                <w:sz w:val="22"/>
                <w:szCs w:val="22"/>
              </w:rPr>
              <w:t>-7.14</w:t>
            </w:r>
          </w:p>
        </w:tc>
      </w:tr>
      <w:tr w:rsidR="00F8604D" w:rsidRPr="003C1275" w14:paraId="4677C724" w14:textId="1ACCF5DE" w:rsidTr="00236629">
        <w:trPr>
          <w:trHeight w:val="402"/>
        </w:trPr>
        <w:tc>
          <w:tcPr>
            <w:tcW w:w="1231" w:type="pct"/>
            <w:shd w:val="clear" w:color="auto" w:fill="auto"/>
            <w:noWrap/>
            <w:vAlign w:val="center"/>
            <w:hideMark/>
          </w:tcPr>
          <w:p w14:paraId="42274467" w14:textId="77777777" w:rsidR="00F8604D" w:rsidRPr="003C1275" w:rsidRDefault="00F8604D" w:rsidP="00F8604D">
            <w:pPr>
              <w:spacing w:after="0" w:line="240" w:lineRule="auto"/>
              <w:rPr>
                <w:rFonts w:asciiTheme="minorHAnsi" w:hAnsiTheme="minorHAnsi" w:cstheme="minorHAnsi"/>
                <w:color w:val="000000"/>
                <w:lang w:val="en-IN" w:eastAsia="en-IN"/>
              </w:rPr>
            </w:pPr>
            <w:r>
              <w:rPr>
                <w:rFonts w:ascii="Calibri" w:hAnsi="Calibri" w:cs="Calibri"/>
                <w:color w:val="000000"/>
                <w:sz w:val="22"/>
                <w:szCs w:val="22"/>
              </w:rPr>
              <w:t>Tax</w:t>
            </w:r>
          </w:p>
        </w:tc>
        <w:tc>
          <w:tcPr>
            <w:tcW w:w="629" w:type="pct"/>
            <w:vAlign w:val="center"/>
          </w:tcPr>
          <w:p w14:paraId="7777EAD2" w14:textId="41E5A8ED" w:rsidR="00F8604D" w:rsidRPr="009860EE" w:rsidRDefault="00F8604D" w:rsidP="00F8604D">
            <w:pPr>
              <w:spacing w:after="0" w:line="240" w:lineRule="auto"/>
              <w:jc w:val="center"/>
              <w:rPr>
                <w:rFonts w:asciiTheme="minorHAnsi" w:hAnsiTheme="minorHAnsi" w:cstheme="minorHAnsi"/>
                <w:color w:val="000000"/>
                <w:lang w:val="en-IN" w:eastAsia="en-IN"/>
              </w:rPr>
            </w:pPr>
            <w:r>
              <w:rPr>
                <w:rFonts w:asciiTheme="minorHAnsi" w:hAnsiTheme="minorHAnsi" w:cstheme="minorHAnsi"/>
                <w:color w:val="000000"/>
                <w:sz w:val="22"/>
                <w:szCs w:val="22"/>
                <w:lang w:val="en-IN" w:eastAsia="en-IN"/>
              </w:rPr>
              <w:t>0.00</w:t>
            </w:r>
          </w:p>
        </w:tc>
        <w:tc>
          <w:tcPr>
            <w:tcW w:w="629" w:type="pct"/>
            <w:shd w:val="clear" w:color="auto" w:fill="auto"/>
            <w:noWrap/>
            <w:vAlign w:val="center"/>
          </w:tcPr>
          <w:p w14:paraId="4E787E76" w14:textId="7F2B78FB" w:rsidR="00F8604D" w:rsidRPr="009860EE" w:rsidRDefault="00F8604D" w:rsidP="00F8604D">
            <w:pPr>
              <w:spacing w:after="0" w:line="240" w:lineRule="auto"/>
              <w:jc w:val="center"/>
              <w:rPr>
                <w:rFonts w:asciiTheme="minorHAnsi" w:hAnsiTheme="minorHAnsi" w:cstheme="minorHAnsi"/>
                <w:color w:val="000000"/>
                <w:lang w:val="en-IN" w:eastAsia="en-IN"/>
              </w:rPr>
            </w:pPr>
            <w:r>
              <w:rPr>
                <w:rFonts w:asciiTheme="minorHAnsi" w:hAnsiTheme="minorHAnsi" w:cstheme="minorHAnsi"/>
                <w:color w:val="000000"/>
                <w:sz w:val="22"/>
                <w:szCs w:val="22"/>
                <w:lang w:val="en-IN" w:eastAsia="en-IN"/>
              </w:rPr>
              <w:t>0.00</w:t>
            </w:r>
          </w:p>
        </w:tc>
        <w:tc>
          <w:tcPr>
            <w:tcW w:w="629" w:type="pct"/>
            <w:shd w:val="clear" w:color="auto" w:fill="auto"/>
            <w:noWrap/>
            <w:vAlign w:val="center"/>
          </w:tcPr>
          <w:p w14:paraId="7F985E96" w14:textId="6C18C746" w:rsidR="00F8604D" w:rsidRPr="009860EE" w:rsidRDefault="00F8604D" w:rsidP="00F8604D">
            <w:pPr>
              <w:spacing w:after="0" w:line="240" w:lineRule="auto"/>
              <w:jc w:val="center"/>
              <w:rPr>
                <w:rFonts w:asciiTheme="minorHAnsi" w:hAnsiTheme="minorHAnsi" w:cstheme="minorHAnsi"/>
                <w:color w:val="000000"/>
                <w:lang w:val="en-IN" w:eastAsia="en-IN"/>
              </w:rPr>
            </w:pPr>
            <w:r>
              <w:rPr>
                <w:rFonts w:asciiTheme="minorHAnsi" w:hAnsiTheme="minorHAnsi" w:cstheme="minorHAnsi"/>
                <w:color w:val="000000"/>
                <w:sz w:val="22"/>
                <w:szCs w:val="22"/>
                <w:lang w:val="en-IN" w:eastAsia="en-IN"/>
              </w:rPr>
              <w:t>0.00</w:t>
            </w:r>
          </w:p>
        </w:tc>
        <w:tc>
          <w:tcPr>
            <w:tcW w:w="629" w:type="pct"/>
            <w:shd w:val="clear" w:color="auto" w:fill="auto"/>
            <w:noWrap/>
            <w:vAlign w:val="center"/>
          </w:tcPr>
          <w:p w14:paraId="1371AC03" w14:textId="59F74400" w:rsidR="00F8604D" w:rsidRPr="009860EE" w:rsidRDefault="00F8604D" w:rsidP="00F8604D">
            <w:pPr>
              <w:spacing w:after="0" w:line="240" w:lineRule="auto"/>
              <w:jc w:val="center"/>
              <w:rPr>
                <w:rFonts w:asciiTheme="minorHAnsi" w:hAnsiTheme="minorHAnsi" w:cstheme="minorHAnsi"/>
                <w:color w:val="000000"/>
                <w:lang w:val="en-IN" w:eastAsia="en-IN"/>
              </w:rPr>
            </w:pPr>
            <w:r>
              <w:rPr>
                <w:rFonts w:asciiTheme="minorHAnsi" w:hAnsiTheme="minorHAnsi" w:cstheme="minorHAnsi"/>
                <w:color w:val="000000"/>
                <w:sz w:val="22"/>
                <w:szCs w:val="22"/>
                <w:lang w:val="en-IN" w:eastAsia="en-IN"/>
              </w:rPr>
              <w:t>0.00</w:t>
            </w:r>
          </w:p>
        </w:tc>
        <w:tc>
          <w:tcPr>
            <w:tcW w:w="627" w:type="pct"/>
            <w:shd w:val="clear" w:color="auto" w:fill="auto"/>
            <w:noWrap/>
            <w:vAlign w:val="center"/>
          </w:tcPr>
          <w:p w14:paraId="0AE0AAF6" w14:textId="421CBCE4" w:rsidR="00F8604D" w:rsidRPr="009860EE" w:rsidRDefault="00F8604D" w:rsidP="00F8604D">
            <w:pPr>
              <w:spacing w:after="0" w:line="240" w:lineRule="auto"/>
              <w:jc w:val="center"/>
              <w:rPr>
                <w:rFonts w:asciiTheme="minorHAnsi" w:hAnsiTheme="minorHAnsi" w:cstheme="minorHAnsi"/>
                <w:color w:val="000000"/>
                <w:lang w:val="en-IN" w:eastAsia="en-IN"/>
              </w:rPr>
            </w:pPr>
            <w:r>
              <w:rPr>
                <w:rFonts w:asciiTheme="minorHAnsi" w:hAnsiTheme="minorHAnsi" w:cstheme="minorHAnsi"/>
                <w:color w:val="000000"/>
                <w:sz w:val="22"/>
                <w:szCs w:val="22"/>
                <w:lang w:val="en-IN" w:eastAsia="en-IN"/>
              </w:rPr>
              <w:t>0.00</w:t>
            </w:r>
          </w:p>
        </w:tc>
        <w:tc>
          <w:tcPr>
            <w:tcW w:w="626" w:type="pct"/>
            <w:vAlign w:val="center"/>
          </w:tcPr>
          <w:p w14:paraId="44010483" w14:textId="275A7809" w:rsidR="00F8604D" w:rsidRDefault="00F8604D" w:rsidP="00F8604D">
            <w:pPr>
              <w:spacing w:after="0" w:line="240" w:lineRule="auto"/>
              <w:jc w:val="center"/>
              <w:rPr>
                <w:rFonts w:asciiTheme="minorHAnsi" w:hAnsiTheme="minorHAnsi" w:cstheme="minorHAnsi"/>
                <w:color w:val="000000"/>
                <w:lang w:val="en-IN" w:eastAsia="en-IN"/>
              </w:rPr>
            </w:pPr>
            <w:r>
              <w:rPr>
                <w:rFonts w:ascii="Calibri" w:hAnsi="Calibri" w:cs="Calibri"/>
                <w:color w:val="000000"/>
                <w:sz w:val="22"/>
                <w:szCs w:val="22"/>
              </w:rPr>
              <w:t>0.00</w:t>
            </w:r>
          </w:p>
        </w:tc>
      </w:tr>
      <w:tr w:rsidR="00F8604D" w:rsidRPr="003C1275" w14:paraId="196CDD4A" w14:textId="7616FEA3" w:rsidTr="00236629">
        <w:trPr>
          <w:trHeight w:val="402"/>
        </w:trPr>
        <w:tc>
          <w:tcPr>
            <w:tcW w:w="1231" w:type="pct"/>
            <w:shd w:val="clear" w:color="auto" w:fill="002060"/>
            <w:noWrap/>
            <w:vAlign w:val="center"/>
            <w:hideMark/>
          </w:tcPr>
          <w:p w14:paraId="7C1F9767" w14:textId="77777777" w:rsidR="00F8604D" w:rsidRPr="003C1275" w:rsidRDefault="00F8604D" w:rsidP="00F8604D">
            <w:pPr>
              <w:spacing w:after="0" w:line="240" w:lineRule="auto"/>
              <w:rPr>
                <w:rFonts w:asciiTheme="minorHAnsi" w:hAnsiTheme="minorHAnsi" w:cstheme="minorHAnsi"/>
                <w:b/>
                <w:bCs/>
                <w:color w:val="FFFFFF" w:themeColor="background1"/>
                <w:lang w:val="en-IN" w:eastAsia="en-IN"/>
              </w:rPr>
            </w:pPr>
            <w:r w:rsidRPr="003C1275">
              <w:rPr>
                <w:rFonts w:asciiTheme="minorHAnsi" w:hAnsiTheme="minorHAnsi" w:cstheme="minorHAnsi"/>
                <w:b/>
                <w:bCs/>
                <w:color w:val="FFFFFF" w:themeColor="background1"/>
                <w:sz w:val="22"/>
                <w:szCs w:val="22"/>
                <w:lang w:val="en-IN" w:eastAsia="en-IN"/>
              </w:rPr>
              <w:t>Profit After Taxes</w:t>
            </w:r>
          </w:p>
        </w:tc>
        <w:tc>
          <w:tcPr>
            <w:tcW w:w="629" w:type="pct"/>
            <w:shd w:val="clear" w:color="auto" w:fill="002060"/>
            <w:vAlign w:val="center"/>
          </w:tcPr>
          <w:p w14:paraId="630036C3" w14:textId="5B3F58CB" w:rsidR="00F8604D" w:rsidRPr="009860EE" w:rsidRDefault="00F8604D" w:rsidP="00F8604D">
            <w:pPr>
              <w:spacing w:after="0" w:line="240" w:lineRule="auto"/>
              <w:jc w:val="center"/>
              <w:rPr>
                <w:rFonts w:asciiTheme="minorHAnsi" w:hAnsiTheme="minorHAnsi" w:cstheme="minorHAnsi"/>
                <w:b/>
                <w:bCs/>
                <w:color w:val="FFFFFF" w:themeColor="background1"/>
                <w:lang w:val="en-IN" w:eastAsia="en-IN"/>
              </w:rPr>
            </w:pPr>
            <w:r w:rsidRPr="009860EE">
              <w:rPr>
                <w:rFonts w:ascii="Calibri" w:hAnsi="Calibri" w:cs="Calibri"/>
                <w:b/>
                <w:bCs/>
                <w:color w:val="FFFFFF" w:themeColor="background1"/>
                <w:sz w:val="22"/>
                <w:szCs w:val="22"/>
              </w:rPr>
              <w:t>-50.83</w:t>
            </w:r>
          </w:p>
        </w:tc>
        <w:tc>
          <w:tcPr>
            <w:tcW w:w="629" w:type="pct"/>
            <w:shd w:val="clear" w:color="auto" w:fill="002060"/>
            <w:noWrap/>
            <w:vAlign w:val="center"/>
          </w:tcPr>
          <w:p w14:paraId="1A41C9DB" w14:textId="283E557E" w:rsidR="00F8604D" w:rsidRPr="009860EE" w:rsidRDefault="00F8604D" w:rsidP="00F8604D">
            <w:pPr>
              <w:spacing w:after="0" w:line="240" w:lineRule="auto"/>
              <w:jc w:val="center"/>
              <w:rPr>
                <w:rFonts w:asciiTheme="minorHAnsi" w:hAnsiTheme="minorHAnsi" w:cstheme="minorHAnsi"/>
                <w:b/>
                <w:bCs/>
                <w:color w:val="FFFFFF" w:themeColor="background1"/>
                <w:lang w:val="en-IN" w:eastAsia="en-IN"/>
              </w:rPr>
            </w:pPr>
            <w:r w:rsidRPr="009860EE">
              <w:rPr>
                <w:rFonts w:ascii="Calibri" w:hAnsi="Calibri" w:cs="Calibri"/>
                <w:b/>
                <w:bCs/>
                <w:color w:val="FFFFFF" w:themeColor="background1"/>
                <w:sz w:val="22"/>
                <w:szCs w:val="22"/>
              </w:rPr>
              <w:t>-45.95</w:t>
            </w:r>
          </w:p>
        </w:tc>
        <w:tc>
          <w:tcPr>
            <w:tcW w:w="629" w:type="pct"/>
            <w:shd w:val="clear" w:color="auto" w:fill="002060"/>
            <w:noWrap/>
            <w:vAlign w:val="center"/>
          </w:tcPr>
          <w:p w14:paraId="68E9A96D" w14:textId="7A6282E9" w:rsidR="00F8604D" w:rsidRPr="009860EE" w:rsidRDefault="00F8604D" w:rsidP="00F8604D">
            <w:pPr>
              <w:spacing w:after="0" w:line="240" w:lineRule="auto"/>
              <w:jc w:val="center"/>
              <w:rPr>
                <w:rFonts w:asciiTheme="minorHAnsi" w:hAnsiTheme="minorHAnsi" w:cstheme="minorHAnsi"/>
                <w:b/>
                <w:bCs/>
                <w:color w:val="FFFFFF" w:themeColor="background1"/>
                <w:lang w:val="en-IN" w:eastAsia="en-IN"/>
              </w:rPr>
            </w:pPr>
            <w:r w:rsidRPr="009860EE">
              <w:rPr>
                <w:rFonts w:ascii="Calibri" w:hAnsi="Calibri" w:cs="Calibri"/>
                <w:b/>
                <w:bCs/>
                <w:color w:val="FFFFFF" w:themeColor="background1"/>
                <w:sz w:val="22"/>
                <w:szCs w:val="22"/>
              </w:rPr>
              <w:t>-19.86</w:t>
            </w:r>
          </w:p>
        </w:tc>
        <w:tc>
          <w:tcPr>
            <w:tcW w:w="629" w:type="pct"/>
            <w:shd w:val="clear" w:color="auto" w:fill="002060"/>
            <w:noWrap/>
            <w:vAlign w:val="center"/>
          </w:tcPr>
          <w:p w14:paraId="6715B6C0" w14:textId="30451111" w:rsidR="00F8604D" w:rsidRPr="009860EE" w:rsidRDefault="00F8604D" w:rsidP="00F8604D">
            <w:pPr>
              <w:spacing w:after="0" w:line="240" w:lineRule="auto"/>
              <w:jc w:val="center"/>
              <w:rPr>
                <w:rFonts w:asciiTheme="minorHAnsi" w:hAnsiTheme="minorHAnsi" w:cstheme="minorHAnsi"/>
                <w:b/>
                <w:bCs/>
                <w:color w:val="FFFFFF" w:themeColor="background1"/>
                <w:lang w:val="en-IN" w:eastAsia="en-IN"/>
              </w:rPr>
            </w:pPr>
            <w:r w:rsidRPr="009860EE">
              <w:rPr>
                <w:rFonts w:ascii="Calibri" w:hAnsi="Calibri" w:cs="Calibri"/>
                <w:b/>
                <w:bCs/>
                <w:color w:val="FFFFFF" w:themeColor="background1"/>
                <w:sz w:val="22"/>
                <w:szCs w:val="22"/>
              </w:rPr>
              <w:t>-20.43</w:t>
            </w:r>
          </w:p>
        </w:tc>
        <w:tc>
          <w:tcPr>
            <w:tcW w:w="627" w:type="pct"/>
            <w:shd w:val="clear" w:color="auto" w:fill="002060"/>
            <w:noWrap/>
            <w:vAlign w:val="center"/>
          </w:tcPr>
          <w:p w14:paraId="4710E321" w14:textId="64AC8CB8" w:rsidR="00F8604D" w:rsidRPr="009860EE" w:rsidRDefault="00F8604D" w:rsidP="00F8604D">
            <w:pPr>
              <w:spacing w:after="0" w:line="240" w:lineRule="auto"/>
              <w:jc w:val="center"/>
              <w:rPr>
                <w:rFonts w:asciiTheme="minorHAnsi" w:hAnsiTheme="minorHAnsi" w:cstheme="minorHAnsi"/>
                <w:b/>
                <w:bCs/>
                <w:color w:val="FFFFFF" w:themeColor="background1"/>
                <w:lang w:val="en-IN" w:eastAsia="en-IN"/>
              </w:rPr>
            </w:pPr>
            <w:r w:rsidRPr="009860EE">
              <w:rPr>
                <w:rFonts w:ascii="Calibri" w:hAnsi="Calibri" w:cs="Calibri"/>
                <w:b/>
                <w:bCs/>
                <w:color w:val="FFFFFF" w:themeColor="background1"/>
                <w:sz w:val="22"/>
                <w:szCs w:val="22"/>
              </w:rPr>
              <w:t>-4.54</w:t>
            </w:r>
          </w:p>
        </w:tc>
        <w:tc>
          <w:tcPr>
            <w:tcW w:w="626" w:type="pct"/>
            <w:shd w:val="clear" w:color="auto" w:fill="002060"/>
            <w:vAlign w:val="center"/>
          </w:tcPr>
          <w:p w14:paraId="6B33A661" w14:textId="54BBC410" w:rsidR="00F8604D" w:rsidRPr="009860EE" w:rsidRDefault="00F8604D" w:rsidP="00F8604D">
            <w:pPr>
              <w:spacing w:after="0" w:line="240" w:lineRule="auto"/>
              <w:jc w:val="center"/>
              <w:rPr>
                <w:rFonts w:ascii="Calibri" w:hAnsi="Calibri" w:cs="Calibri"/>
                <w:b/>
                <w:bCs/>
                <w:color w:val="FFFFFF" w:themeColor="background1"/>
              </w:rPr>
            </w:pPr>
            <w:r w:rsidRPr="00F8604D">
              <w:rPr>
                <w:rFonts w:ascii="Calibri" w:hAnsi="Calibri" w:cs="Calibri"/>
                <w:b/>
                <w:bCs/>
                <w:color w:val="FFFFFF" w:themeColor="background1"/>
                <w:sz w:val="22"/>
                <w:szCs w:val="22"/>
              </w:rPr>
              <w:t>-7.14</w:t>
            </w:r>
          </w:p>
        </w:tc>
      </w:tr>
    </w:tbl>
    <w:p w14:paraId="00721396" w14:textId="397FA04B" w:rsidR="00F479F3" w:rsidRPr="0089083D" w:rsidRDefault="0089083D" w:rsidP="005E29EA">
      <w:pPr>
        <w:shd w:val="clear" w:color="auto" w:fill="FFFFFF"/>
        <w:spacing w:line="360" w:lineRule="auto"/>
        <w:ind w:right="-22"/>
        <w:jc w:val="right"/>
        <w:rPr>
          <w:rFonts w:ascii="Arial" w:hAnsi="Arial" w:cs="Arial"/>
          <w:b/>
          <w:i/>
          <w:sz w:val="20"/>
          <w:szCs w:val="22"/>
        </w:rPr>
      </w:pPr>
      <w:r w:rsidRPr="0089083D">
        <w:rPr>
          <w:rFonts w:ascii="Arial" w:hAnsi="Arial" w:cs="Arial"/>
          <w:b/>
          <w:i/>
          <w:sz w:val="20"/>
          <w:szCs w:val="22"/>
        </w:rPr>
        <w:t xml:space="preserve">Source: </w:t>
      </w:r>
      <w:r w:rsidR="008175BB" w:rsidRPr="00E64C35">
        <w:rPr>
          <w:rFonts w:ascii="Arial" w:hAnsi="Arial" w:cs="Arial"/>
          <w:i/>
          <w:sz w:val="18"/>
          <w:szCs w:val="22"/>
        </w:rPr>
        <w:t>Audited Financials shared by the client/</w:t>
      </w:r>
      <w:r w:rsidR="008175BB" w:rsidRPr="00F8604D">
        <w:rPr>
          <w:rFonts w:ascii="Arial" w:hAnsi="Arial" w:cs="Arial"/>
          <w:i/>
          <w:sz w:val="18"/>
          <w:szCs w:val="22"/>
        </w:rPr>
        <w:t xml:space="preserve">company except </w:t>
      </w:r>
      <w:r w:rsidR="00F8604D" w:rsidRPr="00F8604D">
        <w:rPr>
          <w:rFonts w:ascii="Arial" w:hAnsi="Arial" w:cs="Arial"/>
          <w:i/>
          <w:sz w:val="18"/>
          <w:szCs w:val="22"/>
        </w:rPr>
        <w:t>December, 2024</w:t>
      </w:r>
      <w:r w:rsidR="008175BB" w:rsidRPr="00F8604D">
        <w:rPr>
          <w:rFonts w:ascii="Arial" w:hAnsi="Arial" w:cs="Arial"/>
          <w:i/>
          <w:sz w:val="18"/>
          <w:szCs w:val="22"/>
        </w:rPr>
        <w:t xml:space="preserve"> which</w:t>
      </w:r>
      <w:r w:rsidR="008175BB" w:rsidRPr="00E64C35">
        <w:rPr>
          <w:rFonts w:ascii="Arial" w:hAnsi="Arial" w:cs="Arial"/>
          <w:i/>
          <w:sz w:val="18"/>
          <w:szCs w:val="22"/>
        </w:rPr>
        <w:t xml:space="preserve"> are unaudited.</w:t>
      </w:r>
    </w:p>
    <w:tbl>
      <w:tblPr>
        <w:tblW w:w="4757" w:type="pct"/>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04"/>
        <w:gridCol w:w="1207"/>
        <w:gridCol w:w="1206"/>
        <w:gridCol w:w="1206"/>
        <w:gridCol w:w="1206"/>
        <w:gridCol w:w="1206"/>
        <w:gridCol w:w="1205"/>
      </w:tblGrid>
      <w:tr w:rsidR="00C0033E" w:rsidRPr="003C1275" w14:paraId="1C626A18" w14:textId="77777777" w:rsidTr="005E01CD">
        <w:trPr>
          <w:trHeight w:val="390"/>
        </w:trPr>
        <w:tc>
          <w:tcPr>
            <w:tcW w:w="1041" w:type="pct"/>
            <w:shd w:val="clear" w:color="000000" w:fill="002060"/>
            <w:noWrap/>
            <w:vAlign w:val="center"/>
            <w:hideMark/>
          </w:tcPr>
          <w:p w14:paraId="336621B5" w14:textId="77777777" w:rsidR="00C0033E" w:rsidRPr="003C1275" w:rsidRDefault="00C0033E" w:rsidP="00C0033E">
            <w:pPr>
              <w:spacing w:after="0" w:line="240" w:lineRule="auto"/>
              <w:rPr>
                <w:rFonts w:asciiTheme="minorHAnsi" w:hAnsiTheme="minorHAnsi" w:cstheme="minorHAnsi"/>
                <w:b/>
                <w:bCs/>
                <w:color w:val="FFFFFF"/>
                <w:lang w:val="en-IN" w:eastAsia="en-IN"/>
              </w:rPr>
            </w:pPr>
            <w:r w:rsidRPr="003C1275">
              <w:rPr>
                <w:rFonts w:asciiTheme="minorHAnsi" w:hAnsiTheme="minorHAnsi" w:cstheme="minorHAnsi"/>
                <w:b/>
                <w:bCs/>
                <w:color w:val="FFFFFF"/>
                <w:sz w:val="22"/>
                <w:szCs w:val="22"/>
                <w:lang w:val="en-IN" w:eastAsia="en-IN"/>
              </w:rPr>
              <w:t xml:space="preserve">Particular </w:t>
            </w:r>
          </w:p>
        </w:tc>
        <w:tc>
          <w:tcPr>
            <w:tcW w:w="660" w:type="pct"/>
            <w:shd w:val="clear" w:color="000000" w:fill="002060"/>
          </w:tcPr>
          <w:p w14:paraId="7027E9C7" w14:textId="3F62A915" w:rsidR="00C0033E" w:rsidRPr="003C1275" w:rsidRDefault="00C0033E" w:rsidP="00C0033E">
            <w:pPr>
              <w:spacing w:after="0" w:line="240" w:lineRule="auto"/>
              <w:jc w:val="center"/>
              <w:rPr>
                <w:rFonts w:asciiTheme="minorHAnsi" w:hAnsiTheme="minorHAnsi" w:cstheme="minorHAnsi"/>
                <w:b/>
                <w:bCs/>
                <w:color w:val="FFFFFF"/>
                <w:lang w:val="en-IN" w:eastAsia="en-IN"/>
              </w:rPr>
            </w:pPr>
            <w:r w:rsidRPr="003C1275">
              <w:rPr>
                <w:rFonts w:asciiTheme="minorHAnsi" w:hAnsiTheme="minorHAnsi" w:cstheme="minorHAnsi"/>
                <w:b/>
                <w:bCs/>
                <w:color w:val="FFFFFF"/>
                <w:sz w:val="22"/>
                <w:szCs w:val="22"/>
                <w:lang w:val="en-IN" w:eastAsia="en-IN"/>
              </w:rPr>
              <w:t>FY 20</w:t>
            </w:r>
            <w:r>
              <w:rPr>
                <w:rFonts w:asciiTheme="minorHAnsi" w:hAnsiTheme="minorHAnsi" w:cstheme="minorHAnsi"/>
                <w:b/>
                <w:bCs/>
                <w:color w:val="FFFFFF"/>
                <w:sz w:val="22"/>
                <w:szCs w:val="22"/>
                <w:lang w:val="en-IN" w:eastAsia="en-IN"/>
              </w:rPr>
              <w:t xml:space="preserve">20 </w:t>
            </w:r>
            <w:r w:rsidRPr="003C1275">
              <w:rPr>
                <w:rFonts w:asciiTheme="minorHAnsi" w:hAnsiTheme="minorHAnsi" w:cstheme="minorHAnsi"/>
                <w:b/>
                <w:bCs/>
                <w:color w:val="FFFFFF"/>
                <w:sz w:val="22"/>
                <w:szCs w:val="22"/>
                <w:lang w:val="en-IN" w:eastAsia="en-IN"/>
              </w:rPr>
              <w:t>A</w:t>
            </w:r>
          </w:p>
        </w:tc>
        <w:tc>
          <w:tcPr>
            <w:tcW w:w="660" w:type="pct"/>
            <w:shd w:val="clear" w:color="000000" w:fill="002060"/>
            <w:noWrap/>
            <w:vAlign w:val="center"/>
            <w:hideMark/>
          </w:tcPr>
          <w:p w14:paraId="46407882" w14:textId="01F0022D" w:rsidR="00C0033E" w:rsidRPr="003C1275" w:rsidRDefault="00C0033E" w:rsidP="00C0033E">
            <w:pPr>
              <w:spacing w:after="0" w:line="240" w:lineRule="auto"/>
              <w:jc w:val="center"/>
              <w:rPr>
                <w:rFonts w:asciiTheme="minorHAnsi" w:hAnsiTheme="minorHAnsi" w:cstheme="minorHAnsi"/>
                <w:b/>
                <w:bCs/>
                <w:color w:val="FFFFFF"/>
                <w:lang w:val="en-IN" w:eastAsia="en-IN"/>
              </w:rPr>
            </w:pPr>
            <w:r w:rsidRPr="003C1275">
              <w:rPr>
                <w:rFonts w:asciiTheme="minorHAnsi" w:hAnsiTheme="minorHAnsi" w:cstheme="minorHAnsi"/>
                <w:b/>
                <w:bCs/>
                <w:color w:val="FFFFFF"/>
                <w:sz w:val="22"/>
                <w:szCs w:val="22"/>
                <w:lang w:val="en-IN" w:eastAsia="en-IN"/>
              </w:rPr>
              <w:t>FY 20</w:t>
            </w:r>
            <w:r>
              <w:rPr>
                <w:rFonts w:asciiTheme="minorHAnsi" w:hAnsiTheme="minorHAnsi" w:cstheme="minorHAnsi"/>
                <w:b/>
                <w:bCs/>
                <w:color w:val="FFFFFF"/>
                <w:sz w:val="22"/>
                <w:szCs w:val="22"/>
                <w:lang w:val="en-IN" w:eastAsia="en-IN"/>
              </w:rPr>
              <w:t>21</w:t>
            </w:r>
            <w:r w:rsidRPr="003C1275">
              <w:rPr>
                <w:rFonts w:asciiTheme="minorHAnsi" w:hAnsiTheme="minorHAnsi" w:cstheme="minorHAnsi"/>
                <w:b/>
                <w:bCs/>
                <w:color w:val="FFFFFF"/>
                <w:sz w:val="22"/>
                <w:szCs w:val="22"/>
                <w:lang w:val="en-IN" w:eastAsia="en-IN"/>
              </w:rPr>
              <w:t xml:space="preserve"> A</w:t>
            </w:r>
          </w:p>
        </w:tc>
        <w:tc>
          <w:tcPr>
            <w:tcW w:w="660" w:type="pct"/>
            <w:shd w:val="clear" w:color="000000" w:fill="002060"/>
            <w:noWrap/>
            <w:vAlign w:val="center"/>
            <w:hideMark/>
          </w:tcPr>
          <w:p w14:paraId="325BE32D" w14:textId="076FC088" w:rsidR="00C0033E" w:rsidRPr="003C1275" w:rsidRDefault="00C0033E" w:rsidP="00C0033E">
            <w:pPr>
              <w:spacing w:after="0" w:line="240" w:lineRule="auto"/>
              <w:jc w:val="center"/>
              <w:rPr>
                <w:rFonts w:asciiTheme="minorHAnsi" w:hAnsiTheme="minorHAnsi" w:cstheme="minorHAnsi"/>
                <w:b/>
                <w:bCs/>
                <w:color w:val="FFFFFF"/>
                <w:lang w:val="en-IN" w:eastAsia="en-IN"/>
              </w:rPr>
            </w:pPr>
            <w:r w:rsidRPr="003C1275">
              <w:rPr>
                <w:rFonts w:asciiTheme="minorHAnsi" w:hAnsiTheme="minorHAnsi" w:cstheme="minorHAnsi"/>
                <w:b/>
                <w:bCs/>
                <w:color w:val="FFFFFF"/>
                <w:sz w:val="22"/>
                <w:szCs w:val="22"/>
                <w:lang w:val="en-IN" w:eastAsia="en-IN"/>
              </w:rPr>
              <w:t>FY 202</w:t>
            </w:r>
            <w:r>
              <w:rPr>
                <w:rFonts w:asciiTheme="minorHAnsi" w:hAnsiTheme="minorHAnsi" w:cstheme="minorHAnsi"/>
                <w:b/>
                <w:bCs/>
                <w:color w:val="FFFFFF"/>
                <w:sz w:val="22"/>
                <w:szCs w:val="22"/>
                <w:lang w:val="en-IN" w:eastAsia="en-IN"/>
              </w:rPr>
              <w:t>2</w:t>
            </w:r>
            <w:r w:rsidRPr="003C1275">
              <w:rPr>
                <w:rFonts w:asciiTheme="minorHAnsi" w:hAnsiTheme="minorHAnsi" w:cstheme="minorHAnsi"/>
                <w:b/>
                <w:bCs/>
                <w:color w:val="FFFFFF"/>
                <w:sz w:val="22"/>
                <w:szCs w:val="22"/>
                <w:lang w:val="en-IN" w:eastAsia="en-IN"/>
              </w:rPr>
              <w:t xml:space="preserve"> A</w:t>
            </w:r>
          </w:p>
        </w:tc>
        <w:tc>
          <w:tcPr>
            <w:tcW w:w="660" w:type="pct"/>
            <w:shd w:val="clear" w:color="000000" w:fill="002060"/>
            <w:noWrap/>
            <w:vAlign w:val="center"/>
            <w:hideMark/>
          </w:tcPr>
          <w:p w14:paraId="0A2707EC" w14:textId="75F0BC0C" w:rsidR="00C0033E" w:rsidRPr="003C1275" w:rsidRDefault="00C0033E" w:rsidP="00C0033E">
            <w:pPr>
              <w:spacing w:after="0" w:line="240" w:lineRule="auto"/>
              <w:jc w:val="center"/>
              <w:rPr>
                <w:rFonts w:asciiTheme="minorHAnsi" w:hAnsiTheme="minorHAnsi" w:cstheme="minorHAnsi"/>
                <w:b/>
                <w:bCs/>
                <w:color w:val="FFFFFF"/>
                <w:lang w:val="en-IN" w:eastAsia="en-IN"/>
              </w:rPr>
            </w:pPr>
            <w:r w:rsidRPr="003C1275">
              <w:rPr>
                <w:rFonts w:asciiTheme="minorHAnsi" w:hAnsiTheme="minorHAnsi" w:cstheme="minorHAnsi"/>
                <w:b/>
                <w:bCs/>
                <w:color w:val="FFFFFF"/>
                <w:sz w:val="22"/>
                <w:szCs w:val="22"/>
                <w:lang w:val="en-IN" w:eastAsia="en-IN"/>
              </w:rPr>
              <w:t>FY 202</w:t>
            </w:r>
            <w:r>
              <w:rPr>
                <w:rFonts w:asciiTheme="minorHAnsi" w:hAnsiTheme="minorHAnsi" w:cstheme="minorHAnsi"/>
                <w:b/>
                <w:bCs/>
                <w:color w:val="FFFFFF"/>
                <w:sz w:val="22"/>
                <w:szCs w:val="22"/>
                <w:lang w:val="en-IN" w:eastAsia="en-IN"/>
              </w:rPr>
              <w:t>3</w:t>
            </w:r>
            <w:r w:rsidRPr="003C1275">
              <w:rPr>
                <w:rFonts w:asciiTheme="minorHAnsi" w:hAnsiTheme="minorHAnsi" w:cstheme="minorHAnsi"/>
                <w:b/>
                <w:bCs/>
                <w:color w:val="FFFFFF"/>
                <w:sz w:val="22"/>
                <w:szCs w:val="22"/>
                <w:lang w:val="en-IN" w:eastAsia="en-IN"/>
              </w:rPr>
              <w:t xml:space="preserve"> A</w:t>
            </w:r>
          </w:p>
        </w:tc>
        <w:tc>
          <w:tcPr>
            <w:tcW w:w="660" w:type="pct"/>
            <w:shd w:val="clear" w:color="000000" w:fill="002060"/>
            <w:noWrap/>
            <w:vAlign w:val="center"/>
            <w:hideMark/>
          </w:tcPr>
          <w:p w14:paraId="1667A2A8" w14:textId="39D0E71D" w:rsidR="00C0033E" w:rsidRPr="003C1275" w:rsidRDefault="00C0033E" w:rsidP="00C0033E">
            <w:pPr>
              <w:spacing w:after="0" w:line="240" w:lineRule="auto"/>
              <w:jc w:val="center"/>
              <w:rPr>
                <w:rFonts w:asciiTheme="minorHAnsi" w:hAnsiTheme="minorHAnsi" w:cstheme="minorHAnsi"/>
                <w:b/>
                <w:bCs/>
                <w:color w:val="FFFFFF"/>
                <w:lang w:val="en-IN" w:eastAsia="en-IN"/>
              </w:rPr>
            </w:pPr>
            <w:r w:rsidRPr="003C1275">
              <w:rPr>
                <w:rFonts w:asciiTheme="minorHAnsi" w:hAnsiTheme="minorHAnsi" w:cstheme="minorHAnsi"/>
                <w:b/>
                <w:bCs/>
                <w:color w:val="FFFFFF"/>
                <w:sz w:val="22"/>
                <w:szCs w:val="22"/>
                <w:lang w:val="en-IN" w:eastAsia="en-IN"/>
              </w:rPr>
              <w:t>FY 202</w:t>
            </w:r>
            <w:r>
              <w:rPr>
                <w:rFonts w:asciiTheme="minorHAnsi" w:hAnsiTheme="minorHAnsi" w:cstheme="minorHAnsi"/>
                <w:b/>
                <w:bCs/>
                <w:color w:val="FFFFFF"/>
                <w:sz w:val="22"/>
                <w:szCs w:val="22"/>
                <w:lang w:val="en-IN" w:eastAsia="en-IN"/>
              </w:rPr>
              <w:t>4</w:t>
            </w:r>
            <w:r w:rsidRPr="003C1275">
              <w:rPr>
                <w:rFonts w:asciiTheme="minorHAnsi" w:hAnsiTheme="minorHAnsi" w:cstheme="minorHAnsi"/>
                <w:b/>
                <w:bCs/>
                <w:color w:val="FFFFFF"/>
                <w:sz w:val="22"/>
                <w:szCs w:val="22"/>
                <w:lang w:val="en-IN" w:eastAsia="en-IN"/>
              </w:rPr>
              <w:t xml:space="preserve"> A</w:t>
            </w:r>
          </w:p>
        </w:tc>
        <w:tc>
          <w:tcPr>
            <w:tcW w:w="659" w:type="pct"/>
            <w:shd w:val="clear" w:color="auto" w:fill="002060"/>
            <w:noWrap/>
            <w:vAlign w:val="center"/>
            <w:hideMark/>
          </w:tcPr>
          <w:p w14:paraId="20D7CA2B" w14:textId="3D9892D9" w:rsidR="00C0033E" w:rsidRPr="005E01CD" w:rsidRDefault="005E01CD" w:rsidP="00C0033E">
            <w:pPr>
              <w:spacing w:after="0" w:line="240" w:lineRule="auto"/>
              <w:jc w:val="center"/>
              <w:rPr>
                <w:rFonts w:asciiTheme="minorHAnsi" w:hAnsiTheme="minorHAnsi" w:cstheme="minorHAnsi"/>
                <w:b/>
                <w:bCs/>
                <w:color w:val="FFFFFF"/>
                <w:lang w:val="en-IN" w:eastAsia="en-IN"/>
              </w:rPr>
            </w:pPr>
            <w:r>
              <w:rPr>
                <w:rFonts w:asciiTheme="minorHAnsi" w:hAnsiTheme="minorHAnsi" w:cstheme="minorHAnsi"/>
                <w:b/>
                <w:bCs/>
                <w:color w:val="FFFFFF"/>
                <w:sz w:val="22"/>
                <w:szCs w:val="22"/>
                <w:lang w:val="en-IN" w:eastAsia="en-IN"/>
              </w:rPr>
              <w:t>Dec 2024 P</w:t>
            </w:r>
          </w:p>
        </w:tc>
      </w:tr>
      <w:tr w:rsidR="00E30890" w:rsidRPr="003C1275" w14:paraId="111FF19A" w14:textId="77777777" w:rsidTr="00C0033E">
        <w:trPr>
          <w:trHeight w:val="402"/>
        </w:trPr>
        <w:tc>
          <w:tcPr>
            <w:tcW w:w="1041" w:type="pct"/>
            <w:shd w:val="clear" w:color="auto" w:fill="auto"/>
            <w:noWrap/>
            <w:vAlign w:val="center"/>
            <w:hideMark/>
          </w:tcPr>
          <w:p w14:paraId="068CEA85" w14:textId="77777777" w:rsidR="00E30890" w:rsidRPr="003C1275" w:rsidRDefault="00E30890" w:rsidP="00E30890">
            <w:pPr>
              <w:spacing w:after="0" w:line="240" w:lineRule="auto"/>
              <w:rPr>
                <w:rFonts w:asciiTheme="minorHAnsi" w:hAnsiTheme="minorHAnsi" w:cstheme="minorHAnsi"/>
                <w:b/>
                <w:bCs/>
                <w:color w:val="000000"/>
                <w:lang w:val="en-IN" w:eastAsia="en-IN"/>
              </w:rPr>
            </w:pPr>
            <w:r w:rsidRPr="003C1275">
              <w:rPr>
                <w:rFonts w:asciiTheme="minorHAnsi" w:hAnsiTheme="minorHAnsi" w:cstheme="minorHAnsi"/>
                <w:b/>
                <w:bCs/>
                <w:color w:val="000000"/>
                <w:sz w:val="22"/>
                <w:szCs w:val="22"/>
                <w:lang w:val="en-IN" w:eastAsia="en-IN"/>
              </w:rPr>
              <w:t>EBITDA Margin %</w:t>
            </w:r>
          </w:p>
        </w:tc>
        <w:tc>
          <w:tcPr>
            <w:tcW w:w="660" w:type="pct"/>
            <w:vAlign w:val="center"/>
          </w:tcPr>
          <w:p w14:paraId="670DB4F3" w14:textId="29405A85" w:rsidR="00E30890" w:rsidRPr="00C0033E" w:rsidRDefault="00E30890" w:rsidP="00E30890">
            <w:pPr>
              <w:spacing w:after="0" w:line="240" w:lineRule="auto"/>
              <w:jc w:val="center"/>
              <w:rPr>
                <w:rFonts w:ascii="Calibri" w:hAnsi="Calibri" w:cs="Calibri"/>
                <w:color w:val="000000"/>
              </w:rPr>
            </w:pPr>
            <w:r>
              <w:rPr>
                <w:rFonts w:ascii="Calibri" w:hAnsi="Calibri" w:cs="Calibri"/>
                <w:color w:val="000000"/>
                <w:sz w:val="22"/>
                <w:szCs w:val="22"/>
              </w:rPr>
              <w:t>-45.92%</w:t>
            </w:r>
          </w:p>
        </w:tc>
        <w:tc>
          <w:tcPr>
            <w:tcW w:w="660" w:type="pct"/>
            <w:shd w:val="clear" w:color="auto" w:fill="auto"/>
            <w:noWrap/>
            <w:vAlign w:val="center"/>
            <w:hideMark/>
          </w:tcPr>
          <w:p w14:paraId="13E3B6CE" w14:textId="5D56DCB7" w:rsidR="00E30890" w:rsidRPr="00C0033E" w:rsidRDefault="00E30890" w:rsidP="00E30890">
            <w:pPr>
              <w:spacing w:after="0" w:line="240" w:lineRule="auto"/>
              <w:jc w:val="center"/>
              <w:rPr>
                <w:rFonts w:ascii="Calibri" w:hAnsi="Calibri" w:cs="Calibri"/>
                <w:color w:val="000000"/>
              </w:rPr>
            </w:pPr>
            <w:r>
              <w:rPr>
                <w:rFonts w:ascii="Calibri" w:hAnsi="Calibri" w:cs="Calibri"/>
                <w:color w:val="000000"/>
                <w:sz w:val="22"/>
                <w:szCs w:val="22"/>
              </w:rPr>
              <w:t>-35.06%</w:t>
            </w:r>
          </w:p>
        </w:tc>
        <w:tc>
          <w:tcPr>
            <w:tcW w:w="660" w:type="pct"/>
            <w:shd w:val="clear" w:color="auto" w:fill="auto"/>
            <w:noWrap/>
            <w:vAlign w:val="center"/>
            <w:hideMark/>
          </w:tcPr>
          <w:p w14:paraId="21E8BF39" w14:textId="00CBA4D2" w:rsidR="00E30890" w:rsidRPr="00C0033E" w:rsidRDefault="00E30890" w:rsidP="00E30890">
            <w:pPr>
              <w:spacing w:after="0" w:line="240" w:lineRule="auto"/>
              <w:jc w:val="center"/>
              <w:rPr>
                <w:rFonts w:ascii="Calibri" w:hAnsi="Calibri" w:cs="Calibri"/>
                <w:color w:val="000000"/>
              </w:rPr>
            </w:pPr>
            <w:r>
              <w:rPr>
                <w:rFonts w:ascii="Calibri" w:hAnsi="Calibri" w:cs="Calibri"/>
                <w:color w:val="000000"/>
                <w:sz w:val="22"/>
                <w:szCs w:val="22"/>
              </w:rPr>
              <w:t>93.17%</w:t>
            </w:r>
          </w:p>
        </w:tc>
        <w:tc>
          <w:tcPr>
            <w:tcW w:w="660" w:type="pct"/>
            <w:shd w:val="clear" w:color="auto" w:fill="auto"/>
            <w:noWrap/>
            <w:vAlign w:val="center"/>
            <w:hideMark/>
          </w:tcPr>
          <w:p w14:paraId="78FCC4FF" w14:textId="5967D837" w:rsidR="00E30890" w:rsidRPr="00C0033E" w:rsidRDefault="00E30890" w:rsidP="00E30890">
            <w:pPr>
              <w:spacing w:after="0" w:line="240" w:lineRule="auto"/>
              <w:jc w:val="center"/>
              <w:rPr>
                <w:rFonts w:ascii="Calibri" w:hAnsi="Calibri" w:cs="Calibri"/>
                <w:color w:val="000000"/>
              </w:rPr>
            </w:pPr>
            <w:r>
              <w:rPr>
                <w:rFonts w:ascii="Calibri" w:hAnsi="Calibri" w:cs="Calibri"/>
                <w:color w:val="000000"/>
                <w:sz w:val="22"/>
                <w:szCs w:val="22"/>
              </w:rPr>
              <w:t>87.17%</w:t>
            </w:r>
          </w:p>
        </w:tc>
        <w:tc>
          <w:tcPr>
            <w:tcW w:w="660" w:type="pct"/>
            <w:shd w:val="clear" w:color="auto" w:fill="auto"/>
            <w:noWrap/>
            <w:vAlign w:val="center"/>
            <w:hideMark/>
          </w:tcPr>
          <w:p w14:paraId="141E5BEE" w14:textId="1AF94D91" w:rsidR="00E30890" w:rsidRPr="00C0033E" w:rsidRDefault="00E30890" w:rsidP="00E30890">
            <w:pPr>
              <w:spacing w:after="0" w:line="240" w:lineRule="auto"/>
              <w:jc w:val="center"/>
              <w:rPr>
                <w:rFonts w:ascii="Calibri" w:hAnsi="Calibri" w:cs="Calibri"/>
                <w:color w:val="000000"/>
              </w:rPr>
            </w:pPr>
            <w:r>
              <w:rPr>
                <w:rFonts w:ascii="Calibri" w:hAnsi="Calibri" w:cs="Calibri"/>
                <w:color w:val="000000"/>
                <w:sz w:val="22"/>
                <w:szCs w:val="22"/>
              </w:rPr>
              <w:t>79.77%</w:t>
            </w:r>
          </w:p>
        </w:tc>
        <w:tc>
          <w:tcPr>
            <w:tcW w:w="659" w:type="pct"/>
            <w:shd w:val="clear" w:color="auto" w:fill="auto"/>
            <w:noWrap/>
            <w:vAlign w:val="center"/>
            <w:hideMark/>
          </w:tcPr>
          <w:p w14:paraId="6BB98583" w14:textId="285585D2" w:rsidR="00E30890" w:rsidRPr="003C1275" w:rsidRDefault="00E30890" w:rsidP="00E30890">
            <w:pPr>
              <w:spacing w:after="0" w:line="240" w:lineRule="auto"/>
              <w:jc w:val="center"/>
              <w:rPr>
                <w:rFonts w:asciiTheme="minorHAnsi" w:hAnsiTheme="minorHAnsi" w:cstheme="minorHAnsi"/>
                <w:color w:val="000000"/>
                <w:lang w:val="en-IN" w:eastAsia="en-IN"/>
              </w:rPr>
            </w:pPr>
            <w:r>
              <w:rPr>
                <w:rFonts w:ascii="Calibri" w:hAnsi="Calibri" w:cs="Calibri"/>
                <w:color w:val="000000"/>
                <w:sz w:val="22"/>
                <w:szCs w:val="22"/>
              </w:rPr>
              <w:t>74.39%</w:t>
            </w:r>
          </w:p>
        </w:tc>
      </w:tr>
      <w:tr w:rsidR="00E30890" w:rsidRPr="003C1275" w14:paraId="66A0CB75" w14:textId="77777777" w:rsidTr="00C0033E">
        <w:trPr>
          <w:trHeight w:val="402"/>
        </w:trPr>
        <w:tc>
          <w:tcPr>
            <w:tcW w:w="1041" w:type="pct"/>
            <w:shd w:val="clear" w:color="auto" w:fill="auto"/>
            <w:noWrap/>
            <w:vAlign w:val="center"/>
            <w:hideMark/>
          </w:tcPr>
          <w:p w14:paraId="11845E8A" w14:textId="77777777" w:rsidR="00E30890" w:rsidRPr="003C1275" w:rsidRDefault="00E30890" w:rsidP="00E30890">
            <w:pPr>
              <w:spacing w:after="0" w:line="240" w:lineRule="auto"/>
              <w:rPr>
                <w:rFonts w:asciiTheme="minorHAnsi" w:hAnsiTheme="minorHAnsi" w:cstheme="minorHAnsi"/>
                <w:b/>
                <w:bCs/>
                <w:color w:val="000000"/>
                <w:lang w:val="en-IN" w:eastAsia="en-IN"/>
              </w:rPr>
            </w:pPr>
            <w:r w:rsidRPr="003C1275">
              <w:rPr>
                <w:rFonts w:asciiTheme="minorHAnsi" w:hAnsiTheme="minorHAnsi" w:cstheme="minorHAnsi"/>
                <w:b/>
                <w:bCs/>
                <w:color w:val="000000"/>
                <w:sz w:val="22"/>
                <w:szCs w:val="22"/>
                <w:lang w:val="en-IN" w:eastAsia="en-IN"/>
              </w:rPr>
              <w:t>EBIT Margin %</w:t>
            </w:r>
          </w:p>
        </w:tc>
        <w:tc>
          <w:tcPr>
            <w:tcW w:w="660" w:type="pct"/>
            <w:vAlign w:val="center"/>
          </w:tcPr>
          <w:p w14:paraId="1E2B9373" w14:textId="40A49EAB" w:rsidR="00E30890" w:rsidRPr="00C0033E" w:rsidRDefault="00E30890" w:rsidP="00E30890">
            <w:pPr>
              <w:spacing w:after="0" w:line="240" w:lineRule="auto"/>
              <w:jc w:val="center"/>
              <w:rPr>
                <w:rFonts w:ascii="Calibri" w:hAnsi="Calibri" w:cs="Calibri"/>
                <w:color w:val="000000"/>
              </w:rPr>
            </w:pPr>
            <w:r>
              <w:rPr>
                <w:rFonts w:ascii="Calibri" w:hAnsi="Calibri" w:cs="Calibri"/>
                <w:color w:val="000000"/>
                <w:sz w:val="22"/>
                <w:szCs w:val="22"/>
              </w:rPr>
              <w:t>-752.42%</w:t>
            </w:r>
          </w:p>
        </w:tc>
        <w:tc>
          <w:tcPr>
            <w:tcW w:w="660" w:type="pct"/>
            <w:shd w:val="clear" w:color="auto" w:fill="auto"/>
            <w:noWrap/>
            <w:vAlign w:val="center"/>
            <w:hideMark/>
          </w:tcPr>
          <w:p w14:paraId="08C468EA" w14:textId="5AE7E7F3" w:rsidR="00E30890" w:rsidRPr="00C0033E" w:rsidRDefault="00E30890" w:rsidP="00E30890">
            <w:pPr>
              <w:spacing w:after="0" w:line="240" w:lineRule="auto"/>
              <w:jc w:val="center"/>
              <w:rPr>
                <w:rFonts w:ascii="Calibri" w:hAnsi="Calibri" w:cs="Calibri"/>
                <w:color w:val="000000"/>
              </w:rPr>
            </w:pPr>
            <w:r>
              <w:rPr>
                <w:rFonts w:ascii="Calibri" w:hAnsi="Calibri" w:cs="Calibri"/>
                <w:color w:val="000000"/>
                <w:sz w:val="22"/>
                <w:szCs w:val="22"/>
              </w:rPr>
              <w:t>-338.52%</w:t>
            </w:r>
          </w:p>
        </w:tc>
        <w:tc>
          <w:tcPr>
            <w:tcW w:w="660" w:type="pct"/>
            <w:shd w:val="clear" w:color="auto" w:fill="auto"/>
            <w:noWrap/>
            <w:vAlign w:val="center"/>
            <w:hideMark/>
          </w:tcPr>
          <w:p w14:paraId="71F98D15" w14:textId="3E2F3B39" w:rsidR="00E30890" w:rsidRPr="00C0033E" w:rsidRDefault="00E30890" w:rsidP="00E30890">
            <w:pPr>
              <w:spacing w:after="0" w:line="240" w:lineRule="auto"/>
              <w:jc w:val="center"/>
              <w:rPr>
                <w:rFonts w:ascii="Calibri" w:hAnsi="Calibri" w:cs="Calibri"/>
                <w:color w:val="000000"/>
              </w:rPr>
            </w:pPr>
            <w:r>
              <w:rPr>
                <w:rFonts w:ascii="Calibri" w:hAnsi="Calibri" w:cs="Calibri"/>
                <w:color w:val="000000"/>
                <w:sz w:val="22"/>
                <w:szCs w:val="22"/>
              </w:rPr>
              <w:t>-18.88%</w:t>
            </w:r>
          </w:p>
        </w:tc>
        <w:tc>
          <w:tcPr>
            <w:tcW w:w="660" w:type="pct"/>
            <w:shd w:val="clear" w:color="auto" w:fill="auto"/>
            <w:noWrap/>
            <w:vAlign w:val="center"/>
            <w:hideMark/>
          </w:tcPr>
          <w:p w14:paraId="0DA641B0" w14:textId="525B5673" w:rsidR="00E30890" w:rsidRPr="00C0033E" w:rsidRDefault="00E30890" w:rsidP="00E30890">
            <w:pPr>
              <w:spacing w:after="0" w:line="240" w:lineRule="auto"/>
              <w:jc w:val="center"/>
              <w:rPr>
                <w:rFonts w:ascii="Calibri" w:hAnsi="Calibri" w:cs="Calibri"/>
                <w:color w:val="000000"/>
              </w:rPr>
            </w:pPr>
            <w:r>
              <w:rPr>
                <w:rFonts w:ascii="Calibri" w:hAnsi="Calibri" w:cs="Calibri"/>
                <w:color w:val="000000"/>
                <w:sz w:val="22"/>
                <w:szCs w:val="22"/>
              </w:rPr>
              <w:t>-27.88%</w:t>
            </w:r>
          </w:p>
        </w:tc>
        <w:tc>
          <w:tcPr>
            <w:tcW w:w="660" w:type="pct"/>
            <w:shd w:val="clear" w:color="auto" w:fill="auto"/>
            <w:noWrap/>
            <w:vAlign w:val="center"/>
            <w:hideMark/>
          </w:tcPr>
          <w:p w14:paraId="3E32B582" w14:textId="2E592697" w:rsidR="00E30890" w:rsidRPr="00C0033E" w:rsidRDefault="00E30890" w:rsidP="00E30890">
            <w:pPr>
              <w:spacing w:after="0" w:line="240" w:lineRule="auto"/>
              <w:jc w:val="center"/>
              <w:rPr>
                <w:rFonts w:ascii="Calibri" w:hAnsi="Calibri" w:cs="Calibri"/>
                <w:color w:val="000000"/>
              </w:rPr>
            </w:pPr>
            <w:r>
              <w:rPr>
                <w:rFonts w:ascii="Calibri" w:hAnsi="Calibri" w:cs="Calibri"/>
                <w:color w:val="000000"/>
                <w:sz w:val="22"/>
                <w:szCs w:val="22"/>
              </w:rPr>
              <w:t>-27.50%</w:t>
            </w:r>
          </w:p>
        </w:tc>
        <w:tc>
          <w:tcPr>
            <w:tcW w:w="659" w:type="pct"/>
            <w:shd w:val="clear" w:color="auto" w:fill="auto"/>
            <w:noWrap/>
            <w:vAlign w:val="center"/>
            <w:hideMark/>
          </w:tcPr>
          <w:p w14:paraId="3A6A1B63" w14:textId="15E20F5B" w:rsidR="00E30890" w:rsidRPr="003C1275" w:rsidRDefault="00E30890" w:rsidP="00E30890">
            <w:pPr>
              <w:spacing w:after="0" w:line="240" w:lineRule="auto"/>
              <w:jc w:val="center"/>
              <w:rPr>
                <w:rFonts w:asciiTheme="minorHAnsi" w:hAnsiTheme="minorHAnsi" w:cstheme="minorHAnsi"/>
                <w:color w:val="000000"/>
                <w:lang w:val="en-IN" w:eastAsia="en-IN"/>
              </w:rPr>
            </w:pPr>
            <w:r>
              <w:rPr>
                <w:rFonts w:ascii="Calibri" w:hAnsi="Calibri" w:cs="Calibri"/>
                <w:color w:val="000000"/>
                <w:sz w:val="22"/>
                <w:szCs w:val="22"/>
              </w:rPr>
              <w:t>-62.09%</w:t>
            </w:r>
          </w:p>
        </w:tc>
      </w:tr>
      <w:tr w:rsidR="00E30890" w:rsidRPr="003C1275" w14:paraId="6AE45843" w14:textId="77777777" w:rsidTr="00C0033E">
        <w:trPr>
          <w:trHeight w:val="402"/>
        </w:trPr>
        <w:tc>
          <w:tcPr>
            <w:tcW w:w="1041" w:type="pct"/>
            <w:shd w:val="clear" w:color="auto" w:fill="auto"/>
            <w:noWrap/>
            <w:vAlign w:val="center"/>
            <w:hideMark/>
          </w:tcPr>
          <w:p w14:paraId="41AA3054" w14:textId="77777777" w:rsidR="00E30890" w:rsidRPr="003C1275" w:rsidRDefault="00E30890" w:rsidP="00E30890">
            <w:pPr>
              <w:spacing w:after="0" w:line="240" w:lineRule="auto"/>
              <w:rPr>
                <w:rFonts w:asciiTheme="minorHAnsi" w:hAnsiTheme="minorHAnsi" w:cstheme="minorHAnsi"/>
                <w:b/>
                <w:bCs/>
                <w:color w:val="000000"/>
                <w:lang w:val="en-IN" w:eastAsia="en-IN"/>
              </w:rPr>
            </w:pPr>
            <w:r w:rsidRPr="003C1275">
              <w:rPr>
                <w:rFonts w:asciiTheme="minorHAnsi" w:hAnsiTheme="minorHAnsi" w:cstheme="minorHAnsi"/>
                <w:b/>
                <w:bCs/>
                <w:color w:val="000000"/>
                <w:sz w:val="22"/>
                <w:szCs w:val="22"/>
                <w:lang w:val="en-IN" w:eastAsia="en-IN"/>
              </w:rPr>
              <w:t>Net Profit Margin%</w:t>
            </w:r>
          </w:p>
        </w:tc>
        <w:tc>
          <w:tcPr>
            <w:tcW w:w="660" w:type="pct"/>
            <w:vAlign w:val="center"/>
          </w:tcPr>
          <w:p w14:paraId="390CE4C7" w14:textId="46DB0CE0" w:rsidR="00E30890" w:rsidRPr="00C0033E" w:rsidRDefault="00E30890" w:rsidP="00E30890">
            <w:pPr>
              <w:spacing w:after="0" w:line="240" w:lineRule="auto"/>
              <w:jc w:val="center"/>
              <w:rPr>
                <w:rFonts w:ascii="Calibri" w:hAnsi="Calibri" w:cs="Calibri"/>
                <w:color w:val="000000"/>
              </w:rPr>
            </w:pPr>
            <w:r>
              <w:rPr>
                <w:rFonts w:ascii="Calibri" w:hAnsi="Calibri" w:cs="Calibri"/>
                <w:color w:val="000000"/>
                <w:sz w:val="22"/>
                <w:szCs w:val="22"/>
              </w:rPr>
              <w:t>-1306.19%</w:t>
            </w:r>
          </w:p>
        </w:tc>
        <w:tc>
          <w:tcPr>
            <w:tcW w:w="660" w:type="pct"/>
            <w:shd w:val="clear" w:color="auto" w:fill="auto"/>
            <w:noWrap/>
            <w:vAlign w:val="center"/>
            <w:hideMark/>
          </w:tcPr>
          <w:p w14:paraId="3EB16D1A" w14:textId="2CAC5AA7" w:rsidR="00E30890" w:rsidRPr="00C0033E" w:rsidRDefault="00E30890" w:rsidP="00E30890">
            <w:pPr>
              <w:spacing w:after="0" w:line="240" w:lineRule="auto"/>
              <w:jc w:val="center"/>
              <w:rPr>
                <w:rFonts w:ascii="Calibri" w:hAnsi="Calibri" w:cs="Calibri"/>
                <w:color w:val="000000"/>
              </w:rPr>
            </w:pPr>
            <w:r>
              <w:rPr>
                <w:rFonts w:ascii="Calibri" w:hAnsi="Calibri" w:cs="Calibri"/>
                <w:color w:val="000000"/>
                <w:sz w:val="22"/>
                <w:szCs w:val="22"/>
              </w:rPr>
              <w:t>-571.68%</w:t>
            </w:r>
          </w:p>
        </w:tc>
        <w:tc>
          <w:tcPr>
            <w:tcW w:w="660" w:type="pct"/>
            <w:shd w:val="clear" w:color="auto" w:fill="auto"/>
            <w:noWrap/>
            <w:vAlign w:val="center"/>
            <w:hideMark/>
          </w:tcPr>
          <w:p w14:paraId="37B34ADF" w14:textId="0ED617AD" w:rsidR="00E30890" w:rsidRPr="00C0033E" w:rsidRDefault="00E30890" w:rsidP="00E30890">
            <w:pPr>
              <w:spacing w:after="0" w:line="240" w:lineRule="auto"/>
              <w:jc w:val="center"/>
              <w:rPr>
                <w:rFonts w:ascii="Calibri" w:hAnsi="Calibri" w:cs="Calibri"/>
                <w:color w:val="000000"/>
              </w:rPr>
            </w:pPr>
            <w:r>
              <w:rPr>
                <w:rFonts w:ascii="Calibri" w:hAnsi="Calibri" w:cs="Calibri"/>
                <w:color w:val="000000"/>
                <w:sz w:val="22"/>
                <w:szCs w:val="22"/>
              </w:rPr>
              <w:t>-100.01%</w:t>
            </w:r>
          </w:p>
        </w:tc>
        <w:tc>
          <w:tcPr>
            <w:tcW w:w="660" w:type="pct"/>
            <w:shd w:val="clear" w:color="auto" w:fill="auto"/>
            <w:noWrap/>
            <w:vAlign w:val="center"/>
            <w:hideMark/>
          </w:tcPr>
          <w:p w14:paraId="744C3156" w14:textId="1597C6ED" w:rsidR="00E30890" w:rsidRPr="00C0033E" w:rsidRDefault="00E30890" w:rsidP="00E30890">
            <w:pPr>
              <w:spacing w:after="0" w:line="240" w:lineRule="auto"/>
              <w:jc w:val="center"/>
              <w:rPr>
                <w:rFonts w:ascii="Calibri" w:hAnsi="Calibri" w:cs="Calibri"/>
                <w:color w:val="000000"/>
              </w:rPr>
            </w:pPr>
            <w:r>
              <w:rPr>
                <w:rFonts w:ascii="Calibri" w:hAnsi="Calibri" w:cs="Calibri"/>
                <w:color w:val="000000"/>
                <w:sz w:val="22"/>
                <w:szCs w:val="22"/>
              </w:rPr>
              <w:t>-117.79%</w:t>
            </w:r>
          </w:p>
        </w:tc>
        <w:tc>
          <w:tcPr>
            <w:tcW w:w="660" w:type="pct"/>
            <w:shd w:val="clear" w:color="auto" w:fill="auto"/>
            <w:noWrap/>
            <w:vAlign w:val="center"/>
            <w:hideMark/>
          </w:tcPr>
          <w:p w14:paraId="2A0DB8C3" w14:textId="60377DEA" w:rsidR="00E30890" w:rsidRPr="00C0033E" w:rsidRDefault="00E30890" w:rsidP="00E30890">
            <w:pPr>
              <w:spacing w:after="0" w:line="240" w:lineRule="auto"/>
              <w:jc w:val="center"/>
              <w:rPr>
                <w:rFonts w:ascii="Calibri" w:hAnsi="Calibri" w:cs="Calibri"/>
                <w:color w:val="000000"/>
              </w:rPr>
            </w:pPr>
            <w:r>
              <w:rPr>
                <w:rFonts w:ascii="Calibri" w:hAnsi="Calibri" w:cs="Calibri"/>
                <w:color w:val="000000"/>
                <w:sz w:val="22"/>
                <w:szCs w:val="22"/>
              </w:rPr>
              <w:t>-27.53%</w:t>
            </w:r>
          </w:p>
        </w:tc>
        <w:tc>
          <w:tcPr>
            <w:tcW w:w="659" w:type="pct"/>
            <w:shd w:val="clear" w:color="auto" w:fill="auto"/>
            <w:noWrap/>
            <w:vAlign w:val="center"/>
            <w:hideMark/>
          </w:tcPr>
          <w:p w14:paraId="6B75E8E1" w14:textId="220FD28C" w:rsidR="00E30890" w:rsidRPr="003C1275" w:rsidRDefault="00E30890" w:rsidP="00E30890">
            <w:pPr>
              <w:spacing w:after="0" w:line="240" w:lineRule="auto"/>
              <w:jc w:val="center"/>
              <w:rPr>
                <w:rFonts w:asciiTheme="minorHAnsi" w:hAnsiTheme="minorHAnsi" w:cstheme="minorHAnsi"/>
                <w:color w:val="000000"/>
                <w:lang w:val="en-IN" w:eastAsia="en-IN"/>
              </w:rPr>
            </w:pPr>
            <w:r>
              <w:rPr>
                <w:rFonts w:ascii="Calibri" w:hAnsi="Calibri" w:cs="Calibri"/>
                <w:color w:val="000000"/>
                <w:sz w:val="22"/>
                <w:szCs w:val="22"/>
              </w:rPr>
              <w:t>-62.09%</w:t>
            </w:r>
          </w:p>
        </w:tc>
      </w:tr>
      <w:tr w:rsidR="00C0033E" w:rsidRPr="003C1275" w14:paraId="13531BAF" w14:textId="77777777" w:rsidTr="00C0033E">
        <w:trPr>
          <w:trHeight w:val="402"/>
        </w:trPr>
        <w:tc>
          <w:tcPr>
            <w:tcW w:w="1041" w:type="pct"/>
            <w:shd w:val="clear" w:color="auto" w:fill="auto"/>
            <w:noWrap/>
            <w:vAlign w:val="center"/>
            <w:hideMark/>
          </w:tcPr>
          <w:p w14:paraId="551AFBDF" w14:textId="77777777" w:rsidR="00C0033E" w:rsidRPr="003C1275" w:rsidRDefault="00C0033E" w:rsidP="00C0033E">
            <w:pPr>
              <w:spacing w:after="0" w:line="240" w:lineRule="auto"/>
              <w:rPr>
                <w:rFonts w:asciiTheme="minorHAnsi" w:hAnsiTheme="minorHAnsi" w:cstheme="minorHAnsi"/>
                <w:b/>
                <w:bCs/>
                <w:color w:val="000000"/>
                <w:lang w:val="en-IN" w:eastAsia="en-IN"/>
              </w:rPr>
            </w:pPr>
            <w:r w:rsidRPr="003C1275">
              <w:rPr>
                <w:rFonts w:asciiTheme="minorHAnsi" w:hAnsiTheme="minorHAnsi" w:cstheme="minorHAnsi"/>
                <w:b/>
                <w:bCs/>
                <w:color w:val="000000"/>
                <w:sz w:val="22"/>
                <w:szCs w:val="22"/>
                <w:lang w:val="en-IN" w:eastAsia="en-IN"/>
              </w:rPr>
              <w:t>Revenue Growth % (Y.O.Y.)</w:t>
            </w:r>
          </w:p>
        </w:tc>
        <w:tc>
          <w:tcPr>
            <w:tcW w:w="660" w:type="pct"/>
            <w:vAlign w:val="bottom"/>
          </w:tcPr>
          <w:p w14:paraId="073D8BD5" w14:textId="77777777" w:rsidR="00C0033E" w:rsidRPr="00C0033E" w:rsidRDefault="00C0033E" w:rsidP="00C0033E">
            <w:pPr>
              <w:spacing w:after="0" w:line="240" w:lineRule="auto"/>
              <w:jc w:val="center"/>
              <w:rPr>
                <w:rFonts w:ascii="Calibri" w:hAnsi="Calibri" w:cs="Calibri"/>
                <w:color w:val="000000"/>
              </w:rPr>
            </w:pPr>
          </w:p>
        </w:tc>
        <w:tc>
          <w:tcPr>
            <w:tcW w:w="660" w:type="pct"/>
            <w:shd w:val="clear" w:color="auto" w:fill="auto"/>
            <w:noWrap/>
            <w:vAlign w:val="center"/>
            <w:hideMark/>
          </w:tcPr>
          <w:p w14:paraId="5F2A1A7B" w14:textId="634A4288" w:rsidR="00C0033E" w:rsidRPr="00C0033E" w:rsidRDefault="00C0033E" w:rsidP="00C0033E">
            <w:pPr>
              <w:spacing w:after="0" w:line="240" w:lineRule="auto"/>
              <w:jc w:val="center"/>
              <w:rPr>
                <w:rFonts w:ascii="Calibri" w:hAnsi="Calibri" w:cs="Calibri"/>
                <w:color w:val="000000"/>
              </w:rPr>
            </w:pPr>
            <w:r>
              <w:rPr>
                <w:rFonts w:ascii="Calibri" w:hAnsi="Calibri" w:cs="Calibri"/>
                <w:color w:val="000000"/>
                <w:sz w:val="22"/>
                <w:szCs w:val="22"/>
              </w:rPr>
              <w:t>106.55%</w:t>
            </w:r>
          </w:p>
        </w:tc>
        <w:tc>
          <w:tcPr>
            <w:tcW w:w="660" w:type="pct"/>
            <w:shd w:val="clear" w:color="auto" w:fill="auto"/>
            <w:noWrap/>
            <w:vAlign w:val="center"/>
            <w:hideMark/>
          </w:tcPr>
          <w:p w14:paraId="6D46D20C" w14:textId="6AF8434C" w:rsidR="00C0033E" w:rsidRPr="00C0033E" w:rsidRDefault="00C0033E" w:rsidP="00C0033E">
            <w:pPr>
              <w:spacing w:after="0" w:line="240" w:lineRule="auto"/>
              <w:jc w:val="center"/>
              <w:rPr>
                <w:rFonts w:ascii="Calibri" w:hAnsi="Calibri" w:cs="Calibri"/>
                <w:color w:val="000000"/>
              </w:rPr>
            </w:pPr>
            <w:r>
              <w:rPr>
                <w:rFonts w:ascii="Calibri" w:hAnsi="Calibri" w:cs="Calibri"/>
                <w:color w:val="000000"/>
                <w:sz w:val="22"/>
                <w:szCs w:val="22"/>
              </w:rPr>
              <w:t>147.10%</w:t>
            </w:r>
          </w:p>
        </w:tc>
        <w:tc>
          <w:tcPr>
            <w:tcW w:w="660" w:type="pct"/>
            <w:shd w:val="clear" w:color="auto" w:fill="auto"/>
            <w:noWrap/>
            <w:vAlign w:val="center"/>
            <w:hideMark/>
          </w:tcPr>
          <w:p w14:paraId="50F50FBE" w14:textId="53D01E4F" w:rsidR="00C0033E" w:rsidRPr="00C0033E" w:rsidRDefault="00C0033E" w:rsidP="00C0033E">
            <w:pPr>
              <w:spacing w:after="0" w:line="240" w:lineRule="auto"/>
              <w:jc w:val="center"/>
              <w:rPr>
                <w:rFonts w:ascii="Calibri" w:hAnsi="Calibri" w:cs="Calibri"/>
                <w:color w:val="000000"/>
              </w:rPr>
            </w:pPr>
            <w:r>
              <w:rPr>
                <w:rFonts w:ascii="Calibri" w:hAnsi="Calibri" w:cs="Calibri"/>
                <w:color w:val="000000"/>
                <w:sz w:val="22"/>
                <w:szCs w:val="22"/>
              </w:rPr>
              <w:t>-12.69%</w:t>
            </w:r>
          </w:p>
        </w:tc>
        <w:tc>
          <w:tcPr>
            <w:tcW w:w="660" w:type="pct"/>
            <w:shd w:val="clear" w:color="auto" w:fill="auto"/>
            <w:noWrap/>
            <w:vAlign w:val="center"/>
            <w:hideMark/>
          </w:tcPr>
          <w:p w14:paraId="6469CFC0" w14:textId="77677408" w:rsidR="00C0033E" w:rsidRPr="00C0033E" w:rsidRDefault="00C0033E" w:rsidP="00C0033E">
            <w:pPr>
              <w:spacing w:after="0" w:line="240" w:lineRule="auto"/>
              <w:jc w:val="center"/>
              <w:rPr>
                <w:rFonts w:ascii="Calibri" w:hAnsi="Calibri" w:cs="Calibri"/>
                <w:color w:val="000000"/>
              </w:rPr>
            </w:pPr>
            <w:r>
              <w:rPr>
                <w:rFonts w:ascii="Calibri" w:hAnsi="Calibri" w:cs="Calibri"/>
                <w:color w:val="000000"/>
                <w:sz w:val="22"/>
                <w:szCs w:val="22"/>
              </w:rPr>
              <w:t>-4.85%</w:t>
            </w:r>
          </w:p>
        </w:tc>
        <w:tc>
          <w:tcPr>
            <w:tcW w:w="659" w:type="pct"/>
            <w:shd w:val="clear" w:color="auto" w:fill="auto"/>
            <w:noWrap/>
            <w:vAlign w:val="center"/>
            <w:hideMark/>
          </w:tcPr>
          <w:p w14:paraId="4A53EFE3" w14:textId="67F0DC68" w:rsidR="00C0033E" w:rsidRPr="003C1275" w:rsidRDefault="00E36854" w:rsidP="00C0033E">
            <w:pPr>
              <w:spacing w:after="0" w:line="240" w:lineRule="auto"/>
              <w:jc w:val="center"/>
              <w:rPr>
                <w:rFonts w:asciiTheme="minorHAnsi" w:hAnsiTheme="minorHAnsi" w:cstheme="minorHAnsi"/>
                <w:color w:val="000000"/>
                <w:lang w:val="en-IN" w:eastAsia="en-IN"/>
              </w:rPr>
            </w:pPr>
            <w:r>
              <w:rPr>
                <w:rFonts w:ascii="Calibri" w:hAnsi="Calibri" w:cs="Calibri"/>
                <w:color w:val="000000"/>
                <w:sz w:val="22"/>
                <w:szCs w:val="22"/>
              </w:rPr>
              <w:t>-</w:t>
            </w:r>
            <w:r w:rsidR="00E65431">
              <w:rPr>
                <w:rFonts w:ascii="Calibri" w:hAnsi="Calibri" w:cs="Calibri"/>
                <w:color w:val="000000"/>
                <w:sz w:val="22"/>
                <w:szCs w:val="22"/>
              </w:rPr>
              <w:t>30.28%</w:t>
            </w:r>
          </w:p>
        </w:tc>
      </w:tr>
    </w:tbl>
    <w:p w14:paraId="7659CFD4" w14:textId="77777777" w:rsidR="001B1E1C" w:rsidRDefault="001B1E1C" w:rsidP="001B1E1C">
      <w:pPr>
        <w:shd w:val="clear" w:color="auto" w:fill="FFFFFF"/>
        <w:spacing w:after="0" w:line="360" w:lineRule="auto"/>
        <w:ind w:left="284" w:right="-22"/>
        <w:jc w:val="both"/>
        <w:rPr>
          <w:rFonts w:ascii="Arial" w:hAnsi="Arial" w:cs="Arial"/>
          <w:sz w:val="22"/>
          <w:szCs w:val="22"/>
        </w:rPr>
      </w:pPr>
    </w:p>
    <w:p w14:paraId="4E2E6494" w14:textId="2D9E2A66" w:rsidR="007E5F1B" w:rsidRPr="00EF42ED" w:rsidRDefault="00585B93" w:rsidP="00782D21">
      <w:pPr>
        <w:pStyle w:val="ListParagraph"/>
        <w:spacing w:line="360" w:lineRule="auto"/>
        <w:ind w:left="284" w:right="-22"/>
        <w:jc w:val="both"/>
        <w:rPr>
          <w:rFonts w:ascii="Arial" w:hAnsi="Arial" w:cs="Arial"/>
          <w:bCs/>
          <w:sz w:val="22"/>
          <w:szCs w:val="22"/>
        </w:rPr>
      </w:pPr>
      <w:r w:rsidRPr="00EF42ED">
        <w:rPr>
          <w:rFonts w:ascii="Arial" w:hAnsi="Arial" w:cs="Arial"/>
          <w:bCs/>
          <w:sz w:val="22"/>
          <w:szCs w:val="22"/>
        </w:rPr>
        <w:t xml:space="preserve">As per the </w:t>
      </w:r>
      <w:r w:rsidR="007E5F1B" w:rsidRPr="00EF42ED">
        <w:rPr>
          <w:rFonts w:ascii="Arial" w:hAnsi="Arial" w:cs="Arial"/>
          <w:bCs/>
          <w:sz w:val="22"/>
          <w:szCs w:val="22"/>
        </w:rPr>
        <w:t>Power Purchase Agreement (</w:t>
      </w:r>
      <w:r w:rsidRPr="00EF42ED">
        <w:rPr>
          <w:rFonts w:ascii="Arial" w:hAnsi="Arial" w:cs="Arial"/>
          <w:bCs/>
          <w:sz w:val="22"/>
          <w:szCs w:val="22"/>
        </w:rPr>
        <w:t>PPA</w:t>
      </w:r>
      <w:r w:rsidR="007E5F1B" w:rsidRPr="00EF42ED">
        <w:rPr>
          <w:rFonts w:ascii="Arial" w:hAnsi="Arial" w:cs="Arial"/>
          <w:bCs/>
          <w:sz w:val="22"/>
          <w:szCs w:val="22"/>
        </w:rPr>
        <w:t>)</w:t>
      </w:r>
      <w:r w:rsidRPr="00EF42ED">
        <w:rPr>
          <w:rFonts w:ascii="Arial" w:hAnsi="Arial" w:cs="Arial"/>
          <w:bCs/>
          <w:sz w:val="22"/>
          <w:szCs w:val="22"/>
        </w:rPr>
        <w:t xml:space="preserve">, the contracted capacity </w:t>
      </w:r>
      <w:r w:rsidR="007E5F1B" w:rsidRPr="00EF42ED">
        <w:rPr>
          <w:rFonts w:ascii="Arial" w:hAnsi="Arial" w:cs="Arial"/>
          <w:bCs/>
          <w:sz w:val="22"/>
          <w:szCs w:val="22"/>
        </w:rPr>
        <w:t xml:space="preserve">for the project </w:t>
      </w:r>
      <w:r w:rsidRPr="00EF42ED">
        <w:rPr>
          <w:rFonts w:ascii="Arial" w:hAnsi="Arial" w:cs="Arial"/>
          <w:bCs/>
          <w:sz w:val="22"/>
          <w:szCs w:val="22"/>
        </w:rPr>
        <w:t>is 40</w:t>
      </w:r>
      <w:r w:rsidR="00C502A1" w:rsidRPr="00C502A1">
        <w:rPr>
          <w:rFonts w:ascii="Arial" w:hAnsi="Arial" w:cs="Arial"/>
          <w:bCs/>
          <w:sz w:val="22"/>
          <w:szCs w:val="22"/>
          <w:vertAlign w:val="subscript"/>
        </w:rPr>
        <w:t>AC</w:t>
      </w:r>
      <w:r w:rsidRPr="00C502A1">
        <w:rPr>
          <w:rFonts w:ascii="Arial" w:hAnsi="Arial" w:cs="Arial"/>
          <w:bCs/>
          <w:sz w:val="22"/>
          <w:szCs w:val="22"/>
          <w:vertAlign w:val="subscript"/>
        </w:rPr>
        <w:t xml:space="preserve"> </w:t>
      </w:r>
      <w:r w:rsidRPr="00EF42ED">
        <w:rPr>
          <w:rFonts w:ascii="Arial" w:hAnsi="Arial" w:cs="Arial"/>
          <w:bCs/>
          <w:sz w:val="22"/>
          <w:szCs w:val="22"/>
        </w:rPr>
        <w:t>MW (49.20</w:t>
      </w:r>
      <w:r w:rsidR="00C502A1" w:rsidRPr="00C502A1">
        <w:rPr>
          <w:rFonts w:ascii="Arial" w:hAnsi="Arial" w:cs="Arial"/>
          <w:bCs/>
          <w:sz w:val="22"/>
          <w:szCs w:val="22"/>
          <w:vertAlign w:val="subscript"/>
        </w:rPr>
        <w:t>DC</w:t>
      </w:r>
      <w:r w:rsidRPr="00EF42ED">
        <w:rPr>
          <w:rFonts w:ascii="Arial" w:hAnsi="Arial" w:cs="Arial"/>
          <w:bCs/>
          <w:sz w:val="22"/>
          <w:szCs w:val="22"/>
        </w:rPr>
        <w:t xml:space="preserve">MW). </w:t>
      </w:r>
      <w:r w:rsidR="00AF6E17" w:rsidRPr="00EF42ED">
        <w:rPr>
          <w:rFonts w:ascii="Arial" w:hAnsi="Arial" w:cs="Arial"/>
          <w:bCs/>
          <w:sz w:val="22"/>
          <w:szCs w:val="22"/>
        </w:rPr>
        <w:t>However,</w:t>
      </w:r>
      <w:r w:rsidRPr="00EF42ED">
        <w:rPr>
          <w:rFonts w:ascii="Arial" w:hAnsi="Arial" w:cs="Arial"/>
          <w:bCs/>
          <w:sz w:val="22"/>
          <w:szCs w:val="22"/>
        </w:rPr>
        <w:t xml:space="preserve"> </w:t>
      </w:r>
      <w:r w:rsidR="00C502A1">
        <w:rPr>
          <w:rFonts w:ascii="Arial" w:hAnsi="Arial" w:cs="Arial"/>
          <w:bCs/>
          <w:sz w:val="22"/>
          <w:szCs w:val="22"/>
        </w:rPr>
        <w:t xml:space="preserve">the company has </w:t>
      </w:r>
      <w:r w:rsidR="00C502A1" w:rsidRPr="00D8777F">
        <w:rPr>
          <w:rFonts w:ascii="Arial" w:hAnsi="Arial" w:cs="Arial"/>
          <w:bCs/>
          <w:sz w:val="22"/>
          <w:szCs w:val="22"/>
        </w:rPr>
        <w:t>installed</w:t>
      </w:r>
      <w:r w:rsidRPr="00D8777F">
        <w:rPr>
          <w:rFonts w:ascii="Arial" w:hAnsi="Arial" w:cs="Arial"/>
          <w:bCs/>
          <w:sz w:val="22"/>
          <w:szCs w:val="22"/>
        </w:rPr>
        <w:t xml:space="preserve"> 2</w:t>
      </w:r>
      <w:r w:rsidR="00C502A1" w:rsidRPr="00D8777F">
        <w:rPr>
          <w:rFonts w:ascii="Arial" w:hAnsi="Arial" w:cs="Arial"/>
          <w:bCs/>
          <w:sz w:val="22"/>
          <w:szCs w:val="22"/>
        </w:rPr>
        <w:t>8</w:t>
      </w:r>
      <w:r w:rsidR="00C502A1" w:rsidRPr="00D8777F">
        <w:rPr>
          <w:rFonts w:ascii="Arial" w:hAnsi="Arial" w:cs="Arial"/>
          <w:bCs/>
          <w:sz w:val="22"/>
          <w:szCs w:val="22"/>
          <w:vertAlign w:val="subscript"/>
        </w:rPr>
        <w:t>AC</w:t>
      </w:r>
      <w:r w:rsidRPr="00D8777F">
        <w:rPr>
          <w:rFonts w:ascii="Arial" w:hAnsi="Arial" w:cs="Arial"/>
          <w:bCs/>
          <w:sz w:val="22"/>
          <w:szCs w:val="22"/>
        </w:rPr>
        <w:t xml:space="preserve"> </w:t>
      </w:r>
      <w:r w:rsidR="00C502A1" w:rsidRPr="00D8777F">
        <w:rPr>
          <w:rFonts w:ascii="Arial" w:hAnsi="Arial" w:cs="Arial"/>
          <w:bCs/>
          <w:sz w:val="22"/>
          <w:szCs w:val="22"/>
        </w:rPr>
        <w:t>MW against</w:t>
      </w:r>
      <w:r w:rsidR="00C502A1">
        <w:rPr>
          <w:rFonts w:ascii="Arial" w:hAnsi="Arial" w:cs="Arial"/>
          <w:bCs/>
          <w:sz w:val="22"/>
          <w:szCs w:val="22"/>
        </w:rPr>
        <w:t xml:space="preserve"> sanctioned capacity 40</w:t>
      </w:r>
      <w:r w:rsidR="00C502A1" w:rsidRPr="00C502A1">
        <w:rPr>
          <w:rFonts w:ascii="Arial" w:hAnsi="Arial" w:cs="Arial"/>
          <w:bCs/>
          <w:sz w:val="22"/>
          <w:szCs w:val="22"/>
          <w:vertAlign w:val="subscript"/>
        </w:rPr>
        <w:t xml:space="preserve">AC </w:t>
      </w:r>
      <w:r w:rsidR="00C502A1">
        <w:rPr>
          <w:rFonts w:ascii="Arial" w:hAnsi="Arial" w:cs="Arial"/>
          <w:bCs/>
          <w:sz w:val="22"/>
          <w:szCs w:val="22"/>
        </w:rPr>
        <w:t>MW and as per the Power Load Factor (PLF) shared by the client/company operating at 24</w:t>
      </w:r>
      <w:r w:rsidR="00C502A1" w:rsidRPr="00C502A1">
        <w:rPr>
          <w:rFonts w:ascii="Arial" w:hAnsi="Arial" w:cs="Arial"/>
          <w:bCs/>
          <w:sz w:val="22"/>
          <w:szCs w:val="22"/>
          <w:vertAlign w:val="subscript"/>
        </w:rPr>
        <w:t xml:space="preserve">AC </w:t>
      </w:r>
      <w:r w:rsidR="00C502A1">
        <w:rPr>
          <w:rFonts w:ascii="Arial" w:hAnsi="Arial" w:cs="Arial"/>
          <w:bCs/>
          <w:sz w:val="22"/>
          <w:szCs w:val="22"/>
        </w:rPr>
        <w:lastRenderedPageBreak/>
        <w:t>MW (</w:t>
      </w:r>
      <w:r w:rsidR="00C502A1">
        <w:rPr>
          <w:rFonts w:ascii="Arial" w:hAnsi="Arial" w:cs="Arial"/>
          <w:bCs/>
          <w:sz w:val="22"/>
          <w:szCs w:val="22"/>
          <w:lang w:val="en-IN"/>
        </w:rPr>
        <w:t>29.80</w:t>
      </w:r>
      <w:r w:rsidR="00C502A1" w:rsidRPr="00C502A1">
        <w:rPr>
          <w:rFonts w:ascii="Arial" w:hAnsi="Arial" w:cs="Arial"/>
          <w:bCs/>
          <w:sz w:val="22"/>
          <w:szCs w:val="22"/>
          <w:vertAlign w:val="subscript"/>
          <w:lang w:val="en-IN"/>
        </w:rPr>
        <w:t>DC</w:t>
      </w:r>
      <w:r w:rsidR="00C502A1">
        <w:rPr>
          <w:rFonts w:ascii="Arial" w:hAnsi="Arial" w:cs="Arial"/>
          <w:bCs/>
          <w:sz w:val="22"/>
          <w:szCs w:val="22"/>
          <w:lang w:val="en-IN"/>
        </w:rPr>
        <w:t xml:space="preserve"> MW)</w:t>
      </w:r>
      <w:r w:rsidR="00C502A1">
        <w:rPr>
          <w:rFonts w:ascii="Arial" w:hAnsi="Arial" w:cs="Arial"/>
          <w:bCs/>
          <w:sz w:val="22"/>
          <w:szCs w:val="22"/>
        </w:rPr>
        <w:t xml:space="preserve"> </w:t>
      </w:r>
      <w:r w:rsidRPr="00EF42ED">
        <w:rPr>
          <w:rFonts w:ascii="Arial" w:hAnsi="Arial" w:cs="Arial"/>
          <w:bCs/>
          <w:sz w:val="22"/>
          <w:szCs w:val="22"/>
        </w:rPr>
        <w:t>capacity</w:t>
      </w:r>
      <w:r w:rsidR="007E5F1B" w:rsidRPr="00EF42ED">
        <w:rPr>
          <w:rFonts w:ascii="Arial" w:hAnsi="Arial" w:cs="Arial"/>
          <w:bCs/>
          <w:sz w:val="22"/>
          <w:szCs w:val="22"/>
        </w:rPr>
        <w:t xml:space="preserve"> which is significantly lower than the contracted capacity. Vento Power Infra Pvt Ltd</w:t>
      </w:r>
      <w:r w:rsidR="00AF6E17" w:rsidRPr="00EF42ED">
        <w:rPr>
          <w:rFonts w:ascii="Arial" w:hAnsi="Arial" w:cs="Arial"/>
          <w:bCs/>
          <w:sz w:val="22"/>
          <w:szCs w:val="22"/>
        </w:rPr>
        <w:t xml:space="preserve"> </w:t>
      </w:r>
      <w:r w:rsidR="007E5F1B" w:rsidRPr="00EF42ED">
        <w:rPr>
          <w:rFonts w:ascii="Arial" w:hAnsi="Arial" w:cs="Arial"/>
          <w:bCs/>
          <w:sz w:val="22"/>
          <w:szCs w:val="22"/>
        </w:rPr>
        <w:t>(</w:t>
      </w:r>
      <w:r w:rsidR="00AF6E17" w:rsidRPr="00EF42ED">
        <w:rPr>
          <w:rFonts w:ascii="Arial" w:hAnsi="Arial" w:cs="Arial"/>
          <w:bCs/>
          <w:sz w:val="22"/>
          <w:szCs w:val="22"/>
        </w:rPr>
        <w:t>VPIPL</w:t>
      </w:r>
      <w:r w:rsidR="007E5F1B" w:rsidRPr="00EF42ED">
        <w:rPr>
          <w:rFonts w:ascii="Arial" w:hAnsi="Arial" w:cs="Arial"/>
          <w:bCs/>
          <w:sz w:val="22"/>
          <w:szCs w:val="22"/>
        </w:rPr>
        <w:t>)</w:t>
      </w:r>
      <w:r w:rsidR="00AF6E17" w:rsidRPr="00EF42ED">
        <w:rPr>
          <w:rFonts w:ascii="Arial" w:hAnsi="Arial" w:cs="Arial"/>
          <w:bCs/>
          <w:sz w:val="22"/>
          <w:szCs w:val="22"/>
        </w:rPr>
        <w:t xml:space="preserve"> </w:t>
      </w:r>
      <w:r w:rsidR="007E5F1B" w:rsidRPr="00EF42ED">
        <w:rPr>
          <w:rFonts w:ascii="Arial" w:hAnsi="Arial" w:cs="Arial"/>
          <w:bCs/>
          <w:sz w:val="22"/>
          <w:szCs w:val="22"/>
        </w:rPr>
        <w:t>has been</w:t>
      </w:r>
      <w:r w:rsidR="00AF6E17" w:rsidRPr="00EF42ED">
        <w:rPr>
          <w:rFonts w:ascii="Arial" w:hAnsi="Arial" w:cs="Arial"/>
          <w:bCs/>
          <w:sz w:val="22"/>
          <w:szCs w:val="22"/>
        </w:rPr>
        <w:t xml:space="preserve"> classified as NPA with PFS since </w:t>
      </w:r>
      <w:r w:rsidR="007E5F1B" w:rsidRPr="00EF42ED">
        <w:rPr>
          <w:rFonts w:ascii="Arial" w:hAnsi="Arial" w:cs="Arial"/>
          <w:bCs/>
          <w:sz w:val="22"/>
          <w:szCs w:val="22"/>
        </w:rPr>
        <w:t xml:space="preserve">with effect from March 31, 2023, primarily due to financial stress arising from lower revenue caused by the shortfall in installed capacity.  </w:t>
      </w:r>
    </w:p>
    <w:p w14:paraId="6E86EE40" w14:textId="350B191E" w:rsidR="00BB6990" w:rsidRPr="00EF42ED" w:rsidRDefault="007E5F1B" w:rsidP="00782D21">
      <w:pPr>
        <w:pStyle w:val="ListParagraph"/>
        <w:spacing w:line="360" w:lineRule="auto"/>
        <w:ind w:left="284" w:right="-22"/>
        <w:jc w:val="both"/>
        <w:rPr>
          <w:rFonts w:ascii="Arial" w:hAnsi="Arial" w:cs="Arial"/>
          <w:bCs/>
          <w:sz w:val="22"/>
          <w:szCs w:val="22"/>
        </w:rPr>
      </w:pPr>
      <w:r w:rsidRPr="00EF42ED">
        <w:rPr>
          <w:rFonts w:ascii="Arial" w:hAnsi="Arial" w:cs="Arial"/>
          <w:bCs/>
          <w:sz w:val="22"/>
          <w:szCs w:val="22"/>
        </w:rPr>
        <w:t xml:space="preserve">Under Clause 9.1 of the PPA, VPIPL is entitled to receive a fixed tariff of Rs. 4.43/kWh for the entire term of the agreement, effective from the Commercial Operation Date (COD). Moreover, following DRC process, the Solar Energy Corporation of India (SECI) issued a letter on May 27, 2021, revising the tariff for the project. The new tariff was increased from Rs. 3.06/unit to Rs. 4.10/unit. </w:t>
      </w:r>
    </w:p>
    <w:p w14:paraId="5090C69F" w14:textId="2E097877" w:rsidR="00C91C4E" w:rsidRDefault="00BB6990" w:rsidP="00C91C4E">
      <w:pPr>
        <w:pStyle w:val="ListParagraph"/>
        <w:spacing w:line="360" w:lineRule="auto"/>
        <w:ind w:left="284" w:right="-22"/>
        <w:jc w:val="both"/>
        <w:rPr>
          <w:rFonts w:ascii="Arial" w:hAnsi="Arial" w:cs="Arial"/>
          <w:bCs/>
          <w:i/>
          <w:iCs/>
          <w:sz w:val="22"/>
          <w:szCs w:val="22"/>
          <w:lang w:val="en-IN"/>
        </w:rPr>
      </w:pPr>
      <w:r w:rsidRPr="00C91C4E">
        <w:rPr>
          <w:rFonts w:ascii="Arial" w:hAnsi="Arial" w:cs="Arial"/>
          <w:bCs/>
          <w:sz w:val="22"/>
          <w:szCs w:val="22"/>
        </w:rPr>
        <w:t xml:space="preserve">As per the discussion with client/company and also observed during the site survey, </w:t>
      </w:r>
      <w:r w:rsidR="00C91C4E">
        <w:rPr>
          <w:rFonts w:ascii="Arial" w:hAnsi="Arial" w:cs="Arial"/>
          <w:bCs/>
          <w:sz w:val="22"/>
          <w:szCs w:val="22"/>
        </w:rPr>
        <w:t>t</w:t>
      </w:r>
      <w:r w:rsidR="00C91C4E" w:rsidRPr="00C91C4E">
        <w:rPr>
          <w:rFonts w:ascii="Arial" w:hAnsi="Arial" w:cs="Arial"/>
          <w:bCs/>
          <w:i/>
          <w:iCs/>
          <w:sz w:val="22"/>
          <w:szCs w:val="22"/>
          <w:lang w:val="en-IN"/>
        </w:rPr>
        <w:t>he overall plant consists of ten (10) ICR’s, out of which six (6) ICR’s (ICR-1 to ICR- 6) and in ICR-7</w:t>
      </w:r>
      <w:r w:rsidR="00DE4E43">
        <w:rPr>
          <w:rFonts w:ascii="Arial" w:hAnsi="Arial" w:cs="Arial"/>
          <w:bCs/>
          <w:i/>
          <w:iCs/>
          <w:sz w:val="22"/>
          <w:szCs w:val="22"/>
          <w:lang w:val="en-IN"/>
        </w:rPr>
        <w:t xml:space="preserve">. </w:t>
      </w:r>
      <w:r w:rsidR="00C91C4E" w:rsidRPr="00C91C4E">
        <w:rPr>
          <w:rFonts w:ascii="Arial" w:hAnsi="Arial" w:cs="Arial"/>
          <w:bCs/>
          <w:i/>
          <w:iCs/>
          <w:sz w:val="22"/>
          <w:szCs w:val="22"/>
          <w:lang w:val="en-IN"/>
        </w:rPr>
        <w:t xml:space="preserve">In ICR-7 one (01) no inverter &amp; ICR-8, 9, 10 are yet to be charged and commissioned. </w:t>
      </w:r>
    </w:p>
    <w:p w14:paraId="42478533" w14:textId="5D209827" w:rsidR="0010552A" w:rsidRPr="005E29EA" w:rsidRDefault="00BB6990" w:rsidP="00C91C4E">
      <w:pPr>
        <w:pStyle w:val="ListParagraph"/>
        <w:spacing w:line="360" w:lineRule="auto"/>
        <w:ind w:left="284" w:right="-22"/>
        <w:jc w:val="both"/>
        <w:rPr>
          <w:rFonts w:ascii="Arial" w:hAnsi="Arial" w:cs="Arial"/>
          <w:sz w:val="22"/>
          <w:szCs w:val="22"/>
        </w:rPr>
      </w:pPr>
      <w:r w:rsidRPr="00BB6990">
        <w:rPr>
          <w:rFonts w:ascii="Arial" w:hAnsi="Arial" w:cs="Arial"/>
          <w:b/>
          <w:bCs/>
          <w:sz w:val="22"/>
          <w:szCs w:val="22"/>
        </w:rPr>
        <w:t xml:space="preserve">The company has defaulted in the repayment of the borrowings and the account has been classified as Non-Performing Asset (NPA) by the </w:t>
      </w:r>
      <w:r w:rsidR="003E5276">
        <w:rPr>
          <w:rFonts w:ascii="Arial" w:hAnsi="Arial" w:cs="Arial"/>
          <w:b/>
          <w:bCs/>
          <w:sz w:val="22"/>
          <w:szCs w:val="22"/>
        </w:rPr>
        <w:t>PTC India Financial Services</w:t>
      </w:r>
      <w:r w:rsidRPr="00BB6990">
        <w:rPr>
          <w:rFonts w:ascii="Arial" w:hAnsi="Arial" w:cs="Arial"/>
          <w:b/>
          <w:bCs/>
          <w:sz w:val="22"/>
          <w:szCs w:val="22"/>
        </w:rPr>
        <w:t xml:space="preserve"> </w:t>
      </w:r>
      <w:r w:rsidR="003E5276">
        <w:rPr>
          <w:rFonts w:ascii="Arial" w:hAnsi="Arial" w:cs="Arial"/>
          <w:b/>
          <w:bCs/>
          <w:sz w:val="22"/>
          <w:szCs w:val="22"/>
        </w:rPr>
        <w:t xml:space="preserve">Limited </w:t>
      </w:r>
      <w:r w:rsidRPr="00BB6990">
        <w:rPr>
          <w:rFonts w:ascii="Arial" w:hAnsi="Arial" w:cs="Arial"/>
          <w:b/>
          <w:bCs/>
          <w:sz w:val="22"/>
          <w:szCs w:val="22"/>
        </w:rPr>
        <w:t>(</w:t>
      </w:r>
      <w:r w:rsidR="003E5276">
        <w:rPr>
          <w:rFonts w:ascii="Arial" w:hAnsi="Arial" w:cs="Arial"/>
          <w:b/>
          <w:bCs/>
          <w:sz w:val="22"/>
          <w:szCs w:val="22"/>
        </w:rPr>
        <w:t>PFS</w:t>
      </w:r>
      <w:r w:rsidRPr="00BB6990">
        <w:rPr>
          <w:rFonts w:ascii="Arial" w:hAnsi="Arial" w:cs="Arial"/>
          <w:b/>
          <w:bCs/>
          <w:sz w:val="22"/>
          <w:szCs w:val="22"/>
        </w:rPr>
        <w:t xml:space="preserve">). </w:t>
      </w:r>
      <w:r w:rsidR="004A79CF" w:rsidRPr="00C861DF">
        <w:rPr>
          <w:rFonts w:ascii="Arial" w:hAnsi="Arial" w:cs="Arial"/>
          <w:b/>
          <w:w w:val="105"/>
          <w:sz w:val="22"/>
          <w:szCs w:val="22"/>
        </w:rPr>
        <w:t xml:space="preserve">Hence, </w:t>
      </w:r>
      <w:r w:rsidR="00A811AB">
        <w:rPr>
          <w:rFonts w:ascii="Arial" w:hAnsi="Arial" w:cs="Arial"/>
          <w:b/>
          <w:w w:val="105"/>
          <w:sz w:val="22"/>
          <w:szCs w:val="22"/>
        </w:rPr>
        <w:t>PFS</w:t>
      </w:r>
      <w:r w:rsidR="004A79CF" w:rsidRPr="00C861DF">
        <w:rPr>
          <w:rFonts w:ascii="Arial" w:hAnsi="Arial" w:cs="Arial"/>
          <w:b/>
          <w:w w:val="105"/>
          <w:sz w:val="22"/>
          <w:szCs w:val="22"/>
        </w:rPr>
        <w:t xml:space="preserve"> has appointed R. K Associates to determine the </w:t>
      </w:r>
      <w:r w:rsidR="0062493C" w:rsidRPr="00C861DF">
        <w:rPr>
          <w:rFonts w:ascii="Arial" w:hAnsi="Arial" w:cs="Arial"/>
          <w:b/>
          <w:w w:val="105"/>
          <w:sz w:val="22"/>
          <w:szCs w:val="22"/>
        </w:rPr>
        <w:t xml:space="preserve">Fair </w:t>
      </w:r>
      <w:r w:rsidR="00134A9C">
        <w:rPr>
          <w:rFonts w:ascii="Arial" w:hAnsi="Arial" w:cs="Arial"/>
          <w:b/>
          <w:w w:val="105"/>
          <w:sz w:val="22"/>
          <w:szCs w:val="22"/>
        </w:rPr>
        <w:t>Value, Market Value, Distress Value</w:t>
      </w:r>
      <w:r w:rsidR="0062493C" w:rsidRPr="00C861DF">
        <w:rPr>
          <w:rFonts w:ascii="Arial" w:hAnsi="Arial" w:cs="Arial"/>
          <w:b/>
          <w:w w:val="105"/>
          <w:sz w:val="22"/>
          <w:szCs w:val="22"/>
        </w:rPr>
        <w:t>/</w:t>
      </w:r>
      <w:r w:rsidR="004A79CF" w:rsidRPr="00C861DF">
        <w:rPr>
          <w:rFonts w:ascii="Arial" w:hAnsi="Arial" w:cs="Arial"/>
          <w:b/>
          <w:w w:val="105"/>
          <w:sz w:val="22"/>
          <w:szCs w:val="22"/>
        </w:rPr>
        <w:t xml:space="preserve">Enterprise Value of the </w:t>
      </w:r>
      <w:r w:rsidR="0062493C" w:rsidRPr="00C861DF">
        <w:rPr>
          <w:rFonts w:ascii="Arial" w:hAnsi="Arial" w:cs="Arial"/>
          <w:b/>
          <w:w w:val="105"/>
          <w:sz w:val="22"/>
          <w:szCs w:val="22"/>
        </w:rPr>
        <w:t>Business/</w:t>
      </w:r>
      <w:r w:rsidR="004A79CF" w:rsidRPr="00C861DF">
        <w:rPr>
          <w:rFonts w:ascii="Arial" w:hAnsi="Arial" w:cs="Arial"/>
          <w:b/>
          <w:w w:val="105"/>
          <w:sz w:val="22"/>
          <w:szCs w:val="22"/>
        </w:rPr>
        <w:t xml:space="preserve">Company </w:t>
      </w:r>
      <w:r w:rsidR="0022439E">
        <w:rPr>
          <w:rFonts w:ascii="Arial" w:hAnsi="Arial" w:cs="Arial"/>
          <w:b/>
          <w:w w:val="105"/>
          <w:sz w:val="22"/>
          <w:szCs w:val="22"/>
        </w:rPr>
        <w:t>for de</w:t>
      </w:r>
      <w:r w:rsidR="00682C26">
        <w:rPr>
          <w:rFonts w:ascii="Arial" w:hAnsi="Arial" w:cs="Arial"/>
          <w:b/>
          <w:w w:val="105"/>
          <w:sz w:val="22"/>
          <w:szCs w:val="22"/>
        </w:rPr>
        <w:t>cision making purpose</w:t>
      </w:r>
      <w:r w:rsidR="004A79CF" w:rsidRPr="00C861DF">
        <w:rPr>
          <w:rFonts w:ascii="Arial" w:eastAsia="Arial" w:hAnsi="Arial"/>
          <w:b/>
          <w:bCs/>
          <w:sz w:val="22"/>
        </w:rPr>
        <w:t>.</w:t>
      </w:r>
      <w:r w:rsidR="004A79CF" w:rsidRPr="00BF1800">
        <w:rPr>
          <w:rFonts w:ascii="Arial" w:eastAsia="Arial" w:hAnsi="Arial"/>
          <w:sz w:val="22"/>
        </w:rPr>
        <w:t xml:space="preserve"> </w:t>
      </w:r>
    </w:p>
    <w:p w14:paraId="10B2A2A4" w14:textId="64F3199D" w:rsidR="007723C3" w:rsidRPr="007723C3" w:rsidRDefault="00E11206" w:rsidP="005E29EA">
      <w:pPr>
        <w:pStyle w:val="ListParagraph"/>
        <w:numPr>
          <w:ilvl w:val="0"/>
          <w:numId w:val="2"/>
        </w:numPr>
        <w:spacing w:after="0" w:line="360" w:lineRule="auto"/>
        <w:ind w:left="284" w:right="-22" w:hanging="426"/>
        <w:jc w:val="both"/>
        <w:rPr>
          <w:rFonts w:ascii="Arial" w:hAnsi="Arial" w:cs="Arial"/>
          <w:b/>
          <w:sz w:val="22"/>
          <w:szCs w:val="22"/>
          <w:u w:val="single"/>
        </w:rPr>
      </w:pPr>
      <w:r w:rsidRPr="00BF1800">
        <w:rPr>
          <w:rFonts w:ascii="Arial" w:eastAsia="Arial" w:hAnsi="Arial"/>
          <w:b/>
          <w:bCs/>
          <w:sz w:val="22"/>
        </w:rPr>
        <w:t>TYPE OF REPORT:</w:t>
      </w:r>
      <w:r w:rsidR="00F920DE" w:rsidRPr="00BF1800">
        <w:rPr>
          <w:rFonts w:ascii="Arial" w:eastAsia="Arial" w:hAnsi="Arial"/>
          <w:sz w:val="22"/>
        </w:rPr>
        <w:t xml:space="preserve"> </w:t>
      </w:r>
      <w:r w:rsidR="00BE66C1" w:rsidRPr="00BF1800">
        <w:rPr>
          <w:rFonts w:ascii="Arial" w:eastAsia="Arial" w:hAnsi="Arial"/>
          <w:sz w:val="22"/>
        </w:rPr>
        <w:t>Enterprise</w:t>
      </w:r>
      <w:r w:rsidR="00156E70">
        <w:rPr>
          <w:rFonts w:ascii="Arial" w:eastAsia="Arial" w:hAnsi="Arial"/>
          <w:sz w:val="22"/>
        </w:rPr>
        <w:t>/Equity</w:t>
      </w:r>
      <w:r w:rsidR="00BE66C1" w:rsidRPr="00F920DE">
        <w:rPr>
          <w:rFonts w:ascii="Arial" w:hAnsi="Arial" w:cs="Arial"/>
          <w:sz w:val="22"/>
        </w:rPr>
        <w:t xml:space="preserve"> Valuation of M/s </w:t>
      </w:r>
      <w:r w:rsidR="00884E11">
        <w:rPr>
          <w:rFonts w:ascii="Arial" w:eastAsia="Arial" w:hAnsi="Arial"/>
          <w:sz w:val="22"/>
        </w:rPr>
        <w:t>Vento Power Infra Private</w:t>
      </w:r>
      <w:r w:rsidR="00BE66C1" w:rsidRPr="00F920DE">
        <w:rPr>
          <w:rFonts w:ascii="Arial" w:eastAsia="Arial" w:hAnsi="Arial"/>
          <w:sz w:val="22"/>
        </w:rPr>
        <w:t xml:space="preserve"> Limited.</w:t>
      </w:r>
    </w:p>
    <w:p w14:paraId="30161D3C" w14:textId="77777777" w:rsidR="007723C3" w:rsidRPr="007723C3" w:rsidRDefault="007723C3" w:rsidP="007723C3">
      <w:pPr>
        <w:pStyle w:val="ListParagraph"/>
        <w:spacing w:after="0" w:line="360" w:lineRule="auto"/>
        <w:ind w:left="142" w:right="-164"/>
        <w:jc w:val="both"/>
        <w:rPr>
          <w:rFonts w:ascii="Arial" w:hAnsi="Arial" w:cs="Arial"/>
          <w:b/>
          <w:sz w:val="22"/>
          <w:szCs w:val="22"/>
          <w:u w:val="single"/>
        </w:rPr>
      </w:pPr>
    </w:p>
    <w:p w14:paraId="5B6C4E5A" w14:textId="703789A0" w:rsidR="007723C3" w:rsidRPr="007503B4" w:rsidRDefault="00E11206" w:rsidP="005E29EA">
      <w:pPr>
        <w:pStyle w:val="ListParagraph"/>
        <w:numPr>
          <w:ilvl w:val="0"/>
          <w:numId w:val="2"/>
        </w:numPr>
        <w:spacing w:after="0" w:line="360" w:lineRule="auto"/>
        <w:ind w:left="284" w:right="-22" w:hanging="426"/>
        <w:jc w:val="both"/>
        <w:rPr>
          <w:rFonts w:ascii="Arial" w:hAnsi="Arial" w:cs="Arial"/>
          <w:b/>
          <w:sz w:val="22"/>
          <w:szCs w:val="22"/>
          <w:u w:val="single"/>
        </w:rPr>
      </w:pPr>
      <w:r w:rsidRPr="007503B4">
        <w:rPr>
          <w:rFonts w:ascii="Arial" w:hAnsi="Arial" w:cs="Arial"/>
          <w:b/>
          <w:sz w:val="22"/>
          <w:szCs w:val="22"/>
          <w:lang w:val="en-IN"/>
        </w:rPr>
        <w:t>PURPOSE</w:t>
      </w:r>
      <w:r w:rsidRPr="007503B4">
        <w:rPr>
          <w:rFonts w:ascii="Arial" w:hAnsi="Arial" w:cs="Arial"/>
          <w:b/>
          <w:sz w:val="22"/>
          <w:szCs w:val="22"/>
        </w:rPr>
        <w:t xml:space="preserve"> OF THE REPORT: </w:t>
      </w:r>
      <w:r w:rsidR="00F920DE" w:rsidRPr="007503B4">
        <w:rPr>
          <w:rFonts w:ascii="Arial" w:hAnsi="Arial" w:cs="Arial"/>
          <w:b/>
          <w:sz w:val="22"/>
          <w:szCs w:val="22"/>
        </w:rPr>
        <w:t xml:space="preserve"> </w:t>
      </w:r>
      <w:r w:rsidR="00BE66C1" w:rsidRPr="007503B4">
        <w:rPr>
          <w:rFonts w:ascii="Arial" w:eastAsia="Arial" w:hAnsi="Arial"/>
          <w:sz w:val="22"/>
        </w:rPr>
        <w:t>To estimate &amp; determine Fair</w:t>
      </w:r>
      <w:r w:rsidR="00DD56C6" w:rsidRPr="007503B4">
        <w:rPr>
          <w:rFonts w:ascii="Arial" w:eastAsia="Arial" w:hAnsi="Arial"/>
          <w:sz w:val="22"/>
        </w:rPr>
        <w:t xml:space="preserve"> Value, Realizable value </w:t>
      </w:r>
      <w:r w:rsidR="004807BA" w:rsidRPr="007503B4">
        <w:rPr>
          <w:rFonts w:ascii="Arial" w:eastAsia="Arial" w:hAnsi="Arial"/>
          <w:sz w:val="22"/>
        </w:rPr>
        <w:t>and Distress</w:t>
      </w:r>
      <w:r w:rsidR="00BE66C1" w:rsidRPr="007503B4">
        <w:rPr>
          <w:rFonts w:ascii="Arial" w:eastAsia="Arial" w:hAnsi="Arial"/>
          <w:sz w:val="22"/>
        </w:rPr>
        <w:t xml:space="preserve"> </w:t>
      </w:r>
      <w:r w:rsidR="00DD56C6" w:rsidRPr="007503B4">
        <w:rPr>
          <w:rFonts w:ascii="Arial" w:eastAsia="Arial" w:hAnsi="Arial"/>
          <w:sz w:val="22"/>
        </w:rPr>
        <w:t>value of the entity</w:t>
      </w:r>
      <w:r w:rsidR="00BE66C1" w:rsidRPr="007503B4">
        <w:rPr>
          <w:rFonts w:ascii="Arial" w:eastAsia="Arial" w:hAnsi="Arial"/>
          <w:b/>
          <w:sz w:val="22"/>
        </w:rPr>
        <w:t xml:space="preserve"> </w:t>
      </w:r>
      <w:r w:rsidR="00BE66C1" w:rsidRPr="007503B4">
        <w:rPr>
          <w:rFonts w:ascii="Arial" w:eastAsia="Arial" w:hAnsi="Arial"/>
          <w:sz w:val="22"/>
        </w:rPr>
        <w:t>to enable the lenders</w:t>
      </w:r>
      <w:r w:rsidR="00575079" w:rsidRPr="007503B4">
        <w:rPr>
          <w:rFonts w:ascii="Arial" w:eastAsia="Arial" w:hAnsi="Arial"/>
          <w:sz w:val="22"/>
        </w:rPr>
        <w:t>/client</w:t>
      </w:r>
      <w:r w:rsidR="00BE66C1" w:rsidRPr="007503B4">
        <w:rPr>
          <w:rFonts w:ascii="Arial" w:eastAsia="Arial" w:hAnsi="Arial"/>
          <w:sz w:val="22"/>
        </w:rPr>
        <w:t xml:space="preserve"> to evaluate the further course of action on this account.</w:t>
      </w:r>
    </w:p>
    <w:p w14:paraId="6506BE71" w14:textId="77777777" w:rsidR="007723C3" w:rsidRPr="007723C3" w:rsidRDefault="007723C3" w:rsidP="007723C3">
      <w:pPr>
        <w:spacing w:after="0"/>
        <w:rPr>
          <w:rFonts w:ascii="Arial" w:hAnsi="Arial" w:cs="Arial"/>
          <w:b/>
          <w:sz w:val="22"/>
          <w:szCs w:val="22"/>
        </w:rPr>
      </w:pPr>
    </w:p>
    <w:p w14:paraId="4EC4D688" w14:textId="12A5174A" w:rsidR="00637B15" w:rsidRPr="008F0148" w:rsidRDefault="00E11206" w:rsidP="008F0148">
      <w:pPr>
        <w:pStyle w:val="ListParagraph"/>
        <w:numPr>
          <w:ilvl w:val="0"/>
          <w:numId w:val="2"/>
        </w:numPr>
        <w:spacing w:after="0" w:line="360" w:lineRule="auto"/>
        <w:ind w:left="284" w:right="-22" w:hanging="426"/>
        <w:jc w:val="both"/>
        <w:rPr>
          <w:rFonts w:ascii="Arial" w:hAnsi="Arial" w:cs="Arial"/>
          <w:b/>
          <w:sz w:val="22"/>
          <w:szCs w:val="22"/>
          <w:u w:val="single"/>
        </w:rPr>
      </w:pPr>
      <w:r w:rsidRPr="001B54BC">
        <w:rPr>
          <w:rFonts w:ascii="Arial" w:hAnsi="Arial" w:cs="Arial"/>
          <w:b/>
          <w:sz w:val="22"/>
          <w:szCs w:val="22"/>
          <w:lang w:val="en-IN"/>
        </w:rPr>
        <w:t>SCOPE</w:t>
      </w:r>
      <w:r w:rsidRPr="001B54BC">
        <w:rPr>
          <w:rFonts w:ascii="Arial" w:hAnsi="Arial" w:cs="Arial"/>
          <w:b/>
          <w:sz w:val="22"/>
          <w:szCs w:val="22"/>
        </w:rPr>
        <w:t xml:space="preserve"> OF THE REPORT: </w:t>
      </w:r>
      <w:r w:rsidR="00F920DE" w:rsidRPr="001B54BC">
        <w:rPr>
          <w:rFonts w:ascii="Arial" w:hAnsi="Arial" w:cs="Arial"/>
          <w:b/>
          <w:sz w:val="22"/>
          <w:szCs w:val="22"/>
        </w:rPr>
        <w:t xml:space="preserve"> </w:t>
      </w:r>
      <w:r w:rsidR="00637B15" w:rsidRPr="007503B4">
        <w:rPr>
          <w:rFonts w:ascii="Arial" w:eastAsia="Arial" w:hAnsi="Arial"/>
          <w:sz w:val="22"/>
        </w:rPr>
        <w:t>To es</w:t>
      </w:r>
      <w:r w:rsidR="00F920DE" w:rsidRPr="007503B4">
        <w:rPr>
          <w:rFonts w:ascii="Arial" w:eastAsia="Arial" w:hAnsi="Arial"/>
          <w:sz w:val="22"/>
        </w:rPr>
        <w:t xml:space="preserve">timate &amp; determine </w:t>
      </w:r>
      <w:r w:rsidR="008F0148" w:rsidRPr="007503B4">
        <w:rPr>
          <w:rFonts w:ascii="Arial" w:eastAsia="Arial" w:hAnsi="Arial"/>
          <w:sz w:val="22"/>
        </w:rPr>
        <w:t xml:space="preserve">Fair value, Realizable value and Distress value of the entity </w:t>
      </w:r>
      <w:r w:rsidR="00637B15" w:rsidRPr="007503B4">
        <w:rPr>
          <w:rFonts w:ascii="Arial" w:eastAsia="Arial" w:hAnsi="Arial"/>
          <w:sz w:val="22"/>
        </w:rPr>
        <w:t xml:space="preserve">based on </w:t>
      </w:r>
      <w:r w:rsidR="00F920DE" w:rsidRPr="007503B4">
        <w:rPr>
          <w:rFonts w:ascii="Arial" w:eastAsia="Arial" w:hAnsi="Arial"/>
          <w:sz w:val="22"/>
        </w:rPr>
        <w:t>Income based approach (</w:t>
      </w:r>
      <w:r w:rsidR="00637B15" w:rsidRPr="007503B4">
        <w:rPr>
          <w:rFonts w:ascii="Arial" w:eastAsia="Arial" w:hAnsi="Arial"/>
          <w:sz w:val="22"/>
        </w:rPr>
        <w:t>Discounted Cash Flow method</w:t>
      </w:r>
      <w:r w:rsidR="00F920DE" w:rsidRPr="007503B4">
        <w:rPr>
          <w:rFonts w:ascii="Arial" w:eastAsia="Arial" w:hAnsi="Arial"/>
          <w:sz w:val="22"/>
        </w:rPr>
        <w:t>)</w:t>
      </w:r>
      <w:r w:rsidR="00506392" w:rsidRPr="007503B4">
        <w:rPr>
          <w:rFonts w:ascii="Arial" w:eastAsia="Arial" w:hAnsi="Arial"/>
          <w:sz w:val="22"/>
        </w:rPr>
        <w:t xml:space="preserve"> and Net Asset Value (NAV) Method</w:t>
      </w:r>
      <w:r w:rsidR="008F0148" w:rsidRPr="007503B4">
        <w:rPr>
          <w:rFonts w:ascii="Arial" w:eastAsia="Arial" w:hAnsi="Arial"/>
          <w:sz w:val="22"/>
        </w:rPr>
        <w:t xml:space="preserve"> considering the entity is going concern, valuation of debt &amp; equity and possibility of enhancing the capacity with available land.</w:t>
      </w:r>
    </w:p>
    <w:p w14:paraId="7067054E" w14:textId="2ACEFEA2" w:rsidR="00F11396" w:rsidRPr="00A36A76" w:rsidRDefault="00F11396">
      <w:pPr>
        <w:pStyle w:val="ListParagraph"/>
        <w:numPr>
          <w:ilvl w:val="0"/>
          <w:numId w:val="4"/>
        </w:numPr>
        <w:spacing w:before="240" w:line="360" w:lineRule="auto"/>
        <w:ind w:left="709" w:right="-22" w:hanging="425"/>
        <w:jc w:val="both"/>
        <w:rPr>
          <w:rFonts w:ascii="Arial" w:hAnsi="Arial" w:cs="Arial"/>
          <w:b/>
          <w:i/>
          <w:color w:val="000000"/>
          <w:sz w:val="22"/>
          <w:szCs w:val="22"/>
        </w:rPr>
      </w:pPr>
      <w:r w:rsidRPr="00A36A76">
        <w:rPr>
          <w:rFonts w:ascii="Arial" w:hAnsi="Arial" w:cs="Arial"/>
          <w:b/>
          <w:i/>
          <w:color w:val="000000"/>
          <w:sz w:val="22"/>
          <w:szCs w:val="22"/>
        </w:rPr>
        <w:t xml:space="preserve">This is just the </w:t>
      </w:r>
      <w:r w:rsidRPr="004B09E1">
        <w:rPr>
          <w:rFonts w:ascii="Arial" w:hAnsi="Arial" w:cs="Arial"/>
          <w:b/>
          <w:i/>
          <w:color w:val="000000"/>
          <w:sz w:val="22"/>
          <w:szCs w:val="22"/>
        </w:rPr>
        <w:t>enterprise</w:t>
      </w:r>
      <w:r w:rsidR="009E6126" w:rsidRPr="004B09E1">
        <w:rPr>
          <w:rFonts w:ascii="Arial" w:hAnsi="Arial" w:cs="Arial"/>
          <w:b/>
          <w:i/>
          <w:color w:val="000000"/>
          <w:sz w:val="22"/>
          <w:szCs w:val="22"/>
        </w:rPr>
        <w:t>/equity</w:t>
      </w:r>
      <w:r w:rsidRPr="004B09E1">
        <w:rPr>
          <w:rFonts w:ascii="Arial" w:hAnsi="Arial" w:cs="Arial"/>
          <w:b/>
          <w:i/>
          <w:color w:val="000000"/>
          <w:sz w:val="22"/>
          <w:szCs w:val="22"/>
        </w:rPr>
        <w:t xml:space="preserve"> valuation</w:t>
      </w:r>
      <w:r w:rsidRPr="00A36A76">
        <w:rPr>
          <w:rFonts w:ascii="Arial" w:hAnsi="Arial" w:cs="Arial"/>
          <w:b/>
          <w:i/>
          <w:color w:val="000000"/>
          <w:sz w:val="22"/>
          <w:szCs w:val="22"/>
        </w:rPr>
        <w:t xml:space="preserve"> of the project based on its income generating capacity</w:t>
      </w:r>
      <w:r>
        <w:rPr>
          <w:rFonts w:ascii="Arial" w:hAnsi="Arial" w:cs="Arial"/>
          <w:b/>
          <w:i/>
          <w:color w:val="000000"/>
          <w:sz w:val="22"/>
          <w:szCs w:val="22"/>
        </w:rPr>
        <w:t>/ projections</w:t>
      </w:r>
      <w:r w:rsidRPr="00A36A76">
        <w:rPr>
          <w:rFonts w:ascii="Arial" w:hAnsi="Arial" w:cs="Arial"/>
          <w:b/>
          <w:i/>
          <w:color w:val="000000"/>
          <w:sz w:val="22"/>
          <w:szCs w:val="22"/>
        </w:rPr>
        <w:t xml:space="preserve"> in future years</w:t>
      </w:r>
      <w:r w:rsidR="00EC63F6">
        <w:rPr>
          <w:rFonts w:ascii="Arial" w:hAnsi="Arial" w:cs="Arial"/>
          <w:b/>
          <w:i/>
          <w:color w:val="000000"/>
          <w:sz w:val="22"/>
          <w:szCs w:val="22"/>
        </w:rPr>
        <w:t xml:space="preserve"> and based on NAV method as per latest audited/provisional balance sheet provided by the client on the request of PFS.</w:t>
      </w:r>
    </w:p>
    <w:p w14:paraId="3B4382BD" w14:textId="77777777" w:rsidR="00F11396" w:rsidRDefault="00F11396">
      <w:pPr>
        <w:pStyle w:val="ListParagraph"/>
        <w:numPr>
          <w:ilvl w:val="0"/>
          <w:numId w:val="4"/>
        </w:numPr>
        <w:spacing w:line="360" w:lineRule="auto"/>
        <w:ind w:left="709" w:right="-22" w:hanging="425"/>
        <w:jc w:val="both"/>
        <w:rPr>
          <w:rFonts w:ascii="Arial" w:hAnsi="Arial" w:cs="Arial"/>
          <w:i/>
          <w:color w:val="000000"/>
          <w:sz w:val="22"/>
          <w:szCs w:val="22"/>
        </w:rPr>
      </w:pPr>
      <w:r w:rsidRPr="00A36A76">
        <w:rPr>
          <w:rFonts w:ascii="Arial" w:hAnsi="Arial" w:cs="Arial"/>
          <w:b/>
          <w:i/>
          <w:color w:val="000000"/>
          <w:sz w:val="22"/>
          <w:szCs w:val="22"/>
        </w:rPr>
        <w:t xml:space="preserve">This Valuation only covers the cash flow generated from </w:t>
      </w:r>
      <w:r w:rsidR="00575079">
        <w:rPr>
          <w:rFonts w:ascii="Arial" w:hAnsi="Arial" w:cs="Arial"/>
          <w:b/>
          <w:i/>
          <w:color w:val="000000"/>
          <w:sz w:val="22"/>
          <w:szCs w:val="22"/>
        </w:rPr>
        <w:t xml:space="preserve">the </w:t>
      </w:r>
      <w:r w:rsidR="00B872EE">
        <w:rPr>
          <w:rFonts w:ascii="Arial" w:hAnsi="Arial" w:cs="Arial"/>
          <w:b/>
          <w:i/>
          <w:color w:val="000000"/>
          <w:sz w:val="22"/>
          <w:szCs w:val="22"/>
        </w:rPr>
        <w:t>solar</w:t>
      </w:r>
      <w:r w:rsidR="00575079">
        <w:rPr>
          <w:rFonts w:ascii="Arial" w:hAnsi="Arial" w:cs="Arial"/>
          <w:b/>
          <w:i/>
          <w:color w:val="000000"/>
          <w:sz w:val="22"/>
          <w:szCs w:val="22"/>
        </w:rPr>
        <w:t xml:space="preserve"> power</w:t>
      </w:r>
      <w:r>
        <w:rPr>
          <w:rFonts w:ascii="Arial" w:hAnsi="Arial" w:cs="Arial"/>
          <w:b/>
          <w:i/>
          <w:color w:val="000000"/>
          <w:sz w:val="22"/>
          <w:szCs w:val="22"/>
        </w:rPr>
        <w:t xml:space="preserve"> project of the Company.</w:t>
      </w:r>
      <w:r w:rsidRPr="00A36A76">
        <w:rPr>
          <w:rFonts w:ascii="Arial" w:hAnsi="Arial" w:cs="Arial"/>
          <w:b/>
          <w:i/>
          <w:color w:val="000000"/>
          <w:sz w:val="22"/>
          <w:szCs w:val="22"/>
        </w:rPr>
        <w:t xml:space="preserve"> </w:t>
      </w:r>
      <w:r>
        <w:rPr>
          <w:rFonts w:ascii="Arial" w:hAnsi="Arial" w:cs="Arial"/>
          <w:b/>
          <w:i/>
          <w:color w:val="000000"/>
          <w:sz w:val="22"/>
          <w:szCs w:val="22"/>
        </w:rPr>
        <w:t>I</w:t>
      </w:r>
      <w:r w:rsidRPr="00A36A76">
        <w:rPr>
          <w:rFonts w:ascii="Arial" w:hAnsi="Arial" w:cs="Arial"/>
          <w:b/>
          <w:i/>
          <w:color w:val="000000"/>
          <w:sz w:val="22"/>
          <w:szCs w:val="22"/>
        </w:rPr>
        <w:t>t does not cover any transaction with the subject company’s subsidiary/ associate/ Joint Venture Companies.</w:t>
      </w:r>
    </w:p>
    <w:p w14:paraId="27FB5AD0" w14:textId="02A81F34" w:rsidR="00F11396" w:rsidRPr="00A36A76" w:rsidRDefault="00F11396">
      <w:pPr>
        <w:pStyle w:val="ListParagraph"/>
        <w:numPr>
          <w:ilvl w:val="0"/>
          <w:numId w:val="4"/>
        </w:numPr>
        <w:spacing w:line="360" w:lineRule="auto"/>
        <w:ind w:left="709" w:right="-22" w:hanging="425"/>
        <w:jc w:val="both"/>
        <w:rPr>
          <w:rFonts w:ascii="Arial" w:hAnsi="Arial" w:cs="Arial"/>
          <w:b/>
          <w:i/>
          <w:color w:val="000000"/>
          <w:sz w:val="22"/>
          <w:szCs w:val="22"/>
        </w:rPr>
      </w:pPr>
      <w:r w:rsidRPr="00A36A76">
        <w:rPr>
          <w:rFonts w:ascii="Arial" w:hAnsi="Arial" w:cs="Arial"/>
          <w:b/>
          <w:i/>
          <w:color w:val="000000"/>
          <w:sz w:val="22"/>
          <w:szCs w:val="22"/>
        </w:rPr>
        <w:lastRenderedPageBreak/>
        <w:t>This Enterprise</w:t>
      </w:r>
      <w:r w:rsidR="00156E70">
        <w:rPr>
          <w:rFonts w:ascii="Arial" w:hAnsi="Arial" w:cs="Arial"/>
          <w:b/>
          <w:i/>
          <w:color w:val="000000"/>
          <w:sz w:val="22"/>
          <w:szCs w:val="22"/>
        </w:rPr>
        <w:t>/Equity</w:t>
      </w:r>
      <w:r w:rsidRPr="00A36A76">
        <w:rPr>
          <w:rFonts w:ascii="Arial" w:hAnsi="Arial" w:cs="Arial"/>
          <w:b/>
          <w:i/>
          <w:color w:val="000000"/>
          <w:sz w:val="22"/>
          <w:szCs w:val="22"/>
        </w:rPr>
        <w:t xml:space="preserve"> Valuation report doesn’t cover vetting of the documents/ financial data/ projections or any other information provided to us by the Bank.</w:t>
      </w:r>
    </w:p>
    <w:p w14:paraId="1B7C006F" w14:textId="77777777" w:rsidR="000860B3" w:rsidRPr="00842A68" w:rsidRDefault="00F11396">
      <w:pPr>
        <w:pStyle w:val="ListParagraph"/>
        <w:numPr>
          <w:ilvl w:val="0"/>
          <w:numId w:val="4"/>
        </w:numPr>
        <w:spacing w:after="240" w:line="360" w:lineRule="auto"/>
        <w:ind w:left="709" w:right="-22" w:hanging="425"/>
        <w:jc w:val="both"/>
        <w:rPr>
          <w:rFonts w:ascii="Arial" w:hAnsi="Arial" w:cs="Arial"/>
          <w:b/>
          <w:i/>
          <w:color w:val="000000"/>
          <w:sz w:val="22"/>
          <w:szCs w:val="22"/>
        </w:rPr>
      </w:pPr>
      <w:r w:rsidRPr="00F92EA7">
        <w:rPr>
          <w:rFonts w:ascii="Arial" w:hAnsi="Arial" w:cs="Arial"/>
          <w:b/>
          <w:i/>
          <w:color w:val="000000"/>
          <w:sz w:val="22"/>
          <w:szCs w:val="22"/>
        </w:rPr>
        <w:t>This exercise is neither an audit activity nor investigative in nature.</w:t>
      </w:r>
      <w:r w:rsidR="00842A68">
        <w:rPr>
          <w:rFonts w:ascii="Arial" w:hAnsi="Arial" w:cs="Arial"/>
          <w:b/>
          <w:i/>
          <w:color w:val="000000"/>
          <w:sz w:val="22"/>
          <w:szCs w:val="22"/>
        </w:rPr>
        <w:t xml:space="preserve"> </w:t>
      </w:r>
      <w:r w:rsidRPr="00842A68">
        <w:rPr>
          <w:rFonts w:ascii="Arial" w:hAnsi="Arial" w:cs="Arial"/>
          <w:b/>
          <w:i/>
          <w:color w:val="000000"/>
          <w:sz w:val="22"/>
          <w:szCs w:val="22"/>
        </w:rPr>
        <w:t>We have relied on the data provided by the Bank and the Company in good faith.</w:t>
      </w:r>
    </w:p>
    <w:p w14:paraId="7F295C8A" w14:textId="77777777" w:rsidR="003D08D8" w:rsidRPr="00BF1800" w:rsidRDefault="000860B3">
      <w:pPr>
        <w:pStyle w:val="ListParagraph"/>
        <w:numPr>
          <w:ilvl w:val="0"/>
          <w:numId w:val="4"/>
        </w:numPr>
        <w:spacing w:after="0" w:line="360" w:lineRule="auto"/>
        <w:ind w:left="709" w:right="-22" w:hanging="425"/>
        <w:jc w:val="both"/>
        <w:rPr>
          <w:rFonts w:ascii="Arial" w:hAnsi="Arial" w:cs="Arial"/>
          <w:b/>
          <w:sz w:val="22"/>
          <w:szCs w:val="22"/>
        </w:rPr>
      </w:pPr>
      <w:r w:rsidRPr="000860B3">
        <w:rPr>
          <w:rFonts w:ascii="Arial" w:eastAsia="Arial" w:hAnsi="Arial"/>
          <w:b/>
          <w:bCs/>
          <w:i/>
          <w:iCs/>
          <w:sz w:val="22"/>
        </w:rPr>
        <w:t>The Market and Industrial assessment of the given company’s industry has not been done at our end. So, this valuation doesn’t cover the Market &amp; industrial scenario in terms of the product demand &amp; market potential.</w:t>
      </w:r>
    </w:p>
    <w:p w14:paraId="70D01F81" w14:textId="77777777" w:rsidR="00BF1800" w:rsidRPr="00BF1800" w:rsidRDefault="00BF1800" w:rsidP="00BF1800">
      <w:pPr>
        <w:spacing w:after="0" w:line="360" w:lineRule="auto"/>
        <w:ind w:left="284" w:right="-23"/>
        <w:jc w:val="both"/>
        <w:rPr>
          <w:rFonts w:ascii="Arial" w:hAnsi="Arial" w:cs="Arial"/>
          <w:b/>
          <w:sz w:val="22"/>
          <w:szCs w:val="22"/>
        </w:rPr>
      </w:pPr>
    </w:p>
    <w:p w14:paraId="3F4BCAA1" w14:textId="77777777" w:rsidR="00A11B13" w:rsidRDefault="00A11B13" w:rsidP="005E29EA">
      <w:pPr>
        <w:pStyle w:val="ListParagraph"/>
        <w:numPr>
          <w:ilvl w:val="0"/>
          <w:numId w:val="2"/>
        </w:numPr>
        <w:spacing w:after="0" w:line="360" w:lineRule="auto"/>
        <w:ind w:left="284" w:right="-22" w:hanging="426"/>
        <w:jc w:val="both"/>
        <w:rPr>
          <w:rFonts w:ascii="Arial" w:hAnsi="Arial" w:cs="Arial"/>
          <w:b/>
          <w:sz w:val="22"/>
          <w:szCs w:val="22"/>
        </w:rPr>
      </w:pPr>
      <w:r>
        <w:rPr>
          <w:rFonts w:ascii="Arial" w:hAnsi="Arial" w:cs="Arial"/>
          <w:b/>
          <w:sz w:val="22"/>
          <w:szCs w:val="22"/>
        </w:rPr>
        <w:t>METHODOLOGY/ MODEL ADOPTED:</w:t>
      </w:r>
    </w:p>
    <w:p w14:paraId="7B557DFD" w14:textId="2F831FFA" w:rsidR="00BF1800" w:rsidRPr="00BF1800" w:rsidRDefault="00BF1800" w:rsidP="00A11B13">
      <w:pPr>
        <w:pStyle w:val="ListParagraph"/>
        <w:spacing w:before="240" w:after="0" w:line="360" w:lineRule="auto"/>
        <w:ind w:left="284" w:right="-22"/>
        <w:jc w:val="both"/>
        <w:rPr>
          <w:rFonts w:ascii="Arial" w:hAnsi="Arial" w:cs="Arial"/>
          <w:b/>
          <w:sz w:val="22"/>
          <w:szCs w:val="22"/>
        </w:rPr>
      </w:pPr>
      <w:r w:rsidRPr="00BF1800">
        <w:rPr>
          <w:rFonts w:ascii="Arial" w:hAnsi="Arial" w:cs="Arial"/>
          <w:bCs/>
          <w:sz w:val="22"/>
          <w:szCs w:val="22"/>
        </w:rPr>
        <w:t>Income-based Approach (</w:t>
      </w:r>
      <w:r w:rsidRPr="00BF1800">
        <w:rPr>
          <w:rFonts w:ascii="Arial" w:hAnsi="Arial" w:cs="Arial"/>
          <w:sz w:val="22"/>
          <w:szCs w:val="22"/>
        </w:rPr>
        <w:t>Discounted Cash Flo</w:t>
      </w:r>
      <w:r w:rsidRPr="00747B15">
        <w:rPr>
          <w:rFonts w:ascii="Arial" w:hAnsi="Arial" w:cs="Arial"/>
          <w:sz w:val="22"/>
          <w:szCs w:val="22"/>
        </w:rPr>
        <w:t>w M</w:t>
      </w:r>
      <w:r w:rsidR="00A11B13" w:rsidRPr="00747B15">
        <w:rPr>
          <w:rFonts w:ascii="Arial" w:hAnsi="Arial" w:cs="Arial"/>
          <w:sz w:val="22"/>
          <w:szCs w:val="22"/>
        </w:rPr>
        <w:t>ethod</w:t>
      </w:r>
      <w:r w:rsidRPr="00747B15">
        <w:rPr>
          <w:rFonts w:ascii="Arial" w:hAnsi="Arial" w:cs="Arial"/>
          <w:sz w:val="22"/>
          <w:szCs w:val="22"/>
        </w:rPr>
        <w:t>)</w:t>
      </w:r>
      <w:r w:rsidR="00235BE4" w:rsidRPr="00747B15">
        <w:rPr>
          <w:rFonts w:ascii="Arial" w:hAnsi="Arial" w:cs="Arial"/>
          <w:sz w:val="22"/>
          <w:szCs w:val="22"/>
        </w:rPr>
        <w:t xml:space="preserve"> and</w:t>
      </w:r>
      <w:r w:rsidR="00235BE4">
        <w:rPr>
          <w:rFonts w:ascii="Arial" w:hAnsi="Arial" w:cs="Arial"/>
          <w:sz w:val="22"/>
          <w:szCs w:val="22"/>
        </w:rPr>
        <w:t xml:space="preserve"> Net Assets Value (NAV) Method</w:t>
      </w:r>
      <w:r w:rsidRPr="00BF1800">
        <w:rPr>
          <w:rFonts w:ascii="Arial" w:hAnsi="Arial" w:cs="Arial"/>
          <w:sz w:val="22"/>
          <w:szCs w:val="22"/>
        </w:rPr>
        <w:t xml:space="preserve"> for the calculation of Enterprise Value of the Company.</w:t>
      </w:r>
    </w:p>
    <w:p w14:paraId="19CF42EE" w14:textId="77777777" w:rsidR="00BF1800" w:rsidRPr="00BF1800" w:rsidRDefault="00BF1800" w:rsidP="00BF1800">
      <w:pPr>
        <w:pStyle w:val="ListParagraph"/>
        <w:spacing w:after="0" w:line="360" w:lineRule="auto"/>
        <w:ind w:left="284"/>
        <w:rPr>
          <w:rFonts w:ascii="Arial" w:hAnsi="Arial" w:cs="Arial"/>
          <w:b/>
          <w:sz w:val="22"/>
          <w:szCs w:val="22"/>
        </w:rPr>
      </w:pPr>
    </w:p>
    <w:p w14:paraId="3F476D37" w14:textId="77777777" w:rsidR="00EF657B" w:rsidRPr="009A4136" w:rsidRDefault="00E11206" w:rsidP="005E29EA">
      <w:pPr>
        <w:pStyle w:val="ListParagraph"/>
        <w:numPr>
          <w:ilvl w:val="0"/>
          <w:numId w:val="2"/>
        </w:numPr>
        <w:spacing w:after="0" w:line="360" w:lineRule="auto"/>
        <w:ind w:left="284" w:right="-22" w:hanging="426"/>
        <w:jc w:val="both"/>
        <w:rPr>
          <w:rFonts w:ascii="Arial" w:hAnsi="Arial" w:cs="Arial"/>
          <w:b/>
          <w:sz w:val="22"/>
          <w:szCs w:val="22"/>
        </w:rPr>
      </w:pPr>
      <w:r w:rsidRPr="005E29EA">
        <w:rPr>
          <w:rFonts w:ascii="Arial" w:hAnsi="Arial" w:cs="Arial"/>
          <w:b/>
          <w:sz w:val="22"/>
          <w:szCs w:val="22"/>
          <w:lang w:val="en-IN"/>
        </w:rPr>
        <w:t>DOCUMENTS</w:t>
      </w:r>
      <w:r w:rsidRPr="00E2718C">
        <w:rPr>
          <w:rFonts w:ascii="Arial" w:hAnsi="Arial" w:cs="Arial"/>
          <w:b/>
          <w:sz w:val="22"/>
          <w:szCs w:val="22"/>
        </w:rPr>
        <w:t xml:space="preserve"> / DATA REFFERED: </w:t>
      </w:r>
    </w:p>
    <w:p w14:paraId="3235BF22" w14:textId="08824750" w:rsidR="00EF657B" w:rsidRDefault="00443510" w:rsidP="00A11B13">
      <w:pPr>
        <w:pStyle w:val="ListParagraph"/>
        <w:numPr>
          <w:ilvl w:val="0"/>
          <w:numId w:val="4"/>
        </w:numPr>
        <w:shd w:val="clear" w:color="auto" w:fill="FFFFFF"/>
        <w:spacing w:before="240" w:after="0" w:line="360" w:lineRule="auto"/>
        <w:ind w:left="709" w:right="-22" w:hanging="425"/>
        <w:jc w:val="both"/>
        <w:rPr>
          <w:rFonts w:ascii="Arial" w:eastAsia="Arial" w:hAnsi="Arial"/>
          <w:sz w:val="22"/>
        </w:rPr>
      </w:pPr>
      <w:r>
        <w:rPr>
          <w:rFonts w:ascii="Arial" w:eastAsia="Arial" w:hAnsi="Arial"/>
          <w:sz w:val="22"/>
        </w:rPr>
        <w:t xml:space="preserve">Last </w:t>
      </w:r>
      <w:r w:rsidR="00174F40">
        <w:rPr>
          <w:rFonts w:ascii="Arial" w:eastAsia="Arial" w:hAnsi="Arial"/>
          <w:sz w:val="22"/>
        </w:rPr>
        <w:t>five</w:t>
      </w:r>
      <w:r w:rsidR="004C2BAC">
        <w:rPr>
          <w:rFonts w:ascii="Arial" w:eastAsia="Arial" w:hAnsi="Arial"/>
          <w:sz w:val="22"/>
        </w:rPr>
        <w:t xml:space="preserve"> year’s audited Financial Statements of the company</w:t>
      </w:r>
      <w:r w:rsidR="00EF657B">
        <w:rPr>
          <w:rFonts w:ascii="Arial" w:eastAsia="Arial" w:hAnsi="Arial"/>
          <w:sz w:val="22"/>
        </w:rPr>
        <w:t>.</w:t>
      </w:r>
    </w:p>
    <w:p w14:paraId="52F24142" w14:textId="5B10B408" w:rsidR="00B872EE" w:rsidRPr="005A6E34" w:rsidRDefault="00B872EE" w:rsidP="00A11B13">
      <w:pPr>
        <w:pStyle w:val="ListParagraph"/>
        <w:numPr>
          <w:ilvl w:val="0"/>
          <w:numId w:val="4"/>
        </w:numPr>
        <w:shd w:val="clear" w:color="auto" w:fill="FFFFFF"/>
        <w:spacing w:after="0" w:line="360" w:lineRule="auto"/>
        <w:ind w:left="709" w:right="-22" w:hanging="425"/>
        <w:jc w:val="both"/>
        <w:rPr>
          <w:rFonts w:ascii="Arial" w:eastAsia="Arial" w:hAnsi="Arial"/>
          <w:sz w:val="22"/>
        </w:rPr>
      </w:pPr>
      <w:r w:rsidRPr="005A6E34">
        <w:rPr>
          <w:rFonts w:ascii="Arial" w:eastAsia="Arial" w:hAnsi="Arial"/>
          <w:sz w:val="22"/>
        </w:rPr>
        <w:t xml:space="preserve">Provisional Financial Statement of the company for the period April </w:t>
      </w:r>
      <w:r w:rsidR="005A6E34" w:rsidRPr="005A6E34">
        <w:rPr>
          <w:rFonts w:ascii="Arial" w:eastAsia="Arial" w:hAnsi="Arial"/>
          <w:sz w:val="22"/>
        </w:rPr>
        <w:t>–</w:t>
      </w:r>
      <w:r w:rsidRPr="005A6E34">
        <w:rPr>
          <w:rFonts w:ascii="Arial" w:eastAsia="Arial" w:hAnsi="Arial"/>
          <w:sz w:val="22"/>
        </w:rPr>
        <w:t xml:space="preserve"> </w:t>
      </w:r>
      <w:r w:rsidR="005A6E34" w:rsidRPr="005A6E34">
        <w:rPr>
          <w:rFonts w:ascii="Arial" w:eastAsia="Arial" w:hAnsi="Arial"/>
          <w:sz w:val="22"/>
        </w:rPr>
        <w:t>December, 2024</w:t>
      </w:r>
      <w:r w:rsidRPr="005A6E34">
        <w:rPr>
          <w:rFonts w:ascii="Arial" w:eastAsia="Arial" w:hAnsi="Arial"/>
          <w:sz w:val="22"/>
        </w:rPr>
        <w:t>.</w:t>
      </w:r>
    </w:p>
    <w:p w14:paraId="32BE6CE0" w14:textId="77777777" w:rsidR="00952889" w:rsidRDefault="00575079" w:rsidP="00A11B13">
      <w:pPr>
        <w:pStyle w:val="ListParagraph"/>
        <w:numPr>
          <w:ilvl w:val="0"/>
          <w:numId w:val="4"/>
        </w:numPr>
        <w:shd w:val="clear" w:color="auto" w:fill="FFFFFF"/>
        <w:spacing w:after="0" w:line="360" w:lineRule="auto"/>
        <w:ind w:left="709" w:right="-22" w:hanging="425"/>
        <w:jc w:val="both"/>
        <w:rPr>
          <w:rFonts w:ascii="Arial" w:eastAsia="Arial" w:hAnsi="Arial"/>
          <w:sz w:val="22"/>
        </w:rPr>
      </w:pPr>
      <w:r>
        <w:rPr>
          <w:rFonts w:ascii="Arial" w:eastAsia="Arial" w:hAnsi="Arial"/>
          <w:sz w:val="22"/>
        </w:rPr>
        <w:t>Purchasing Power Agreement</w:t>
      </w:r>
    </w:p>
    <w:p w14:paraId="4E63966E" w14:textId="77777777" w:rsidR="00575079" w:rsidRDefault="00575079" w:rsidP="00A11B13">
      <w:pPr>
        <w:pStyle w:val="ListParagraph"/>
        <w:numPr>
          <w:ilvl w:val="0"/>
          <w:numId w:val="4"/>
        </w:numPr>
        <w:shd w:val="clear" w:color="auto" w:fill="FFFFFF"/>
        <w:spacing w:after="0" w:line="360" w:lineRule="auto"/>
        <w:ind w:left="709" w:right="-22" w:hanging="425"/>
        <w:jc w:val="both"/>
        <w:rPr>
          <w:rFonts w:ascii="Arial" w:eastAsia="Arial" w:hAnsi="Arial"/>
          <w:sz w:val="22"/>
        </w:rPr>
      </w:pPr>
      <w:r>
        <w:rPr>
          <w:rFonts w:ascii="Arial" w:eastAsia="Arial" w:hAnsi="Arial"/>
          <w:sz w:val="22"/>
        </w:rPr>
        <w:t>Detailed Description and Current Status of the project Shared by client/company.</w:t>
      </w:r>
    </w:p>
    <w:p w14:paraId="5D8ED79F" w14:textId="701D6A29" w:rsidR="00B872EE" w:rsidRPr="004E6A66" w:rsidRDefault="004E6A66" w:rsidP="00A11B13">
      <w:pPr>
        <w:pStyle w:val="ListParagraph"/>
        <w:numPr>
          <w:ilvl w:val="0"/>
          <w:numId w:val="4"/>
        </w:numPr>
        <w:shd w:val="clear" w:color="auto" w:fill="FFFFFF"/>
        <w:spacing w:after="0" w:line="360" w:lineRule="auto"/>
        <w:ind w:left="709" w:right="-22" w:hanging="425"/>
        <w:jc w:val="both"/>
        <w:rPr>
          <w:rFonts w:ascii="Arial" w:eastAsia="Arial" w:hAnsi="Arial"/>
          <w:sz w:val="22"/>
        </w:rPr>
      </w:pPr>
      <w:r w:rsidRPr="004E6A66">
        <w:rPr>
          <w:rFonts w:ascii="Arial" w:eastAsia="Arial" w:hAnsi="Arial"/>
          <w:sz w:val="22"/>
        </w:rPr>
        <w:t>Details</w:t>
      </w:r>
      <w:r w:rsidR="00B872EE" w:rsidRPr="004E6A66">
        <w:rPr>
          <w:rFonts w:ascii="Arial" w:eastAsia="Arial" w:hAnsi="Arial"/>
          <w:sz w:val="22"/>
        </w:rPr>
        <w:t xml:space="preserve"> of outstanding debt.</w:t>
      </w:r>
    </w:p>
    <w:p w14:paraId="4BF2CA8C" w14:textId="77777777" w:rsidR="00443510" w:rsidRPr="00B872EE" w:rsidRDefault="00B872EE" w:rsidP="00A11B13">
      <w:pPr>
        <w:pStyle w:val="ListParagraph"/>
        <w:numPr>
          <w:ilvl w:val="0"/>
          <w:numId w:val="4"/>
        </w:numPr>
        <w:shd w:val="clear" w:color="auto" w:fill="FFFFFF"/>
        <w:spacing w:after="0" w:line="360" w:lineRule="auto"/>
        <w:ind w:left="709" w:right="-22" w:hanging="425"/>
        <w:jc w:val="both"/>
        <w:rPr>
          <w:rFonts w:ascii="Arial" w:eastAsia="Arial" w:hAnsi="Arial"/>
          <w:sz w:val="22"/>
        </w:rPr>
      </w:pPr>
      <w:r>
        <w:rPr>
          <w:rFonts w:ascii="Arial" w:eastAsia="Arial" w:hAnsi="Arial"/>
          <w:sz w:val="22"/>
        </w:rPr>
        <w:t>Detail of Directors and shareholding pattern of the company.</w:t>
      </w:r>
      <w:r w:rsidRPr="00B872EE">
        <w:rPr>
          <w:rFonts w:ascii="Arial" w:eastAsia="Arial" w:hAnsi="Arial"/>
          <w:sz w:val="22"/>
        </w:rPr>
        <w:t xml:space="preserve"> </w:t>
      </w:r>
    </w:p>
    <w:p w14:paraId="3C514A41" w14:textId="77777777" w:rsidR="00443510" w:rsidRDefault="00443510" w:rsidP="00A11B13">
      <w:pPr>
        <w:pStyle w:val="ListParagraph"/>
        <w:numPr>
          <w:ilvl w:val="0"/>
          <w:numId w:val="4"/>
        </w:numPr>
        <w:shd w:val="clear" w:color="auto" w:fill="FFFFFF"/>
        <w:spacing w:after="0" w:line="360" w:lineRule="auto"/>
        <w:ind w:left="709" w:right="-22" w:hanging="425"/>
        <w:jc w:val="both"/>
        <w:rPr>
          <w:rFonts w:ascii="Arial" w:eastAsia="Arial" w:hAnsi="Arial"/>
          <w:sz w:val="22"/>
        </w:rPr>
      </w:pPr>
      <w:r>
        <w:rPr>
          <w:rFonts w:ascii="Arial" w:eastAsia="Arial" w:hAnsi="Arial"/>
          <w:sz w:val="22"/>
        </w:rPr>
        <w:t>Other required information shared by the client.</w:t>
      </w:r>
    </w:p>
    <w:p w14:paraId="159A80F3" w14:textId="77777777" w:rsidR="00575079" w:rsidRDefault="00575079" w:rsidP="00A11B13">
      <w:pPr>
        <w:pStyle w:val="ListParagraph"/>
        <w:numPr>
          <w:ilvl w:val="0"/>
          <w:numId w:val="4"/>
        </w:numPr>
        <w:shd w:val="clear" w:color="auto" w:fill="FFFFFF"/>
        <w:spacing w:after="0" w:line="360" w:lineRule="auto"/>
        <w:ind w:left="709" w:right="-22" w:hanging="425"/>
        <w:jc w:val="both"/>
        <w:rPr>
          <w:rFonts w:ascii="Arial" w:eastAsia="Arial" w:hAnsi="Arial"/>
          <w:sz w:val="22"/>
        </w:rPr>
      </w:pPr>
      <w:r>
        <w:rPr>
          <w:rFonts w:ascii="Arial" w:eastAsia="Arial" w:hAnsi="Arial"/>
          <w:sz w:val="22"/>
        </w:rPr>
        <w:t>Information available in the public domain.</w:t>
      </w:r>
    </w:p>
    <w:p w14:paraId="350237F6" w14:textId="403D56DF" w:rsidR="00CF713A" w:rsidRDefault="00CF713A" w:rsidP="00A11B13">
      <w:pPr>
        <w:pStyle w:val="ListParagraph"/>
        <w:numPr>
          <w:ilvl w:val="0"/>
          <w:numId w:val="4"/>
        </w:numPr>
        <w:shd w:val="clear" w:color="auto" w:fill="FFFFFF"/>
        <w:spacing w:after="0" w:line="360" w:lineRule="auto"/>
        <w:ind w:left="709" w:right="-22" w:hanging="425"/>
        <w:jc w:val="both"/>
        <w:rPr>
          <w:rFonts w:ascii="Arial" w:eastAsia="Arial" w:hAnsi="Arial"/>
          <w:sz w:val="22"/>
        </w:rPr>
      </w:pPr>
      <w:r>
        <w:rPr>
          <w:rFonts w:ascii="Arial" w:eastAsia="Arial" w:hAnsi="Arial"/>
          <w:sz w:val="22"/>
        </w:rPr>
        <w:t>Lender’s Independent Engineers’ Report (LIE)</w:t>
      </w:r>
    </w:p>
    <w:p w14:paraId="3D3BE58A" w14:textId="009E126E" w:rsidR="00CF713A" w:rsidRDefault="00CF713A" w:rsidP="00A11B13">
      <w:pPr>
        <w:pStyle w:val="ListParagraph"/>
        <w:numPr>
          <w:ilvl w:val="0"/>
          <w:numId w:val="4"/>
        </w:numPr>
        <w:shd w:val="clear" w:color="auto" w:fill="FFFFFF"/>
        <w:spacing w:after="0" w:line="360" w:lineRule="auto"/>
        <w:ind w:left="709" w:right="-22" w:hanging="425"/>
        <w:jc w:val="both"/>
        <w:rPr>
          <w:rFonts w:ascii="Arial" w:eastAsia="Arial" w:hAnsi="Arial"/>
          <w:sz w:val="22"/>
        </w:rPr>
      </w:pPr>
      <w:r>
        <w:rPr>
          <w:rFonts w:ascii="Arial" w:eastAsia="Arial" w:hAnsi="Arial"/>
          <w:sz w:val="22"/>
        </w:rPr>
        <w:t>Audited Financial Statements of Holding and Ultimate holding company</w:t>
      </w:r>
    </w:p>
    <w:p w14:paraId="4CD5EA05" w14:textId="57EA47CE" w:rsidR="00826FD9" w:rsidRPr="004E6A66" w:rsidRDefault="00826FD9" w:rsidP="004E6A66">
      <w:pPr>
        <w:shd w:val="clear" w:color="auto" w:fill="FFFFFF"/>
        <w:spacing w:line="360" w:lineRule="auto"/>
        <w:ind w:right="-22"/>
        <w:jc w:val="both"/>
        <w:rPr>
          <w:rFonts w:ascii="Arial" w:eastAsia="Arial" w:hAnsi="Arial"/>
          <w:sz w:val="22"/>
        </w:rPr>
      </w:pPr>
      <w:r w:rsidRPr="004E6A66">
        <w:rPr>
          <w:rFonts w:ascii="Arial" w:hAnsi="Arial" w:cs="Arial"/>
          <w:sz w:val="22"/>
          <w:szCs w:val="22"/>
        </w:rPr>
        <w:br w:type="page"/>
      </w:r>
    </w:p>
    <w:tbl>
      <w:tblPr>
        <w:tblW w:w="4974"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6"/>
        <w:gridCol w:w="8011"/>
      </w:tblGrid>
      <w:tr w:rsidR="00FD7B2C" w:rsidRPr="00710B99" w14:paraId="1759B80B" w14:textId="77777777" w:rsidTr="00940CCC">
        <w:trPr>
          <w:trHeight w:val="558"/>
        </w:trPr>
        <w:tc>
          <w:tcPr>
            <w:tcW w:w="809" w:type="pct"/>
            <w:shd w:val="clear" w:color="auto" w:fill="002060"/>
            <w:vAlign w:val="center"/>
          </w:tcPr>
          <w:p w14:paraId="457F8F24" w14:textId="77777777" w:rsidR="00FD7B2C" w:rsidRPr="00710B99" w:rsidRDefault="00FD7B2C" w:rsidP="00940CCC">
            <w:pPr>
              <w:spacing w:after="0" w:line="240" w:lineRule="auto"/>
              <w:jc w:val="center"/>
              <w:rPr>
                <w:rFonts w:ascii="Arial" w:hAnsi="Arial" w:cs="Arial"/>
                <w:b/>
                <w:i/>
              </w:rPr>
            </w:pPr>
            <w:r w:rsidRPr="00710B99">
              <w:rPr>
                <w:rFonts w:ascii="Arial" w:hAnsi="Arial" w:cs="Arial"/>
                <w:b/>
                <w:sz w:val="22"/>
                <w:szCs w:val="22"/>
              </w:rPr>
              <w:lastRenderedPageBreak/>
              <w:t xml:space="preserve">PART </w:t>
            </w:r>
            <w:r w:rsidR="003169CB">
              <w:rPr>
                <w:rFonts w:ascii="Arial" w:hAnsi="Arial" w:cs="Arial"/>
                <w:b/>
                <w:sz w:val="22"/>
                <w:szCs w:val="22"/>
              </w:rPr>
              <w:t>B</w:t>
            </w:r>
          </w:p>
        </w:tc>
        <w:tc>
          <w:tcPr>
            <w:tcW w:w="4191" w:type="pct"/>
            <w:shd w:val="clear" w:color="auto" w:fill="DEEAF6" w:themeFill="accent1" w:themeFillTint="33"/>
            <w:vAlign w:val="center"/>
          </w:tcPr>
          <w:p w14:paraId="49A3434D" w14:textId="77777777" w:rsidR="00FD7B2C" w:rsidRPr="00710B99" w:rsidRDefault="003169CB" w:rsidP="00940CCC">
            <w:pPr>
              <w:spacing w:after="0" w:line="240" w:lineRule="auto"/>
              <w:jc w:val="center"/>
              <w:rPr>
                <w:rFonts w:ascii="Arial" w:hAnsi="Arial" w:cs="Arial"/>
                <w:b/>
                <w:i/>
              </w:rPr>
            </w:pPr>
            <w:r>
              <w:rPr>
                <w:rFonts w:ascii="Arial"/>
                <w:b/>
                <w:sz w:val="22"/>
              </w:rPr>
              <w:t>THE PROJECT COMPANY</w:t>
            </w:r>
          </w:p>
        </w:tc>
      </w:tr>
    </w:tbl>
    <w:p w14:paraId="67F63404" w14:textId="77777777" w:rsidR="00FD7B2C" w:rsidRPr="00022779" w:rsidRDefault="00FD7B2C" w:rsidP="000860B3">
      <w:pPr>
        <w:pStyle w:val="DefaultText11"/>
        <w:spacing w:after="0" w:line="360" w:lineRule="auto"/>
        <w:jc w:val="both"/>
        <w:rPr>
          <w:rFonts w:ascii="Arial" w:hAnsi="Arial" w:cs="Arial"/>
          <w:b/>
          <w:sz w:val="22"/>
          <w:szCs w:val="22"/>
          <w:lang w:val="en-IN"/>
        </w:rPr>
      </w:pPr>
    </w:p>
    <w:p w14:paraId="546E8712" w14:textId="77777777" w:rsidR="00A11B13" w:rsidRPr="00A11B13" w:rsidRDefault="005637B2" w:rsidP="00BA387D">
      <w:pPr>
        <w:pStyle w:val="ListParagraph"/>
        <w:numPr>
          <w:ilvl w:val="0"/>
          <w:numId w:val="30"/>
        </w:numPr>
        <w:spacing w:line="360" w:lineRule="auto"/>
        <w:ind w:left="142" w:right="-22"/>
        <w:jc w:val="both"/>
        <w:rPr>
          <w:rFonts w:ascii="Arial" w:hAnsi="Arial" w:cs="Arial"/>
          <w:sz w:val="22"/>
          <w:szCs w:val="22"/>
          <w:lang w:val="en-IN"/>
        </w:rPr>
      </w:pPr>
      <w:r>
        <w:rPr>
          <w:rFonts w:ascii="Arial" w:hAnsi="Arial" w:cs="Arial"/>
          <w:b/>
          <w:sz w:val="22"/>
          <w:szCs w:val="22"/>
          <w:lang w:val="en-IN"/>
        </w:rPr>
        <w:t>INCORPORATION DETAILS OF</w:t>
      </w:r>
      <w:r w:rsidR="00E11206">
        <w:rPr>
          <w:rFonts w:ascii="Arial" w:hAnsi="Arial" w:cs="Arial"/>
          <w:b/>
          <w:sz w:val="22"/>
          <w:szCs w:val="22"/>
          <w:lang w:val="en-IN"/>
        </w:rPr>
        <w:t xml:space="preserve"> THE COMPAN</w:t>
      </w:r>
      <w:r w:rsidR="009A51F2">
        <w:rPr>
          <w:rFonts w:ascii="Arial" w:hAnsi="Arial" w:cs="Arial"/>
          <w:b/>
          <w:sz w:val="22"/>
          <w:szCs w:val="22"/>
          <w:lang w:val="en-IN"/>
        </w:rPr>
        <w:t>Y</w:t>
      </w:r>
      <w:r w:rsidR="004C2BAC">
        <w:rPr>
          <w:rFonts w:ascii="Arial" w:hAnsi="Arial" w:cs="Arial"/>
          <w:b/>
          <w:sz w:val="22"/>
          <w:szCs w:val="22"/>
          <w:lang w:val="en-IN"/>
        </w:rPr>
        <w:t xml:space="preserve">: </w:t>
      </w:r>
    </w:p>
    <w:p w14:paraId="6B367C3B" w14:textId="2F40A1CB" w:rsidR="00D30615" w:rsidRPr="00FF35A2" w:rsidRDefault="008E1850" w:rsidP="00A11B13">
      <w:pPr>
        <w:pStyle w:val="ListParagraph"/>
        <w:spacing w:line="360" w:lineRule="auto"/>
        <w:ind w:left="142" w:right="-22"/>
        <w:jc w:val="both"/>
        <w:rPr>
          <w:rFonts w:ascii="Arial" w:hAnsi="Arial" w:cs="Arial"/>
          <w:sz w:val="22"/>
          <w:szCs w:val="22"/>
          <w:lang w:val="en-IN"/>
        </w:rPr>
      </w:pPr>
      <w:r w:rsidRPr="005E4EDB">
        <w:rPr>
          <w:rFonts w:ascii="Arial" w:hAnsi="Arial" w:cs="Arial"/>
          <w:bCs/>
          <w:sz w:val="22"/>
          <w:szCs w:val="22"/>
        </w:rPr>
        <w:t>M/</w:t>
      </w:r>
      <w:r w:rsidR="00E14629">
        <w:rPr>
          <w:rFonts w:ascii="Arial" w:hAnsi="Arial" w:cs="Arial"/>
          <w:bCs/>
          <w:sz w:val="22"/>
          <w:szCs w:val="22"/>
        </w:rPr>
        <w:t>s</w:t>
      </w:r>
      <w:r w:rsidRPr="005E4EDB">
        <w:rPr>
          <w:rFonts w:ascii="Arial" w:hAnsi="Arial" w:cs="Arial"/>
          <w:bCs/>
          <w:sz w:val="22"/>
          <w:szCs w:val="22"/>
        </w:rPr>
        <w:t xml:space="preserve">. </w:t>
      </w:r>
      <w:r w:rsidR="004E4865">
        <w:rPr>
          <w:rFonts w:ascii="Arial" w:hAnsi="Arial" w:cs="Arial"/>
          <w:bCs/>
          <w:sz w:val="22"/>
          <w:szCs w:val="22"/>
        </w:rPr>
        <w:t>VPIPL</w:t>
      </w:r>
      <w:r w:rsidR="00E14629">
        <w:rPr>
          <w:rFonts w:ascii="Arial" w:hAnsi="Arial" w:cs="Arial"/>
          <w:bCs/>
          <w:sz w:val="22"/>
          <w:szCs w:val="22"/>
        </w:rPr>
        <w:t xml:space="preserve"> </w:t>
      </w:r>
      <w:r w:rsidRPr="005E4EDB">
        <w:rPr>
          <w:rFonts w:ascii="Arial" w:hAnsi="Arial" w:cs="Arial"/>
          <w:bCs/>
          <w:sz w:val="22"/>
          <w:szCs w:val="22"/>
        </w:rPr>
        <w:t xml:space="preserve">was </w:t>
      </w:r>
      <w:r>
        <w:rPr>
          <w:rFonts w:ascii="Arial" w:hAnsi="Arial" w:cs="Arial"/>
          <w:bCs/>
          <w:sz w:val="22"/>
          <w:szCs w:val="22"/>
        </w:rPr>
        <w:t xml:space="preserve">incorporated on </w:t>
      </w:r>
      <w:r w:rsidR="004E4865">
        <w:rPr>
          <w:rFonts w:ascii="Arial" w:hAnsi="Arial" w:cs="Arial"/>
          <w:bCs/>
          <w:sz w:val="22"/>
          <w:szCs w:val="22"/>
        </w:rPr>
        <w:t>23</w:t>
      </w:r>
      <w:r w:rsidR="004E4865" w:rsidRPr="004E4865">
        <w:rPr>
          <w:rFonts w:ascii="Arial" w:hAnsi="Arial" w:cs="Arial"/>
          <w:bCs/>
          <w:sz w:val="22"/>
          <w:szCs w:val="22"/>
          <w:vertAlign w:val="superscript"/>
        </w:rPr>
        <w:t>rd</w:t>
      </w:r>
      <w:r w:rsidR="004E4865">
        <w:rPr>
          <w:rFonts w:ascii="Arial" w:hAnsi="Arial" w:cs="Arial"/>
          <w:bCs/>
          <w:sz w:val="22"/>
          <w:szCs w:val="22"/>
        </w:rPr>
        <w:t xml:space="preserve"> April</w:t>
      </w:r>
      <w:r>
        <w:rPr>
          <w:rFonts w:ascii="Arial" w:hAnsi="Arial" w:cs="Arial"/>
          <w:bCs/>
          <w:sz w:val="22"/>
          <w:szCs w:val="22"/>
        </w:rPr>
        <w:t xml:space="preserve"> 20</w:t>
      </w:r>
      <w:r w:rsidR="004E4865">
        <w:rPr>
          <w:rFonts w:ascii="Arial" w:hAnsi="Arial" w:cs="Arial"/>
          <w:bCs/>
          <w:sz w:val="22"/>
          <w:szCs w:val="22"/>
        </w:rPr>
        <w:t>15</w:t>
      </w:r>
      <w:r>
        <w:rPr>
          <w:rFonts w:ascii="Arial" w:hAnsi="Arial" w:cs="Arial"/>
          <w:bCs/>
          <w:sz w:val="22"/>
          <w:szCs w:val="22"/>
        </w:rPr>
        <w:t xml:space="preserve">, </w:t>
      </w:r>
      <w:r w:rsidR="00FF35A2" w:rsidRPr="00154974">
        <w:rPr>
          <w:rFonts w:ascii="Arial" w:hAnsi="Arial" w:cs="Arial"/>
          <w:sz w:val="22"/>
          <w:szCs w:val="22"/>
          <w:lang w:val="en-IN"/>
        </w:rPr>
        <w:t xml:space="preserve">the development of </w:t>
      </w:r>
      <w:r w:rsidR="00FF35A2">
        <w:rPr>
          <w:rFonts w:ascii="Arial" w:hAnsi="Arial" w:cs="Arial"/>
          <w:sz w:val="22"/>
          <w:szCs w:val="22"/>
          <w:lang w:val="en-IN"/>
        </w:rPr>
        <w:t>40</w:t>
      </w:r>
      <w:r w:rsidR="00FF35A2" w:rsidRPr="00154974">
        <w:rPr>
          <w:rFonts w:ascii="Arial" w:hAnsi="Arial" w:cs="Arial"/>
          <w:sz w:val="22"/>
          <w:szCs w:val="22"/>
          <w:lang w:val="en-IN"/>
        </w:rPr>
        <w:t xml:space="preserve"> MW </w:t>
      </w:r>
      <w:r w:rsidR="00FF35A2">
        <w:rPr>
          <w:rFonts w:ascii="Arial" w:hAnsi="Arial" w:cs="Arial"/>
          <w:sz w:val="22"/>
          <w:szCs w:val="22"/>
          <w:lang w:val="en-IN"/>
        </w:rPr>
        <w:t>solar</w:t>
      </w:r>
      <w:r w:rsidR="00FF35A2" w:rsidRPr="00154974">
        <w:rPr>
          <w:rFonts w:ascii="Arial" w:hAnsi="Arial" w:cs="Arial"/>
          <w:sz w:val="22"/>
          <w:szCs w:val="22"/>
          <w:lang w:val="en-IN"/>
        </w:rPr>
        <w:t xml:space="preserve"> power project </w:t>
      </w:r>
      <w:r w:rsidR="00FF35A2" w:rsidRPr="005E4EDB">
        <w:rPr>
          <w:rFonts w:ascii="Arial" w:hAnsi="Arial" w:cs="Arial"/>
          <w:bCs/>
          <w:sz w:val="22"/>
          <w:szCs w:val="22"/>
        </w:rPr>
        <w:t xml:space="preserve">project </w:t>
      </w:r>
      <w:r w:rsidR="00FF35A2">
        <w:rPr>
          <w:rFonts w:ascii="Arial" w:hAnsi="Arial" w:cs="Arial"/>
          <w:bCs/>
          <w:sz w:val="22"/>
          <w:szCs w:val="22"/>
        </w:rPr>
        <w:t xml:space="preserve">in the </w:t>
      </w:r>
      <w:r w:rsidR="00FF35A2" w:rsidRPr="002A2658">
        <w:rPr>
          <w:rFonts w:ascii="Arial" w:hAnsi="Arial" w:cs="Arial"/>
          <w:sz w:val="22"/>
          <w:szCs w:val="22"/>
        </w:rPr>
        <w:t>Sonepur</w:t>
      </w:r>
      <w:r w:rsidR="00FF35A2">
        <w:rPr>
          <w:rFonts w:ascii="Arial" w:hAnsi="Arial" w:cs="Arial"/>
          <w:sz w:val="22"/>
          <w:szCs w:val="22"/>
        </w:rPr>
        <w:t xml:space="preserve"> District</w:t>
      </w:r>
      <w:r w:rsidR="00FF35A2" w:rsidRPr="002A2658">
        <w:rPr>
          <w:rFonts w:ascii="Arial" w:hAnsi="Arial" w:cs="Arial"/>
          <w:sz w:val="22"/>
          <w:szCs w:val="22"/>
        </w:rPr>
        <w:t xml:space="preserve"> Odisha</w:t>
      </w:r>
      <w:r w:rsidR="00FF35A2" w:rsidRPr="00E14629">
        <w:rPr>
          <w:rFonts w:ascii="Arial" w:hAnsi="Arial" w:cs="Arial"/>
          <w:bCs/>
          <w:sz w:val="22"/>
          <w:szCs w:val="22"/>
        </w:rPr>
        <w:t>, under NSM Phase I</w:t>
      </w:r>
      <w:r w:rsidR="00FF35A2">
        <w:rPr>
          <w:rFonts w:ascii="Arial" w:hAnsi="Arial" w:cs="Arial"/>
          <w:bCs/>
          <w:sz w:val="22"/>
          <w:szCs w:val="22"/>
        </w:rPr>
        <w:t>I</w:t>
      </w:r>
      <w:r w:rsidR="00FF35A2" w:rsidRPr="00E14629">
        <w:rPr>
          <w:rFonts w:ascii="Arial" w:hAnsi="Arial" w:cs="Arial"/>
          <w:bCs/>
          <w:sz w:val="22"/>
          <w:szCs w:val="22"/>
        </w:rPr>
        <w:t>, Batch-I</w:t>
      </w:r>
      <w:r w:rsidR="00FF35A2">
        <w:rPr>
          <w:rFonts w:ascii="Arial" w:hAnsi="Arial" w:cs="Arial"/>
          <w:bCs/>
          <w:sz w:val="22"/>
          <w:szCs w:val="22"/>
        </w:rPr>
        <w:t>V</w:t>
      </w:r>
      <w:r w:rsidR="00FF35A2" w:rsidRPr="00E14629">
        <w:rPr>
          <w:rFonts w:ascii="Arial" w:hAnsi="Arial" w:cs="Arial"/>
          <w:bCs/>
          <w:sz w:val="22"/>
          <w:szCs w:val="22"/>
        </w:rPr>
        <w:t xml:space="preserve">, </w:t>
      </w:r>
      <w:r w:rsidR="00FF35A2" w:rsidRPr="00FF35A2">
        <w:rPr>
          <w:rFonts w:ascii="Arial" w:hAnsi="Arial" w:cs="Arial"/>
          <w:bCs/>
          <w:sz w:val="22"/>
          <w:szCs w:val="22"/>
        </w:rPr>
        <w:t>Public Sector Undertaking, Government of India.</w:t>
      </w:r>
      <w:r>
        <w:rPr>
          <w:rFonts w:ascii="Arial" w:hAnsi="Arial" w:cs="Arial"/>
          <w:bCs/>
          <w:sz w:val="22"/>
          <w:szCs w:val="22"/>
        </w:rPr>
        <w:t xml:space="preserve"> </w:t>
      </w:r>
      <w:r w:rsidR="00FF35A2">
        <w:rPr>
          <w:rFonts w:ascii="Arial" w:hAnsi="Arial" w:cs="Arial"/>
          <w:bCs/>
          <w:sz w:val="22"/>
          <w:szCs w:val="22"/>
        </w:rPr>
        <w:t>The company signed the Purchase Power Agreement on 30</w:t>
      </w:r>
      <w:r w:rsidR="00FF35A2" w:rsidRPr="006619C3">
        <w:rPr>
          <w:rFonts w:ascii="Arial" w:hAnsi="Arial" w:cs="Arial"/>
          <w:bCs/>
          <w:sz w:val="22"/>
          <w:szCs w:val="22"/>
          <w:vertAlign w:val="superscript"/>
        </w:rPr>
        <w:t>th</w:t>
      </w:r>
      <w:r w:rsidR="00FF35A2">
        <w:rPr>
          <w:rFonts w:ascii="Arial" w:hAnsi="Arial" w:cs="Arial"/>
          <w:bCs/>
          <w:sz w:val="22"/>
          <w:szCs w:val="22"/>
        </w:rPr>
        <w:t xml:space="preserve"> May 2017 with Solar Energy Corporation of India (SECI) and the </w:t>
      </w:r>
      <w:r w:rsidR="008B3254" w:rsidRPr="008B3254">
        <w:rPr>
          <w:rFonts w:ascii="Arial" w:hAnsi="Arial" w:cs="Arial"/>
          <w:bCs/>
          <w:sz w:val="22"/>
          <w:szCs w:val="22"/>
        </w:rPr>
        <w:t>project has achieved it Provisional COD on 19.01.2019</w:t>
      </w:r>
      <w:r w:rsidR="008B3254">
        <w:rPr>
          <w:rFonts w:ascii="Arial" w:hAnsi="Arial" w:cs="Arial"/>
          <w:bCs/>
          <w:sz w:val="22"/>
          <w:szCs w:val="22"/>
        </w:rPr>
        <w:t>.</w:t>
      </w:r>
      <w:r w:rsidR="00842A68" w:rsidRPr="00FF35A2">
        <w:rPr>
          <w:rFonts w:ascii="Arial" w:hAnsi="Arial" w:cs="Arial"/>
          <w:sz w:val="22"/>
          <w:szCs w:val="22"/>
        </w:rPr>
        <w:t xml:space="preserve"> Below table shows the incorporation details of the company:</w:t>
      </w:r>
    </w:p>
    <w:tbl>
      <w:tblPr>
        <w:tblW w:w="4866" w:type="pct"/>
        <w:tblInd w:w="278" w:type="dxa"/>
        <w:tblCellMar>
          <w:left w:w="0" w:type="dxa"/>
          <w:right w:w="0" w:type="dxa"/>
        </w:tblCellMar>
        <w:tblLook w:val="01E0" w:firstRow="1" w:lastRow="1" w:firstColumn="1" w:lastColumn="1" w:noHBand="0" w:noVBand="0"/>
      </w:tblPr>
      <w:tblGrid>
        <w:gridCol w:w="3122"/>
        <w:gridCol w:w="6226"/>
      </w:tblGrid>
      <w:tr w:rsidR="009A51F2" w:rsidRPr="00A11B13" w14:paraId="178061EF" w14:textId="77777777" w:rsidTr="009A51F2">
        <w:trPr>
          <w:trHeight w:val="367"/>
        </w:trPr>
        <w:tc>
          <w:tcPr>
            <w:tcW w:w="5000" w:type="pct"/>
            <w:gridSpan w:val="2"/>
            <w:tcBorders>
              <w:top w:val="single" w:sz="5" w:space="0" w:color="000000"/>
              <w:left w:val="single" w:sz="5" w:space="0" w:color="000000"/>
              <w:bottom w:val="single" w:sz="5" w:space="0" w:color="000000"/>
              <w:right w:val="single" w:sz="5" w:space="0" w:color="000000"/>
            </w:tcBorders>
            <w:shd w:val="clear" w:color="auto" w:fill="002060"/>
            <w:vAlign w:val="center"/>
          </w:tcPr>
          <w:p w14:paraId="2448CA2A" w14:textId="77777777" w:rsidR="009A51F2" w:rsidRPr="00A11B13" w:rsidRDefault="00B11182" w:rsidP="00A11B13">
            <w:pPr>
              <w:spacing w:after="0" w:line="360" w:lineRule="auto"/>
              <w:ind w:left="165" w:right="67"/>
              <w:jc w:val="center"/>
              <w:rPr>
                <w:rFonts w:ascii="Arial" w:hAnsi="Arial" w:cs="Arial"/>
                <w:b/>
                <w:bCs/>
              </w:rPr>
            </w:pPr>
            <w:r w:rsidRPr="00A11B13">
              <w:rPr>
                <w:rFonts w:ascii="Arial" w:hAnsi="Arial" w:cs="Arial"/>
                <w:b/>
                <w:bCs/>
                <w:color w:val="FFFFFF" w:themeColor="background1"/>
                <w:sz w:val="22"/>
                <w:szCs w:val="22"/>
              </w:rPr>
              <w:t>Incorporation Details</w:t>
            </w:r>
          </w:p>
        </w:tc>
      </w:tr>
      <w:tr w:rsidR="009A51F2" w:rsidRPr="00A11B13" w14:paraId="56FB0284" w14:textId="77777777" w:rsidTr="00A11B13">
        <w:trPr>
          <w:trHeight w:val="373"/>
        </w:trPr>
        <w:tc>
          <w:tcPr>
            <w:tcW w:w="1670" w:type="pct"/>
            <w:tcBorders>
              <w:top w:val="single" w:sz="5" w:space="0" w:color="000000"/>
              <w:left w:val="single" w:sz="5" w:space="0" w:color="000000"/>
              <w:bottom w:val="single" w:sz="5" w:space="0" w:color="000000"/>
              <w:right w:val="single" w:sz="5" w:space="0" w:color="000000"/>
            </w:tcBorders>
            <w:shd w:val="clear" w:color="auto" w:fill="auto"/>
            <w:vAlign w:val="center"/>
          </w:tcPr>
          <w:p w14:paraId="3339DBE7" w14:textId="15EC9FD9" w:rsidR="009A51F2" w:rsidRPr="00A11B13" w:rsidRDefault="00A11B13" w:rsidP="00A11B13">
            <w:pPr>
              <w:spacing w:after="0" w:line="360" w:lineRule="auto"/>
              <w:ind w:left="117" w:right="67"/>
              <w:rPr>
                <w:rFonts w:ascii="Arial" w:hAnsi="Arial" w:cs="Arial"/>
                <w:b/>
                <w:bCs/>
              </w:rPr>
            </w:pPr>
            <w:r w:rsidRPr="00A11B13">
              <w:rPr>
                <w:rFonts w:ascii="Arial" w:hAnsi="Arial" w:cs="Arial"/>
                <w:b/>
                <w:bCs/>
                <w:sz w:val="22"/>
                <w:szCs w:val="22"/>
              </w:rPr>
              <w:t>Company Name</w:t>
            </w:r>
          </w:p>
        </w:tc>
        <w:tc>
          <w:tcPr>
            <w:tcW w:w="3330" w:type="pct"/>
            <w:tcBorders>
              <w:top w:val="single" w:sz="5" w:space="0" w:color="000000"/>
              <w:left w:val="single" w:sz="5" w:space="0" w:color="000000"/>
              <w:bottom w:val="single" w:sz="5" w:space="0" w:color="000000"/>
              <w:right w:val="single" w:sz="5" w:space="0" w:color="000000"/>
            </w:tcBorders>
            <w:vAlign w:val="center"/>
          </w:tcPr>
          <w:p w14:paraId="4DB5EABC" w14:textId="26CA7B5D" w:rsidR="009A51F2" w:rsidRPr="00A11B13" w:rsidRDefault="008E1850" w:rsidP="00A11B13">
            <w:pPr>
              <w:spacing w:after="0" w:line="360" w:lineRule="auto"/>
              <w:ind w:left="165" w:right="67"/>
              <w:rPr>
                <w:rFonts w:ascii="Arial" w:hAnsi="Arial" w:cs="Arial"/>
              </w:rPr>
            </w:pPr>
            <w:r w:rsidRPr="00A11B13">
              <w:rPr>
                <w:rFonts w:ascii="Arial" w:hAnsi="Arial" w:cs="Arial"/>
                <w:sz w:val="22"/>
                <w:szCs w:val="22"/>
              </w:rPr>
              <w:t xml:space="preserve">M/s </w:t>
            </w:r>
            <w:r w:rsidR="007B29EC" w:rsidRPr="00A11B13">
              <w:rPr>
                <w:rFonts w:ascii="Arial" w:hAnsi="Arial" w:cs="Arial"/>
                <w:sz w:val="22"/>
                <w:szCs w:val="22"/>
              </w:rPr>
              <w:t>Vento Power Infra Private Limited</w:t>
            </w:r>
            <w:r w:rsidR="009A51F2" w:rsidRPr="00A11B13">
              <w:rPr>
                <w:rFonts w:ascii="Arial" w:hAnsi="Arial" w:cs="Arial"/>
                <w:sz w:val="22"/>
                <w:szCs w:val="22"/>
              </w:rPr>
              <w:t xml:space="preserve"> </w:t>
            </w:r>
          </w:p>
        </w:tc>
      </w:tr>
      <w:tr w:rsidR="00C65E6F" w:rsidRPr="00A11B13" w14:paraId="08ED3D3B" w14:textId="77777777" w:rsidTr="00A11B13">
        <w:trPr>
          <w:trHeight w:val="393"/>
        </w:trPr>
        <w:tc>
          <w:tcPr>
            <w:tcW w:w="1670" w:type="pct"/>
            <w:tcBorders>
              <w:top w:val="single" w:sz="5" w:space="0" w:color="000000"/>
              <w:left w:val="single" w:sz="5" w:space="0" w:color="000000"/>
              <w:bottom w:val="single" w:sz="5" w:space="0" w:color="000000"/>
              <w:right w:val="single" w:sz="5" w:space="0" w:color="000000"/>
            </w:tcBorders>
            <w:shd w:val="clear" w:color="auto" w:fill="auto"/>
            <w:vAlign w:val="center"/>
          </w:tcPr>
          <w:p w14:paraId="769C6215" w14:textId="54763C91" w:rsidR="00C65E6F" w:rsidRPr="00A11B13" w:rsidRDefault="00A11B13" w:rsidP="00A11B13">
            <w:pPr>
              <w:spacing w:after="0" w:line="360" w:lineRule="auto"/>
              <w:ind w:left="117" w:right="67"/>
              <w:rPr>
                <w:rFonts w:ascii="Arial" w:hAnsi="Arial" w:cs="Arial"/>
              </w:rPr>
            </w:pPr>
            <w:r w:rsidRPr="00A11B13">
              <w:rPr>
                <w:rFonts w:ascii="Arial" w:hAnsi="Arial" w:cs="Arial"/>
                <w:b/>
                <w:bCs/>
                <w:sz w:val="22"/>
                <w:szCs w:val="22"/>
              </w:rPr>
              <w:t>Corporate Identity Number</w:t>
            </w:r>
          </w:p>
        </w:tc>
        <w:tc>
          <w:tcPr>
            <w:tcW w:w="3330" w:type="pct"/>
            <w:tcBorders>
              <w:top w:val="single" w:sz="5" w:space="0" w:color="000000"/>
              <w:left w:val="single" w:sz="5" w:space="0" w:color="000000"/>
              <w:bottom w:val="single" w:sz="5" w:space="0" w:color="000000"/>
              <w:right w:val="single" w:sz="5" w:space="0" w:color="000000"/>
            </w:tcBorders>
            <w:vAlign w:val="center"/>
          </w:tcPr>
          <w:p w14:paraId="686BC18D" w14:textId="45A74274" w:rsidR="00C65E6F" w:rsidRPr="00A11B13" w:rsidRDefault="007B29EC" w:rsidP="00A11B13">
            <w:pPr>
              <w:spacing w:after="0" w:line="360" w:lineRule="auto"/>
              <w:ind w:left="165" w:right="67"/>
              <w:rPr>
                <w:rFonts w:ascii="Arial" w:hAnsi="Arial" w:cs="Arial"/>
              </w:rPr>
            </w:pPr>
            <w:r w:rsidRPr="00A11B13">
              <w:rPr>
                <w:rFonts w:ascii="Arial" w:hAnsi="Arial" w:cs="Arial"/>
                <w:sz w:val="22"/>
                <w:szCs w:val="22"/>
              </w:rPr>
              <w:t>U45400MH2015PTC263702</w:t>
            </w:r>
          </w:p>
        </w:tc>
      </w:tr>
      <w:tr w:rsidR="00C65E6F" w:rsidRPr="00A11B13" w14:paraId="36A6987C" w14:textId="77777777" w:rsidTr="00A11B13">
        <w:trPr>
          <w:trHeight w:val="399"/>
        </w:trPr>
        <w:tc>
          <w:tcPr>
            <w:tcW w:w="1670" w:type="pct"/>
            <w:tcBorders>
              <w:top w:val="single" w:sz="5" w:space="0" w:color="000000"/>
              <w:left w:val="single" w:sz="5" w:space="0" w:color="000000"/>
              <w:bottom w:val="single" w:sz="5" w:space="0" w:color="000000"/>
              <w:right w:val="single" w:sz="5" w:space="0" w:color="000000"/>
            </w:tcBorders>
            <w:shd w:val="clear" w:color="auto" w:fill="auto"/>
            <w:vAlign w:val="center"/>
          </w:tcPr>
          <w:p w14:paraId="1052AF58" w14:textId="78EBCC8F" w:rsidR="00C65E6F" w:rsidRPr="00A11B13" w:rsidRDefault="00A11B13" w:rsidP="00A11B13">
            <w:pPr>
              <w:spacing w:after="0" w:line="360" w:lineRule="auto"/>
              <w:ind w:left="117" w:right="67"/>
              <w:rPr>
                <w:rFonts w:ascii="Arial" w:hAnsi="Arial" w:cs="Arial"/>
              </w:rPr>
            </w:pPr>
            <w:r w:rsidRPr="00A11B13">
              <w:rPr>
                <w:rFonts w:ascii="Arial" w:hAnsi="Arial" w:cs="Arial"/>
                <w:b/>
                <w:bCs/>
                <w:sz w:val="22"/>
                <w:szCs w:val="22"/>
              </w:rPr>
              <w:t>Incorporation Date</w:t>
            </w:r>
          </w:p>
        </w:tc>
        <w:tc>
          <w:tcPr>
            <w:tcW w:w="3330" w:type="pct"/>
            <w:tcBorders>
              <w:top w:val="single" w:sz="5" w:space="0" w:color="000000"/>
              <w:left w:val="single" w:sz="5" w:space="0" w:color="000000"/>
              <w:bottom w:val="single" w:sz="5" w:space="0" w:color="000000"/>
              <w:right w:val="single" w:sz="5" w:space="0" w:color="000000"/>
            </w:tcBorders>
            <w:vAlign w:val="center"/>
          </w:tcPr>
          <w:p w14:paraId="4F1D6B34" w14:textId="46C03965" w:rsidR="00C65E6F" w:rsidRPr="00A11B13" w:rsidRDefault="007B29EC" w:rsidP="00A11B13">
            <w:pPr>
              <w:spacing w:after="0" w:line="360" w:lineRule="auto"/>
              <w:ind w:left="165" w:right="67"/>
              <w:rPr>
                <w:rFonts w:ascii="Arial" w:hAnsi="Arial" w:cs="Arial"/>
              </w:rPr>
            </w:pPr>
            <w:r w:rsidRPr="00A11B13">
              <w:rPr>
                <w:rFonts w:ascii="Arial" w:hAnsi="Arial" w:cs="Arial"/>
                <w:sz w:val="22"/>
                <w:szCs w:val="22"/>
              </w:rPr>
              <w:t>23</w:t>
            </w:r>
            <w:r w:rsidRPr="00A11B13">
              <w:rPr>
                <w:rFonts w:ascii="Arial" w:hAnsi="Arial" w:cs="Arial"/>
                <w:sz w:val="22"/>
                <w:szCs w:val="22"/>
                <w:vertAlign w:val="superscript"/>
              </w:rPr>
              <w:t>rd</w:t>
            </w:r>
            <w:r w:rsidRPr="00A11B13">
              <w:rPr>
                <w:rFonts w:ascii="Arial" w:hAnsi="Arial" w:cs="Arial"/>
                <w:sz w:val="22"/>
                <w:szCs w:val="22"/>
              </w:rPr>
              <w:t xml:space="preserve"> April, 2015</w:t>
            </w:r>
          </w:p>
        </w:tc>
      </w:tr>
      <w:tr w:rsidR="00E14629" w:rsidRPr="00A11B13" w14:paraId="670BAE6B" w14:textId="77777777" w:rsidTr="00A11B13">
        <w:trPr>
          <w:trHeight w:val="399"/>
        </w:trPr>
        <w:tc>
          <w:tcPr>
            <w:tcW w:w="1670" w:type="pct"/>
            <w:tcBorders>
              <w:top w:val="single" w:sz="5" w:space="0" w:color="000000"/>
              <w:left w:val="single" w:sz="5" w:space="0" w:color="000000"/>
              <w:bottom w:val="single" w:sz="5" w:space="0" w:color="000000"/>
              <w:right w:val="single" w:sz="5" w:space="0" w:color="000000"/>
            </w:tcBorders>
            <w:shd w:val="clear" w:color="auto" w:fill="auto"/>
            <w:vAlign w:val="center"/>
          </w:tcPr>
          <w:p w14:paraId="3034AAC9" w14:textId="4E73E2CF" w:rsidR="00E14629" w:rsidRPr="00A11B13" w:rsidRDefault="00A11B13" w:rsidP="00A11B13">
            <w:pPr>
              <w:spacing w:after="0" w:line="360" w:lineRule="auto"/>
              <w:ind w:left="117" w:right="67"/>
              <w:rPr>
                <w:rFonts w:ascii="Arial" w:hAnsi="Arial" w:cs="Arial"/>
                <w:b/>
                <w:bCs/>
              </w:rPr>
            </w:pPr>
            <w:r w:rsidRPr="00A11B13">
              <w:rPr>
                <w:rFonts w:ascii="Arial" w:hAnsi="Arial" w:cs="Arial"/>
                <w:b/>
                <w:bCs/>
                <w:sz w:val="22"/>
                <w:szCs w:val="22"/>
              </w:rPr>
              <w:t>Roc Name</w:t>
            </w:r>
          </w:p>
        </w:tc>
        <w:tc>
          <w:tcPr>
            <w:tcW w:w="3330" w:type="pct"/>
            <w:tcBorders>
              <w:top w:val="single" w:sz="5" w:space="0" w:color="000000"/>
              <w:left w:val="single" w:sz="5" w:space="0" w:color="000000"/>
              <w:bottom w:val="single" w:sz="5" w:space="0" w:color="000000"/>
              <w:right w:val="single" w:sz="5" w:space="0" w:color="000000"/>
            </w:tcBorders>
            <w:vAlign w:val="center"/>
          </w:tcPr>
          <w:p w14:paraId="6F889D69" w14:textId="1C6161D5" w:rsidR="00E14629" w:rsidRPr="00A11B13" w:rsidRDefault="00E14629" w:rsidP="00A11B13">
            <w:pPr>
              <w:spacing w:after="0" w:line="360" w:lineRule="auto"/>
              <w:ind w:left="165" w:right="67"/>
              <w:rPr>
                <w:rFonts w:ascii="Arial" w:hAnsi="Arial" w:cs="Arial"/>
              </w:rPr>
            </w:pPr>
            <w:r w:rsidRPr="00A11B13">
              <w:rPr>
                <w:rFonts w:ascii="Arial" w:hAnsi="Arial" w:cs="Arial"/>
                <w:sz w:val="22"/>
                <w:szCs w:val="22"/>
              </w:rPr>
              <w:t>ROC-</w:t>
            </w:r>
            <w:r w:rsidR="007B29EC" w:rsidRPr="00A11B13">
              <w:rPr>
                <w:rFonts w:ascii="Arial" w:hAnsi="Arial" w:cs="Arial"/>
                <w:sz w:val="22"/>
                <w:szCs w:val="22"/>
              </w:rPr>
              <w:t>Mumbai</w:t>
            </w:r>
          </w:p>
        </w:tc>
      </w:tr>
      <w:tr w:rsidR="00C65E6F" w:rsidRPr="00A11B13" w14:paraId="5CFF2A2E" w14:textId="77777777" w:rsidTr="00A11B13">
        <w:trPr>
          <w:trHeight w:val="391"/>
        </w:trPr>
        <w:tc>
          <w:tcPr>
            <w:tcW w:w="1670" w:type="pct"/>
            <w:tcBorders>
              <w:top w:val="single" w:sz="5" w:space="0" w:color="000000"/>
              <w:left w:val="single" w:sz="5" w:space="0" w:color="000000"/>
              <w:bottom w:val="single" w:sz="5" w:space="0" w:color="000000"/>
              <w:right w:val="single" w:sz="5" w:space="0" w:color="000000"/>
            </w:tcBorders>
            <w:shd w:val="clear" w:color="auto" w:fill="auto"/>
            <w:vAlign w:val="center"/>
          </w:tcPr>
          <w:p w14:paraId="462F20A7" w14:textId="4059788A" w:rsidR="00C65E6F" w:rsidRPr="00A11B13" w:rsidRDefault="00A11B13" w:rsidP="00A11B13">
            <w:pPr>
              <w:spacing w:after="0" w:line="360" w:lineRule="auto"/>
              <w:ind w:left="117" w:right="67"/>
              <w:rPr>
                <w:rFonts w:ascii="Arial" w:hAnsi="Arial" w:cs="Arial"/>
              </w:rPr>
            </w:pPr>
            <w:r w:rsidRPr="00A11B13">
              <w:rPr>
                <w:rFonts w:ascii="Arial" w:hAnsi="Arial" w:cs="Arial"/>
                <w:b/>
                <w:bCs/>
                <w:sz w:val="22"/>
                <w:szCs w:val="22"/>
              </w:rPr>
              <w:t>Constitution</w:t>
            </w:r>
          </w:p>
        </w:tc>
        <w:tc>
          <w:tcPr>
            <w:tcW w:w="3330" w:type="pct"/>
            <w:tcBorders>
              <w:top w:val="single" w:sz="5" w:space="0" w:color="000000"/>
              <w:left w:val="single" w:sz="5" w:space="0" w:color="000000"/>
              <w:bottom w:val="single" w:sz="5" w:space="0" w:color="000000"/>
              <w:right w:val="single" w:sz="5" w:space="0" w:color="000000"/>
            </w:tcBorders>
            <w:vAlign w:val="center"/>
          </w:tcPr>
          <w:p w14:paraId="19048215" w14:textId="77777777" w:rsidR="00C65E6F" w:rsidRPr="00A11B13" w:rsidRDefault="00E14629" w:rsidP="00A11B13">
            <w:pPr>
              <w:spacing w:after="0" w:line="360" w:lineRule="auto"/>
              <w:ind w:left="165" w:right="67"/>
              <w:rPr>
                <w:rFonts w:ascii="Arial" w:hAnsi="Arial" w:cs="Arial"/>
              </w:rPr>
            </w:pPr>
            <w:r w:rsidRPr="00A11B13">
              <w:rPr>
                <w:rFonts w:ascii="Arial" w:hAnsi="Arial" w:cs="Arial"/>
                <w:sz w:val="22"/>
                <w:szCs w:val="22"/>
              </w:rPr>
              <w:t>Non-Government</w:t>
            </w:r>
            <w:r w:rsidR="00C65E6F" w:rsidRPr="00A11B13">
              <w:rPr>
                <w:rFonts w:ascii="Arial" w:hAnsi="Arial" w:cs="Arial"/>
                <w:sz w:val="22"/>
                <w:szCs w:val="22"/>
              </w:rPr>
              <w:t xml:space="preserve"> Company</w:t>
            </w:r>
            <w:r w:rsidR="00F26735" w:rsidRPr="00A11B13">
              <w:rPr>
                <w:rFonts w:ascii="Arial" w:hAnsi="Arial" w:cs="Arial"/>
                <w:sz w:val="22"/>
                <w:szCs w:val="22"/>
              </w:rPr>
              <w:t>/Company limited by Shares</w:t>
            </w:r>
          </w:p>
        </w:tc>
      </w:tr>
      <w:tr w:rsidR="007364C9" w:rsidRPr="00A11B13" w14:paraId="69273194" w14:textId="77777777" w:rsidTr="00A11B13">
        <w:trPr>
          <w:trHeight w:val="282"/>
        </w:trPr>
        <w:tc>
          <w:tcPr>
            <w:tcW w:w="1670" w:type="pct"/>
            <w:tcBorders>
              <w:top w:val="single" w:sz="5" w:space="0" w:color="000000"/>
              <w:left w:val="single" w:sz="5" w:space="0" w:color="000000"/>
              <w:bottom w:val="single" w:sz="5" w:space="0" w:color="000000"/>
              <w:right w:val="single" w:sz="5" w:space="0" w:color="000000"/>
            </w:tcBorders>
            <w:shd w:val="clear" w:color="auto" w:fill="auto"/>
            <w:vAlign w:val="center"/>
          </w:tcPr>
          <w:p w14:paraId="44021CA6" w14:textId="0D07BC35" w:rsidR="007364C9" w:rsidRPr="00A11B13" w:rsidRDefault="00A11B13" w:rsidP="00A11B13">
            <w:pPr>
              <w:spacing w:after="0" w:line="360" w:lineRule="auto"/>
              <w:ind w:left="117" w:right="67"/>
              <w:rPr>
                <w:rFonts w:ascii="Arial" w:hAnsi="Arial" w:cs="Arial"/>
                <w:b/>
                <w:bCs/>
              </w:rPr>
            </w:pPr>
            <w:r w:rsidRPr="00A11B13">
              <w:rPr>
                <w:rFonts w:ascii="Arial" w:hAnsi="Arial" w:cs="Arial"/>
                <w:b/>
                <w:bCs/>
                <w:sz w:val="22"/>
                <w:szCs w:val="22"/>
              </w:rPr>
              <w:t>Sector</w:t>
            </w:r>
          </w:p>
        </w:tc>
        <w:tc>
          <w:tcPr>
            <w:tcW w:w="3330" w:type="pct"/>
            <w:tcBorders>
              <w:top w:val="single" w:sz="5" w:space="0" w:color="000000"/>
              <w:left w:val="single" w:sz="5" w:space="0" w:color="000000"/>
              <w:bottom w:val="single" w:sz="5" w:space="0" w:color="000000"/>
              <w:right w:val="single" w:sz="5" w:space="0" w:color="000000"/>
            </w:tcBorders>
            <w:vAlign w:val="center"/>
          </w:tcPr>
          <w:p w14:paraId="2011E266" w14:textId="4EDD0EAD" w:rsidR="007364C9" w:rsidRPr="00A11B13" w:rsidRDefault="007B29EC" w:rsidP="00A11B13">
            <w:pPr>
              <w:spacing w:after="0" w:line="360" w:lineRule="auto"/>
              <w:ind w:left="165" w:right="67"/>
              <w:rPr>
                <w:rFonts w:ascii="Arial" w:hAnsi="Arial" w:cs="Arial"/>
              </w:rPr>
            </w:pPr>
            <w:r w:rsidRPr="00A11B13">
              <w:rPr>
                <w:rFonts w:ascii="Arial" w:hAnsi="Arial" w:cs="Arial"/>
                <w:sz w:val="22"/>
                <w:szCs w:val="22"/>
              </w:rPr>
              <w:t>Solar</w:t>
            </w:r>
            <w:r w:rsidR="00C0749A" w:rsidRPr="00A11B13">
              <w:rPr>
                <w:rFonts w:ascii="Arial" w:hAnsi="Arial" w:cs="Arial"/>
                <w:sz w:val="22"/>
                <w:szCs w:val="22"/>
              </w:rPr>
              <w:t xml:space="preserve"> Power Generation</w:t>
            </w:r>
          </w:p>
        </w:tc>
      </w:tr>
      <w:tr w:rsidR="00C65E6F" w:rsidRPr="00A11B13" w14:paraId="611E1FEF" w14:textId="77777777" w:rsidTr="00A11B13">
        <w:trPr>
          <w:trHeight w:val="558"/>
        </w:trPr>
        <w:tc>
          <w:tcPr>
            <w:tcW w:w="1670" w:type="pct"/>
            <w:tcBorders>
              <w:top w:val="single" w:sz="5" w:space="0" w:color="000000"/>
              <w:left w:val="single" w:sz="5" w:space="0" w:color="000000"/>
              <w:right w:val="single" w:sz="5" w:space="0" w:color="000000"/>
            </w:tcBorders>
            <w:shd w:val="clear" w:color="auto" w:fill="auto"/>
            <w:vAlign w:val="center"/>
          </w:tcPr>
          <w:p w14:paraId="1FA5E265" w14:textId="3A2F0174" w:rsidR="00C65E6F" w:rsidRPr="00A11B13" w:rsidRDefault="00A11B13" w:rsidP="00A11B13">
            <w:pPr>
              <w:spacing w:after="0" w:line="360" w:lineRule="auto"/>
              <w:ind w:left="117" w:right="67"/>
              <w:rPr>
                <w:rFonts w:ascii="Arial" w:hAnsi="Arial" w:cs="Arial"/>
              </w:rPr>
            </w:pPr>
            <w:r w:rsidRPr="00A11B13">
              <w:rPr>
                <w:rFonts w:ascii="Arial" w:hAnsi="Arial" w:cs="Arial"/>
                <w:b/>
                <w:bCs/>
                <w:sz w:val="22"/>
                <w:szCs w:val="22"/>
              </w:rPr>
              <w:t>Registered / Corporate Office Address</w:t>
            </w:r>
          </w:p>
        </w:tc>
        <w:tc>
          <w:tcPr>
            <w:tcW w:w="3330" w:type="pct"/>
            <w:tcBorders>
              <w:top w:val="single" w:sz="5" w:space="0" w:color="000000"/>
              <w:left w:val="single" w:sz="5" w:space="0" w:color="000000"/>
              <w:bottom w:val="single" w:sz="5" w:space="0" w:color="000000"/>
              <w:right w:val="single" w:sz="5" w:space="0" w:color="000000"/>
            </w:tcBorders>
            <w:vAlign w:val="center"/>
          </w:tcPr>
          <w:p w14:paraId="39EAF82F" w14:textId="7EACA0B8" w:rsidR="00C0749A" w:rsidRPr="00A11B13" w:rsidRDefault="00C0749A" w:rsidP="00A11B13">
            <w:pPr>
              <w:spacing w:after="0" w:line="360" w:lineRule="auto"/>
              <w:ind w:left="165" w:right="67"/>
              <w:jc w:val="both"/>
              <w:rPr>
                <w:rFonts w:ascii="Arial" w:hAnsi="Arial" w:cs="Arial"/>
              </w:rPr>
            </w:pPr>
            <w:r w:rsidRPr="00A11B13">
              <w:rPr>
                <w:rFonts w:ascii="Arial" w:hAnsi="Arial" w:cs="Arial"/>
                <w:b/>
                <w:sz w:val="22"/>
                <w:szCs w:val="22"/>
              </w:rPr>
              <w:t xml:space="preserve">Registered Office: </w:t>
            </w:r>
            <w:r w:rsidR="007B29EC" w:rsidRPr="00A11B13">
              <w:rPr>
                <w:rFonts w:ascii="Arial" w:hAnsi="Arial" w:cs="Arial"/>
                <w:sz w:val="22"/>
                <w:szCs w:val="22"/>
              </w:rPr>
              <w:t>513/A, 5</w:t>
            </w:r>
            <w:r w:rsidR="007B29EC" w:rsidRPr="00A11B13">
              <w:rPr>
                <w:rFonts w:ascii="Arial" w:hAnsi="Arial" w:cs="Arial"/>
                <w:sz w:val="22"/>
                <w:szCs w:val="22"/>
                <w:vertAlign w:val="superscript"/>
              </w:rPr>
              <w:t>th</w:t>
            </w:r>
            <w:r w:rsidR="007B29EC" w:rsidRPr="00A11B13">
              <w:rPr>
                <w:rFonts w:ascii="Arial" w:hAnsi="Arial" w:cs="Arial"/>
                <w:sz w:val="22"/>
                <w:szCs w:val="22"/>
              </w:rPr>
              <w:t xml:space="preserve"> Floor, Kohinoor City Mall, Kirol Marg, Off. L.B.S. Marg, Kurla (W), Mumbai City, Mumbai, Maharashtra, India, 400070</w:t>
            </w:r>
          </w:p>
          <w:p w14:paraId="06400575" w14:textId="58B3383B" w:rsidR="00C65E6F" w:rsidRPr="00A11B13" w:rsidRDefault="00C0749A" w:rsidP="00A11B13">
            <w:pPr>
              <w:spacing w:before="240" w:after="0" w:line="360" w:lineRule="auto"/>
              <w:ind w:left="165" w:right="67"/>
              <w:jc w:val="both"/>
              <w:rPr>
                <w:rFonts w:ascii="Arial" w:hAnsi="Arial" w:cs="Arial"/>
                <w:b/>
                <w:lang w:val="en-IN"/>
              </w:rPr>
            </w:pPr>
            <w:r w:rsidRPr="00A11B13">
              <w:rPr>
                <w:rFonts w:ascii="Arial" w:hAnsi="Arial" w:cs="Arial"/>
                <w:b/>
                <w:sz w:val="22"/>
                <w:szCs w:val="22"/>
              </w:rPr>
              <w:t xml:space="preserve">Plant/ Works: </w:t>
            </w:r>
            <w:r w:rsidR="001F5C3E" w:rsidRPr="00A11B13">
              <w:rPr>
                <w:rFonts w:ascii="Arial" w:hAnsi="Arial" w:cs="Arial"/>
                <w:sz w:val="22"/>
                <w:szCs w:val="22"/>
                <w:lang w:val="en-IN"/>
              </w:rPr>
              <w:t>Village – Kirtipur, Taluka: Sonepur, District: Sonepur, Odisha-</w:t>
            </w:r>
            <w:r w:rsidR="001F5C3E" w:rsidRPr="00A11B13">
              <w:rPr>
                <w:rFonts w:ascii="Arial" w:hAnsi="Arial" w:cs="Arial"/>
                <w:b/>
                <w:bCs/>
                <w:color w:val="FF0000"/>
                <w:sz w:val="22"/>
                <w:szCs w:val="22"/>
                <w:shd w:val="clear" w:color="auto" w:fill="F5F4F4"/>
              </w:rPr>
              <w:t xml:space="preserve"> </w:t>
            </w:r>
            <w:r w:rsidR="001F5C3E" w:rsidRPr="00A11B13">
              <w:rPr>
                <w:rFonts w:ascii="Arial" w:hAnsi="Arial" w:cs="Arial"/>
                <w:sz w:val="22"/>
                <w:szCs w:val="22"/>
              </w:rPr>
              <w:t>767017</w:t>
            </w:r>
          </w:p>
        </w:tc>
      </w:tr>
      <w:tr w:rsidR="00F26735" w:rsidRPr="00A11B13" w14:paraId="6F33D7CD" w14:textId="77777777" w:rsidTr="00A11B13">
        <w:trPr>
          <w:trHeight w:val="457"/>
        </w:trPr>
        <w:tc>
          <w:tcPr>
            <w:tcW w:w="1670" w:type="pct"/>
            <w:tcBorders>
              <w:top w:val="single" w:sz="5" w:space="0" w:color="000000"/>
              <w:left w:val="single" w:sz="5" w:space="0" w:color="000000"/>
              <w:bottom w:val="single" w:sz="5" w:space="0" w:color="000000"/>
              <w:right w:val="single" w:sz="5" w:space="0" w:color="000000"/>
            </w:tcBorders>
            <w:shd w:val="clear" w:color="auto" w:fill="auto"/>
            <w:vAlign w:val="center"/>
          </w:tcPr>
          <w:p w14:paraId="5BBC0A22" w14:textId="154F52F1" w:rsidR="00F26735" w:rsidRPr="00A11B13" w:rsidRDefault="00A11B13" w:rsidP="00A11B13">
            <w:pPr>
              <w:spacing w:after="0" w:line="360" w:lineRule="auto"/>
              <w:ind w:left="117" w:right="67"/>
              <w:rPr>
                <w:rFonts w:ascii="Arial" w:hAnsi="Arial" w:cs="Arial"/>
                <w:b/>
                <w:bCs/>
              </w:rPr>
            </w:pPr>
            <w:r w:rsidRPr="00A11B13">
              <w:rPr>
                <w:rFonts w:ascii="Arial" w:hAnsi="Arial" w:cs="Arial"/>
                <w:b/>
                <w:bCs/>
                <w:sz w:val="22"/>
                <w:szCs w:val="22"/>
              </w:rPr>
              <w:t>Authorized Share Capital</w:t>
            </w:r>
          </w:p>
        </w:tc>
        <w:tc>
          <w:tcPr>
            <w:tcW w:w="3330" w:type="pct"/>
            <w:tcBorders>
              <w:top w:val="single" w:sz="5" w:space="0" w:color="000000"/>
              <w:left w:val="single" w:sz="5" w:space="0" w:color="000000"/>
              <w:bottom w:val="single" w:sz="5" w:space="0" w:color="000000"/>
              <w:right w:val="single" w:sz="5" w:space="0" w:color="000000"/>
            </w:tcBorders>
            <w:vAlign w:val="center"/>
          </w:tcPr>
          <w:p w14:paraId="57DDB349" w14:textId="2EF05778" w:rsidR="00F26735" w:rsidRPr="00A11B13" w:rsidRDefault="00952A2A" w:rsidP="00A11B13">
            <w:pPr>
              <w:spacing w:after="0" w:line="360" w:lineRule="auto"/>
              <w:ind w:left="165" w:right="67"/>
              <w:rPr>
                <w:rFonts w:ascii="Arial" w:hAnsi="Arial" w:cs="Arial"/>
              </w:rPr>
            </w:pPr>
            <w:r w:rsidRPr="00A11B13">
              <w:rPr>
                <w:rFonts w:ascii="Arial" w:eastAsia="Garamond" w:hAnsi="Arial" w:cs="Arial"/>
                <w:spacing w:val="-3"/>
                <w:sz w:val="22"/>
                <w:szCs w:val="22"/>
              </w:rPr>
              <w:t xml:space="preserve">INR </w:t>
            </w:r>
            <w:r w:rsidR="001F5C3E" w:rsidRPr="00A11B13">
              <w:rPr>
                <w:rFonts w:ascii="Arial" w:eastAsia="Garamond" w:hAnsi="Arial" w:cs="Arial"/>
                <w:spacing w:val="-3"/>
                <w:sz w:val="22"/>
                <w:szCs w:val="22"/>
              </w:rPr>
              <w:t>38,20,00,000</w:t>
            </w:r>
            <w:r w:rsidRPr="00A11B13">
              <w:rPr>
                <w:rFonts w:ascii="Arial" w:eastAsia="Garamond" w:hAnsi="Arial" w:cs="Arial"/>
                <w:spacing w:val="-3"/>
                <w:sz w:val="22"/>
                <w:szCs w:val="22"/>
              </w:rPr>
              <w:t>/-</w:t>
            </w:r>
          </w:p>
        </w:tc>
      </w:tr>
      <w:tr w:rsidR="00F26735" w:rsidRPr="00A11B13" w14:paraId="783723D5" w14:textId="77777777" w:rsidTr="00A11B13">
        <w:trPr>
          <w:trHeight w:val="548"/>
        </w:trPr>
        <w:tc>
          <w:tcPr>
            <w:tcW w:w="1670" w:type="pct"/>
            <w:tcBorders>
              <w:top w:val="single" w:sz="5" w:space="0" w:color="000000"/>
              <w:left w:val="single" w:sz="5" w:space="0" w:color="000000"/>
              <w:bottom w:val="single" w:sz="5" w:space="0" w:color="000000"/>
              <w:right w:val="single" w:sz="5" w:space="0" w:color="000000"/>
            </w:tcBorders>
            <w:shd w:val="clear" w:color="auto" w:fill="auto"/>
            <w:vAlign w:val="center"/>
          </w:tcPr>
          <w:p w14:paraId="32EABCF9" w14:textId="1DEB28F8" w:rsidR="00F26735" w:rsidRPr="00A11B13" w:rsidRDefault="00A11B13" w:rsidP="00A11B13">
            <w:pPr>
              <w:spacing w:after="0" w:line="360" w:lineRule="auto"/>
              <w:ind w:left="117" w:right="67"/>
              <w:rPr>
                <w:rFonts w:ascii="Arial" w:hAnsi="Arial" w:cs="Arial"/>
                <w:b/>
                <w:bCs/>
              </w:rPr>
            </w:pPr>
            <w:r w:rsidRPr="00A11B13">
              <w:rPr>
                <w:rFonts w:ascii="Arial" w:hAnsi="Arial" w:cs="Arial"/>
                <w:b/>
                <w:bCs/>
                <w:sz w:val="22"/>
                <w:szCs w:val="22"/>
              </w:rPr>
              <w:t>Issued, Subscribed And Paid-Up Capital</w:t>
            </w:r>
          </w:p>
        </w:tc>
        <w:tc>
          <w:tcPr>
            <w:tcW w:w="3330" w:type="pct"/>
            <w:tcBorders>
              <w:top w:val="single" w:sz="5" w:space="0" w:color="000000"/>
              <w:left w:val="single" w:sz="5" w:space="0" w:color="000000"/>
              <w:bottom w:val="single" w:sz="5" w:space="0" w:color="000000"/>
              <w:right w:val="single" w:sz="5" w:space="0" w:color="000000"/>
            </w:tcBorders>
            <w:vAlign w:val="center"/>
          </w:tcPr>
          <w:p w14:paraId="72606CB4" w14:textId="1A70DACE" w:rsidR="00F26735" w:rsidRPr="00A11B13" w:rsidRDefault="00952A2A" w:rsidP="00A11B13">
            <w:pPr>
              <w:spacing w:after="0" w:line="360" w:lineRule="auto"/>
              <w:ind w:left="165" w:right="67"/>
              <w:rPr>
                <w:rFonts w:ascii="Arial" w:hAnsi="Arial" w:cs="Arial"/>
              </w:rPr>
            </w:pPr>
            <w:r w:rsidRPr="00A11B13">
              <w:rPr>
                <w:rFonts w:ascii="Arial" w:eastAsia="Garamond" w:hAnsi="Arial" w:cs="Arial"/>
                <w:spacing w:val="-3"/>
                <w:sz w:val="22"/>
                <w:szCs w:val="22"/>
              </w:rPr>
              <w:t xml:space="preserve">INR </w:t>
            </w:r>
            <w:r w:rsidR="001F5C3E" w:rsidRPr="00A11B13">
              <w:rPr>
                <w:rFonts w:ascii="Arial" w:eastAsia="Garamond" w:hAnsi="Arial" w:cs="Arial"/>
                <w:spacing w:val="-3"/>
                <w:sz w:val="22"/>
                <w:szCs w:val="22"/>
              </w:rPr>
              <w:t>38,19,00,000</w:t>
            </w:r>
            <w:r w:rsidRPr="00A11B13">
              <w:rPr>
                <w:rFonts w:ascii="Arial" w:eastAsia="Garamond" w:hAnsi="Arial" w:cs="Arial"/>
                <w:spacing w:val="-3"/>
                <w:sz w:val="22"/>
                <w:szCs w:val="22"/>
              </w:rPr>
              <w:t>/-</w:t>
            </w:r>
          </w:p>
        </w:tc>
      </w:tr>
    </w:tbl>
    <w:p w14:paraId="58FC90F2" w14:textId="03FBA7C5" w:rsidR="009A5458" w:rsidRPr="00EA6024" w:rsidRDefault="0081630A" w:rsidP="00EA6024">
      <w:pPr>
        <w:spacing w:after="0" w:line="360" w:lineRule="auto"/>
        <w:ind w:left="1440" w:right="-23" w:firstLine="4656"/>
        <w:jc w:val="right"/>
        <w:rPr>
          <w:rFonts w:ascii="Arial" w:hAnsi="Arial" w:cs="Arial"/>
          <w:i/>
          <w:sz w:val="20"/>
          <w:szCs w:val="22"/>
        </w:rPr>
      </w:pPr>
      <w:r w:rsidRPr="00A11B13">
        <w:rPr>
          <w:rFonts w:ascii="Arial" w:hAnsi="Arial" w:cs="Arial"/>
          <w:b/>
          <w:i/>
          <w:sz w:val="20"/>
          <w:szCs w:val="22"/>
        </w:rPr>
        <w:t xml:space="preserve">      </w:t>
      </w:r>
      <w:r w:rsidR="002A66C8" w:rsidRPr="00A11B13">
        <w:rPr>
          <w:rFonts w:ascii="Arial" w:hAnsi="Arial" w:cs="Arial"/>
          <w:b/>
          <w:i/>
          <w:sz w:val="20"/>
          <w:szCs w:val="22"/>
        </w:rPr>
        <w:t>Source:</w:t>
      </w:r>
      <w:r w:rsidR="002A66C8" w:rsidRPr="00C65E6F">
        <w:rPr>
          <w:rFonts w:ascii="Arial" w:hAnsi="Arial" w:cs="Arial"/>
          <w:i/>
          <w:sz w:val="20"/>
          <w:szCs w:val="22"/>
        </w:rPr>
        <w:t xml:space="preserve"> </w:t>
      </w:r>
      <w:r w:rsidR="004365FC" w:rsidRPr="004365FC">
        <w:rPr>
          <w:rFonts w:ascii="Arial" w:hAnsi="Arial" w:cs="Arial"/>
          <w:i/>
          <w:sz w:val="20"/>
          <w:szCs w:val="22"/>
        </w:rPr>
        <w:t>http://www.mca.gov.in/</w:t>
      </w:r>
      <w:r w:rsidR="009A5458">
        <w:rPr>
          <w:rFonts w:ascii="Arial" w:hAnsi="Arial" w:cs="Arial"/>
          <w:iCs/>
          <w:sz w:val="20"/>
          <w:szCs w:val="22"/>
        </w:rPr>
        <w:tab/>
      </w:r>
    </w:p>
    <w:p w14:paraId="6C517B3D" w14:textId="77777777" w:rsidR="00493631" w:rsidRPr="00842A68" w:rsidRDefault="00842A68" w:rsidP="00BA387D">
      <w:pPr>
        <w:pStyle w:val="ListParagraph"/>
        <w:numPr>
          <w:ilvl w:val="0"/>
          <w:numId w:val="30"/>
        </w:numPr>
        <w:spacing w:before="240" w:line="360" w:lineRule="auto"/>
        <w:ind w:left="142" w:right="-22"/>
        <w:jc w:val="both"/>
        <w:rPr>
          <w:rFonts w:ascii="Arial" w:hAnsi="Arial" w:cs="Arial"/>
          <w:b/>
          <w:sz w:val="22"/>
          <w:szCs w:val="22"/>
        </w:rPr>
      </w:pPr>
      <w:r>
        <w:rPr>
          <w:rFonts w:ascii="Arial" w:hAnsi="Arial" w:cs="Arial"/>
          <w:b/>
          <w:sz w:val="22"/>
          <w:szCs w:val="22"/>
        </w:rPr>
        <w:t>DETAIL OF PROMOTERS/</w:t>
      </w:r>
      <w:r w:rsidR="00722DB2" w:rsidRPr="002A66C8">
        <w:rPr>
          <w:rFonts w:ascii="Arial" w:hAnsi="Arial" w:cs="Arial"/>
          <w:b/>
          <w:sz w:val="22"/>
          <w:szCs w:val="22"/>
        </w:rPr>
        <w:t>DIRECTORS</w:t>
      </w:r>
      <w:r>
        <w:rPr>
          <w:rFonts w:ascii="Arial" w:hAnsi="Arial" w:cs="Arial"/>
          <w:b/>
          <w:sz w:val="22"/>
          <w:szCs w:val="22"/>
        </w:rPr>
        <w:t xml:space="preserve">: </w:t>
      </w:r>
      <w:r w:rsidR="00AC4CD0" w:rsidRPr="00AC4CD0">
        <w:rPr>
          <w:rFonts w:ascii="Arial" w:hAnsi="Arial" w:cs="Arial"/>
          <w:sz w:val="22"/>
          <w:szCs w:val="22"/>
        </w:rPr>
        <w:t>As per information provided by the company/client, b</w:t>
      </w:r>
      <w:r w:rsidR="00493631" w:rsidRPr="00AC4CD0">
        <w:rPr>
          <w:rFonts w:ascii="Arial" w:hAnsi="Arial" w:cs="Arial"/>
          <w:sz w:val="22"/>
          <w:szCs w:val="22"/>
        </w:rPr>
        <w:t>elow table shows the details of directors</w:t>
      </w:r>
      <w:r w:rsidRPr="00AC4CD0">
        <w:rPr>
          <w:rFonts w:ascii="Arial" w:hAnsi="Arial" w:cs="Arial"/>
          <w:sz w:val="22"/>
          <w:szCs w:val="22"/>
        </w:rPr>
        <w:t xml:space="preserve">/promoters </w:t>
      </w:r>
      <w:r w:rsidR="00493631" w:rsidRPr="00AC4CD0">
        <w:rPr>
          <w:rFonts w:ascii="Arial" w:hAnsi="Arial" w:cs="Arial"/>
          <w:sz w:val="22"/>
          <w:szCs w:val="22"/>
        </w:rPr>
        <w:t xml:space="preserve">of the company along with their DIN details, </w:t>
      </w:r>
      <w:r w:rsidR="00C0749A">
        <w:rPr>
          <w:rFonts w:ascii="Arial" w:hAnsi="Arial" w:cs="Arial"/>
          <w:sz w:val="22"/>
          <w:szCs w:val="22"/>
        </w:rPr>
        <w:t xml:space="preserve">designation and Date of </w:t>
      </w:r>
      <w:r w:rsidR="00844569">
        <w:rPr>
          <w:rFonts w:ascii="Arial" w:hAnsi="Arial" w:cs="Arial"/>
          <w:sz w:val="22"/>
          <w:szCs w:val="22"/>
        </w:rPr>
        <w:t>appointment</w:t>
      </w:r>
      <w:r w:rsidR="00493631" w:rsidRPr="00AC4CD0">
        <w:rPr>
          <w:rFonts w:ascii="Arial" w:hAnsi="Arial" w:cs="Arial"/>
          <w:sz w:val="22"/>
          <w:szCs w:val="22"/>
        </w:rPr>
        <w:t>:</w:t>
      </w:r>
    </w:p>
    <w:p w14:paraId="0CF1BF83" w14:textId="4CFB33C2" w:rsidR="00493631" w:rsidRPr="00493631" w:rsidRDefault="00493631" w:rsidP="00550F87">
      <w:pPr>
        <w:spacing w:line="360" w:lineRule="auto"/>
        <w:ind w:left="284"/>
        <w:jc w:val="center"/>
        <w:rPr>
          <w:rFonts w:ascii="Arial" w:hAnsi="Arial" w:cs="Arial"/>
          <w:b/>
          <w:sz w:val="22"/>
          <w:szCs w:val="22"/>
          <w:u w:val="single"/>
          <w:lang w:val="en-IN"/>
        </w:rPr>
      </w:pPr>
      <w:r w:rsidRPr="00493631">
        <w:rPr>
          <w:rFonts w:ascii="Arial" w:hAnsi="Arial" w:cs="Arial"/>
          <w:b/>
          <w:sz w:val="22"/>
          <w:szCs w:val="22"/>
          <w:u w:val="single"/>
          <w:lang w:val="en-IN"/>
        </w:rPr>
        <w:t xml:space="preserve">List of Directors of </w:t>
      </w:r>
      <w:r w:rsidR="00844569">
        <w:rPr>
          <w:rFonts w:ascii="Arial" w:hAnsi="Arial" w:cs="Arial"/>
          <w:b/>
          <w:sz w:val="22"/>
          <w:szCs w:val="22"/>
          <w:u w:val="single"/>
          <w:lang w:val="en-IN"/>
        </w:rPr>
        <w:t xml:space="preserve">M/s </w:t>
      </w:r>
      <w:r w:rsidR="00F441D6">
        <w:rPr>
          <w:rFonts w:ascii="Arial" w:hAnsi="Arial" w:cs="Arial"/>
          <w:b/>
          <w:sz w:val="22"/>
          <w:szCs w:val="22"/>
          <w:u w:val="single"/>
          <w:lang w:val="en-IN"/>
        </w:rPr>
        <w:t>Vento Power Infra Pvt</w:t>
      </w:r>
      <w:r w:rsidR="00844569">
        <w:rPr>
          <w:rFonts w:ascii="Arial" w:hAnsi="Arial" w:cs="Arial"/>
          <w:b/>
          <w:sz w:val="22"/>
          <w:szCs w:val="22"/>
          <w:u w:val="single"/>
          <w:lang w:val="en-IN"/>
        </w:rPr>
        <w:t xml:space="preserve"> Ltd.</w:t>
      </w:r>
    </w:p>
    <w:tbl>
      <w:tblPr>
        <w:tblStyle w:val="TableGrid1"/>
        <w:tblW w:w="4252" w:type="pct"/>
        <w:tblInd w:w="675" w:type="dxa"/>
        <w:tblLook w:val="04A0" w:firstRow="1" w:lastRow="0" w:firstColumn="1" w:lastColumn="0" w:noHBand="0" w:noVBand="1"/>
      </w:tblPr>
      <w:tblGrid>
        <w:gridCol w:w="832"/>
        <w:gridCol w:w="2077"/>
        <w:gridCol w:w="3513"/>
        <w:gridCol w:w="1748"/>
      </w:tblGrid>
      <w:tr w:rsidR="00072FCF" w:rsidRPr="0031093A" w14:paraId="7ECED948" w14:textId="77777777" w:rsidTr="00072FCF">
        <w:trPr>
          <w:trHeight w:val="409"/>
          <w:tblHeader/>
        </w:trPr>
        <w:tc>
          <w:tcPr>
            <w:tcW w:w="509" w:type="pct"/>
            <w:shd w:val="clear" w:color="auto" w:fill="002060"/>
            <w:vAlign w:val="center"/>
          </w:tcPr>
          <w:p w14:paraId="314CAAE1" w14:textId="77777777" w:rsidR="00072FCF" w:rsidRPr="0031093A" w:rsidRDefault="00072FCF" w:rsidP="007B0B7F">
            <w:pPr>
              <w:jc w:val="center"/>
              <w:rPr>
                <w:rFonts w:asciiTheme="minorHAnsi" w:hAnsiTheme="minorHAnsi" w:cstheme="minorHAnsi"/>
                <w:b/>
                <w:sz w:val="22"/>
                <w:szCs w:val="22"/>
                <w:lang w:val="en-IN" w:eastAsia="en-IN"/>
              </w:rPr>
            </w:pPr>
            <w:r w:rsidRPr="0031093A">
              <w:rPr>
                <w:rFonts w:asciiTheme="minorHAnsi" w:hAnsiTheme="minorHAnsi" w:cstheme="minorHAnsi"/>
                <w:b/>
                <w:sz w:val="22"/>
                <w:szCs w:val="22"/>
                <w:lang w:val="en-IN" w:eastAsia="en-IN"/>
              </w:rPr>
              <w:t>S. No.</w:t>
            </w:r>
          </w:p>
        </w:tc>
        <w:tc>
          <w:tcPr>
            <w:tcW w:w="1271" w:type="pct"/>
            <w:shd w:val="clear" w:color="auto" w:fill="002060"/>
            <w:vAlign w:val="center"/>
          </w:tcPr>
          <w:p w14:paraId="65444C9B" w14:textId="77777777" w:rsidR="00072FCF" w:rsidRPr="0031093A" w:rsidRDefault="00072FCF" w:rsidP="007B0B7F">
            <w:pPr>
              <w:jc w:val="center"/>
              <w:rPr>
                <w:rFonts w:asciiTheme="minorHAnsi" w:hAnsiTheme="minorHAnsi" w:cstheme="minorHAnsi"/>
                <w:b/>
                <w:sz w:val="22"/>
                <w:szCs w:val="22"/>
                <w:lang w:val="en-IN" w:eastAsia="en-IN"/>
              </w:rPr>
            </w:pPr>
            <w:r w:rsidRPr="0031093A">
              <w:rPr>
                <w:rFonts w:asciiTheme="minorHAnsi" w:hAnsiTheme="minorHAnsi" w:cstheme="minorHAnsi"/>
                <w:b/>
                <w:sz w:val="22"/>
                <w:szCs w:val="22"/>
                <w:lang w:val="en-IN" w:eastAsia="en-IN"/>
              </w:rPr>
              <w:t>Name</w:t>
            </w:r>
          </w:p>
        </w:tc>
        <w:tc>
          <w:tcPr>
            <w:tcW w:w="2150" w:type="pct"/>
            <w:shd w:val="clear" w:color="auto" w:fill="002060"/>
            <w:vAlign w:val="center"/>
          </w:tcPr>
          <w:p w14:paraId="083BD278" w14:textId="77777777" w:rsidR="00072FCF" w:rsidRPr="0031093A" w:rsidRDefault="00072FCF" w:rsidP="007B0B7F">
            <w:pPr>
              <w:jc w:val="center"/>
              <w:rPr>
                <w:rFonts w:asciiTheme="minorHAnsi" w:hAnsiTheme="minorHAnsi" w:cstheme="minorHAnsi"/>
                <w:b/>
                <w:sz w:val="22"/>
                <w:szCs w:val="22"/>
                <w:lang w:val="en-IN" w:eastAsia="en-IN"/>
              </w:rPr>
            </w:pPr>
            <w:r w:rsidRPr="0031093A">
              <w:rPr>
                <w:rFonts w:asciiTheme="minorHAnsi" w:hAnsiTheme="minorHAnsi" w:cstheme="minorHAnsi"/>
                <w:b/>
                <w:sz w:val="22"/>
                <w:szCs w:val="22"/>
                <w:lang w:val="en-IN" w:eastAsia="en-IN"/>
              </w:rPr>
              <w:t>DIN/DOA</w:t>
            </w:r>
          </w:p>
        </w:tc>
        <w:tc>
          <w:tcPr>
            <w:tcW w:w="1070" w:type="pct"/>
            <w:shd w:val="clear" w:color="auto" w:fill="002060"/>
            <w:vAlign w:val="center"/>
          </w:tcPr>
          <w:p w14:paraId="7A05F83E" w14:textId="77777777" w:rsidR="00072FCF" w:rsidRPr="0031093A" w:rsidRDefault="00072FCF" w:rsidP="007B0B7F">
            <w:pPr>
              <w:jc w:val="center"/>
              <w:rPr>
                <w:rFonts w:asciiTheme="minorHAnsi" w:hAnsiTheme="minorHAnsi" w:cstheme="minorHAnsi"/>
                <w:b/>
                <w:sz w:val="22"/>
                <w:szCs w:val="22"/>
                <w:lang w:val="en-IN" w:eastAsia="en-IN"/>
              </w:rPr>
            </w:pPr>
            <w:r w:rsidRPr="0031093A">
              <w:rPr>
                <w:rFonts w:asciiTheme="minorHAnsi" w:hAnsiTheme="minorHAnsi" w:cstheme="minorHAnsi"/>
                <w:b/>
                <w:sz w:val="22"/>
                <w:szCs w:val="22"/>
                <w:lang w:val="en-IN" w:eastAsia="en-IN"/>
              </w:rPr>
              <w:t>Designation</w:t>
            </w:r>
          </w:p>
        </w:tc>
      </w:tr>
      <w:tr w:rsidR="00072FCF" w:rsidRPr="0031093A" w14:paraId="51E0A806" w14:textId="77777777" w:rsidTr="00072FCF">
        <w:trPr>
          <w:trHeight w:val="289"/>
        </w:trPr>
        <w:tc>
          <w:tcPr>
            <w:tcW w:w="509" w:type="pct"/>
            <w:vAlign w:val="center"/>
            <w:hideMark/>
          </w:tcPr>
          <w:p w14:paraId="60729697" w14:textId="77777777" w:rsidR="00072FCF" w:rsidRPr="0031093A" w:rsidRDefault="00072FCF" w:rsidP="00F441D6">
            <w:pPr>
              <w:spacing w:line="360" w:lineRule="auto"/>
              <w:jc w:val="center"/>
              <w:rPr>
                <w:rFonts w:asciiTheme="minorHAnsi" w:hAnsiTheme="minorHAnsi" w:cstheme="minorHAnsi"/>
                <w:b/>
                <w:color w:val="222222"/>
                <w:sz w:val="22"/>
                <w:szCs w:val="22"/>
                <w:lang w:val="en-IN" w:eastAsia="en-IN"/>
              </w:rPr>
            </w:pPr>
            <w:r w:rsidRPr="0031093A">
              <w:rPr>
                <w:rFonts w:asciiTheme="minorHAnsi" w:hAnsiTheme="minorHAnsi" w:cstheme="minorHAnsi"/>
                <w:b/>
                <w:color w:val="222222"/>
                <w:sz w:val="22"/>
                <w:szCs w:val="22"/>
                <w:lang w:val="en-IN" w:eastAsia="en-IN"/>
              </w:rPr>
              <w:t>1.</w:t>
            </w:r>
          </w:p>
        </w:tc>
        <w:tc>
          <w:tcPr>
            <w:tcW w:w="1271" w:type="pct"/>
            <w:vAlign w:val="center"/>
            <w:hideMark/>
          </w:tcPr>
          <w:p w14:paraId="27080D60" w14:textId="79B3166B" w:rsidR="00072FCF" w:rsidRPr="0031093A" w:rsidRDefault="00072FCF" w:rsidP="00F441D6">
            <w:pPr>
              <w:rPr>
                <w:rFonts w:asciiTheme="minorHAnsi" w:hAnsiTheme="minorHAnsi" w:cstheme="minorHAnsi"/>
                <w:color w:val="222222"/>
                <w:sz w:val="22"/>
                <w:szCs w:val="22"/>
                <w:lang w:val="en-IN" w:eastAsia="en-IN"/>
              </w:rPr>
            </w:pPr>
            <w:r w:rsidRPr="0031093A">
              <w:rPr>
                <w:rFonts w:asciiTheme="minorHAnsi" w:hAnsiTheme="minorHAnsi" w:cstheme="minorHAnsi"/>
                <w:color w:val="222222"/>
                <w:sz w:val="22"/>
                <w:szCs w:val="22"/>
                <w:lang w:val="en-IN" w:eastAsia="en-IN"/>
              </w:rPr>
              <w:t>Ankur Kumar     </w:t>
            </w:r>
          </w:p>
        </w:tc>
        <w:tc>
          <w:tcPr>
            <w:tcW w:w="2150" w:type="pct"/>
            <w:vAlign w:val="center"/>
          </w:tcPr>
          <w:p w14:paraId="486A6474" w14:textId="382103E1" w:rsidR="00072FCF" w:rsidRPr="0031093A" w:rsidRDefault="00072FCF" w:rsidP="00072FCF">
            <w:pPr>
              <w:spacing w:line="360" w:lineRule="auto"/>
              <w:jc w:val="center"/>
              <w:rPr>
                <w:rFonts w:asciiTheme="minorHAnsi" w:hAnsiTheme="minorHAnsi" w:cstheme="minorHAnsi"/>
                <w:color w:val="222222"/>
                <w:sz w:val="22"/>
                <w:szCs w:val="22"/>
                <w:lang w:val="en-IN" w:eastAsia="en-IN"/>
              </w:rPr>
            </w:pPr>
            <w:r w:rsidRPr="0031093A">
              <w:rPr>
                <w:rFonts w:asciiTheme="minorHAnsi" w:hAnsiTheme="minorHAnsi" w:cstheme="minorHAnsi"/>
                <w:color w:val="222222"/>
                <w:sz w:val="22"/>
                <w:szCs w:val="22"/>
                <w:lang w:val="en-IN" w:eastAsia="en-IN"/>
              </w:rPr>
              <w:t>09240363/ 31</w:t>
            </w:r>
            <w:r w:rsidRPr="0031093A">
              <w:rPr>
                <w:rFonts w:asciiTheme="minorHAnsi" w:hAnsiTheme="minorHAnsi" w:cstheme="minorHAnsi"/>
                <w:color w:val="222222"/>
                <w:sz w:val="22"/>
                <w:szCs w:val="22"/>
                <w:vertAlign w:val="superscript"/>
                <w:lang w:val="en-IN" w:eastAsia="en-IN"/>
              </w:rPr>
              <w:t>st</w:t>
            </w:r>
            <w:r w:rsidRPr="0031093A">
              <w:rPr>
                <w:rFonts w:asciiTheme="minorHAnsi" w:hAnsiTheme="minorHAnsi" w:cstheme="minorHAnsi"/>
                <w:color w:val="222222"/>
                <w:sz w:val="22"/>
                <w:szCs w:val="22"/>
                <w:lang w:val="en-IN" w:eastAsia="en-IN"/>
              </w:rPr>
              <w:t xml:space="preserve"> July 2021</w:t>
            </w:r>
          </w:p>
        </w:tc>
        <w:tc>
          <w:tcPr>
            <w:tcW w:w="1070" w:type="pct"/>
            <w:vAlign w:val="center"/>
            <w:hideMark/>
          </w:tcPr>
          <w:p w14:paraId="349C9F1E" w14:textId="288D9342" w:rsidR="00072FCF" w:rsidRPr="0031093A" w:rsidRDefault="00072FCF" w:rsidP="00F441D6">
            <w:pPr>
              <w:spacing w:line="360" w:lineRule="auto"/>
              <w:jc w:val="center"/>
              <w:rPr>
                <w:rFonts w:asciiTheme="minorHAnsi" w:hAnsiTheme="minorHAnsi" w:cstheme="minorHAnsi"/>
                <w:color w:val="222222"/>
                <w:sz w:val="22"/>
                <w:szCs w:val="22"/>
                <w:lang w:val="en-IN" w:eastAsia="en-IN"/>
              </w:rPr>
            </w:pPr>
            <w:r w:rsidRPr="0031093A">
              <w:rPr>
                <w:rFonts w:asciiTheme="minorHAnsi" w:hAnsiTheme="minorHAnsi" w:cstheme="minorHAnsi"/>
                <w:color w:val="222222"/>
                <w:sz w:val="22"/>
                <w:szCs w:val="22"/>
                <w:lang w:val="en-IN" w:eastAsia="en-IN"/>
              </w:rPr>
              <w:t>Director</w:t>
            </w:r>
          </w:p>
        </w:tc>
      </w:tr>
      <w:tr w:rsidR="00072FCF" w:rsidRPr="0031093A" w14:paraId="04730A36" w14:textId="77777777" w:rsidTr="00072FCF">
        <w:trPr>
          <w:trHeight w:val="289"/>
        </w:trPr>
        <w:tc>
          <w:tcPr>
            <w:tcW w:w="509" w:type="pct"/>
            <w:vAlign w:val="center"/>
          </w:tcPr>
          <w:p w14:paraId="329AC95E" w14:textId="77777777" w:rsidR="00072FCF" w:rsidRPr="0031093A" w:rsidRDefault="00072FCF" w:rsidP="00F441D6">
            <w:pPr>
              <w:spacing w:line="360" w:lineRule="auto"/>
              <w:jc w:val="center"/>
              <w:rPr>
                <w:rFonts w:asciiTheme="minorHAnsi" w:hAnsiTheme="minorHAnsi" w:cstheme="minorHAnsi"/>
                <w:b/>
                <w:color w:val="222222"/>
                <w:sz w:val="22"/>
                <w:szCs w:val="22"/>
                <w:lang w:val="en-IN" w:eastAsia="en-IN"/>
              </w:rPr>
            </w:pPr>
            <w:r w:rsidRPr="0031093A">
              <w:rPr>
                <w:rFonts w:asciiTheme="minorHAnsi" w:hAnsiTheme="minorHAnsi" w:cstheme="minorHAnsi"/>
                <w:b/>
                <w:color w:val="222222"/>
                <w:sz w:val="22"/>
                <w:szCs w:val="22"/>
                <w:lang w:val="en-IN" w:eastAsia="en-IN"/>
              </w:rPr>
              <w:t>2.</w:t>
            </w:r>
          </w:p>
        </w:tc>
        <w:tc>
          <w:tcPr>
            <w:tcW w:w="1271" w:type="pct"/>
            <w:vAlign w:val="center"/>
          </w:tcPr>
          <w:p w14:paraId="772BF728" w14:textId="70371364" w:rsidR="00072FCF" w:rsidRPr="0031093A" w:rsidRDefault="00072FCF" w:rsidP="00F441D6">
            <w:pPr>
              <w:rPr>
                <w:rFonts w:ascii="Calibri" w:hAnsi="Calibri" w:cs="Calibri"/>
                <w:color w:val="000000"/>
                <w:sz w:val="22"/>
                <w:szCs w:val="22"/>
              </w:rPr>
            </w:pPr>
            <w:r w:rsidRPr="0031093A">
              <w:rPr>
                <w:rFonts w:ascii="Calibri" w:hAnsi="Calibri" w:cs="Calibri"/>
                <w:sz w:val="22"/>
                <w:szCs w:val="22"/>
              </w:rPr>
              <w:t>Sundeep Kumar Rai      </w:t>
            </w:r>
          </w:p>
        </w:tc>
        <w:tc>
          <w:tcPr>
            <w:tcW w:w="2150" w:type="pct"/>
            <w:vAlign w:val="center"/>
          </w:tcPr>
          <w:p w14:paraId="12F3AF6D" w14:textId="3F18DE9D" w:rsidR="00072FCF" w:rsidRPr="0031093A" w:rsidRDefault="00072FCF" w:rsidP="00072FCF">
            <w:pPr>
              <w:spacing w:line="360" w:lineRule="auto"/>
              <w:jc w:val="center"/>
              <w:rPr>
                <w:rFonts w:asciiTheme="minorHAnsi" w:hAnsiTheme="minorHAnsi" w:cstheme="minorHAnsi"/>
                <w:color w:val="222222"/>
                <w:sz w:val="22"/>
                <w:szCs w:val="22"/>
                <w:lang w:val="en-IN" w:eastAsia="en-IN"/>
              </w:rPr>
            </w:pPr>
            <w:r w:rsidRPr="0031093A">
              <w:rPr>
                <w:rFonts w:asciiTheme="minorHAnsi" w:hAnsiTheme="minorHAnsi" w:cstheme="minorHAnsi"/>
                <w:color w:val="222222"/>
                <w:sz w:val="22"/>
                <w:szCs w:val="22"/>
                <w:lang w:val="en-IN" w:eastAsia="en-IN"/>
              </w:rPr>
              <w:t>08661593 / 31st August 2020</w:t>
            </w:r>
          </w:p>
        </w:tc>
        <w:tc>
          <w:tcPr>
            <w:tcW w:w="1070" w:type="pct"/>
            <w:vAlign w:val="center"/>
          </w:tcPr>
          <w:p w14:paraId="299DA25E" w14:textId="77777777" w:rsidR="00072FCF" w:rsidRPr="0031093A" w:rsidRDefault="00072FCF" w:rsidP="00F441D6">
            <w:pPr>
              <w:spacing w:line="360" w:lineRule="auto"/>
              <w:jc w:val="center"/>
              <w:rPr>
                <w:rFonts w:asciiTheme="minorHAnsi" w:hAnsiTheme="minorHAnsi" w:cstheme="minorHAnsi"/>
                <w:color w:val="222222"/>
                <w:sz w:val="22"/>
                <w:szCs w:val="22"/>
                <w:lang w:val="en-IN" w:eastAsia="en-IN"/>
              </w:rPr>
            </w:pPr>
            <w:r w:rsidRPr="0031093A">
              <w:rPr>
                <w:rFonts w:asciiTheme="minorHAnsi" w:hAnsiTheme="minorHAnsi" w:cstheme="minorHAnsi"/>
                <w:color w:val="222222"/>
                <w:sz w:val="22"/>
                <w:szCs w:val="22"/>
                <w:lang w:val="en-IN" w:eastAsia="en-IN"/>
              </w:rPr>
              <w:t>Director</w:t>
            </w:r>
          </w:p>
        </w:tc>
      </w:tr>
      <w:tr w:rsidR="00072FCF" w:rsidRPr="0031093A" w14:paraId="1C06B421" w14:textId="77777777" w:rsidTr="00072FCF">
        <w:trPr>
          <w:trHeight w:val="289"/>
        </w:trPr>
        <w:tc>
          <w:tcPr>
            <w:tcW w:w="509" w:type="pct"/>
            <w:vAlign w:val="center"/>
          </w:tcPr>
          <w:p w14:paraId="4C5B5ABC" w14:textId="77777777" w:rsidR="00072FCF" w:rsidRPr="0031093A" w:rsidRDefault="00072FCF" w:rsidP="00F441D6">
            <w:pPr>
              <w:spacing w:line="360" w:lineRule="auto"/>
              <w:jc w:val="center"/>
              <w:rPr>
                <w:rFonts w:asciiTheme="minorHAnsi" w:hAnsiTheme="minorHAnsi" w:cstheme="minorHAnsi"/>
                <w:b/>
                <w:color w:val="222222"/>
                <w:sz w:val="22"/>
                <w:szCs w:val="22"/>
                <w:lang w:val="en-IN" w:eastAsia="en-IN"/>
              </w:rPr>
            </w:pPr>
            <w:r w:rsidRPr="0031093A">
              <w:rPr>
                <w:rFonts w:asciiTheme="minorHAnsi" w:hAnsiTheme="minorHAnsi" w:cstheme="minorHAnsi"/>
                <w:b/>
                <w:color w:val="222222"/>
                <w:sz w:val="22"/>
                <w:szCs w:val="22"/>
                <w:lang w:val="en-IN" w:eastAsia="en-IN"/>
              </w:rPr>
              <w:lastRenderedPageBreak/>
              <w:t>3.</w:t>
            </w:r>
          </w:p>
        </w:tc>
        <w:tc>
          <w:tcPr>
            <w:tcW w:w="1271" w:type="pct"/>
            <w:vAlign w:val="center"/>
          </w:tcPr>
          <w:p w14:paraId="67B4C313" w14:textId="0C43923B" w:rsidR="00072FCF" w:rsidRPr="0031093A" w:rsidRDefault="00072FCF" w:rsidP="00F441D6">
            <w:pPr>
              <w:rPr>
                <w:rFonts w:ascii="Calibri" w:hAnsi="Calibri" w:cs="Calibri"/>
                <w:color w:val="000000"/>
                <w:sz w:val="22"/>
                <w:szCs w:val="22"/>
              </w:rPr>
            </w:pPr>
            <w:r w:rsidRPr="0031093A">
              <w:rPr>
                <w:rFonts w:ascii="Calibri" w:hAnsi="Calibri" w:cs="Calibri"/>
                <w:sz w:val="22"/>
                <w:szCs w:val="22"/>
              </w:rPr>
              <w:t>Balwan Singh     </w:t>
            </w:r>
          </w:p>
        </w:tc>
        <w:tc>
          <w:tcPr>
            <w:tcW w:w="2150" w:type="pct"/>
            <w:vAlign w:val="center"/>
          </w:tcPr>
          <w:p w14:paraId="23F05B65" w14:textId="7FED64CF" w:rsidR="00072FCF" w:rsidRPr="0031093A" w:rsidRDefault="00072FCF" w:rsidP="00072FCF">
            <w:pPr>
              <w:spacing w:line="360" w:lineRule="auto"/>
              <w:jc w:val="center"/>
              <w:rPr>
                <w:rFonts w:ascii="Calibri" w:hAnsi="Calibri" w:cs="Calibri"/>
                <w:sz w:val="22"/>
                <w:szCs w:val="22"/>
              </w:rPr>
            </w:pPr>
            <w:r w:rsidRPr="0031093A">
              <w:rPr>
                <w:rFonts w:ascii="Calibri" w:hAnsi="Calibri" w:cs="Calibri"/>
                <w:sz w:val="22"/>
                <w:szCs w:val="22"/>
              </w:rPr>
              <w:t>10355464 / 1st November 2023</w:t>
            </w:r>
          </w:p>
        </w:tc>
        <w:tc>
          <w:tcPr>
            <w:tcW w:w="1070" w:type="pct"/>
            <w:vAlign w:val="center"/>
          </w:tcPr>
          <w:p w14:paraId="56EEE9E3" w14:textId="77777777" w:rsidR="00072FCF" w:rsidRPr="0031093A" w:rsidRDefault="00072FCF" w:rsidP="00F441D6">
            <w:pPr>
              <w:spacing w:line="360" w:lineRule="auto"/>
              <w:jc w:val="center"/>
              <w:rPr>
                <w:rFonts w:asciiTheme="minorHAnsi" w:hAnsiTheme="minorHAnsi" w:cstheme="minorHAnsi"/>
                <w:color w:val="222222"/>
                <w:sz w:val="22"/>
                <w:szCs w:val="22"/>
                <w:lang w:val="en-IN" w:eastAsia="en-IN"/>
              </w:rPr>
            </w:pPr>
            <w:r w:rsidRPr="0031093A">
              <w:rPr>
                <w:rFonts w:asciiTheme="minorHAnsi" w:hAnsiTheme="minorHAnsi" w:cstheme="minorHAnsi"/>
                <w:color w:val="222222"/>
                <w:sz w:val="22"/>
                <w:szCs w:val="22"/>
                <w:lang w:val="en-IN" w:eastAsia="en-IN"/>
              </w:rPr>
              <w:t>Director</w:t>
            </w:r>
          </w:p>
        </w:tc>
      </w:tr>
    </w:tbl>
    <w:p w14:paraId="483908CA" w14:textId="77777777" w:rsidR="00B11182" w:rsidRDefault="00B11182" w:rsidP="00550F87">
      <w:pPr>
        <w:pStyle w:val="DefaultText11"/>
        <w:spacing w:line="360" w:lineRule="auto"/>
        <w:ind w:left="284" w:right="-23"/>
        <w:jc w:val="both"/>
        <w:rPr>
          <w:rFonts w:ascii="Arial" w:hAnsi="Arial" w:cs="Arial"/>
          <w:b/>
          <w:bCs/>
          <w:sz w:val="22"/>
          <w:szCs w:val="22"/>
        </w:rPr>
      </w:pPr>
    </w:p>
    <w:p w14:paraId="30804D42" w14:textId="1CF52A53" w:rsidR="003278E8" w:rsidRDefault="00AC4CD0" w:rsidP="00BA387D">
      <w:pPr>
        <w:pStyle w:val="ListParagraph"/>
        <w:numPr>
          <w:ilvl w:val="0"/>
          <w:numId w:val="30"/>
        </w:numPr>
        <w:spacing w:line="360" w:lineRule="auto"/>
        <w:ind w:left="142" w:right="-22"/>
        <w:jc w:val="both"/>
        <w:rPr>
          <w:rFonts w:ascii="Arial" w:hAnsi="Arial" w:cs="Arial"/>
          <w:sz w:val="22"/>
          <w:szCs w:val="22"/>
        </w:rPr>
      </w:pPr>
      <w:r w:rsidRPr="00500191">
        <w:rPr>
          <w:rFonts w:ascii="Arial" w:hAnsi="Arial" w:cs="Arial"/>
          <w:b/>
          <w:bCs/>
          <w:sz w:val="22"/>
          <w:szCs w:val="22"/>
        </w:rPr>
        <w:t xml:space="preserve">OUTSTANDING </w:t>
      </w:r>
      <w:r w:rsidR="00F307B6" w:rsidRPr="00500191">
        <w:rPr>
          <w:rFonts w:ascii="Arial" w:hAnsi="Arial" w:cs="Arial"/>
          <w:b/>
          <w:bCs/>
          <w:sz w:val="22"/>
          <w:szCs w:val="22"/>
        </w:rPr>
        <w:t>LIABILITIES</w:t>
      </w:r>
      <w:r w:rsidRPr="00500191">
        <w:rPr>
          <w:rFonts w:ascii="Arial" w:hAnsi="Arial" w:cs="Arial"/>
          <w:b/>
          <w:bCs/>
          <w:sz w:val="22"/>
          <w:szCs w:val="22"/>
        </w:rPr>
        <w:t xml:space="preserve"> OF THE COMPANY: </w:t>
      </w:r>
      <w:r w:rsidR="003278E8" w:rsidRPr="003278E8">
        <w:rPr>
          <w:rFonts w:ascii="Arial" w:hAnsi="Arial" w:cs="Arial"/>
          <w:sz w:val="22"/>
          <w:szCs w:val="22"/>
        </w:rPr>
        <w:t>As per the provisional financial statements as on 31</w:t>
      </w:r>
      <w:r w:rsidR="003278E8" w:rsidRPr="003278E8">
        <w:rPr>
          <w:rFonts w:ascii="Arial" w:hAnsi="Arial" w:cs="Arial"/>
          <w:sz w:val="22"/>
          <w:szCs w:val="22"/>
          <w:vertAlign w:val="superscript"/>
        </w:rPr>
        <w:t>st</w:t>
      </w:r>
      <w:r w:rsidR="003278E8" w:rsidRPr="003278E8">
        <w:rPr>
          <w:rFonts w:ascii="Arial" w:hAnsi="Arial" w:cs="Arial"/>
          <w:sz w:val="22"/>
          <w:szCs w:val="22"/>
        </w:rPr>
        <w:t xml:space="preserve"> December, 2024 there are the following outstanding liabilities-</w:t>
      </w:r>
    </w:p>
    <w:tbl>
      <w:tblPr>
        <w:tblStyle w:val="TableGrid"/>
        <w:tblW w:w="0" w:type="auto"/>
        <w:tblInd w:w="250" w:type="dxa"/>
        <w:tblLook w:val="04A0" w:firstRow="1" w:lastRow="0" w:firstColumn="1" w:lastColumn="0" w:noHBand="0" w:noVBand="1"/>
      </w:tblPr>
      <w:tblGrid>
        <w:gridCol w:w="839"/>
        <w:gridCol w:w="5365"/>
        <w:gridCol w:w="3153"/>
      </w:tblGrid>
      <w:tr w:rsidR="003278E8" w:rsidRPr="0081630A" w14:paraId="75593184" w14:textId="77777777" w:rsidTr="00754B25">
        <w:tc>
          <w:tcPr>
            <w:tcW w:w="851" w:type="dxa"/>
            <w:shd w:val="clear" w:color="auto" w:fill="002060"/>
            <w:vAlign w:val="center"/>
          </w:tcPr>
          <w:p w14:paraId="797B6FF9" w14:textId="685FD667" w:rsidR="003278E8" w:rsidRPr="0081630A" w:rsidRDefault="003278E8" w:rsidP="006318C0">
            <w:pPr>
              <w:pStyle w:val="ListParagraph"/>
              <w:spacing w:line="276" w:lineRule="auto"/>
              <w:ind w:left="0" w:right="-22"/>
              <w:jc w:val="center"/>
              <w:rPr>
                <w:rFonts w:ascii="Calibri" w:hAnsi="Calibri" w:cs="Calibri"/>
                <w:b/>
                <w:bCs/>
              </w:rPr>
            </w:pPr>
            <w:r w:rsidRPr="0081630A">
              <w:rPr>
                <w:rFonts w:ascii="Calibri" w:hAnsi="Calibri" w:cs="Calibri"/>
                <w:b/>
                <w:bCs/>
              </w:rPr>
              <w:t>S.</w:t>
            </w:r>
            <w:r w:rsidR="00237506">
              <w:rPr>
                <w:rFonts w:ascii="Calibri" w:hAnsi="Calibri" w:cs="Calibri"/>
                <w:b/>
                <w:bCs/>
              </w:rPr>
              <w:t xml:space="preserve"> </w:t>
            </w:r>
            <w:r w:rsidRPr="0081630A">
              <w:rPr>
                <w:rFonts w:ascii="Calibri" w:hAnsi="Calibri" w:cs="Calibri"/>
                <w:b/>
                <w:bCs/>
              </w:rPr>
              <w:t>No</w:t>
            </w:r>
          </w:p>
        </w:tc>
        <w:tc>
          <w:tcPr>
            <w:tcW w:w="5501" w:type="dxa"/>
            <w:shd w:val="clear" w:color="auto" w:fill="002060"/>
            <w:vAlign w:val="center"/>
          </w:tcPr>
          <w:p w14:paraId="0F838AF0" w14:textId="13A83CFF" w:rsidR="003278E8" w:rsidRPr="0081630A" w:rsidRDefault="003278E8" w:rsidP="006318C0">
            <w:pPr>
              <w:pStyle w:val="ListParagraph"/>
              <w:spacing w:line="276" w:lineRule="auto"/>
              <w:ind w:left="0" w:right="-22"/>
              <w:jc w:val="center"/>
              <w:rPr>
                <w:rFonts w:ascii="Calibri" w:hAnsi="Calibri" w:cs="Calibri"/>
                <w:b/>
                <w:bCs/>
              </w:rPr>
            </w:pPr>
            <w:r w:rsidRPr="0081630A">
              <w:rPr>
                <w:rFonts w:ascii="Calibri" w:hAnsi="Calibri" w:cs="Calibri"/>
                <w:b/>
                <w:bCs/>
              </w:rPr>
              <w:t>Particulars</w:t>
            </w:r>
          </w:p>
        </w:tc>
        <w:tc>
          <w:tcPr>
            <w:tcW w:w="3231" w:type="dxa"/>
            <w:shd w:val="clear" w:color="auto" w:fill="002060"/>
            <w:vAlign w:val="center"/>
          </w:tcPr>
          <w:p w14:paraId="4475C6D2" w14:textId="4E9522F9" w:rsidR="003278E8" w:rsidRPr="0081630A" w:rsidRDefault="003278E8" w:rsidP="006318C0">
            <w:pPr>
              <w:pStyle w:val="ListParagraph"/>
              <w:spacing w:line="276" w:lineRule="auto"/>
              <w:ind w:left="0" w:right="-22"/>
              <w:jc w:val="center"/>
              <w:rPr>
                <w:rFonts w:ascii="Calibri" w:hAnsi="Calibri" w:cs="Calibri"/>
                <w:b/>
                <w:bCs/>
              </w:rPr>
            </w:pPr>
            <w:r w:rsidRPr="0081630A">
              <w:rPr>
                <w:rFonts w:ascii="Calibri" w:hAnsi="Calibri" w:cs="Calibri"/>
                <w:b/>
                <w:bCs/>
              </w:rPr>
              <w:t>Amount</w:t>
            </w:r>
            <w:r w:rsidR="00754B25" w:rsidRPr="0081630A">
              <w:rPr>
                <w:rFonts w:ascii="Calibri" w:hAnsi="Calibri" w:cs="Calibri"/>
                <w:b/>
                <w:bCs/>
              </w:rPr>
              <w:t xml:space="preserve"> (In Crores)</w:t>
            </w:r>
          </w:p>
        </w:tc>
      </w:tr>
      <w:tr w:rsidR="003278E8" w:rsidRPr="0081630A" w14:paraId="65642D72" w14:textId="77777777" w:rsidTr="00754B25">
        <w:tc>
          <w:tcPr>
            <w:tcW w:w="851" w:type="dxa"/>
          </w:tcPr>
          <w:p w14:paraId="79CD7CE0" w14:textId="136BF6B4" w:rsidR="003278E8" w:rsidRPr="0081630A" w:rsidRDefault="003278E8" w:rsidP="006318C0">
            <w:pPr>
              <w:pStyle w:val="ListParagraph"/>
              <w:spacing w:line="276" w:lineRule="auto"/>
              <w:ind w:left="0" w:right="-22"/>
              <w:jc w:val="center"/>
              <w:rPr>
                <w:rFonts w:ascii="Calibri" w:hAnsi="Calibri" w:cs="Calibri"/>
              </w:rPr>
            </w:pPr>
            <w:r w:rsidRPr="0081630A">
              <w:rPr>
                <w:rFonts w:ascii="Calibri" w:hAnsi="Calibri" w:cs="Calibri"/>
              </w:rPr>
              <w:t>1</w:t>
            </w:r>
          </w:p>
        </w:tc>
        <w:tc>
          <w:tcPr>
            <w:tcW w:w="5501" w:type="dxa"/>
          </w:tcPr>
          <w:p w14:paraId="5B3C9B2E" w14:textId="6E1C7282" w:rsidR="003278E8" w:rsidRPr="0081630A" w:rsidRDefault="003278E8" w:rsidP="006318C0">
            <w:pPr>
              <w:pStyle w:val="ListParagraph"/>
              <w:spacing w:line="276" w:lineRule="auto"/>
              <w:ind w:left="0" w:right="-22"/>
              <w:jc w:val="both"/>
              <w:rPr>
                <w:rFonts w:ascii="Calibri" w:hAnsi="Calibri" w:cs="Calibri"/>
              </w:rPr>
            </w:pPr>
            <w:r w:rsidRPr="0081630A">
              <w:rPr>
                <w:rFonts w:ascii="Calibri" w:hAnsi="Calibri" w:cs="Calibri"/>
              </w:rPr>
              <w:t>Intercorporate Deposits from Holding Company</w:t>
            </w:r>
          </w:p>
        </w:tc>
        <w:tc>
          <w:tcPr>
            <w:tcW w:w="3231" w:type="dxa"/>
            <w:vAlign w:val="center"/>
          </w:tcPr>
          <w:p w14:paraId="3F1A0CA7" w14:textId="0EDA1253" w:rsidR="003278E8" w:rsidRPr="0081630A" w:rsidRDefault="00F043D5" w:rsidP="006318C0">
            <w:pPr>
              <w:pStyle w:val="ListParagraph"/>
              <w:spacing w:line="276" w:lineRule="auto"/>
              <w:ind w:left="0" w:right="-22"/>
              <w:jc w:val="center"/>
              <w:rPr>
                <w:rFonts w:ascii="Calibri" w:hAnsi="Calibri" w:cs="Calibri"/>
              </w:rPr>
            </w:pPr>
            <w:r w:rsidRPr="0081630A">
              <w:rPr>
                <w:rFonts w:ascii="Calibri" w:hAnsi="Calibri" w:cs="Calibri"/>
              </w:rPr>
              <w:t>93.81</w:t>
            </w:r>
          </w:p>
        </w:tc>
      </w:tr>
      <w:tr w:rsidR="003278E8" w:rsidRPr="0081630A" w14:paraId="0878E9AB" w14:textId="77777777" w:rsidTr="00754B25">
        <w:tc>
          <w:tcPr>
            <w:tcW w:w="851" w:type="dxa"/>
          </w:tcPr>
          <w:p w14:paraId="4F3052E4" w14:textId="5EFDB7BE" w:rsidR="003278E8" w:rsidRPr="0081630A" w:rsidRDefault="00F043D5" w:rsidP="006318C0">
            <w:pPr>
              <w:pStyle w:val="ListParagraph"/>
              <w:spacing w:line="276" w:lineRule="auto"/>
              <w:ind w:left="0" w:right="-22"/>
              <w:jc w:val="center"/>
              <w:rPr>
                <w:rFonts w:ascii="Calibri" w:hAnsi="Calibri" w:cs="Calibri"/>
              </w:rPr>
            </w:pPr>
            <w:r w:rsidRPr="0081630A">
              <w:rPr>
                <w:rFonts w:ascii="Calibri" w:hAnsi="Calibri" w:cs="Calibri"/>
              </w:rPr>
              <w:t>2</w:t>
            </w:r>
          </w:p>
        </w:tc>
        <w:tc>
          <w:tcPr>
            <w:tcW w:w="5501" w:type="dxa"/>
          </w:tcPr>
          <w:p w14:paraId="0BE8E4ED" w14:textId="6292E643" w:rsidR="003278E8" w:rsidRPr="0081630A" w:rsidRDefault="00F043D5" w:rsidP="006318C0">
            <w:pPr>
              <w:pStyle w:val="ListParagraph"/>
              <w:spacing w:line="276" w:lineRule="auto"/>
              <w:ind w:left="0" w:right="-22"/>
              <w:jc w:val="both"/>
              <w:rPr>
                <w:rFonts w:ascii="Calibri" w:hAnsi="Calibri" w:cs="Calibri"/>
              </w:rPr>
            </w:pPr>
            <w:r w:rsidRPr="0081630A">
              <w:rPr>
                <w:rFonts w:ascii="Calibri" w:hAnsi="Calibri" w:cs="Calibri"/>
              </w:rPr>
              <w:t>Current maturities of long-term debt</w:t>
            </w:r>
          </w:p>
        </w:tc>
        <w:tc>
          <w:tcPr>
            <w:tcW w:w="3231" w:type="dxa"/>
            <w:vAlign w:val="center"/>
          </w:tcPr>
          <w:p w14:paraId="00A30163" w14:textId="584B39F7" w:rsidR="003278E8" w:rsidRPr="0081630A" w:rsidRDefault="00F043D5" w:rsidP="006318C0">
            <w:pPr>
              <w:pStyle w:val="ListParagraph"/>
              <w:spacing w:line="276" w:lineRule="auto"/>
              <w:ind w:left="0" w:right="-22"/>
              <w:jc w:val="center"/>
              <w:rPr>
                <w:rFonts w:ascii="Calibri" w:hAnsi="Calibri" w:cs="Calibri"/>
              </w:rPr>
            </w:pPr>
            <w:r w:rsidRPr="0081630A">
              <w:rPr>
                <w:rFonts w:ascii="Calibri" w:hAnsi="Calibri" w:cs="Calibri"/>
              </w:rPr>
              <w:t>121.78</w:t>
            </w:r>
          </w:p>
        </w:tc>
      </w:tr>
      <w:tr w:rsidR="003278E8" w:rsidRPr="0081630A" w14:paraId="0A9C9314" w14:textId="77777777" w:rsidTr="00754B25">
        <w:tc>
          <w:tcPr>
            <w:tcW w:w="851" w:type="dxa"/>
          </w:tcPr>
          <w:p w14:paraId="21A8E92A" w14:textId="58FBA7A0" w:rsidR="003278E8" w:rsidRPr="0081630A" w:rsidRDefault="00F043D5" w:rsidP="006318C0">
            <w:pPr>
              <w:pStyle w:val="ListParagraph"/>
              <w:spacing w:line="276" w:lineRule="auto"/>
              <w:ind w:left="0" w:right="-22"/>
              <w:jc w:val="center"/>
              <w:rPr>
                <w:rFonts w:ascii="Calibri" w:hAnsi="Calibri" w:cs="Calibri"/>
              </w:rPr>
            </w:pPr>
            <w:r w:rsidRPr="0081630A">
              <w:rPr>
                <w:rFonts w:ascii="Calibri" w:hAnsi="Calibri" w:cs="Calibri"/>
              </w:rPr>
              <w:t>3</w:t>
            </w:r>
          </w:p>
        </w:tc>
        <w:tc>
          <w:tcPr>
            <w:tcW w:w="5501" w:type="dxa"/>
          </w:tcPr>
          <w:p w14:paraId="6805BD65" w14:textId="71392320" w:rsidR="003278E8" w:rsidRPr="0081630A" w:rsidRDefault="00F043D5" w:rsidP="006318C0">
            <w:pPr>
              <w:pStyle w:val="ListParagraph"/>
              <w:spacing w:line="276" w:lineRule="auto"/>
              <w:ind w:left="0" w:right="-22"/>
              <w:jc w:val="both"/>
              <w:rPr>
                <w:rFonts w:ascii="Calibri" w:hAnsi="Calibri" w:cs="Calibri"/>
              </w:rPr>
            </w:pPr>
            <w:r w:rsidRPr="0081630A">
              <w:rPr>
                <w:rFonts w:ascii="Calibri" w:hAnsi="Calibri" w:cs="Calibri"/>
              </w:rPr>
              <w:t>Interest Payable</w:t>
            </w:r>
          </w:p>
        </w:tc>
        <w:tc>
          <w:tcPr>
            <w:tcW w:w="3231" w:type="dxa"/>
            <w:vAlign w:val="center"/>
          </w:tcPr>
          <w:p w14:paraId="3F3FB8AD" w14:textId="3BFC4034" w:rsidR="003278E8" w:rsidRPr="0081630A" w:rsidRDefault="00F043D5" w:rsidP="006318C0">
            <w:pPr>
              <w:pStyle w:val="ListParagraph"/>
              <w:spacing w:line="276" w:lineRule="auto"/>
              <w:ind w:left="0" w:right="-22"/>
              <w:jc w:val="center"/>
              <w:rPr>
                <w:rFonts w:ascii="Calibri" w:hAnsi="Calibri" w:cs="Calibri"/>
              </w:rPr>
            </w:pPr>
            <w:r w:rsidRPr="0081630A">
              <w:rPr>
                <w:rFonts w:ascii="Calibri" w:hAnsi="Calibri" w:cs="Calibri"/>
              </w:rPr>
              <w:t>3.25</w:t>
            </w:r>
          </w:p>
        </w:tc>
      </w:tr>
      <w:tr w:rsidR="003278E8" w:rsidRPr="0081630A" w14:paraId="78A84630" w14:textId="77777777" w:rsidTr="00754B25">
        <w:tc>
          <w:tcPr>
            <w:tcW w:w="851" w:type="dxa"/>
          </w:tcPr>
          <w:p w14:paraId="33C30BA8" w14:textId="7AF35A02" w:rsidR="003278E8" w:rsidRPr="0081630A" w:rsidRDefault="00754B25" w:rsidP="006318C0">
            <w:pPr>
              <w:pStyle w:val="ListParagraph"/>
              <w:spacing w:line="276" w:lineRule="auto"/>
              <w:ind w:left="0" w:right="-22"/>
              <w:jc w:val="center"/>
              <w:rPr>
                <w:rFonts w:ascii="Calibri" w:hAnsi="Calibri" w:cs="Calibri"/>
              </w:rPr>
            </w:pPr>
            <w:r w:rsidRPr="0081630A">
              <w:rPr>
                <w:rFonts w:ascii="Calibri" w:hAnsi="Calibri" w:cs="Calibri"/>
              </w:rPr>
              <w:t>4</w:t>
            </w:r>
          </w:p>
        </w:tc>
        <w:tc>
          <w:tcPr>
            <w:tcW w:w="5501" w:type="dxa"/>
          </w:tcPr>
          <w:p w14:paraId="5CA2F802" w14:textId="119FD757" w:rsidR="003278E8" w:rsidRPr="0081630A" w:rsidRDefault="00F043D5" w:rsidP="006318C0">
            <w:pPr>
              <w:pStyle w:val="ListParagraph"/>
              <w:spacing w:line="276" w:lineRule="auto"/>
              <w:ind w:left="0" w:right="-22"/>
              <w:jc w:val="both"/>
              <w:rPr>
                <w:rFonts w:ascii="Calibri" w:hAnsi="Calibri" w:cs="Calibri"/>
              </w:rPr>
            </w:pPr>
            <w:r w:rsidRPr="0081630A">
              <w:rPr>
                <w:rFonts w:ascii="Calibri" w:hAnsi="Calibri" w:cs="Calibri"/>
              </w:rPr>
              <w:t>Trade Payables- others</w:t>
            </w:r>
          </w:p>
        </w:tc>
        <w:tc>
          <w:tcPr>
            <w:tcW w:w="3231" w:type="dxa"/>
            <w:vAlign w:val="center"/>
          </w:tcPr>
          <w:p w14:paraId="7311459B" w14:textId="7F2F1E67" w:rsidR="003278E8" w:rsidRPr="0081630A" w:rsidRDefault="00F043D5" w:rsidP="006318C0">
            <w:pPr>
              <w:pStyle w:val="ListParagraph"/>
              <w:spacing w:line="276" w:lineRule="auto"/>
              <w:ind w:left="0" w:right="-22"/>
              <w:jc w:val="center"/>
              <w:rPr>
                <w:rFonts w:ascii="Calibri" w:hAnsi="Calibri" w:cs="Calibri"/>
              </w:rPr>
            </w:pPr>
            <w:r w:rsidRPr="0081630A">
              <w:rPr>
                <w:rFonts w:ascii="Calibri" w:hAnsi="Calibri" w:cs="Calibri"/>
              </w:rPr>
              <w:t>0.55</w:t>
            </w:r>
          </w:p>
        </w:tc>
      </w:tr>
      <w:tr w:rsidR="003278E8" w:rsidRPr="0081630A" w14:paraId="69A65856" w14:textId="77777777" w:rsidTr="00754B25">
        <w:tc>
          <w:tcPr>
            <w:tcW w:w="851" w:type="dxa"/>
          </w:tcPr>
          <w:p w14:paraId="6A999B71" w14:textId="64D101A0" w:rsidR="003278E8" w:rsidRPr="0081630A" w:rsidRDefault="00754B25" w:rsidP="006318C0">
            <w:pPr>
              <w:pStyle w:val="ListParagraph"/>
              <w:spacing w:line="276" w:lineRule="auto"/>
              <w:ind w:left="0" w:right="-22"/>
              <w:jc w:val="center"/>
              <w:rPr>
                <w:rFonts w:ascii="Calibri" w:hAnsi="Calibri" w:cs="Calibri"/>
              </w:rPr>
            </w:pPr>
            <w:r w:rsidRPr="0081630A">
              <w:rPr>
                <w:rFonts w:ascii="Calibri" w:hAnsi="Calibri" w:cs="Calibri"/>
              </w:rPr>
              <w:t>5</w:t>
            </w:r>
          </w:p>
        </w:tc>
        <w:tc>
          <w:tcPr>
            <w:tcW w:w="5501" w:type="dxa"/>
          </w:tcPr>
          <w:p w14:paraId="21ED2F92" w14:textId="1192CF15" w:rsidR="003278E8" w:rsidRPr="0081630A" w:rsidRDefault="00F043D5" w:rsidP="006318C0">
            <w:pPr>
              <w:pStyle w:val="ListParagraph"/>
              <w:spacing w:line="276" w:lineRule="auto"/>
              <w:ind w:left="0" w:right="-22"/>
              <w:jc w:val="both"/>
              <w:rPr>
                <w:rFonts w:ascii="Calibri" w:hAnsi="Calibri" w:cs="Calibri"/>
              </w:rPr>
            </w:pPr>
            <w:r w:rsidRPr="0081630A">
              <w:rPr>
                <w:rFonts w:ascii="Calibri" w:hAnsi="Calibri" w:cs="Calibri"/>
              </w:rPr>
              <w:t>Interest on debentures</w:t>
            </w:r>
          </w:p>
        </w:tc>
        <w:tc>
          <w:tcPr>
            <w:tcW w:w="3231" w:type="dxa"/>
            <w:vAlign w:val="center"/>
          </w:tcPr>
          <w:p w14:paraId="2346AEA3" w14:textId="7D8588E3" w:rsidR="003278E8" w:rsidRPr="0081630A" w:rsidRDefault="00F043D5" w:rsidP="006318C0">
            <w:pPr>
              <w:pStyle w:val="ListParagraph"/>
              <w:spacing w:line="276" w:lineRule="auto"/>
              <w:ind w:left="0" w:right="-22"/>
              <w:jc w:val="center"/>
              <w:rPr>
                <w:rFonts w:ascii="Calibri" w:hAnsi="Calibri" w:cs="Calibri"/>
              </w:rPr>
            </w:pPr>
            <w:r w:rsidRPr="0081630A">
              <w:rPr>
                <w:rFonts w:ascii="Calibri" w:hAnsi="Calibri" w:cs="Calibri"/>
              </w:rPr>
              <w:t>0.0025</w:t>
            </w:r>
          </w:p>
        </w:tc>
      </w:tr>
      <w:tr w:rsidR="00F043D5" w:rsidRPr="0081630A" w14:paraId="136A8C6B" w14:textId="77777777" w:rsidTr="00754B25">
        <w:tc>
          <w:tcPr>
            <w:tcW w:w="851" w:type="dxa"/>
          </w:tcPr>
          <w:p w14:paraId="5FEEB166" w14:textId="41383D8D" w:rsidR="00F043D5" w:rsidRPr="0081630A" w:rsidRDefault="00754B25" w:rsidP="006318C0">
            <w:pPr>
              <w:pStyle w:val="ListParagraph"/>
              <w:spacing w:line="276" w:lineRule="auto"/>
              <w:ind w:left="0" w:right="-22"/>
              <w:jc w:val="center"/>
              <w:rPr>
                <w:rFonts w:ascii="Calibri" w:hAnsi="Calibri" w:cs="Calibri"/>
              </w:rPr>
            </w:pPr>
            <w:r w:rsidRPr="0081630A">
              <w:rPr>
                <w:rFonts w:ascii="Calibri" w:hAnsi="Calibri" w:cs="Calibri"/>
              </w:rPr>
              <w:t>6</w:t>
            </w:r>
          </w:p>
        </w:tc>
        <w:tc>
          <w:tcPr>
            <w:tcW w:w="5501" w:type="dxa"/>
          </w:tcPr>
          <w:p w14:paraId="63187C68" w14:textId="7AA31ED2" w:rsidR="00F043D5" w:rsidRPr="0081630A" w:rsidRDefault="00F043D5" w:rsidP="006318C0">
            <w:pPr>
              <w:pStyle w:val="ListParagraph"/>
              <w:spacing w:line="276" w:lineRule="auto"/>
              <w:ind w:left="0" w:right="-22"/>
              <w:jc w:val="both"/>
              <w:rPr>
                <w:rFonts w:ascii="Calibri" w:hAnsi="Calibri" w:cs="Calibri"/>
              </w:rPr>
            </w:pPr>
            <w:r w:rsidRPr="0081630A">
              <w:rPr>
                <w:rFonts w:ascii="Calibri" w:hAnsi="Calibri" w:cs="Calibri"/>
              </w:rPr>
              <w:t>Statutory Liability</w:t>
            </w:r>
          </w:p>
        </w:tc>
        <w:tc>
          <w:tcPr>
            <w:tcW w:w="3231" w:type="dxa"/>
            <w:vAlign w:val="center"/>
          </w:tcPr>
          <w:p w14:paraId="3D698044" w14:textId="6BA7A3D3" w:rsidR="00F043D5" w:rsidRPr="0081630A" w:rsidRDefault="00F043D5" w:rsidP="006318C0">
            <w:pPr>
              <w:pStyle w:val="ListParagraph"/>
              <w:spacing w:line="276" w:lineRule="auto"/>
              <w:ind w:left="0" w:right="-22"/>
              <w:jc w:val="center"/>
              <w:rPr>
                <w:rFonts w:ascii="Calibri" w:hAnsi="Calibri" w:cs="Calibri"/>
              </w:rPr>
            </w:pPr>
            <w:r w:rsidRPr="0081630A">
              <w:rPr>
                <w:rFonts w:ascii="Calibri" w:hAnsi="Calibri" w:cs="Calibri"/>
              </w:rPr>
              <w:t>0.0112</w:t>
            </w:r>
          </w:p>
        </w:tc>
      </w:tr>
      <w:tr w:rsidR="00F043D5" w:rsidRPr="0081630A" w14:paraId="359139DF" w14:textId="77777777" w:rsidTr="00754B25">
        <w:tc>
          <w:tcPr>
            <w:tcW w:w="851" w:type="dxa"/>
          </w:tcPr>
          <w:p w14:paraId="50180ACF" w14:textId="259E2FAD" w:rsidR="00F043D5" w:rsidRPr="0081630A" w:rsidRDefault="00754B25" w:rsidP="006318C0">
            <w:pPr>
              <w:pStyle w:val="ListParagraph"/>
              <w:spacing w:line="276" w:lineRule="auto"/>
              <w:ind w:left="0" w:right="-22"/>
              <w:jc w:val="center"/>
              <w:rPr>
                <w:rFonts w:ascii="Calibri" w:hAnsi="Calibri" w:cs="Calibri"/>
              </w:rPr>
            </w:pPr>
            <w:r w:rsidRPr="0081630A">
              <w:rPr>
                <w:rFonts w:ascii="Calibri" w:hAnsi="Calibri" w:cs="Calibri"/>
              </w:rPr>
              <w:t>7</w:t>
            </w:r>
          </w:p>
        </w:tc>
        <w:tc>
          <w:tcPr>
            <w:tcW w:w="5501" w:type="dxa"/>
          </w:tcPr>
          <w:p w14:paraId="45638BE7" w14:textId="2162B99B" w:rsidR="00F043D5" w:rsidRPr="0081630A" w:rsidRDefault="00F043D5" w:rsidP="006318C0">
            <w:pPr>
              <w:pStyle w:val="ListParagraph"/>
              <w:spacing w:line="276" w:lineRule="auto"/>
              <w:ind w:left="0" w:right="-22"/>
              <w:jc w:val="both"/>
              <w:rPr>
                <w:rFonts w:ascii="Calibri" w:hAnsi="Calibri" w:cs="Calibri"/>
              </w:rPr>
            </w:pPr>
            <w:r w:rsidRPr="0081630A">
              <w:rPr>
                <w:rFonts w:ascii="Calibri" w:hAnsi="Calibri" w:cs="Calibri"/>
              </w:rPr>
              <w:t>Salary &amp; wages</w:t>
            </w:r>
          </w:p>
        </w:tc>
        <w:tc>
          <w:tcPr>
            <w:tcW w:w="3231" w:type="dxa"/>
            <w:vAlign w:val="center"/>
          </w:tcPr>
          <w:p w14:paraId="16FAFB8E" w14:textId="0C172EFB" w:rsidR="00F043D5" w:rsidRPr="0081630A" w:rsidRDefault="00F043D5" w:rsidP="006318C0">
            <w:pPr>
              <w:pStyle w:val="ListParagraph"/>
              <w:spacing w:line="276" w:lineRule="auto"/>
              <w:ind w:left="0" w:right="-22"/>
              <w:jc w:val="center"/>
              <w:rPr>
                <w:rFonts w:ascii="Calibri" w:hAnsi="Calibri" w:cs="Calibri"/>
              </w:rPr>
            </w:pPr>
            <w:r w:rsidRPr="0081630A">
              <w:rPr>
                <w:rFonts w:ascii="Calibri" w:hAnsi="Calibri" w:cs="Calibri"/>
              </w:rPr>
              <w:t>0.0005</w:t>
            </w:r>
          </w:p>
        </w:tc>
      </w:tr>
      <w:tr w:rsidR="00754B25" w:rsidRPr="0081630A" w14:paraId="61E45E0B" w14:textId="77777777" w:rsidTr="00754B25">
        <w:tc>
          <w:tcPr>
            <w:tcW w:w="851" w:type="dxa"/>
            <w:shd w:val="clear" w:color="auto" w:fill="D9E2F3" w:themeFill="accent5" w:themeFillTint="33"/>
          </w:tcPr>
          <w:p w14:paraId="38334704" w14:textId="77777777" w:rsidR="00754B25" w:rsidRPr="0081630A" w:rsidRDefault="00754B25" w:rsidP="006318C0">
            <w:pPr>
              <w:pStyle w:val="ListParagraph"/>
              <w:spacing w:line="276" w:lineRule="auto"/>
              <w:ind w:left="0" w:right="-22"/>
              <w:jc w:val="both"/>
              <w:rPr>
                <w:rFonts w:ascii="Calibri" w:hAnsi="Calibri" w:cs="Calibri"/>
                <w:b/>
                <w:bCs/>
              </w:rPr>
            </w:pPr>
          </w:p>
        </w:tc>
        <w:tc>
          <w:tcPr>
            <w:tcW w:w="5501" w:type="dxa"/>
            <w:shd w:val="clear" w:color="auto" w:fill="D9E2F3" w:themeFill="accent5" w:themeFillTint="33"/>
          </w:tcPr>
          <w:p w14:paraId="223845A3" w14:textId="091291A6" w:rsidR="00754B25" w:rsidRPr="0081630A" w:rsidRDefault="00754B25" w:rsidP="006318C0">
            <w:pPr>
              <w:pStyle w:val="ListParagraph"/>
              <w:spacing w:line="276" w:lineRule="auto"/>
              <w:ind w:left="0" w:right="-22"/>
              <w:jc w:val="both"/>
              <w:rPr>
                <w:rFonts w:ascii="Calibri" w:hAnsi="Calibri" w:cs="Calibri"/>
                <w:b/>
                <w:bCs/>
              </w:rPr>
            </w:pPr>
            <w:r w:rsidRPr="0081630A">
              <w:rPr>
                <w:rFonts w:ascii="Calibri" w:hAnsi="Calibri" w:cs="Calibri"/>
                <w:b/>
                <w:bCs/>
              </w:rPr>
              <w:t>Total</w:t>
            </w:r>
          </w:p>
        </w:tc>
        <w:tc>
          <w:tcPr>
            <w:tcW w:w="3231" w:type="dxa"/>
            <w:shd w:val="clear" w:color="auto" w:fill="D9E2F3" w:themeFill="accent5" w:themeFillTint="33"/>
            <w:vAlign w:val="center"/>
          </w:tcPr>
          <w:p w14:paraId="63D4483E" w14:textId="497F9261" w:rsidR="00754B25" w:rsidRPr="0081630A" w:rsidRDefault="00754B25" w:rsidP="006318C0">
            <w:pPr>
              <w:pStyle w:val="ListParagraph"/>
              <w:spacing w:line="276" w:lineRule="auto"/>
              <w:ind w:left="0" w:right="-22"/>
              <w:jc w:val="center"/>
              <w:rPr>
                <w:rFonts w:ascii="Calibri" w:hAnsi="Calibri" w:cs="Calibri"/>
                <w:b/>
                <w:bCs/>
              </w:rPr>
            </w:pPr>
            <w:r w:rsidRPr="0081630A">
              <w:rPr>
                <w:rFonts w:ascii="Calibri" w:hAnsi="Calibri" w:cs="Calibri"/>
                <w:b/>
                <w:bCs/>
              </w:rPr>
              <w:t>219.40</w:t>
            </w:r>
          </w:p>
        </w:tc>
      </w:tr>
    </w:tbl>
    <w:p w14:paraId="708CDD96" w14:textId="5CE56CA0" w:rsidR="00F479F3" w:rsidRPr="00EA6024" w:rsidRDefault="005E6AE1" w:rsidP="00EA6024">
      <w:pPr>
        <w:spacing w:before="240" w:line="360" w:lineRule="auto"/>
        <w:ind w:left="142" w:right="-22"/>
        <w:jc w:val="both"/>
        <w:rPr>
          <w:rFonts w:ascii="Arial" w:hAnsi="Arial" w:cs="Arial"/>
          <w:b/>
          <w:bCs/>
          <w:sz w:val="22"/>
          <w:szCs w:val="22"/>
        </w:rPr>
      </w:pPr>
      <w:r w:rsidRPr="00EA6024">
        <w:rPr>
          <w:rFonts w:ascii="Arial" w:hAnsi="Arial" w:cs="Arial"/>
          <w:bCs/>
          <w:sz w:val="22"/>
          <w:szCs w:val="22"/>
        </w:rPr>
        <w:t>Further a</w:t>
      </w:r>
      <w:r w:rsidR="00AC4CD0" w:rsidRPr="00EA6024">
        <w:rPr>
          <w:rFonts w:ascii="Arial" w:hAnsi="Arial" w:cs="Arial"/>
          <w:bCs/>
          <w:sz w:val="22"/>
          <w:szCs w:val="22"/>
        </w:rPr>
        <w:t xml:space="preserve">s </w:t>
      </w:r>
      <w:r w:rsidR="002675B5" w:rsidRPr="00EA6024">
        <w:rPr>
          <w:rFonts w:ascii="Arial" w:hAnsi="Arial" w:cs="Arial"/>
          <w:bCs/>
          <w:sz w:val="22"/>
          <w:szCs w:val="22"/>
        </w:rPr>
        <w:t xml:space="preserve">per </w:t>
      </w:r>
      <w:r w:rsidR="007B0B7F" w:rsidRPr="00EA6024">
        <w:rPr>
          <w:rFonts w:ascii="Arial" w:hAnsi="Arial" w:cs="Arial"/>
          <w:bCs/>
          <w:sz w:val="22"/>
          <w:szCs w:val="22"/>
        </w:rPr>
        <w:t>data/information</w:t>
      </w:r>
      <w:r w:rsidR="00AC4CD0" w:rsidRPr="00EA6024">
        <w:rPr>
          <w:rFonts w:ascii="Arial" w:hAnsi="Arial" w:cs="Arial"/>
          <w:bCs/>
          <w:sz w:val="22"/>
          <w:szCs w:val="22"/>
        </w:rPr>
        <w:t xml:space="preserve"> provided by the company/client, </w:t>
      </w:r>
      <w:r w:rsidR="002E3A51" w:rsidRPr="00EA6024">
        <w:rPr>
          <w:rFonts w:ascii="Arial" w:hAnsi="Arial" w:cs="Arial"/>
          <w:bCs/>
          <w:sz w:val="22"/>
          <w:szCs w:val="22"/>
        </w:rPr>
        <w:t>the total out</w:t>
      </w:r>
      <w:r w:rsidR="003C1275" w:rsidRPr="00EA6024">
        <w:rPr>
          <w:rFonts w:ascii="Arial" w:hAnsi="Arial" w:cs="Arial"/>
          <w:bCs/>
          <w:sz w:val="22"/>
          <w:szCs w:val="22"/>
        </w:rPr>
        <w:t xml:space="preserve">standing </w:t>
      </w:r>
      <w:r w:rsidR="00F307B6" w:rsidRPr="00EA6024">
        <w:rPr>
          <w:rFonts w:ascii="Arial" w:hAnsi="Arial" w:cs="Arial"/>
          <w:bCs/>
          <w:sz w:val="22"/>
          <w:szCs w:val="22"/>
        </w:rPr>
        <w:t>liabilities</w:t>
      </w:r>
      <w:r w:rsidR="00B7646F" w:rsidRPr="00EA6024">
        <w:rPr>
          <w:rFonts w:ascii="Arial" w:hAnsi="Arial" w:cs="Arial"/>
          <w:bCs/>
          <w:sz w:val="22"/>
          <w:szCs w:val="22"/>
        </w:rPr>
        <w:t xml:space="preserve"> to PFS</w:t>
      </w:r>
      <w:r w:rsidR="00500191" w:rsidRPr="00EA6024">
        <w:rPr>
          <w:rFonts w:ascii="Arial" w:hAnsi="Arial" w:cs="Arial"/>
          <w:bCs/>
          <w:sz w:val="22"/>
          <w:szCs w:val="22"/>
        </w:rPr>
        <w:t xml:space="preserve"> as on 31st December, 2024</w:t>
      </w:r>
      <w:r w:rsidR="00F307B6" w:rsidRPr="00EA6024">
        <w:rPr>
          <w:rFonts w:ascii="Arial" w:hAnsi="Arial" w:cs="Arial"/>
          <w:bCs/>
          <w:sz w:val="22"/>
          <w:szCs w:val="22"/>
        </w:rPr>
        <w:t xml:space="preserve"> of the company</w:t>
      </w:r>
      <w:r w:rsidR="00500191" w:rsidRPr="00EA6024">
        <w:rPr>
          <w:rFonts w:ascii="Arial" w:hAnsi="Arial" w:cs="Arial"/>
          <w:bCs/>
          <w:sz w:val="22"/>
          <w:szCs w:val="22"/>
        </w:rPr>
        <w:t xml:space="preserve"> is Rs 159.03 Crores of which</w:t>
      </w:r>
      <w:r w:rsidR="00F307B6" w:rsidRPr="00EA6024">
        <w:rPr>
          <w:rFonts w:ascii="Arial" w:hAnsi="Arial" w:cs="Arial"/>
          <w:bCs/>
          <w:sz w:val="22"/>
          <w:szCs w:val="22"/>
        </w:rPr>
        <w:t xml:space="preserve"> </w:t>
      </w:r>
      <w:r w:rsidR="00500191" w:rsidRPr="00EA6024">
        <w:rPr>
          <w:rFonts w:ascii="Arial" w:hAnsi="Arial" w:cs="Arial"/>
          <w:bCs/>
          <w:sz w:val="22"/>
          <w:szCs w:val="22"/>
        </w:rPr>
        <w:t>Principal approx. Rs. 135.10 crores and interest overdue is approx. Rs. 23.93 crores (including liquidated damages, additional interest etc.)</w:t>
      </w:r>
    </w:p>
    <w:p w14:paraId="671DB29C" w14:textId="2A935566" w:rsidR="000C0945" w:rsidRPr="005E6AE1" w:rsidRDefault="007302F2" w:rsidP="00BA387D">
      <w:pPr>
        <w:pStyle w:val="ListParagraph"/>
        <w:numPr>
          <w:ilvl w:val="0"/>
          <w:numId w:val="30"/>
        </w:numPr>
        <w:spacing w:line="360" w:lineRule="auto"/>
        <w:ind w:left="142" w:right="-22"/>
        <w:jc w:val="both"/>
        <w:rPr>
          <w:rFonts w:ascii="Arial" w:hAnsi="Arial" w:cs="Arial"/>
          <w:bCs/>
          <w:color w:val="1A1A1A"/>
          <w:sz w:val="22"/>
          <w:szCs w:val="22"/>
          <w:lang w:val="en-IN"/>
        </w:rPr>
      </w:pPr>
      <w:r w:rsidRPr="005E6AE1">
        <w:rPr>
          <w:rFonts w:ascii="Arial" w:hAnsi="Arial" w:cs="Arial"/>
          <w:b/>
          <w:bCs/>
          <w:sz w:val="22"/>
          <w:szCs w:val="22"/>
        </w:rPr>
        <w:t>CAPITAL</w:t>
      </w:r>
      <w:r w:rsidRPr="005E6AE1">
        <w:rPr>
          <w:rFonts w:ascii="Arial" w:hAnsi="Arial" w:cs="Arial"/>
          <w:b/>
          <w:color w:val="1A1A1A"/>
          <w:sz w:val="22"/>
          <w:szCs w:val="22"/>
        </w:rPr>
        <w:t xml:space="preserve"> STRUCTURE: </w:t>
      </w:r>
      <w:r w:rsidR="000C0945" w:rsidRPr="005E6AE1">
        <w:rPr>
          <w:rFonts w:ascii="Arial" w:hAnsi="Arial" w:cs="Arial"/>
          <w:bCs/>
          <w:color w:val="1A1A1A"/>
          <w:sz w:val="22"/>
          <w:szCs w:val="22"/>
        </w:rPr>
        <w:t>As per the audited financial statements for the FY202</w:t>
      </w:r>
      <w:r w:rsidR="004300AB" w:rsidRPr="005E6AE1">
        <w:rPr>
          <w:rFonts w:ascii="Arial" w:hAnsi="Arial" w:cs="Arial"/>
          <w:bCs/>
          <w:color w:val="1A1A1A"/>
          <w:sz w:val="22"/>
          <w:szCs w:val="22"/>
        </w:rPr>
        <w:t>3</w:t>
      </w:r>
      <w:r w:rsidR="000C0945" w:rsidRPr="005E6AE1">
        <w:rPr>
          <w:rFonts w:ascii="Arial" w:hAnsi="Arial" w:cs="Arial"/>
          <w:bCs/>
          <w:color w:val="1A1A1A"/>
          <w:sz w:val="22"/>
          <w:szCs w:val="22"/>
        </w:rPr>
        <w:t>-2</w:t>
      </w:r>
      <w:r w:rsidR="004300AB" w:rsidRPr="005E6AE1">
        <w:rPr>
          <w:rFonts w:ascii="Arial" w:hAnsi="Arial" w:cs="Arial"/>
          <w:bCs/>
          <w:color w:val="1A1A1A"/>
          <w:sz w:val="22"/>
          <w:szCs w:val="22"/>
        </w:rPr>
        <w:t>4</w:t>
      </w:r>
      <w:r w:rsidR="000C0945" w:rsidRPr="005E6AE1">
        <w:rPr>
          <w:rFonts w:ascii="Arial" w:hAnsi="Arial" w:cs="Arial"/>
          <w:bCs/>
          <w:color w:val="1A1A1A"/>
          <w:sz w:val="22"/>
          <w:szCs w:val="22"/>
        </w:rPr>
        <w:t xml:space="preserve">, the authorized share capital of the company is INR </w:t>
      </w:r>
      <w:r w:rsidR="004300AB" w:rsidRPr="005E6AE1">
        <w:rPr>
          <w:rFonts w:ascii="Arial" w:hAnsi="Arial" w:cs="Arial"/>
          <w:bCs/>
          <w:color w:val="1A1A1A"/>
          <w:sz w:val="22"/>
          <w:szCs w:val="22"/>
        </w:rPr>
        <w:t>38.20</w:t>
      </w:r>
      <w:r w:rsidR="000C0945" w:rsidRPr="005E6AE1">
        <w:rPr>
          <w:rFonts w:ascii="Arial" w:hAnsi="Arial" w:cs="Arial"/>
          <w:bCs/>
          <w:color w:val="1A1A1A"/>
          <w:sz w:val="22"/>
          <w:szCs w:val="22"/>
        </w:rPr>
        <w:t xml:space="preserve"> Crores divided into </w:t>
      </w:r>
      <w:r w:rsidR="004300AB" w:rsidRPr="005E6AE1">
        <w:rPr>
          <w:rFonts w:ascii="Arial" w:hAnsi="Arial" w:cs="Arial"/>
          <w:bCs/>
          <w:color w:val="1A1A1A"/>
          <w:sz w:val="22"/>
          <w:szCs w:val="22"/>
        </w:rPr>
        <w:t>3.82</w:t>
      </w:r>
      <w:r w:rsidR="000C0945" w:rsidRPr="005E6AE1">
        <w:rPr>
          <w:rFonts w:ascii="Arial" w:hAnsi="Arial" w:cs="Arial"/>
          <w:bCs/>
          <w:color w:val="1A1A1A"/>
          <w:sz w:val="22"/>
          <w:szCs w:val="22"/>
        </w:rPr>
        <w:t xml:space="preserve"> crores equity shares of INR 10/- each.</w:t>
      </w:r>
      <w:r w:rsidR="000C0945" w:rsidRPr="005E6AE1">
        <w:rPr>
          <w:rFonts w:ascii="Arial" w:hAnsi="Arial" w:cs="Arial"/>
          <w:b/>
          <w:color w:val="1A1A1A"/>
          <w:sz w:val="22"/>
          <w:szCs w:val="22"/>
        </w:rPr>
        <w:t xml:space="preserve"> </w:t>
      </w:r>
    </w:p>
    <w:p w14:paraId="7959F2E5" w14:textId="1D27ABB0" w:rsidR="007302F2" w:rsidRDefault="000C0945" w:rsidP="005E6AE1">
      <w:pPr>
        <w:pStyle w:val="DefaultText11"/>
        <w:spacing w:before="240" w:after="0" w:line="360" w:lineRule="auto"/>
        <w:ind w:left="142"/>
        <w:jc w:val="both"/>
        <w:rPr>
          <w:rFonts w:ascii="Arial" w:hAnsi="Arial" w:cs="Arial"/>
          <w:bCs/>
          <w:color w:val="1A1A1A"/>
          <w:sz w:val="22"/>
          <w:szCs w:val="22"/>
        </w:rPr>
      </w:pPr>
      <w:r w:rsidRPr="005E6AE1">
        <w:rPr>
          <w:rFonts w:ascii="Arial" w:hAnsi="Arial" w:cs="Arial"/>
          <w:bCs/>
          <w:color w:val="1A1A1A"/>
          <w:sz w:val="22"/>
          <w:szCs w:val="22"/>
        </w:rPr>
        <w:t>As per the audited financial statements for the FY</w:t>
      </w:r>
      <w:r w:rsidR="001C4305">
        <w:rPr>
          <w:rFonts w:ascii="Arial" w:hAnsi="Arial" w:cs="Arial"/>
          <w:bCs/>
          <w:color w:val="1A1A1A"/>
          <w:sz w:val="22"/>
          <w:szCs w:val="22"/>
        </w:rPr>
        <w:t xml:space="preserve"> </w:t>
      </w:r>
      <w:r w:rsidRPr="005E6AE1">
        <w:rPr>
          <w:rFonts w:ascii="Arial" w:hAnsi="Arial" w:cs="Arial"/>
          <w:bCs/>
          <w:color w:val="1A1A1A"/>
          <w:sz w:val="22"/>
          <w:szCs w:val="22"/>
        </w:rPr>
        <w:t>202</w:t>
      </w:r>
      <w:r w:rsidR="004300AB" w:rsidRPr="005E6AE1">
        <w:rPr>
          <w:rFonts w:ascii="Arial" w:hAnsi="Arial" w:cs="Arial"/>
          <w:bCs/>
          <w:color w:val="1A1A1A"/>
          <w:sz w:val="22"/>
          <w:szCs w:val="22"/>
        </w:rPr>
        <w:t>3</w:t>
      </w:r>
      <w:r w:rsidRPr="005E6AE1">
        <w:rPr>
          <w:rFonts w:ascii="Arial" w:hAnsi="Arial" w:cs="Arial"/>
          <w:bCs/>
          <w:color w:val="1A1A1A"/>
          <w:sz w:val="22"/>
          <w:szCs w:val="22"/>
        </w:rPr>
        <w:t>-2</w:t>
      </w:r>
      <w:r w:rsidR="004300AB" w:rsidRPr="005E6AE1">
        <w:rPr>
          <w:rFonts w:ascii="Arial" w:hAnsi="Arial" w:cs="Arial"/>
          <w:bCs/>
          <w:color w:val="1A1A1A"/>
          <w:sz w:val="22"/>
          <w:szCs w:val="22"/>
        </w:rPr>
        <w:t>4</w:t>
      </w:r>
      <w:r w:rsidRPr="005E6AE1">
        <w:rPr>
          <w:rFonts w:ascii="Arial" w:hAnsi="Arial" w:cs="Arial"/>
          <w:bCs/>
          <w:color w:val="1A1A1A"/>
          <w:sz w:val="22"/>
          <w:szCs w:val="22"/>
        </w:rPr>
        <w:t xml:space="preserve">, the paid-up share capital of the company is INR </w:t>
      </w:r>
      <w:r w:rsidR="008A7E8D" w:rsidRPr="005E6AE1">
        <w:rPr>
          <w:rFonts w:ascii="Arial" w:hAnsi="Arial" w:cs="Arial"/>
          <w:bCs/>
          <w:color w:val="1A1A1A"/>
          <w:sz w:val="22"/>
          <w:szCs w:val="22"/>
        </w:rPr>
        <w:t>38.19</w:t>
      </w:r>
      <w:r w:rsidRPr="005E6AE1">
        <w:rPr>
          <w:rFonts w:ascii="Arial" w:hAnsi="Arial" w:cs="Arial"/>
          <w:bCs/>
          <w:color w:val="1A1A1A"/>
          <w:sz w:val="22"/>
          <w:szCs w:val="22"/>
        </w:rPr>
        <w:t xml:space="preserve"> Crores divided into </w:t>
      </w:r>
      <w:r w:rsidR="008A7E8D" w:rsidRPr="005E6AE1">
        <w:rPr>
          <w:rFonts w:ascii="Arial" w:hAnsi="Arial" w:cs="Arial"/>
          <w:bCs/>
          <w:color w:val="1A1A1A"/>
          <w:sz w:val="22"/>
          <w:szCs w:val="22"/>
        </w:rPr>
        <w:t>3,81,90,000</w:t>
      </w:r>
      <w:r w:rsidRPr="005E6AE1">
        <w:rPr>
          <w:rFonts w:ascii="Arial" w:hAnsi="Arial" w:cs="Arial"/>
          <w:bCs/>
          <w:color w:val="1A1A1A"/>
          <w:sz w:val="22"/>
          <w:szCs w:val="22"/>
        </w:rPr>
        <w:t xml:space="preserve"> equity shares of INR 10/- each fully paid up.</w:t>
      </w:r>
    </w:p>
    <w:p w14:paraId="07DDFA2D" w14:textId="6E6D6ADF" w:rsidR="001C4305" w:rsidRPr="000C0945" w:rsidRDefault="001C4305" w:rsidP="005E6AE1">
      <w:pPr>
        <w:pStyle w:val="DefaultText11"/>
        <w:spacing w:before="240" w:after="0" w:line="360" w:lineRule="auto"/>
        <w:ind w:left="142"/>
        <w:jc w:val="both"/>
        <w:rPr>
          <w:rFonts w:ascii="Arial" w:hAnsi="Arial" w:cs="Arial"/>
          <w:bCs/>
          <w:color w:val="1A1A1A"/>
          <w:sz w:val="22"/>
          <w:szCs w:val="22"/>
          <w:lang w:val="en-IN"/>
        </w:rPr>
      </w:pPr>
      <w:r>
        <w:rPr>
          <w:rFonts w:ascii="Arial" w:hAnsi="Arial" w:cs="Arial"/>
          <w:bCs/>
          <w:color w:val="1A1A1A"/>
          <w:sz w:val="22"/>
          <w:szCs w:val="22"/>
        </w:rPr>
        <w:t xml:space="preserve">Further as per the information provided by the client/company, the company has pledged its 99% of Equity shares to </w:t>
      </w:r>
      <w:r w:rsidRPr="001C4305">
        <w:rPr>
          <w:rFonts w:ascii="Arial" w:hAnsi="Arial" w:cs="Arial"/>
          <w:bCs/>
          <w:w w:val="105"/>
          <w:sz w:val="22"/>
          <w:szCs w:val="22"/>
        </w:rPr>
        <w:t>PTC India Financial Services Ltd. (PFS)</w:t>
      </w:r>
    </w:p>
    <w:p w14:paraId="0AC82E6F" w14:textId="77777777" w:rsidR="00550F87" w:rsidRDefault="00550F87" w:rsidP="00550F87">
      <w:pPr>
        <w:pStyle w:val="DefaultText11"/>
        <w:spacing w:after="0" w:line="360" w:lineRule="auto"/>
        <w:ind w:left="284" w:right="-23"/>
        <w:jc w:val="both"/>
        <w:rPr>
          <w:rFonts w:ascii="Arial" w:hAnsi="Arial" w:cs="Arial"/>
          <w:color w:val="1A1A1A"/>
          <w:sz w:val="22"/>
          <w:szCs w:val="22"/>
        </w:rPr>
      </w:pPr>
    </w:p>
    <w:p w14:paraId="3CAA19E3" w14:textId="2B83C632" w:rsidR="0081630A" w:rsidRDefault="00842A68" w:rsidP="00BA387D">
      <w:pPr>
        <w:pStyle w:val="ListParagraph"/>
        <w:numPr>
          <w:ilvl w:val="0"/>
          <w:numId w:val="30"/>
        </w:numPr>
        <w:spacing w:line="360" w:lineRule="auto"/>
        <w:ind w:left="142" w:right="-22"/>
        <w:jc w:val="both"/>
        <w:rPr>
          <w:rFonts w:ascii="Arial" w:hAnsi="Arial" w:cs="Arial"/>
          <w:sz w:val="22"/>
          <w:szCs w:val="22"/>
        </w:rPr>
      </w:pPr>
      <w:r w:rsidRPr="002A66C8">
        <w:rPr>
          <w:rFonts w:ascii="Arial" w:hAnsi="Arial" w:cs="Arial"/>
          <w:b/>
          <w:sz w:val="22"/>
          <w:szCs w:val="22"/>
        </w:rPr>
        <w:t>SHAREHOLDING PATTERN</w:t>
      </w:r>
      <w:r>
        <w:rPr>
          <w:rFonts w:ascii="Arial" w:hAnsi="Arial" w:cs="Arial"/>
          <w:b/>
          <w:sz w:val="22"/>
          <w:szCs w:val="22"/>
        </w:rPr>
        <w:t xml:space="preserve">: </w:t>
      </w:r>
      <w:r w:rsidR="00F62887">
        <w:rPr>
          <w:rFonts w:ascii="Arial" w:hAnsi="Arial" w:cs="Arial"/>
          <w:sz w:val="22"/>
          <w:szCs w:val="22"/>
        </w:rPr>
        <w:t xml:space="preserve">As per </w:t>
      </w:r>
      <w:r w:rsidR="004F2C97">
        <w:rPr>
          <w:rFonts w:ascii="Arial" w:hAnsi="Arial" w:cs="Arial"/>
          <w:sz w:val="22"/>
          <w:szCs w:val="22"/>
        </w:rPr>
        <w:t>data/information</w:t>
      </w:r>
      <w:r w:rsidR="002675B5">
        <w:rPr>
          <w:rFonts w:ascii="Arial" w:hAnsi="Arial" w:cs="Arial"/>
          <w:sz w:val="22"/>
          <w:szCs w:val="22"/>
        </w:rPr>
        <w:t xml:space="preserve"> </w:t>
      </w:r>
      <w:r w:rsidR="00AE53DD">
        <w:rPr>
          <w:rFonts w:ascii="Arial" w:hAnsi="Arial" w:cs="Arial"/>
          <w:sz w:val="22"/>
          <w:szCs w:val="22"/>
        </w:rPr>
        <w:t xml:space="preserve">shared </w:t>
      </w:r>
      <w:r w:rsidR="009B5AF8" w:rsidRPr="009B5AF8">
        <w:rPr>
          <w:rFonts w:ascii="Arial" w:hAnsi="Arial" w:cs="Arial"/>
          <w:sz w:val="22"/>
          <w:szCs w:val="22"/>
        </w:rPr>
        <w:t>by the client/company</w:t>
      </w:r>
      <w:r w:rsidR="004F2C97">
        <w:rPr>
          <w:rFonts w:ascii="Arial" w:hAnsi="Arial" w:cs="Arial"/>
          <w:sz w:val="22"/>
          <w:szCs w:val="22"/>
        </w:rPr>
        <w:t xml:space="preserve">, </w:t>
      </w:r>
      <w:r w:rsidR="009B5AF8">
        <w:rPr>
          <w:rFonts w:ascii="Arial" w:hAnsi="Arial" w:cs="Arial"/>
          <w:sz w:val="22"/>
          <w:szCs w:val="22"/>
        </w:rPr>
        <w:t>t</w:t>
      </w:r>
      <w:r w:rsidRPr="00842A68">
        <w:rPr>
          <w:rFonts w:ascii="Arial" w:hAnsi="Arial" w:cs="Arial"/>
          <w:sz w:val="22"/>
          <w:szCs w:val="22"/>
        </w:rPr>
        <w:t xml:space="preserve">he shareholding pattern of </w:t>
      </w:r>
      <w:r w:rsidR="009B5AF8">
        <w:rPr>
          <w:rFonts w:ascii="Arial" w:hAnsi="Arial" w:cs="Arial"/>
          <w:sz w:val="22"/>
          <w:szCs w:val="22"/>
        </w:rPr>
        <w:t xml:space="preserve">M/s </w:t>
      </w:r>
      <w:r w:rsidR="00901D2A">
        <w:rPr>
          <w:rFonts w:ascii="Arial" w:hAnsi="Arial" w:cs="Arial"/>
          <w:sz w:val="22"/>
          <w:szCs w:val="22"/>
        </w:rPr>
        <w:t>Vento Power Infra Pvt</w:t>
      </w:r>
      <w:r w:rsidR="009B5AF8">
        <w:rPr>
          <w:rFonts w:ascii="Arial" w:hAnsi="Arial" w:cs="Arial"/>
          <w:sz w:val="22"/>
          <w:szCs w:val="22"/>
        </w:rPr>
        <w:t xml:space="preserve"> Ltd.</w:t>
      </w:r>
      <w:r w:rsidR="00AE53DD">
        <w:rPr>
          <w:rFonts w:ascii="Arial" w:hAnsi="Arial" w:cs="Arial"/>
          <w:sz w:val="22"/>
          <w:szCs w:val="22"/>
        </w:rPr>
        <w:t xml:space="preserve"> as on </w:t>
      </w:r>
      <w:r w:rsidR="00072FCF">
        <w:rPr>
          <w:rFonts w:ascii="Arial" w:hAnsi="Arial" w:cs="Arial"/>
          <w:sz w:val="22"/>
          <w:szCs w:val="22"/>
        </w:rPr>
        <w:t>31</w:t>
      </w:r>
      <w:r w:rsidR="00072FCF" w:rsidRPr="00072FCF">
        <w:rPr>
          <w:rFonts w:ascii="Arial" w:hAnsi="Arial" w:cs="Arial"/>
          <w:sz w:val="22"/>
          <w:szCs w:val="22"/>
          <w:vertAlign w:val="superscript"/>
        </w:rPr>
        <w:t>st</w:t>
      </w:r>
      <w:r w:rsidR="00072FCF">
        <w:rPr>
          <w:rFonts w:ascii="Arial" w:hAnsi="Arial" w:cs="Arial"/>
          <w:sz w:val="22"/>
          <w:szCs w:val="22"/>
        </w:rPr>
        <w:t xml:space="preserve"> December, 2024</w:t>
      </w:r>
      <w:r w:rsidRPr="00842A68">
        <w:rPr>
          <w:rFonts w:ascii="Arial" w:hAnsi="Arial" w:cs="Arial"/>
          <w:sz w:val="22"/>
          <w:szCs w:val="22"/>
        </w:rPr>
        <w:t xml:space="preserve"> is </w:t>
      </w:r>
      <w:r w:rsidR="002675B5">
        <w:rPr>
          <w:rFonts w:ascii="Arial" w:hAnsi="Arial" w:cs="Arial"/>
          <w:sz w:val="22"/>
          <w:szCs w:val="22"/>
        </w:rPr>
        <w:t>shown in the</w:t>
      </w:r>
      <w:r w:rsidRPr="00842A68">
        <w:rPr>
          <w:rFonts w:ascii="Arial" w:hAnsi="Arial" w:cs="Arial"/>
          <w:sz w:val="22"/>
          <w:szCs w:val="22"/>
        </w:rPr>
        <w:t xml:space="preserve"> below</w:t>
      </w:r>
      <w:r w:rsidR="002675B5">
        <w:rPr>
          <w:rFonts w:ascii="Arial" w:hAnsi="Arial" w:cs="Arial"/>
          <w:sz w:val="22"/>
          <w:szCs w:val="22"/>
        </w:rPr>
        <w:t xml:space="preserve"> tables</w:t>
      </w:r>
      <w:r w:rsidRPr="00842A68">
        <w:rPr>
          <w:rFonts w:ascii="Arial" w:hAnsi="Arial" w:cs="Arial"/>
          <w:sz w:val="22"/>
          <w:szCs w:val="22"/>
        </w:rPr>
        <w:t>:</w:t>
      </w:r>
    </w:p>
    <w:p w14:paraId="0F6EDF93" w14:textId="469BAA7D" w:rsidR="00842A68" w:rsidRPr="0081630A" w:rsidRDefault="0081630A" w:rsidP="0081630A">
      <w:pPr>
        <w:rPr>
          <w:rFonts w:ascii="Arial" w:hAnsi="Arial" w:cs="Arial"/>
          <w:sz w:val="22"/>
          <w:szCs w:val="22"/>
        </w:rPr>
      </w:pPr>
      <w:r>
        <w:rPr>
          <w:rFonts w:ascii="Arial" w:hAnsi="Arial" w:cs="Arial"/>
          <w:sz w:val="22"/>
          <w:szCs w:val="22"/>
        </w:rPr>
        <w:br w:type="page"/>
      </w:r>
    </w:p>
    <w:tbl>
      <w:tblPr>
        <w:tblW w:w="9497"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
        <w:gridCol w:w="4395"/>
        <w:gridCol w:w="2126"/>
        <w:gridCol w:w="1984"/>
      </w:tblGrid>
      <w:tr w:rsidR="004F2C97" w:rsidRPr="004F2C97" w14:paraId="24E29034" w14:textId="77777777" w:rsidTr="0081630A">
        <w:trPr>
          <w:trHeight w:val="300"/>
        </w:trPr>
        <w:tc>
          <w:tcPr>
            <w:tcW w:w="992" w:type="dxa"/>
            <w:shd w:val="clear" w:color="auto" w:fill="002060"/>
          </w:tcPr>
          <w:p w14:paraId="64AFF0D4" w14:textId="77777777" w:rsidR="004F2C97" w:rsidRPr="004F2C97" w:rsidRDefault="004F2C97" w:rsidP="004F2C97">
            <w:pPr>
              <w:spacing w:after="0" w:line="360" w:lineRule="auto"/>
              <w:jc w:val="center"/>
              <w:rPr>
                <w:rFonts w:asciiTheme="minorHAnsi" w:hAnsiTheme="minorHAnsi" w:cstheme="minorHAnsi"/>
                <w:b/>
                <w:bCs/>
                <w:color w:val="FFFFFF" w:themeColor="background1"/>
                <w:lang w:val="en-IN" w:eastAsia="en-IN"/>
              </w:rPr>
            </w:pPr>
            <w:r>
              <w:rPr>
                <w:rFonts w:asciiTheme="minorHAnsi" w:hAnsiTheme="minorHAnsi" w:cstheme="minorHAnsi"/>
                <w:b/>
                <w:bCs/>
                <w:color w:val="FFFFFF" w:themeColor="background1"/>
                <w:sz w:val="22"/>
                <w:szCs w:val="22"/>
                <w:lang w:val="en-IN" w:eastAsia="en-IN"/>
              </w:rPr>
              <w:lastRenderedPageBreak/>
              <w:t>S. No.</w:t>
            </w:r>
          </w:p>
        </w:tc>
        <w:tc>
          <w:tcPr>
            <w:tcW w:w="4395" w:type="dxa"/>
            <w:shd w:val="clear" w:color="auto" w:fill="002060"/>
            <w:noWrap/>
            <w:vAlign w:val="center"/>
            <w:hideMark/>
          </w:tcPr>
          <w:p w14:paraId="4CB6ED46" w14:textId="77777777" w:rsidR="004F2C97" w:rsidRPr="004F2C97" w:rsidRDefault="004F2C97" w:rsidP="004F2C97">
            <w:pPr>
              <w:spacing w:after="0" w:line="360" w:lineRule="auto"/>
              <w:jc w:val="center"/>
              <w:rPr>
                <w:rFonts w:asciiTheme="minorHAnsi" w:hAnsiTheme="minorHAnsi" w:cstheme="minorHAnsi"/>
                <w:b/>
                <w:bCs/>
                <w:color w:val="FFFFFF" w:themeColor="background1"/>
                <w:lang w:val="en-IN" w:eastAsia="en-IN"/>
              </w:rPr>
            </w:pPr>
            <w:r w:rsidRPr="004F2C97">
              <w:rPr>
                <w:rFonts w:asciiTheme="minorHAnsi" w:hAnsiTheme="minorHAnsi" w:cstheme="minorHAnsi"/>
                <w:b/>
                <w:bCs/>
                <w:color w:val="FFFFFF" w:themeColor="background1"/>
                <w:sz w:val="22"/>
                <w:szCs w:val="22"/>
                <w:lang w:val="en-IN" w:eastAsia="en-IN"/>
              </w:rPr>
              <w:t>Name of Shareholder</w:t>
            </w:r>
          </w:p>
        </w:tc>
        <w:tc>
          <w:tcPr>
            <w:tcW w:w="2126" w:type="dxa"/>
            <w:shd w:val="clear" w:color="auto" w:fill="002060"/>
            <w:noWrap/>
            <w:vAlign w:val="center"/>
            <w:hideMark/>
          </w:tcPr>
          <w:p w14:paraId="20B984BA" w14:textId="77777777" w:rsidR="004F2C97" w:rsidRPr="004F2C97" w:rsidRDefault="004F2C97" w:rsidP="004F2C97">
            <w:pPr>
              <w:spacing w:after="0" w:line="360" w:lineRule="auto"/>
              <w:jc w:val="center"/>
              <w:rPr>
                <w:rFonts w:asciiTheme="minorHAnsi" w:hAnsiTheme="minorHAnsi" w:cstheme="minorHAnsi"/>
                <w:b/>
                <w:bCs/>
                <w:color w:val="FFFFFF" w:themeColor="background1"/>
                <w:lang w:val="en-IN" w:eastAsia="en-IN"/>
              </w:rPr>
            </w:pPr>
            <w:r w:rsidRPr="004F2C97">
              <w:rPr>
                <w:rFonts w:asciiTheme="minorHAnsi" w:hAnsiTheme="minorHAnsi" w:cstheme="minorHAnsi"/>
                <w:b/>
                <w:bCs/>
                <w:color w:val="FFFFFF" w:themeColor="background1"/>
                <w:sz w:val="22"/>
                <w:szCs w:val="22"/>
                <w:lang w:val="en-IN" w:eastAsia="en-IN"/>
              </w:rPr>
              <w:t>Percentage</w:t>
            </w:r>
          </w:p>
        </w:tc>
        <w:tc>
          <w:tcPr>
            <w:tcW w:w="1984" w:type="dxa"/>
            <w:shd w:val="clear" w:color="auto" w:fill="002060"/>
            <w:noWrap/>
            <w:vAlign w:val="center"/>
            <w:hideMark/>
          </w:tcPr>
          <w:p w14:paraId="08259570" w14:textId="77777777" w:rsidR="004F2C97" w:rsidRPr="004F2C97" w:rsidRDefault="004F2C97" w:rsidP="004F2C97">
            <w:pPr>
              <w:spacing w:after="0" w:line="360" w:lineRule="auto"/>
              <w:jc w:val="center"/>
              <w:rPr>
                <w:rFonts w:asciiTheme="minorHAnsi" w:hAnsiTheme="minorHAnsi" w:cstheme="minorHAnsi"/>
                <w:b/>
                <w:bCs/>
                <w:color w:val="FFFFFF" w:themeColor="background1"/>
                <w:lang w:val="en-IN" w:eastAsia="en-IN"/>
              </w:rPr>
            </w:pPr>
            <w:r w:rsidRPr="004F2C97">
              <w:rPr>
                <w:rFonts w:asciiTheme="minorHAnsi" w:hAnsiTheme="minorHAnsi" w:cstheme="minorHAnsi"/>
                <w:b/>
                <w:bCs/>
                <w:color w:val="FFFFFF" w:themeColor="background1"/>
                <w:sz w:val="22"/>
                <w:szCs w:val="22"/>
                <w:lang w:val="en-IN" w:eastAsia="en-IN"/>
              </w:rPr>
              <w:t>No. of shares</w:t>
            </w:r>
          </w:p>
        </w:tc>
      </w:tr>
      <w:tr w:rsidR="004F2C97" w:rsidRPr="004F2C97" w14:paraId="7E031612" w14:textId="77777777" w:rsidTr="0081630A">
        <w:trPr>
          <w:trHeight w:val="300"/>
        </w:trPr>
        <w:tc>
          <w:tcPr>
            <w:tcW w:w="992" w:type="dxa"/>
            <w:vAlign w:val="center"/>
          </w:tcPr>
          <w:p w14:paraId="22C2DC4E" w14:textId="77777777" w:rsidR="004F2C97" w:rsidRPr="004F2C97" w:rsidRDefault="004F2C97" w:rsidP="004F2C97">
            <w:pPr>
              <w:spacing w:after="0" w:line="360" w:lineRule="auto"/>
              <w:jc w:val="center"/>
              <w:rPr>
                <w:rFonts w:asciiTheme="minorHAnsi" w:hAnsiTheme="minorHAnsi" w:cstheme="minorHAnsi"/>
                <w:color w:val="000000"/>
                <w:lang w:val="en-IN" w:eastAsia="en-IN"/>
              </w:rPr>
            </w:pPr>
            <w:r>
              <w:rPr>
                <w:rFonts w:asciiTheme="minorHAnsi" w:hAnsiTheme="minorHAnsi" w:cstheme="minorHAnsi"/>
                <w:color w:val="000000"/>
                <w:sz w:val="22"/>
                <w:szCs w:val="22"/>
                <w:lang w:val="en-IN" w:eastAsia="en-IN"/>
              </w:rPr>
              <w:t>1.</w:t>
            </w:r>
          </w:p>
        </w:tc>
        <w:tc>
          <w:tcPr>
            <w:tcW w:w="4395" w:type="dxa"/>
            <w:shd w:val="clear" w:color="auto" w:fill="auto"/>
            <w:noWrap/>
            <w:vAlign w:val="center"/>
            <w:hideMark/>
          </w:tcPr>
          <w:p w14:paraId="288A65C4" w14:textId="402D2572" w:rsidR="004F2C97" w:rsidRPr="004F2C97" w:rsidRDefault="00901D2A" w:rsidP="004F2C97">
            <w:pPr>
              <w:spacing w:after="0" w:line="360" w:lineRule="auto"/>
              <w:rPr>
                <w:rFonts w:asciiTheme="minorHAnsi" w:hAnsiTheme="minorHAnsi" w:cstheme="minorHAnsi"/>
                <w:color w:val="000000"/>
                <w:lang w:val="en-IN" w:eastAsia="en-IN"/>
              </w:rPr>
            </w:pPr>
            <w:r>
              <w:rPr>
                <w:rFonts w:asciiTheme="minorHAnsi" w:hAnsiTheme="minorHAnsi" w:cstheme="minorHAnsi"/>
                <w:color w:val="000000"/>
                <w:sz w:val="22"/>
                <w:szCs w:val="22"/>
                <w:lang w:val="en-IN" w:eastAsia="en-IN"/>
              </w:rPr>
              <w:t xml:space="preserve">M/s Essel Green Energy Private Limited  </w:t>
            </w:r>
          </w:p>
        </w:tc>
        <w:tc>
          <w:tcPr>
            <w:tcW w:w="2126" w:type="dxa"/>
            <w:shd w:val="clear" w:color="auto" w:fill="auto"/>
            <w:noWrap/>
            <w:vAlign w:val="center"/>
            <w:hideMark/>
          </w:tcPr>
          <w:p w14:paraId="606EEA57" w14:textId="77777777" w:rsidR="004F2C97" w:rsidRPr="004F2C97" w:rsidRDefault="004F2C97" w:rsidP="004F2C97">
            <w:pPr>
              <w:spacing w:after="0" w:line="360" w:lineRule="auto"/>
              <w:jc w:val="center"/>
              <w:rPr>
                <w:rFonts w:asciiTheme="minorHAnsi" w:hAnsiTheme="minorHAnsi" w:cstheme="minorHAnsi"/>
                <w:color w:val="000000"/>
                <w:lang w:val="en-IN" w:eastAsia="en-IN"/>
              </w:rPr>
            </w:pPr>
            <w:r w:rsidRPr="004F2C97">
              <w:rPr>
                <w:rFonts w:asciiTheme="minorHAnsi" w:hAnsiTheme="minorHAnsi" w:cstheme="minorHAnsi"/>
                <w:color w:val="000000"/>
                <w:sz w:val="22"/>
                <w:szCs w:val="22"/>
                <w:lang w:val="en-IN" w:eastAsia="en-IN"/>
              </w:rPr>
              <w:t>100</w:t>
            </w:r>
            <w:r w:rsidR="00EE6D9D">
              <w:rPr>
                <w:rFonts w:asciiTheme="minorHAnsi" w:hAnsiTheme="minorHAnsi" w:cstheme="minorHAnsi"/>
                <w:color w:val="000000"/>
                <w:sz w:val="22"/>
                <w:szCs w:val="22"/>
                <w:lang w:val="en-IN" w:eastAsia="en-IN"/>
              </w:rPr>
              <w:t>.00</w:t>
            </w:r>
            <w:r w:rsidRPr="004F2C97">
              <w:rPr>
                <w:rFonts w:asciiTheme="minorHAnsi" w:hAnsiTheme="minorHAnsi" w:cstheme="minorHAnsi"/>
                <w:color w:val="000000"/>
                <w:sz w:val="22"/>
                <w:szCs w:val="22"/>
                <w:lang w:val="en-IN" w:eastAsia="en-IN"/>
              </w:rPr>
              <w:t>%</w:t>
            </w:r>
          </w:p>
        </w:tc>
        <w:tc>
          <w:tcPr>
            <w:tcW w:w="1984" w:type="dxa"/>
            <w:shd w:val="clear" w:color="auto" w:fill="auto"/>
            <w:noWrap/>
            <w:vAlign w:val="center"/>
            <w:hideMark/>
          </w:tcPr>
          <w:p w14:paraId="1A20F927" w14:textId="28C08897" w:rsidR="004F2C97" w:rsidRPr="004F2C97" w:rsidRDefault="00901D2A" w:rsidP="004F2C97">
            <w:pPr>
              <w:spacing w:after="0" w:line="360" w:lineRule="auto"/>
              <w:jc w:val="center"/>
              <w:rPr>
                <w:rFonts w:asciiTheme="minorHAnsi" w:hAnsiTheme="minorHAnsi" w:cstheme="minorHAnsi"/>
                <w:color w:val="000000"/>
                <w:lang w:val="en-IN" w:eastAsia="en-IN"/>
              </w:rPr>
            </w:pPr>
            <w:r>
              <w:rPr>
                <w:rFonts w:asciiTheme="minorHAnsi" w:hAnsiTheme="minorHAnsi" w:cstheme="minorHAnsi"/>
                <w:color w:val="000000"/>
                <w:sz w:val="22"/>
                <w:szCs w:val="22"/>
                <w:lang w:val="en-IN" w:eastAsia="en-IN"/>
              </w:rPr>
              <w:t>3,81,90,000</w:t>
            </w:r>
          </w:p>
        </w:tc>
      </w:tr>
    </w:tbl>
    <w:p w14:paraId="6BE55924" w14:textId="2B6567B4" w:rsidR="002675B5" w:rsidRPr="000C0945" w:rsidRDefault="000C0945" w:rsidP="0081630A">
      <w:pPr>
        <w:pStyle w:val="DefaultText11"/>
        <w:spacing w:before="240" w:after="0" w:line="360" w:lineRule="auto"/>
        <w:ind w:left="142" w:right="-23"/>
        <w:jc w:val="both"/>
        <w:rPr>
          <w:rFonts w:ascii="Arial" w:hAnsi="Arial" w:cs="Arial"/>
          <w:bCs/>
          <w:sz w:val="22"/>
          <w:szCs w:val="44"/>
        </w:rPr>
      </w:pPr>
      <w:r>
        <w:rPr>
          <w:rFonts w:ascii="Arial" w:hAnsi="Arial" w:cs="Arial"/>
          <w:bCs/>
          <w:sz w:val="22"/>
          <w:szCs w:val="44"/>
        </w:rPr>
        <w:t>As per the notes to accounts in the audited financial statements for the FY 202</w:t>
      </w:r>
      <w:r w:rsidR="00142446">
        <w:rPr>
          <w:rFonts w:ascii="Arial" w:hAnsi="Arial" w:cs="Arial"/>
          <w:bCs/>
          <w:sz w:val="22"/>
          <w:szCs w:val="44"/>
        </w:rPr>
        <w:t>3</w:t>
      </w:r>
      <w:r>
        <w:rPr>
          <w:rFonts w:ascii="Arial" w:hAnsi="Arial" w:cs="Arial"/>
          <w:bCs/>
          <w:sz w:val="22"/>
          <w:szCs w:val="44"/>
        </w:rPr>
        <w:t>-2</w:t>
      </w:r>
      <w:r w:rsidR="00142446">
        <w:rPr>
          <w:rFonts w:ascii="Arial" w:hAnsi="Arial" w:cs="Arial"/>
          <w:bCs/>
          <w:sz w:val="22"/>
          <w:szCs w:val="44"/>
        </w:rPr>
        <w:t>4</w:t>
      </w:r>
      <w:r>
        <w:rPr>
          <w:rFonts w:ascii="Arial" w:hAnsi="Arial" w:cs="Arial"/>
          <w:bCs/>
          <w:sz w:val="22"/>
          <w:szCs w:val="44"/>
        </w:rPr>
        <w:t>, t</w:t>
      </w:r>
      <w:r w:rsidRPr="000C0945">
        <w:rPr>
          <w:rFonts w:ascii="Arial" w:hAnsi="Arial" w:cs="Arial"/>
          <w:bCs/>
          <w:sz w:val="22"/>
          <w:szCs w:val="44"/>
        </w:rPr>
        <w:t xml:space="preserve">he company is the wholly owned Subsidiary of M/s </w:t>
      </w:r>
      <w:r w:rsidR="00AB1FC9">
        <w:rPr>
          <w:rFonts w:ascii="Arial" w:hAnsi="Arial" w:cs="Arial"/>
          <w:bCs/>
          <w:sz w:val="22"/>
          <w:szCs w:val="44"/>
        </w:rPr>
        <w:t>Essel Green Energy Private Limited</w:t>
      </w:r>
      <w:r w:rsidRPr="000C0945">
        <w:rPr>
          <w:rFonts w:ascii="Arial" w:hAnsi="Arial" w:cs="Arial"/>
          <w:bCs/>
          <w:sz w:val="22"/>
          <w:szCs w:val="44"/>
        </w:rPr>
        <w:t xml:space="preserve">, </w:t>
      </w:r>
      <w:r w:rsidR="00AB1FC9">
        <w:rPr>
          <w:rFonts w:ascii="Arial" w:hAnsi="Arial" w:cs="Arial"/>
          <w:bCs/>
          <w:sz w:val="22"/>
          <w:szCs w:val="44"/>
        </w:rPr>
        <w:t>which in turn is 100% held by M/s Essel Infra Projects Limited</w:t>
      </w:r>
    </w:p>
    <w:p w14:paraId="58999FE8" w14:textId="77777777" w:rsidR="000C0945" w:rsidRPr="004F2C97" w:rsidRDefault="000C0945" w:rsidP="005F656F">
      <w:pPr>
        <w:pStyle w:val="DefaultText11"/>
        <w:spacing w:after="0" w:line="360" w:lineRule="auto"/>
        <w:ind w:left="284" w:right="-23"/>
        <w:jc w:val="both"/>
        <w:rPr>
          <w:rFonts w:ascii="Arial" w:hAnsi="Arial" w:cs="Arial"/>
          <w:b/>
          <w:sz w:val="22"/>
          <w:szCs w:val="44"/>
        </w:rPr>
      </w:pPr>
    </w:p>
    <w:p w14:paraId="718D21A7" w14:textId="77777777" w:rsidR="008F453A" w:rsidRPr="008F453A" w:rsidRDefault="0078121B" w:rsidP="00BA387D">
      <w:pPr>
        <w:pStyle w:val="ListParagraph"/>
        <w:numPr>
          <w:ilvl w:val="0"/>
          <w:numId w:val="30"/>
        </w:numPr>
        <w:spacing w:line="360" w:lineRule="auto"/>
        <w:ind w:left="142" w:right="-22"/>
        <w:jc w:val="both"/>
        <w:rPr>
          <w:rFonts w:ascii="Arial" w:hAnsi="Arial" w:cs="Arial"/>
          <w:sz w:val="22"/>
          <w:szCs w:val="22"/>
          <w:lang w:val="en-GB"/>
        </w:rPr>
      </w:pPr>
      <w:r w:rsidRPr="000E1F80">
        <w:rPr>
          <w:rFonts w:ascii="Arial" w:hAnsi="Arial" w:cs="Arial"/>
          <w:b/>
          <w:sz w:val="22"/>
          <w:szCs w:val="22"/>
        </w:rPr>
        <w:t xml:space="preserve">CURRENT STATUS &amp; </w:t>
      </w:r>
      <w:r w:rsidR="00623F7C" w:rsidRPr="000E1F80">
        <w:rPr>
          <w:rFonts w:ascii="Arial" w:hAnsi="Arial" w:cs="Arial"/>
          <w:b/>
          <w:sz w:val="22"/>
          <w:szCs w:val="22"/>
        </w:rPr>
        <w:t>REASON FOR FINANCIAL STRESS</w:t>
      </w:r>
      <w:r w:rsidR="005358C9" w:rsidRPr="000E1F80">
        <w:rPr>
          <w:rFonts w:ascii="Arial" w:hAnsi="Arial" w:cs="Arial"/>
          <w:b/>
          <w:sz w:val="22"/>
          <w:szCs w:val="22"/>
        </w:rPr>
        <w:t>:</w:t>
      </w:r>
      <w:r w:rsidR="00606F87" w:rsidRPr="00421514">
        <w:rPr>
          <w:rFonts w:ascii="Arial" w:hAnsi="Arial" w:cs="Arial"/>
          <w:b/>
          <w:sz w:val="22"/>
          <w:szCs w:val="22"/>
        </w:rPr>
        <w:t xml:space="preserve"> </w:t>
      </w:r>
      <w:r w:rsidR="00F479F3" w:rsidRPr="00421514">
        <w:rPr>
          <w:rFonts w:ascii="Arial" w:hAnsi="Arial" w:cs="Arial"/>
          <w:b/>
          <w:sz w:val="22"/>
          <w:szCs w:val="22"/>
        </w:rPr>
        <w:t xml:space="preserve"> </w:t>
      </w:r>
    </w:p>
    <w:p w14:paraId="60363075" w14:textId="4E50F5EF" w:rsidR="00520F56" w:rsidRDefault="0078121B" w:rsidP="008F453A">
      <w:pPr>
        <w:pStyle w:val="ListParagraph"/>
        <w:spacing w:line="360" w:lineRule="auto"/>
        <w:ind w:left="142" w:right="-22"/>
        <w:jc w:val="both"/>
        <w:rPr>
          <w:rFonts w:ascii="Arial" w:hAnsi="Arial" w:cs="Arial"/>
          <w:sz w:val="22"/>
          <w:szCs w:val="22"/>
          <w:lang w:val="en-GB"/>
        </w:rPr>
      </w:pPr>
      <w:r>
        <w:rPr>
          <w:rFonts w:ascii="Arial" w:hAnsi="Arial" w:cs="Arial"/>
          <w:bCs/>
          <w:sz w:val="22"/>
          <w:szCs w:val="22"/>
        </w:rPr>
        <w:t xml:space="preserve">At present, the company is operating only at a </w:t>
      </w:r>
      <w:r w:rsidRPr="0021455B">
        <w:rPr>
          <w:rFonts w:ascii="Arial" w:hAnsi="Arial" w:cs="Arial"/>
          <w:bCs/>
          <w:sz w:val="22"/>
          <w:szCs w:val="22"/>
        </w:rPr>
        <w:t xml:space="preserve">capacity of </w:t>
      </w:r>
      <w:r w:rsidR="00072FCF" w:rsidRPr="0021455B">
        <w:rPr>
          <w:rFonts w:ascii="Arial" w:hAnsi="Arial" w:cs="Arial"/>
          <w:bCs/>
          <w:sz w:val="22"/>
          <w:szCs w:val="22"/>
        </w:rPr>
        <w:t>24</w:t>
      </w:r>
      <w:r w:rsidR="002C0836" w:rsidRPr="0021455B">
        <w:rPr>
          <w:rFonts w:ascii="Arial" w:hAnsi="Arial" w:cs="Arial"/>
          <w:bCs/>
          <w:sz w:val="22"/>
          <w:szCs w:val="22"/>
          <w:vertAlign w:val="subscript"/>
        </w:rPr>
        <w:t>AC</w:t>
      </w:r>
      <w:r w:rsidR="00072FCF" w:rsidRPr="0021455B">
        <w:rPr>
          <w:rFonts w:ascii="Arial" w:hAnsi="Arial" w:cs="Arial"/>
          <w:bCs/>
          <w:sz w:val="22"/>
          <w:szCs w:val="22"/>
        </w:rPr>
        <w:t>MW (29.86</w:t>
      </w:r>
      <w:r w:rsidR="002C0836" w:rsidRPr="0021455B">
        <w:rPr>
          <w:rFonts w:ascii="Arial" w:hAnsi="Arial" w:cs="Arial"/>
          <w:bCs/>
          <w:sz w:val="22"/>
          <w:szCs w:val="22"/>
          <w:vertAlign w:val="subscript"/>
        </w:rPr>
        <w:t>DC</w:t>
      </w:r>
      <w:r w:rsidR="00072FCF" w:rsidRPr="0021455B">
        <w:rPr>
          <w:rFonts w:ascii="Arial" w:hAnsi="Arial" w:cs="Arial"/>
          <w:bCs/>
          <w:sz w:val="22"/>
          <w:szCs w:val="22"/>
        </w:rPr>
        <w:t>MW)</w:t>
      </w:r>
      <w:r w:rsidR="00072FCF" w:rsidRPr="0021455B">
        <w:rPr>
          <w:rFonts w:cstheme="minorHAnsi"/>
          <w:color w:val="222222"/>
          <w:vertAlign w:val="subscript"/>
        </w:rPr>
        <w:t> </w:t>
      </w:r>
      <w:r w:rsidR="00072FCF" w:rsidRPr="0021455B">
        <w:rPr>
          <w:rFonts w:ascii="Arial" w:hAnsi="Arial" w:cs="Arial"/>
          <w:bCs/>
          <w:sz w:val="22"/>
          <w:szCs w:val="22"/>
        </w:rPr>
        <w:t>against envisaged capacity of 40 MW</w:t>
      </w:r>
      <w:r w:rsidR="00072FCF" w:rsidRPr="0021455B">
        <w:rPr>
          <w:rFonts w:ascii="Arial" w:hAnsi="Arial" w:cs="Arial"/>
          <w:bCs/>
          <w:sz w:val="22"/>
          <w:szCs w:val="22"/>
          <w:vertAlign w:val="subscript"/>
        </w:rPr>
        <w:t>AC </w:t>
      </w:r>
      <w:r w:rsidR="00072FCF" w:rsidRPr="0021455B">
        <w:rPr>
          <w:rFonts w:ascii="Arial" w:hAnsi="Arial" w:cs="Arial"/>
          <w:bCs/>
          <w:sz w:val="22"/>
          <w:szCs w:val="22"/>
        </w:rPr>
        <w:t>(49.20 MW</w:t>
      </w:r>
      <w:r w:rsidR="00072FCF" w:rsidRPr="0021455B">
        <w:rPr>
          <w:rFonts w:ascii="Arial" w:hAnsi="Arial" w:cs="Arial"/>
          <w:bCs/>
          <w:sz w:val="22"/>
          <w:szCs w:val="22"/>
          <w:vertAlign w:val="subscript"/>
        </w:rPr>
        <w:t>DC</w:t>
      </w:r>
      <w:r w:rsidR="00072FCF" w:rsidRPr="0021455B">
        <w:rPr>
          <w:rFonts w:ascii="Arial" w:hAnsi="Arial" w:cs="Arial"/>
          <w:bCs/>
          <w:sz w:val="22"/>
          <w:szCs w:val="22"/>
        </w:rPr>
        <w:t>).</w:t>
      </w:r>
      <w:r w:rsidRPr="0021455B">
        <w:rPr>
          <w:rFonts w:ascii="Arial" w:hAnsi="Arial" w:cs="Arial"/>
          <w:bCs/>
          <w:sz w:val="22"/>
          <w:szCs w:val="22"/>
        </w:rPr>
        <w:t xml:space="preserve"> </w:t>
      </w:r>
      <w:r w:rsidR="00520F56" w:rsidRPr="0021455B">
        <w:rPr>
          <w:rFonts w:ascii="Arial" w:hAnsi="Arial" w:cs="Arial"/>
          <w:bCs/>
          <w:sz w:val="22"/>
          <w:szCs w:val="22"/>
        </w:rPr>
        <w:t>As per PPA</w:t>
      </w:r>
      <w:r w:rsidR="00520F56" w:rsidRPr="00F11838">
        <w:rPr>
          <w:rFonts w:ascii="Arial" w:hAnsi="Arial" w:cs="Arial"/>
          <w:bCs/>
          <w:i/>
          <w:iCs/>
          <w:sz w:val="22"/>
          <w:szCs w:val="22"/>
        </w:rPr>
        <w:t xml:space="preserve">, </w:t>
      </w:r>
      <w:r w:rsidR="00F11838" w:rsidRPr="008F453A">
        <w:rPr>
          <w:rFonts w:ascii="Arial" w:hAnsi="Arial" w:cs="Arial"/>
          <w:bCs/>
          <w:iCs/>
          <w:sz w:val="22"/>
          <w:szCs w:val="22"/>
        </w:rPr>
        <w:t>“</w:t>
      </w:r>
      <w:r w:rsidR="00520F56" w:rsidRPr="008F453A">
        <w:rPr>
          <w:rFonts w:ascii="Arial" w:hAnsi="Arial" w:cs="Arial"/>
          <w:iCs/>
          <w:sz w:val="22"/>
          <w:szCs w:val="22"/>
          <w:lang w:val="en-GB"/>
        </w:rPr>
        <w:t>SECI at any time during a contract year shall not be obliged to purchase energy from SPD beyond 75.970 million kWh (MU) and if for any contract year, it is found that the SPD has not able to generate minimum energy of 58.704 million kWh (MU) till the end of 10 years from COD and 55.251 million kWh (MU) for the rest of the term of the Agreement, on account of reason Soley attributable to SPD, the non-compliance by SPD shall make SPD liable to pay compensation as per agreement</w:t>
      </w:r>
      <w:r w:rsidR="00520F56" w:rsidRPr="008F453A">
        <w:rPr>
          <w:rFonts w:ascii="Arial" w:hAnsi="Arial" w:cs="Arial"/>
          <w:sz w:val="22"/>
          <w:szCs w:val="22"/>
          <w:lang w:val="en-GB"/>
        </w:rPr>
        <w:t>.</w:t>
      </w:r>
      <w:r w:rsidR="00F11838" w:rsidRPr="008F453A">
        <w:rPr>
          <w:rFonts w:ascii="Arial" w:hAnsi="Arial" w:cs="Arial"/>
          <w:sz w:val="22"/>
          <w:szCs w:val="22"/>
          <w:lang w:val="en-GB"/>
        </w:rPr>
        <w:t>”</w:t>
      </w:r>
    </w:p>
    <w:p w14:paraId="0395E9CF" w14:textId="77777777" w:rsidR="0096085C" w:rsidRDefault="00470CB2" w:rsidP="001705C4">
      <w:pPr>
        <w:pStyle w:val="ListParagraph"/>
        <w:spacing w:line="360" w:lineRule="auto"/>
        <w:ind w:left="142" w:right="-22"/>
        <w:jc w:val="both"/>
        <w:rPr>
          <w:rFonts w:ascii="Arial" w:hAnsi="Arial" w:cs="Arial"/>
          <w:bCs/>
          <w:sz w:val="22"/>
          <w:szCs w:val="22"/>
        </w:rPr>
      </w:pPr>
      <w:r>
        <w:rPr>
          <w:rFonts w:ascii="Arial" w:hAnsi="Arial" w:cs="Arial"/>
          <w:bCs/>
          <w:sz w:val="22"/>
          <w:szCs w:val="22"/>
        </w:rPr>
        <w:t>As per the PPA agreement between company and SECI the contracted capacity was 40MW (AC) and the Schedule Commissioning date of the project was 22</w:t>
      </w:r>
      <w:r w:rsidRPr="00470CB2">
        <w:rPr>
          <w:rFonts w:ascii="Arial" w:hAnsi="Arial" w:cs="Arial"/>
          <w:bCs/>
          <w:sz w:val="22"/>
          <w:szCs w:val="22"/>
          <w:vertAlign w:val="superscript"/>
        </w:rPr>
        <w:t>nd</w:t>
      </w:r>
      <w:r>
        <w:rPr>
          <w:rFonts w:ascii="Arial" w:hAnsi="Arial" w:cs="Arial"/>
          <w:bCs/>
          <w:sz w:val="22"/>
          <w:szCs w:val="22"/>
        </w:rPr>
        <w:t xml:space="preserve"> December, 2017 but SECI has granted provisional COD of full/part capacity on 19</w:t>
      </w:r>
      <w:r w:rsidRPr="00470CB2">
        <w:rPr>
          <w:rFonts w:ascii="Arial" w:hAnsi="Arial" w:cs="Arial"/>
          <w:bCs/>
          <w:sz w:val="22"/>
          <w:szCs w:val="22"/>
          <w:vertAlign w:val="superscript"/>
        </w:rPr>
        <w:t>th</w:t>
      </w:r>
      <w:r>
        <w:rPr>
          <w:rFonts w:ascii="Arial" w:hAnsi="Arial" w:cs="Arial"/>
          <w:bCs/>
          <w:sz w:val="22"/>
          <w:szCs w:val="22"/>
        </w:rPr>
        <w:t xml:space="preserve"> January, </w:t>
      </w:r>
      <w:r w:rsidR="001C4A41">
        <w:rPr>
          <w:rFonts w:ascii="Arial" w:hAnsi="Arial" w:cs="Arial"/>
          <w:bCs/>
          <w:sz w:val="22"/>
          <w:szCs w:val="22"/>
        </w:rPr>
        <w:t xml:space="preserve">2019 at the applicable tariff rate Rs.3.065 per KWh. </w:t>
      </w:r>
      <w:r w:rsidR="0096085C" w:rsidRPr="00EF42ED">
        <w:rPr>
          <w:rFonts w:ascii="Arial" w:hAnsi="Arial" w:cs="Arial"/>
          <w:bCs/>
          <w:sz w:val="22"/>
          <w:szCs w:val="22"/>
        </w:rPr>
        <w:t xml:space="preserve">Moreover, following DRC process, the Solar Energy Corporation of India (SECI) issued a letter on May 27, 2021, revising the tariff for the project. The new tariff was increased from Rs. 3.06/unit to Rs. 4.10/unit. </w:t>
      </w:r>
    </w:p>
    <w:p w14:paraId="42589B0C" w14:textId="42872A2C" w:rsidR="00EE2B82" w:rsidRPr="00EE2B82" w:rsidRDefault="00EE2B82" w:rsidP="001705C4">
      <w:pPr>
        <w:pStyle w:val="ListParagraph"/>
        <w:spacing w:before="240" w:line="360" w:lineRule="auto"/>
        <w:ind w:left="142" w:right="-22"/>
        <w:jc w:val="both"/>
        <w:rPr>
          <w:rFonts w:ascii="Arial" w:hAnsi="Arial" w:cs="Arial"/>
          <w:bCs/>
          <w:sz w:val="22"/>
          <w:szCs w:val="22"/>
          <w:lang w:val="en-GB"/>
        </w:rPr>
      </w:pPr>
      <w:r>
        <w:rPr>
          <w:rFonts w:ascii="Arial" w:hAnsi="Arial" w:cs="Arial"/>
          <w:bCs/>
          <w:sz w:val="22"/>
          <w:szCs w:val="22"/>
        </w:rPr>
        <w:t xml:space="preserve">Company is not able to generate minimum energy units as per the PPA mentioned above. </w:t>
      </w:r>
      <w:r w:rsidRPr="00EE2B82">
        <w:rPr>
          <w:rFonts w:ascii="Arial" w:hAnsi="Arial" w:cs="Arial"/>
          <w:bCs/>
          <w:sz w:val="22"/>
          <w:szCs w:val="22"/>
        </w:rPr>
        <w:t>As per Power Purchase Agreement</w:t>
      </w:r>
      <w:r w:rsidR="008F453A">
        <w:rPr>
          <w:rFonts w:ascii="Arial" w:hAnsi="Arial" w:cs="Arial"/>
          <w:bCs/>
          <w:sz w:val="22"/>
          <w:szCs w:val="22"/>
        </w:rPr>
        <w:t xml:space="preserve"> (PPA) the tariff compensation is</w:t>
      </w:r>
      <w:r w:rsidRPr="00EE2B82">
        <w:rPr>
          <w:rFonts w:ascii="Arial" w:hAnsi="Arial" w:cs="Arial"/>
          <w:bCs/>
          <w:sz w:val="22"/>
          <w:szCs w:val="22"/>
        </w:rPr>
        <w:t xml:space="preserve"> Rs. 4.43/KWh. </w:t>
      </w:r>
      <w:r>
        <w:rPr>
          <w:rFonts w:ascii="Arial" w:hAnsi="Arial" w:cs="Arial"/>
          <w:bCs/>
          <w:sz w:val="22"/>
          <w:szCs w:val="22"/>
        </w:rPr>
        <w:t>As per the information shared by client/company, it</w:t>
      </w:r>
      <w:r w:rsidRPr="00EE2B82">
        <w:rPr>
          <w:rFonts w:ascii="Arial" w:hAnsi="Arial" w:cs="Arial"/>
          <w:bCs/>
          <w:sz w:val="22"/>
          <w:szCs w:val="22"/>
        </w:rPr>
        <w:t xml:space="preserve"> was generating, at an average, around 2.83 Crores units per annum till December, 2024 (From April 2024 to December, 2024). </w:t>
      </w:r>
      <w:r w:rsidR="00404733">
        <w:rPr>
          <w:rFonts w:ascii="Arial" w:hAnsi="Arial" w:cs="Arial"/>
          <w:bCs/>
          <w:sz w:val="22"/>
          <w:szCs w:val="22"/>
        </w:rPr>
        <w:t xml:space="preserve">And </w:t>
      </w:r>
      <w:r w:rsidRPr="00EE2B82">
        <w:rPr>
          <w:rFonts w:ascii="Arial" w:hAnsi="Arial" w:cs="Arial"/>
          <w:bCs/>
          <w:sz w:val="22"/>
          <w:szCs w:val="22"/>
        </w:rPr>
        <w:t xml:space="preserve">the project was implemented in staggered manner. </w:t>
      </w:r>
    </w:p>
    <w:p w14:paraId="18985B6E" w14:textId="0E327657" w:rsidR="0078121B" w:rsidRPr="000E1F80" w:rsidRDefault="00470CB2" w:rsidP="001705C4">
      <w:pPr>
        <w:pStyle w:val="DefaultText11"/>
        <w:spacing w:line="360" w:lineRule="auto"/>
        <w:ind w:left="142" w:right="-23"/>
        <w:jc w:val="both"/>
        <w:rPr>
          <w:rFonts w:ascii="Arial" w:hAnsi="Arial" w:cs="Arial"/>
          <w:bCs/>
          <w:sz w:val="22"/>
          <w:szCs w:val="22"/>
        </w:rPr>
      </w:pPr>
      <w:r>
        <w:rPr>
          <w:rFonts w:ascii="Arial" w:hAnsi="Arial" w:cs="Arial"/>
          <w:bCs/>
          <w:sz w:val="22"/>
          <w:szCs w:val="22"/>
        </w:rPr>
        <w:t xml:space="preserve">Further </w:t>
      </w:r>
      <w:r w:rsidRPr="00470CB2">
        <w:rPr>
          <w:rFonts w:ascii="Arial" w:hAnsi="Arial" w:cs="Arial"/>
          <w:bCs/>
          <w:sz w:val="22"/>
          <w:szCs w:val="22"/>
        </w:rPr>
        <w:t>VPIPL</w:t>
      </w:r>
      <w:r w:rsidR="009E28E5">
        <w:rPr>
          <w:rFonts w:ascii="Arial" w:hAnsi="Arial" w:cs="Arial"/>
          <w:bCs/>
          <w:sz w:val="22"/>
          <w:szCs w:val="22"/>
        </w:rPr>
        <w:t xml:space="preserve"> has</w:t>
      </w:r>
      <w:r w:rsidRPr="00470CB2">
        <w:rPr>
          <w:rFonts w:ascii="Arial" w:hAnsi="Arial" w:cs="Arial"/>
          <w:bCs/>
          <w:sz w:val="22"/>
          <w:szCs w:val="22"/>
        </w:rPr>
        <w:t xml:space="preserve"> classified as NPA with PFS since Mar 31, 2023. The financial stress was mainly due to lower revenue on account of lower installed capacity vis-à-vis contracted.</w:t>
      </w:r>
      <w:r w:rsidRPr="000E1F80">
        <w:rPr>
          <w:rFonts w:ascii="Arial" w:hAnsi="Arial" w:cs="Arial"/>
          <w:bCs/>
          <w:sz w:val="22"/>
          <w:szCs w:val="22"/>
        </w:rPr>
        <w:t xml:space="preserve"> </w:t>
      </w:r>
    </w:p>
    <w:p w14:paraId="008FA88A" w14:textId="14940637" w:rsidR="00456859" w:rsidRDefault="00B04F02" w:rsidP="001705C4">
      <w:pPr>
        <w:pStyle w:val="DefaultText11"/>
        <w:spacing w:before="240" w:after="0" w:line="360" w:lineRule="auto"/>
        <w:ind w:left="142" w:right="-23"/>
        <w:jc w:val="both"/>
        <w:rPr>
          <w:rFonts w:ascii="Arial" w:hAnsi="Arial" w:cs="Arial"/>
          <w:bCs/>
          <w:sz w:val="22"/>
          <w:szCs w:val="22"/>
        </w:rPr>
      </w:pPr>
      <w:r>
        <w:rPr>
          <w:rFonts w:ascii="Arial" w:hAnsi="Arial" w:cs="Arial"/>
          <w:bCs/>
          <w:sz w:val="22"/>
          <w:szCs w:val="22"/>
        </w:rPr>
        <w:t>VPIPL</w:t>
      </w:r>
      <w:r w:rsidR="0078121B" w:rsidRPr="0078121B">
        <w:rPr>
          <w:rFonts w:ascii="Arial" w:hAnsi="Arial" w:cs="Arial"/>
          <w:bCs/>
          <w:sz w:val="22"/>
          <w:szCs w:val="22"/>
        </w:rPr>
        <w:t xml:space="preserve"> is already </w:t>
      </w:r>
      <w:r w:rsidR="003C39F6">
        <w:rPr>
          <w:rFonts w:ascii="Arial" w:hAnsi="Arial" w:cs="Arial"/>
          <w:bCs/>
          <w:sz w:val="22"/>
          <w:szCs w:val="22"/>
        </w:rPr>
        <w:t>classified as a</w:t>
      </w:r>
      <w:r w:rsidR="0078121B" w:rsidRPr="0078121B">
        <w:rPr>
          <w:rFonts w:ascii="Arial" w:hAnsi="Arial" w:cs="Arial"/>
          <w:bCs/>
          <w:sz w:val="22"/>
          <w:szCs w:val="22"/>
        </w:rPr>
        <w:t xml:space="preserve"> NPA and do not have funds to address above issues. Hence</w:t>
      </w:r>
      <w:r w:rsidR="003C39F6">
        <w:rPr>
          <w:rFonts w:ascii="Arial" w:hAnsi="Arial" w:cs="Arial"/>
          <w:bCs/>
          <w:sz w:val="22"/>
          <w:szCs w:val="22"/>
        </w:rPr>
        <w:t>,</w:t>
      </w:r>
      <w:r w:rsidR="0078121B" w:rsidRPr="0078121B">
        <w:rPr>
          <w:rFonts w:ascii="Arial" w:hAnsi="Arial" w:cs="Arial"/>
          <w:bCs/>
          <w:sz w:val="22"/>
          <w:szCs w:val="22"/>
        </w:rPr>
        <w:t xml:space="preserve"> </w:t>
      </w:r>
      <w:r w:rsidR="003C39F6">
        <w:rPr>
          <w:rFonts w:ascii="Arial" w:hAnsi="Arial" w:cs="Arial"/>
          <w:bCs/>
          <w:sz w:val="22"/>
          <w:szCs w:val="22"/>
        </w:rPr>
        <w:t>the quality of the</w:t>
      </w:r>
      <w:r w:rsidR="0078121B" w:rsidRPr="0078121B">
        <w:rPr>
          <w:rFonts w:ascii="Arial" w:hAnsi="Arial" w:cs="Arial"/>
          <w:bCs/>
          <w:sz w:val="22"/>
          <w:szCs w:val="22"/>
        </w:rPr>
        <w:t xml:space="preserve"> solar plant and power units</w:t>
      </w:r>
      <w:r w:rsidR="003C39F6">
        <w:rPr>
          <w:rFonts w:ascii="Arial" w:hAnsi="Arial" w:cs="Arial"/>
          <w:bCs/>
          <w:sz w:val="22"/>
          <w:szCs w:val="22"/>
        </w:rPr>
        <w:t>’</w:t>
      </w:r>
      <w:r w:rsidR="0078121B" w:rsidRPr="0078121B">
        <w:rPr>
          <w:rFonts w:ascii="Arial" w:hAnsi="Arial" w:cs="Arial"/>
          <w:bCs/>
          <w:sz w:val="22"/>
          <w:szCs w:val="22"/>
        </w:rPr>
        <w:t xml:space="preserve"> generation is continuously deteriorating. </w:t>
      </w:r>
    </w:p>
    <w:p w14:paraId="22415FDF" w14:textId="7FD546E6" w:rsidR="00A35FA1" w:rsidRPr="00456859" w:rsidRDefault="005358C9" w:rsidP="001705C4">
      <w:pPr>
        <w:pStyle w:val="DefaultText11"/>
        <w:spacing w:before="240" w:after="0" w:line="360" w:lineRule="auto"/>
        <w:ind w:left="142" w:right="-23"/>
        <w:jc w:val="both"/>
        <w:rPr>
          <w:rFonts w:ascii="Arial" w:hAnsi="Arial" w:cs="Arial"/>
          <w:bCs/>
          <w:sz w:val="22"/>
          <w:szCs w:val="22"/>
        </w:rPr>
      </w:pPr>
      <w:r w:rsidRPr="00FB6FE3">
        <w:rPr>
          <w:rFonts w:ascii="Arial" w:hAnsi="Arial" w:cs="Arial"/>
          <w:b/>
          <w:w w:val="105"/>
          <w:sz w:val="22"/>
          <w:szCs w:val="22"/>
        </w:rPr>
        <w:t xml:space="preserve">Hence, </w:t>
      </w:r>
      <w:r w:rsidR="00B04F02">
        <w:rPr>
          <w:rFonts w:ascii="Arial" w:hAnsi="Arial" w:cs="Arial"/>
          <w:b/>
          <w:w w:val="105"/>
          <w:sz w:val="22"/>
          <w:szCs w:val="22"/>
        </w:rPr>
        <w:t>PTC India Financial Services Ltd. (PFS)</w:t>
      </w:r>
      <w:r w:rsidRPr="00FB6FE3">
        <w:rPr>
          <w:rFonts w:ascii="Arial" w:hAnsi="Arial" w:cs="Arial"/>
          <w:b/>
          <w:w w:val="105"/>
          <w:sz w:val="22"/>
          <w:szCs w:val="22"/>
        </w:rPr>
        <w:t xml:space="preserve"> has appointed R. K Associates to </w:t>
      </w:r>
      <w:r w:rsidRPr="006C34B7">
        <w:rPr>
          <w:rFonts w:ascii="Arial" w:hAnsi="Arial" w:cs="Arial"/>
          <w:b/>
          <w:w w:val="105"/>
          <w:sz w:val="22"/>
          <w:szCs w:val="22"/>
        </w:rPr>
        <w:t>determine the Fair</w:t>
      </w:r>
      <w:r w:rsidR="006C34B7" w:rsidRPr="006C34B7">
        <w:rPr>
          <w:rFonts w:ascii="Arial" w:hAnsi="Arial" w:cs="Arial"/>
          <w:b/>
          <w:w w:val="105"/>
          <w:sz w:val="22"/>
          <w:szCs w:val="22"/>
        </w:rPr>
        <w:t xml:space="preserve"> Value,</w:t>
      </w:r>
      <w:r w:rsidRPr="006C34B7">
        <w:rPr>
          <w:rFonts w:ascii="Arial" w:hAnsi="Arial" w:cs="Arial"/>
          <w:b/>
          <w:w w:val="105"/>
          <w:sz w:val="22"/>
          <w:szCs w:val="22"/>
        </w:rPr>
        <w:t xml:space="preserve"> Market Value</w:t>
      </w:r>
      <w:r w:rsidR="006C34B7" w:rsidRPr="006C34B7">
        <w:rPr>
          <w:rFonts w:ascii="Arial" w:hAnsi="Arial" w:cs="Arial"/>
          <w:b/>
          <w:w w:val="105"/>
          <w:sz w:val="22"/>
          <w:szCs w:val="22"/>
        </w:rPr>
        <w:t xml:space="preserve">, Distress Value </w:t>
      </w:r>
      <w:r w:rsidRPr="006C34B7">
        <w:rPr>
          <w:rFonts w:ascii="Arial" w:hAnsi="Arial" w:cs="Arial"/>
          <w:b/>
          <w:w w:val="105"/>
          <w:sz w:val="22"/>
          <w:szCs w:val="22"/>
        </w:rPr>
        <w:t>of the</w:t>
      </w:r>
      <w:r w:rsidRPr="00FB6FE3">
        <w:rPr>
          <w:rFonts w:ascii="Arial" w:hAnsi="Arial" w:cs="Arial"/>
          <w:b/>
          <w:w w:val="105"/>
          <w:sz w:val="22"/>
          <w:szCs w:val="22"/>
        </w:rPr>
        <w:t xml:space="preserve"> </w:t>
      </w:r>
      <w:r w:rsidR="006C34B7">
        <w:rPr>
          <w:rFonts w:ascii="Arial" w:hAnsi="Arial" w:cs="Arial"/>
          <w:b/>
          <w:w w:val="105"/>
          <w:sz w:val="22"/>
          <w:szCs w:val="22"/>
        </w:rPr>
        <w:t>Entity</w:t>
      </w:r>
      <w:r w:rsidRPr="00FB6FE3">
        <w:rPr>
          <w:rFonts w:ascii="Arial" w:hAnsi="Arial" w:cs="Arial"/>
          <w:b/>
          <w:w w:val="105"/>
          <w:sz w:val="22"/>
          <w:szCs w:val="22"/>
        </w:rPr>
        <w:t xml:space="preserve">/Company </w:t>
      </w:r>
      <w:r w:rsidR="00682C26">
        <w:rPr>
          <w:rFonts w:ascii="Arial" w:hAnsi="Arial" w:cs="Arial"/>
          <w:b/>
          <w:w w:val="105"/>
          <w:sz w:val="22"/>
          <w:szCs w:val="22"/>
        </w:rPr>
        <w:t>for decision making purpose.</w:t>
      </w:r>
    </w:p>
    <w:p w14:paraId="4107A828" w14:textId="77777777" w:rsidR="00A35FA1" w:rsidRDefault="00A35FA1">
      <w:pPr>
        <w:rPr>
          <w:rFonts w:ascii="Arial" w:hAnsi="Arial" w:cs="Arial"/>
          <w:b/>
          <w:w w:val="105"/>
          <w:sz w:val="22"/>
          <w:szCs w:val="22"/>
        </w:rPr>
      </w:pPr>
      <w:r>
        <w:rPr>
          <w:rFonts w:ascii="Arial" w:hAnsi="Arial" w:cs="Arial"/>
          <w:b/>
          <w:w w:val="105"/>
          <w:sz w:val="22"/>
          <w:szCs w:val="22"/>
        </w:rPr>
        <w:br w:type="page"/>
      </w:r>
    </w:p>
    <w:tbl>
      <w:tblPr>
        <w:tblW w:w="4974"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6"/>
        <w:gridCol w:w="8011"/>
      </w:tblGrid>
      <w:tr w:rsidR="003169CB" w:rsidRPr="00710B99" w14:paraId="4C45DB3D" w14:textId="77777777" w:rsidTr="00940CCC">
        <w:trPr>
          <w:trHeight w:val="558"/>
        </w:trPr>
        <w:tc>
          <w:tcPr>
            <w:tcW w:w="809" w:type="pct"/>
            <w:shd w:val="clear" w:color="auto" w:fill="002060"/>
            <w:vAlign w:val="center"/>
          </w:tcPr>
          <w:p w14:paraId="5DCAEA12" w14:textId="77777777" w:rsidR="003169CB" w:rsidRPr="00710B99" w:rsidRDefault="003169CB" w:rsidP="00940CCC">
            <w:pPr>
              <w:spacing w:after="0" w:line="240" w:lineRule="auto"/>
              <w:jc w:val="center"/>
              <w:rPr>
                <w:rFonts w:ascii="Arial" w:hAnsi="Arial" w:cs="Arial"/>
                <w:b/>
                <w:i/>
              </w:rPr>
            </w:pPr>
            <w:r w:rsidRPr="00710B99">
              <w:rPr>
                <w:rFonts w:ascii="Arial" w:hAnsi="Arial" w:cs="Arial"/>
                <w:b/>
                <w:sz w:val="22"/>
                <w:szCs w:val="22"/>
              </w:rPr>
              <w:lastRenderedPageBreak/>
              <w:t xml:space="preserve">PART </w:t>
            </w:r>
            <w:r>
              <w:rPr>
                <w:rFonts w:ascii="Arial" w:hAnsi="Arial" w:cs="Arial"/>
                <w:b/>
                <w:sz w:val="22"/>
                <w:szCs w:val="22"/>
              </w:rPr>
              <w:t>C</w:t>
            </w:r>
          </w:p>
        </w:tc>
        <w:tc>
          <w:tcPr>
            <w:tcW w:w="4191" w:type="pct"/>
            <w:shd w:val="clear" w:color="auto" w:fill="DEEAF6" w:themeFill="accent1" w:themeFillTint="33"/>
            <w:vAlign w:val="center"/>
          </w:tcPr>
          <w:p w14:paraId="4C82AD79" w14:textId="77777777" w:rsidR="003169CB" w:rsidRPr="00710B99" w:rsidRDefault="003169CB" w:rsidP="00940CCC">
            <w:pPr>
              <w:spacing w:after="0" w:line="240" w:lineRule="auto"/>
              <w:jc w:val="center"/>
              <w:rPr>
                <w:rFonts w:ascii="Arial" w:hAnsi="Arial" w:cs="Arial"/>
                <w:b/>
                <w:i/>
              </w:rPr>
            </w:pPr>
            <w:r>
              <w:rPr>
                <w:rFonts w:ascii="Arial"/>
                <w:b/>
                <w:sz w:val="22"/>
              </w:rPr>
              <w:t>THE PROJECT</w:t>
            </w:r>
          </w:p>
        </w:tc>
      </w:tr>
    </w:tbl>
    <w:p w14:paraId="2EF89CA9" w14:textId="77777777" w:rsidR="003169CB" w:rsidRPr="005A5497" w:rsidRDefault="003169CB" w:rsidP="005A5497">
      <w:pPr>
        <w:spacing w:after="0" w:line="360" w:lineRule="auto"/>
        <w:ind w:left="284"/>
        <w:jc w:val="both"/>
        <w:rPr>
          <w:rFonts w:ascii="Arial" w:hAnsi="Arial" w:cs="Arial"/>
          <w:sz w:val="22"/>
          <w:szCs w:val="22"/>
        </w:rPr>
      </w:pPr>
    </w:p>
    <w:p w14:paraId="5669AB21" w14:textId="77777777" w:rsidR="008F453A" w:rsidRPr="008F453A" w:rsidRDefault="005E4EDB" w:rsidP="00BA387D">
      <w:pPr>
        <w:numPr>
          <w:ilvl w:val="1"/>
          <w:numId w:val="8"/>
        </w:numPr>
        <w:spacing w:after="0" w:line="360" w:lineRule="auto"/>
        <w:ind w:left="284" w:hanging="426"/>
        <w:jc w:val="both"/>
        <w:rPr>
          <w:rFonts w:ascii="Arial" w:hAnsi="Arial" w:cs="Arial"/>
          <w:bCs/>
          <w:sz w:val="22"/>
          <w:szCs w:val="22"/>
        </w:rPr>
      </w:pPr>
      <w:r w:rsidRPr="002034B5">
        <w:rPr>
          <w:rFonts w:ascii="Arial" w:hAnsi="Arial" w:cs="Arial"/>
          <w:b/>
          <w:bCs/>
          <w:sz w:val="22"/>
          <w:szCs w:val="22"/>
        </w:rPr>
        <w:t xml:space="preserve">BRIEF DESCRIPTION ABOUT THE </w:t>
      </w:r>
      <w:r w:rsidR="00831D84" w:rsidRPr="002034B5">
        <w:rPr>
          <w:rFonts w:ascii="Arial" w:hAnsi="Arial" w:cs="Arial"/>
          <w:b/>
          <w:bCs/>
          <w:sz w:val="22"/>
          <w:szCs w:val="22"/>
        </w:rPr>
        <w:t>PROJECT</w:t>
      </w:r>
      <w:r w:rsidR="00606F87" w:rsidRPr="002034B5">
        <w:rPr>
          <w:rFonts w:ascii="Arial" w:hAnsi="Arial" w:cs="Arial"/>
          <w:b/>
          <w:bCs/>
          <w:sz w:val="22"/>
          <w:szCs w:val="22"/>
        </w:rPr>
        <w:t xml:space="preserve">: </w:t>
      </w:r>
      <w:r w:rsidRPr="002034B5">
        <w:rPr>
          <w:rFonts w:ascii="Arial" w:hAnsi="Arial" w:cs="Arial"/>
          <w:b/>
          <w:bCs/>
          <w:sz w:val="22"/>
          <w:szCs w:val="22"/>
        </w:rPr>
        <w:t xml:space="preserve"> </w:t>
      </w:r>
    </w:p>
    <w:p w14:paraId="7190B505" w14:textId="581AC7E9" w:rsidR="00550F87" w:rsidRDefault="00E07EFF" w:rsidP="008F453A">
      <w:pPr>
        <w:spacing w:before="240" w:after="0" w:line="360" w:lineRule="auto"/>
        <w:ind w:left="284"/>
        <w:jc w:val="both"/>
        <w:rPr>
          <w:rFonts w:ascii="Arial" w:hAnsi="Arial" w:cs="Arial"/>
          <w:bCs/>
          <w:sz w:val="22"/>
          <w:szCs w:val="22"/>
        </w:rPr>
      </w:pPr>
      <w:r w:rsidRPr="002034B5">
        <w:rPr>
          <w:rFonts w:ascii="Arial" w:hAnsi="Arial" w:cs="Arial"/>
          <w:bCs/>
          <w:sz w:val="22"/>
          <w:szCs w:val="22"/>
        </w:rPr>
        <w:t xml:space="preserve">The </w:t>
      </w:r>
      <w:r w:rsidR="00CE7ED5" w:rsidRPr="002034B5">
        <w:rPr>
          <w:rFonts w:ascii="Arial" w:hAnsi="Arial" w:cs="Arial"/>
          <w:bCs/>
          <w:sz w:val="22"/>
          <w:szCs w:val="22"/>
        </w:rPr>
        <w:t>Company</w:t>
      </w:r>
      <w:r w:rsidR="005E4EDB" w:rsidRPr="002034B5">
        <w:rPr>
          <w:rFonts w:ascii="Arial" w:hAnsi="Arial" w:cs="Arial"/>
          <w:bCs/>
          <w:sz w:val="22"/>
          <w:szCs w:val="22"/>
        </w:rPr>
        <w:t xml:space="preserve"> is in the operations of</w:t>
      </w:r>
      <w:r w:rsidRPr="002034B5">
        <w:rPr>
          <w:rFonts w:ascii="Arial" w:hAnsi="Arial" w:cs="Arial"/>
          <w:bCs/>
          <w:sz w:val="22"/>
          <w:szCs w:val="22"/>
        </w:rPr>
        <w:t xml:space="preserve"> </w:t>
      </w:r>
      <w:r w:rsidR="00D27FB3" w:rsidRPr="002034B5">
        <w:rPr>
          <w:rFonts w:ascii="Arial" w:hAnsi="Arial" w:cs="Arial"/>
          <w:bCs/>
          <w:sz w:val="22"/>
          <w:szCs w:val="22"/>
        </w:rPr>
        <w:t xml:space="preserve">solar power </w:t>
      </w:r>
      <w:r w:rsidRPr="002034B5">
        <w:rPr>
          <w:rFonts w:ascii="Arial" w:hAnsi="Arial" w:cs="Arial"/>
          <w:bCs/>
          <w:sz w:val="22"/>
          <w:szCs w:val="22"/>
        </w:rPr>
        <w:t xml:space="preserve">generation </w:t>
      </w:r>
      <w:r w:rsidR="005E4EDB" w:rsidRPr="00B30391">
        <w:rPr>
          <w:rFonts w:ascii="Arial" w:hAnsi="Arial" w:cs="Arial"/>
          <w:bCs/>
          <w:sz w:val="22"/>
          <w:szCs w:val="22"/>
        </w:rPr>
        <w:t xml:space="preserve">with </w:t>
      </w:r>
      <w:r w:rsidR="00D27FB3" w:rsidRPr="00B30391">
        <w:rPr>
          <w:rFonts w:ascii="Arial" w:hAnsi="Arial" w:cs="Arial"/>
          <w:bCs/>
          <w:sz w:val="22"/>
          <w:szCs w:val="22"/>
        </w:rPr>
        <w:t xml:space="preserve">an installed </w:t>
      </w:r>
      <w:r w:rsidR="005E4EDB" w:rsidRPr="00B30391">
        <w:rPr>
          <w:rFonts w:ascii="Arial" w:hAnsi="Arial" w:cs="Arial"/>
          <w:bCs/>
          <w:sz w:val="22"/>
          <w:szCs w:val="22"/>
        </w:rPr>
        <w:t>capacit</w:t>
      </w:r>
      <w:r w:rsidR="00D27FB3" w:rsidRPr="00B30391">
        <w:rPr>
          <w:rFonts w:ascii="Arial" w:hAnsi="Arial" w:cs="Arial"/>
          <w:bCs/>
          <w:sz w:val="22"/>
          <w:szCs w:val="22"/>
        </w:rPr>
        <w:t>y</w:t>
      </w:r>
      <w:r w:rsidR="005E4EDB" w:rsidRPr="00B30391">
        <w:rPr>
          <w:rFonts w:ascii="Arial" w:hAnsi="Arial" w:cs="Arial"/>
          <w:bCs/>
          <w:sz w:val="22"/>
          <w:szCs w:val="22"/>
        </w:rPr>
        <w:t xml:space="preserve"> of </w:t>
      </w:r>
      <w:r w:rsidR="000B68BE" w:rsidRPr="00B30391">
        <w:rPr>
          <w:rFonts w:ascii="Arial" w:hAnsi="Arial" w:cs="Arial"/>
          <w:bCs/>
          <w:sz w:val="22"/>
          <w:szCs w:val="22"/>
        </w:rPr>
        <w:t>2</w:t>
      </w:r>
      <w:r w:rsidR="004341DE" w:rsidRPr="00B30391">
        <w:rPr>
          <w:rFonts w:ascii="Arial" w:hAnsi="Arial" w:cs="Arial"/>
          <w:bCs/>
          <w:sz w:val="22"/>
          <w:szCs w:val="22"/>
        </w:rPr>
        <w:t>8</w:t>
      </w:r>
      <w:r w:rsidR="00E01E64" w:rsidRPr="00B30391">
        <w:rPr>
          <w:rFonts w:ascii="Arial" w:hAnsi="Arial" w:cs="Arial"/>
          <w:bCs/>
          <w:sz w:val="22"/>
          <w:szCs w:val="22"/>
          <w:vertAlign w:val="subscript"/>
        </w:rPr>
        <w:t>AC</w:t>
      </w:r>
      <w:r w:rsidR="005E4EDB" w:rsidRPr="00B30391">
        <w:rPr>
          <w:rFonts w:ascii="Arial" w:hAnsi="Arial" w:cs="Arial"/>
          <w:bCs/>
          <w:sz w:val="22"/>
          <w:szCs w:val="22"/>
        </w:rPr>
        <w:t xml:space="preserve"> MW</w:t>
      </w:r>
      <w:r w:rsidR="00E01E64" w:rsidRPr="00B30391">
        <w:rPr>
          <w:rFonts w:ascii="Arial" w:hAnsi="Arial" w:cs="Arial"/>
          <w:bCs/>
          <w:sz w:val="22"/>
          <w:szCs w:val="22"/>
        </w:rPr>
        <w:t xml:space="preserve"> </w:t>
      </w:r>
      <w:r w:rsidR="003307B6" w:rsidRPr="00B30391">
        <w:rPr>
          <w:rFonts w:ascii="Arial" w:hAnsi="Arial" w:cs="Arial"/>
          <w:bCs/>
          <w:sz w:val="22"/>
          <w:szCs w:val="22"/>
        </w:rPr>
        <w:t>against t</w:t>
      </w:r>
      <w:r w:rsidR="003307B6">
        <w:rPr>
          <w:rFonts w:ascii="Arial" w:hAnsi="Arial" w:cs="Arial"/>
          <w:bCs/>
          <w:sz w:val="22"/>
          <w:szCs w:val="22"/>
        </w:rPr>
        <w:t xml:space="preserve">he </w:t>
      </w:r>
      <w:r w:rsidR="008F453A">
        <w:rPr>
          <w:rFonts w:ascii="Arial" w:hAnsi="Arial" w:cs="Arial"/>
          <w:bCs/>
          <w:sz w:val="22"/>
          <w:szCs w:val="22"/>
        </w:rPr>
        <w:t xml:space="preserve">sanctioned </w:t>
      </w:r>
      <w:r w:rsidR="003307B6">
        <w:rPr>
          <w:rFonts w:ascii="Arial" w:hAnsi="Arial" w:cs="Arial"/>
          <w:bCs/>
          <w:sz w:val="22"/>
          <w:szCs w:val="22"/>
        </w:rPr>
        <w:t>capacity of 40</w:t>
      </w:r>
      <w:r w:rsidR="003307B6" w:rsidRPr="003307B6">
        <w:rPr>
          <w:rFonts w:ascii="Arial" w:hAnsi="Arial" w:cs="Arial"/>
          <w:bCs/>
          <w:sz w:val="22"/>
          <w:szCs w:val="22"/>
          <w:vertAlign w:val="subscript"/>
        </w:rPr>
        <w:t>AC</w:t>
      </w:r>
      <w:r w:rsidR="003307B6">
        <w:rPr>
          <w:rFonts w:ascii="Arial" w:hAnsi="Arial" w:cs="Arial"/>
          <w:bCs/>
          <w:sz w:val="22"/>
          <w:szCs w:val="22"/>
        </w:rPr>
        <w:t xml:space="preserve"> MW and currently </w:t>
      </w:r>
      <w:r w:rsidR="00B30391">
        <w:rPr>
          <w:rFonts w:ascii="Arial" w:hAnsi="Arial" w:cs="Arial"/>
          <w:bCs/>
          <w:sz w:val="22"/>
          <w:szCs w:val="22"/>
        </w:rPr>
        <w:t>operating at 24</w:t>
      </w:r>
      <w:r w:rsidR="00B30391" w:rsidRPr="00B30391">
        <w:rPr>
          <w:rFonts w:ascii="Arial" w:hAnsi="Arial" w:cs="Arial"/>
          <w:bCs/>
          <w:sz w:val="22"/>
          <w:szCs w:val="22"/>
          <w:vertAlign w:val="subscript"/>
        </w:rPr>
        <w:t>AC</w:t>
      </w:r>
      <w:r w:rsidR="00B30391">
        <w:rPr>
          <w:rFonts w:ascii="Arial" w:hAnsi="Arial" w:cs="Arial"/>
          <w:bCs/>
          <w:sz w:val="22"/>
          <w:szCs w:val="22"/>
        </w:rPr>
        <w:t xml:space="preserve"> MW capacity</w:t>
      </w:r>
      <w:r w:rsidR="008F453A">
        <w:rPr>
          <w:rFonts w:ascii="Arial" w:hAnsi="Arial" w:cs="Arial"/>
          <w:bCs/>
          <w:sz w:val="22"/>
          <w:szCs w:val="22"/>
        </w:rPr>
        <w:t xml:space="preserve"> i.e. capacity </w:t>
      </w:r>
      <w:r w:rsidR="008F453A" w:rsidRPr="00CF7094">
        <w:rPr>
          <w:rFonts w:ascii="Arial" w:hAnsi="Arial" w:cs="Arial"/>
          <w:bCs/>
          <w:sz w:val="22"/>
          <w:szCs w:val="22"/>
        </w:rPr>
        <w:t>PLF of 85.71</w:t>
      </w:r>
      <w:r w:rsidR="00CF7094" w:rsidRPr="00CF7094">
        <w:rPr>
          <w:rFonts w:ascii="Arial" w:hAnsi="Arial" w:cs="Arial"/>
          <w:bCs/>
          <w:sz w:val="22"/>
          <w:szCs w:val="22"/>
        </w:rPr>
        <w:t>%. against actual</w:t>
      </w:r>
      <w:r w:rsidR="00CF7094">
        <w:rPr>
          <w:rFonts w:ascii="Arial" w:hAnsi="Arial" w:cs="Arial"/>
          <w:bCs/>
          <w:sz w:val="22"/>
          <w:szCs w:val="22"/>
        </w:rPr>
        <w:t xml:space="preserve"> installed capacity at present.</w:t>
      </w:r>
      <w:r w:rsidR="00B30391">
        <w:rPr>
          <w:rFonts w:ascii="Arial" w:hAnsi="Arial" w:cs="Arial"/>
          <w:bCs/>
          <w:sz w:val="22"/>
          <w:szCs w:val="22"/>
        </w:rPr>
        <w:t xml:space="preserve"> </w:t>
      </w:r>
      <w:r w:rsidR="004125F7" w:rsidRPr="002034B5">
        <w:rPr>
          <w:rFonts w:ascii="Arial" w:hAnsi="Arial" w:cs="Arial"/>
          <w:bCs/>
          <w:sz w:val="22"/>
          <w:szCs w:val="22"/>
        </w:rPr>
        <w:t xml:space="preserve">The Solar Power Plant is producing </w:t>
      </w:r>
      <w:r w:rsidR="00CF50A9" w:rsidRPr="002034B5">
        <w:rPr>
          <w:rFonts w:ascii="Arial" w:hAnsi="Arial" w:cs="Arial"/>
          <w:bCs/>
          <w:sz w:val="22"/>
          <w:szCs w:val="22"/>
        </w:rPr>
        <w:t xml:space="preserve">the </w:t>
      </w:r>
      <w:r w:rsidR="004125F7" w:rsidRPr="002034B5">
        <w:rPr>
          <w:rFonts w:ascii="Arial" w:hAnsi="Arial" w:cs="Arial"/>
          <w:bCs/>
          <w:sz w:val="22"/>
          <w:szCs w:val="22"/>
        </w:rPr>
        <w:t>electricity using Solar Photo Voltaic Technology.</w:t>
      </w:r>
      <w:r w:rsidR="005262D8" w:rsidRPr="002034B5">
        <w:rPr>
          <w:rFonts w:ascii="Arial" w:hAnsi="Arial" w:cs="Arial"/>
          <w:bCs/>
          <w:sz w:val="22"/>
          <w:szCs w:val="22"/>
        </w:rPr>
        <w:t xml:space="preserve"> </w:t>
      </w:r>
    </w:p>
    <w:p w14:paraId="0E9AEF63" w14:textId="77777777" w:rsidR="002034B5" w:rsidRPr="002034B5" w:rsidRDefault="002034B5" w:rsidP="002034B5">
      <w:pPr>
        <w:spacing w:after="0" w:line="360" w:lineRule="auto"/>
        <w:ind w:left="284"/>
        <w:jc w:val="both"/>
        <w:rPr>
          <w:rFonts w:ascii="Arial" w:hAnsi="Arial" w:cs="Arial"/>
          <w:bCs/>
          <w:sz w:val="22"/>
          <w:szCs w:val="22"/>
        </w:rPr>
      </w:pPr>
    </w:p>
    <w:p w14:paraId="54C98422" w14:textId="77777777" w:rsidR="008F453A" w:rsidRDefault="00E07EFF" w:rsidP="00BA387D">
      <w:pPr>
        <w:numPr>
          <w:ilvl w:val="1"/>
          <w:numId w:val="8"/>
        </w:numPr>
        <w:spacing w:line="360" w:lineRule="auto"/>
        <w:ind w:left="284" w:hanging="426"/>
        <w:jc w:val="both"/>
        <w:rPr>
          <w:rFonts w:ascii="Arial" w:hAnsi="Arial" w:cs="Arial"/>
          <w:b/>
          <w:bCs/>
          <w:sz w:val="22"/>
          <w:szCs w:val="22"/>
        </w:rPr>
      </w:pPr>
      <w:r>
        <w:rPr>
          <w:rFonts w:ascii="Arial" w:hAnsi="Arial" w:cs="Arial"/>
          <w:b/>
          <w:bCs/>
          <w:sz w:val="22"/>
          <w:szCs w:val="22"/>
        </w:rPr>
        <w:t xml:space="preserve">PROJECT LOCATION:  </w:t>
      </w:r>
    </w:p>
    <w:p w14:paraId="5281FD52" w14:textId="4D98F20D" w:rsidR="00C07CB9" w:rsidRPr="002F77C9" w:rsidRDefault="004125F7" w:rsidP="008F453A">
      <w:pPr>
        <w:spacing w:line="360" w:lineRule="auto"/>
        <w:ind w:left="284"/>
        <w:jc w:val="both"/>
        <w:rPr>
          <w:rFonts w:ascii="Arial" w:hAnsi="Arial" w:cs="Arial"/>
          <w:b/>
          <w:bCs/>
          <w:sz w:val="22"/>
          <w:szCs w:val="22"/>
        </w:rPr>
      </w:pPr>
      <w:r>
        <w:rPr>
          <w:rFonts w:ascii="Arial" w:hAnsi="Arial" w:cs="Arial"/>
          <w:bCs/>
          <w:sz w:val="22"/>
          <w:szCs w:val="22"/>
        </w:rPr>
        <w:t xml:space="preserve">The aforementioned project is </w:t>
      </w:r>
      <w:r w:rsidR="00E07EFF" w:rsidRPr="00EB05E6">
        <w:rPr>
          <w:rFonts w:ascii="Arial" w:hAnsi="Arial" w:cs="Arial"/>
          <w:bCs/>
          <w:sz w:val="22"/>
          <w:szCs w:val="22"/>
        </w:rPr>
        <w:t>situated in</w:t>
      </w:r>
      <w:r w:rsidR="00D755C5" w:rsidRPr="00EB05E6">
        <w:rPr>
          <w:rFonts w:ascii="Arial" w:hAnsi="Arial" w:cs="Arial"/>
          <w:bCs/>
          <w:sz w:val="22"/>
          <w:szCs w:val="22"/>
        </w:rPr>
        <w:t xml:space="preserve"> </w:t>
      </w:r>
      <w:r w:rsidR="008F453A" w:rsidRPr="00EB05E6">
        <w:rPr>
          <w:rFonts w:ascii="Arial" w:hAnsi="Arial" w:cs="Arial"/>
          <w:bCs/>
          <w:sz w:val="22"/>
          <w:szCs w:val="22"/>
        </w:rPr>
        <w:t>Village:</w:t>
      </w:r>
      <w:r w:rsidR="009E4E9B" w:rsidRPr="00EB05E6">
        <w:rPr>
          <w:rFonts w:ascii="Arial" w:hAnsi="Arial" w:cs="Arial"/>
          <w:bCs/>
          <w:sz w:val="22"/>
          <w:szCs w:val="22"/>
        </w:rPr>
        <w:t xml:space="preserve"> Salepali, Badadu</w:t>
      </w:r>
      <w:r w:rsidR="008F453A" w:rsidRPr="00EB05E6">
        <w:rPr>
          <w:rFonts w:ascii="Arial" w:hAnsi="Arial" w:cs="Arial"/>
          <w:bCs/>
          <w:sz w:val="22"/>
          <w:szCs w:val="22"/>
        </w:rPr>
        <w:t>ngripali</w:t>
      </w:r>
      <w:r w:rsidR="008F453A">
        <w:rPr>
          <w:rFonts w:ascii="Arial" w:hAnsi="Arial" w:cs="Arial"/>
          <w:bCs/>
          <w:sz w:val="22"/>
          <w:szCs w:val="22"/>
        </w:rPr>
        <w:t xml:space="preserve"> and Shasanpali, Tehsil: Deogan, District: </w:t>
      </w:r>
      <w:r w:rsidR="009E4E9B" w:rsidRPr="009E4E9B">
        <w:rPr>
          <w:rFonts w:ascii="Arial" w:hAnsi="Arial" w:cs="Arial"/>
          <w:bCs/>
          <w:sz w:val="22"/>
          <w:szCs w:val="22"/>
        </w:rPr>
        <w:t>Balangir, Odisha</w:t>
      </w:r>
      <w:r w:rsidR="00EB05E6">
        <w:rPr>
          <w:rFonts w:ascii="Arial" w:hAnsi="Arial" w:cs="Arial"/>
          <w:bCs/>
          <w:sz w:val="22"/>
          <w:szCs w:val="22"/>
        </w:rPr>
        <w:t>-</w:t>
      </w:r>
      <w:r w:rsidR="008F453A" w:rsidRPr="00EB05E6">
        <w:rPr>
          <w:rFonts w:ascii="Arial" w:hAnsi="Arial" w:cs="Arial"/>
          <w:bCs/>
          <w:sz w:val="22"/>
          <w:szCs w:val="22"/>
        </w:rPr>
        <w:t xml:space="preserve"> </w:t>
      </w:r>
      <w:r w:rsidR="00EB05E6" w:rsidRPr="00EB05E6">
        <w:rPr>
          <w:rFonts w:ascii="Arial" w:hAnsi="Arial" w:cs="Arial"/>
          <w:bCs/>
          <w:sz w:val="22"/>
          <w:szCs w:val="22"/>
        </w:rPr>
        <w:t>767017</w:t>
      </w:r>
      <w:r w:rsidR="00EB05E6">
        <w:rPr>
          <w:rFonts w:ascii="Arial" w:hAnsi="Arial" w:cs="Arial"/>
          <w:bCs/>
          <w:sz w:val="22"/>
          <w:szCs w:val="22"/>
        </w:rPr>
        <w:t xml:space="preserve">. </w:t>
      </w:r>
      <w:r>
        <w:rPr>
          <w:rFonts w:ascii="Arial" w:hAnsi="Arial" w:cs="Arial"/>
          <w:bCs/>
          <w:sz w:val="22"/>
          <w:szCs w:val="22"/>
        </w:rPr>
        <w:t>The location of the same is shown in the images below:</w:t>
      </w:r>
    </w:p>
    <w:p w14:paraId="5FE0176B" w14:textId="41C3CE5B" w:rsidR="00550F87" w:rsidRPr="008F453A" w:rsidRDefault="002F77C9" w:rsidP="008F453A">
      <w:pPr>
        <w:widowControl w:val="0"/>
        <w:autoSpaceDE w:val="0"/>
        <w:autoSpaceDN w:val="0"/>
        <w:spacing w:line="276" w:lineRule="auto"/>
        <w:ind w:left="284"/>
        <w:jc w:val="both"/>
        <w:rPr>
          <w:rFonts w:ascii="Arial" w:hAnsi="Arial" w:cs="Arial"/>
          <w:b/>
          <w:bCs/>
          <w:sz w:val="22"/>
          <w:szCs w:val="22"/>
          <w:u w:val="single"/>
        </w:rPr>
      </w:pPr>
      <w:r w:rsidRPr="008F453A">
        <w:rPr>
          <w:rFonts w:ascii="Arial" w:hAnsi="Arial" w:cs="Arial"/>
          <w:b/>
          <w:bCs/>
          <w:sz w:val="22"/>
          <w:szCs w:val="22"/>
          <w:u w:val="single"/>
        </w:rPr>
        <w:t>SALIPALI AND BADADUNGRIPALI VILLAGE:</w:t>
      </w:r>
    </w:p>
    <w:p w14:paraId="03E53E3C" w14:textId="71D9AA12" w:rsidR="002F77C9" w:rsidRDefault="002F77C9" w:rsidP="009E4E9B">
      <w:pPr>
        <w:spacing w:after="0" w:line="360" w:lineRule="auto"/>
        <w:ind w:left="284"/>
        <w:jc w:val="both"/>
        <w:rPr>
          <w:rFonts w:ascii="Arial" w:hAnsi="Arial" w:cs="Arial"/>
          <w:b/>
          <w:bCs/>
          <w:sz w:val="22"/>
          <w:szCs w:val="22"/>
        </w:rPr>
      </w:pPr>
      <w:r>
        <w:rPr>
          <w:rFonts w:ascii="Arial" w:hAnsi="Arial" w:cs="Arial"/>
          <w:b/>
          <w:bCs/>
          <w:noProof/>
          <w:sz w:val="22"/>
          <w:szCs w:val="22"/>
          <w:lang w:val="en-IN" w:eastAsia="en-IN"/>
        </w:rPr>
        <w:drawing>
          <wp:inline distT="0" distB="0" distL="0" distR="0" wp14:anchorId="78766E7B" wp14:editId="2FE352CF">
            <wp:extent cx="5886450" cy="2343150"/>
            <wp:effectExtent l="19050" t="19050" r="19050" b="19050"/>
            <wp:docPr id="196728759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7287593" name="Picture 1967287593"/>
                    <pic:cNvPicPr/>
                  </pic:nvPicPr>
                  <pic:blipFill>
                    <a:blip r:embed="rId17">
                      <a:extLst>
                        <a:ext uri="{28A0092B-C50C-407E-A947-70E740481C1C}">
                          <a14:useLocalDpi xmlns:a14="http://schemas.microsoft.com/office/drawing/2010/main" val="0"/>
                        </a:ext>
                      </a:extLst>
                    </a:blip>
                    <a:stretch>
                      <a:fillRect/>
                    </a:stretch>
                  </pic:blipFill>
                  <pic:spPr>
                    <a:xfrm>
                      <a:off x="0" y="0"/>
                      <a:ext cx="5887287" cy="2343483"/>
                    </a:xfrm>
                    <a:prstGeom prst="rect">
                      <a:avLst/>
                    </a:prstGeom>
                    <a:ln>
                      <a:solidFill>
                        <a:schemeClr val="tx1"/>
                      </a:solidFill>
                    </a:ln>
                  </pic:spPr>
                </pic:pic>
              </a:graphicData>
            </a:graphic>
          </wp:inline>
        </w:drawing>
      </w:r>
    </w:p>
    <w:p w14:paraId="26FDE52F" w14:textId="7C6B178D" w:rsidR="002F77C9" w:rsidRPr="008F453A" w:rsidRDefault="002F77C9" w:rsidP="008F453A">
      <w:pPr>
        <w:widowControl w:val="0"/>
        <w:autoSpaceDE w:val="0"/>
        <w:autoSpaceDN w:val="0"/>
        <w:spacing w:line="276" w:lineRule="auto"/>
        <w:ind w:left="284"/>
        <w:jc w:val="both"/>
        <w:rPr>
          <w:rFonts w:ascii="Arial" w:hAnsi="Arial" w:cs="Arial"/>
          <w:b/>
          <w:bCs/>
          <w:sz w:val="22"/>
          <w:szCs w:val="22"/>
          <w:u w:val="single"/>
        </w:rPr>
      </w:pPr>
      <w:r w:rsidRPr="008F453A">
        <w:rPr>
          <w:rFonts w:ascii="Arial" w:hAnsi="Arial" w:cs="Arial"/>
          <w:b/>
          <w:bCs/>
          <w:sz w:val="22"/>
          <w:szCs w:val="22"/>
          <w:u w:val="single"/>
        </w:rPr>
        <w:t>SHASANPALI VILLAGE:</w:t>
      </w:r>
    </w:p>
    <w:p w14:paraId="5D13FB9C" w14:textId="20D859E8" w:rsidR="002F77C9" w:rsidRPr="00C07CB9" w:rsidRDefault="002F77C9" w:rsidP="00550F87">
      <w:pPr>
        <w:spacing w:after="0" w:line="360" w:lineRule="auto"/>
        <w:ind w:left="284"/>
        <w:jc w:val="both"/>
        <w:rPr>
          <w:rFonts w:ascii="Arial" w:hAnsi="Arial" w:cs="Arial"/>
          <w:b/>
          <w:bCs/>
          <w:sz w:val="22"/>
          <w:szCs w:val="22"/>
        </w:rPr>
      </w:pPr>
      <w:r>
        <w:rPr>
          <w:rFonts w:ascii="Arial" w:hAnsi="Arial" w:cs="Arial"/>
          <w:b/>
          <w:bCs/>
          <w:noProof/>
          <w:sz w:val="22"/>
          <w:szCs w:val="22"/>
          <w:lang w:val="en-IN" w:eastAsia="en-IN"/>
        </w:rPr>
        <w:drawing>
          <wp:inline distT="0" distB="0" distL="0" distR="0" wp14:anchorId="45A35DFA" wp14:editId="5DC8CC8C">
            <wp:extent cx="5819775" cy="2305050"/>
            <wp:effectExtent l="19050" t="19050" r="28575" b="19050"/>
            <wp:docPr id="194937704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377047" name="Picture 1949377047"/>
                    <pic:cNvPicPr/>
                  </pic:nvPicPr>
                  <pic:blipFill>
                    <a:blip r:embed="rId18">
                      <a:extLst>
                        <a:ext uri="{28A0092B-C50C-407E-A947-70E740481C1C}">
                          <a14:useLocalDpi xmlns:a14="http://schemas.microsoft.com/office/drawing/2010/main" val="0"/>
                        </a:ext>
                      </a:extLst>
                    </a:blip>
                    <a:stretch>
                      <a:fillRect/>
                    </a:stretch>
                  </pic:blipFill>
                  <pic:spPr>
                    <a:xfrm>
                      <a:off x="0" y="0"/>
                      <a:ext cx="5825115" cy="2307165"/>
                    </a:xfrm>
                    <a:prstGeom prst="rect">
                      <a:avLst/>
                    </a:prstGeom>
                    <a:ln>
                      <a:solidFill>
                        <a:schemeClr val="tx1"/>
                      </a:solidFill>
                    </a:ln>
                  </pic:spPr>
                </pic:pic>
              </a:graphicData>
            </a:graphic>
          </wp:inline>
        </w:drawing>
      </w:r>
    </w:p>
    <w:p w14:paraId="1473004A" w14:textId="545F3DDA" w:rsidR="008F453A" w:rsidRPr="008F453A" w:rsidRDefault="00C07CB9" w:rsidP="00BA387D">
      <w:pPr>
        <w:numPr>
          <w:ilvl w:val="1"/>
          <w:numId w:val="8"/>
        </w:numPr>
        <w:spacing w:before="240" w:line="360" w:lineRule="auto"/>
        <w:ind w:left="284" w:hanging="426"/>
        <w:jc w:val="both"/>
        <w:rPr>
          <w:rFonts w:ascii="Arial" w:hAnsi="Arial" w:cs="Arial"/>
          <w:sz w:val="22"/>
          <w:szCs w:val="22"/>
        </w:rPr>
      </w:pPr>
      <w:r w:rsidRPr="009C2388">
        <w:rPr>
          <w:rFonts w:ascii="Arial" w:hAnsi="Arial" w:cs="Arial"/>
          <w:b/>
          <w:bCs/>
          <w:sz w:val="22"/>
          <w:szCs w:val="22"/>
        </w:rPr>
        <w:lastRenderedPageBreak/>
        <w:t xml:space="preserve">OPERATION &amp; </w:t>
      </w:r>
      <w:r w:rsidRPr="000B5A2C">
        <w:rPr>
          <w:rFonts w:ascii="Arial" w:hAnsi="Arial" w:cs="Arial"/>
          <w:b/>
          <w:bCs/>
          <w:sz w:val="22"/>
          <w:szCs w:val="22"/>
        </w:rPr>
        <w:t>MAINTENANCE</w:t>
      </w:r>
      <w:r w:rsidR="002F4443" w:rsidRPr="000B5A2C">
        <w:rPr>
          <w:rFonts w:ascii="Arial" w:hAnsi="Arial" w:cs="Arial"/>
          <w:b/>
          <w:bCs/>
          <w:sz w:val="22"/>
          <w:szCs w:val="22"/>
        </w:rPr>
        <w:t xml:space="preserve"> OF SOLAR POWER PLANT</w:t>
      </w:r>
      <w:r w:rsidRPr="000B5A2C">
        <w:rPr>
          <w:rFonts w:ascii="Arial" w:hAnsi="Arial" w:cs="Arial"/>
          <w:b/>
          <w:bCs/>
          <w:sz w:val="22"/>
          <w:szCs w:val="22"/>
        </w:rPr>
        <w:t>:</w:t>
      </w:r>
      <w:r w:rsidRPr="009C2388">
        <w:rPr>
          <w:rFonts w:ascii="Arial" w:hAnsi="Arial" w:cs="Arial"/>
          <w:b/>
          <w:bCs/>
          <w:sz w:val="22"/>
          <w:szCs w:val="22"/>
        </w:rPr>
        <w:t xml:space="preserve"> </w:t>
      </w:r>
    </w:p>
    <w:p w14:paraId="32EF528B" w14:textId="54311728" w:rsidR="00C07CB9" w:rsidRPr="00F03137" w:rsidRDefault="00046EB3" w:rsidP="008F453A">
      <w:pPr>
        <w:spacing w:before="240" w:line="360" w:lineRule="auto"/>
        <w:ind w:left="284"/>
        <w:jc w:val="both"/>
        <w:rPr>
          <w:rFonts w:ascii="Arial" w:hAnsi="Arial" w:cs="Arial"/>
          <w:sz w:val="22"/>
          <w:szCs w:val="22"/>
        </w:rPr>
      </w:pPr>
      <w:r w:rsidRPr="009C2388">
        <w:rPr>
          <w:rFonts w:ascii="Arial" w:hAnsi="Arial" w:cs="Arial"/>
          <w:sz w:val="22"/>
          <w:szCs w:val="22"/>
        </w:rPr>
        <w:t>As</w:t>
      </w:r>
      <w:r w:rsidRPr="00AB0313">
        <w:rPr>
          <w:rFonts w:ascii="Arial" w:hAnsi="Arial" w:cs="Arial"/>
          <w:sz w:val="22"/>
          <w:szCs w:val="22"/>
        </w:rPr>
        <w:t xml:space="preserve"> per the </w:t>
      </w:r>
      <w:r w:rsidR="002F4443">
        <w:rPr>
          <w:rFonts w:ascii="Arial" w:hAnsi="Arial" w:cs="Arial"/>
          <w:sz w:val="22"/>
          <w:szCs w:val="22"/>
        </w:rPr>
        <w:t>data/</w:t>
      </w:r>
      <w:r w:rsidRPr="00AB0313">
        <w:rPr>
          <w:rFonts w:ascii="Arial" w:hAnsi="Arial" w:cs="Arial"/>
          <w:sz w:val="22"/>
          <w:szCs w:val="22"/>
        </w:rPr>
        <w:t>information</w:t>
      </w:r>
      <w:r>
        <w:rPr>
          <w:rFonts w:ascii="Arial" w:hAnsi="Arial" w:cs="Arial"/>
          <w:b/>
          <w:bCs/>
          <w:sz w:val="22"/>
          <w:szCs w:val="22"/>
        </w:rPr>
        <w:t xml:space="preserve"> </w:t>
      </w:r>
      <w:r w:rsidR="002F4443">
        <w:rPr>
          <w:rFonts w:ascii="Arial" w:hAnsi="Arial" w:cs="Arial"/>
          <w:sz w:val="22"/>
          <w:szCs w:val="22"/>
        </w:rPr>
        <w:t>provided by the client</w:t>
      </w:r>
      <w:r>
        <w:rPr>
          <w:rFonts w:ascii="Arial" w:hAnsi="Arial" w:cs="Arial"/>
          <w:sz w:val="22"/>
          <w:szCs w:val="22"/>
        </w:rPr>
        <w:t xml:space="preserve">, </w:t>
      </w:r>
      <w:r w:rsidR="008C6F3C">
        <w:rPr>
          <w:rFonts w:ascii="Arial" w:hAnsi="Arial" w:cs="Arial"/>
          <w:sz w:val="22"/>
          <w:szCs w:val="22"/>
        </w:rPr>
        <w:t xml:space="preserve">the O&amp;M Agreement has been executed </w:t>
      </w:r>
      <w:r w:rsidR="008C6F3C" w:rsidRPr="000B5A2C">
        <w:rPr>
          <w:rFonts w:ascii="Arial" w:hAnsi="Arial" w:cs="Arial"/>
          <w:sz w:val="22"/>
          <w:szCs w:val="22"/>
        </w:rPr>
        <w:t xml:space="preserve">between </w:t>
      </w:r>
      <w:r w:rsidR="002F4443" w:rsidRPr="000B5A2C">
        <w:rPr>
          <w:rFonts w:ascii="Arial" w:hAnsi="Arial" w:cs="Arial"/>
          <w:sz w:val="22"/>
          <w:szCs w:val="22"/>
        </w:rPr>
        <w:t xml:space="preserve">M/s </w:t>
      </w:r>
      <w:r w:rsidR="008C6F3C" w:rsidRPr="000B5A2C">
        <w:rPr>
          <w:rFonts w:ascii="Arial" w:hAnsi="Arial" w:cs="Arial"/>
          <w:sz w:val="22"/>
          <w:szCs w:val="22"/>
        </w:rPr>
        <w:t>Vento</w:t>
      </w:r>
      <w:r w:rsidR="008C6F3C">
        <w:rPr>
          <w:rFonts w:ascii="Arial" w:hAnsi="Arial" w:cs="Arial"/>
          <w:sz w:val="22"/>
          <w:szCs w:val="22"/>
        </w:rPr>
        <w:t xml:space="preserve"> Power Infra Private Limited </w:t>
      </w:r>
      <w:r w:rsidR="008C6F3C" w:rsidRPr="000B5A2C">
        <w:rPr>
          <w:rFonts w:ascii="Arial" w:hAnsi="Arial" w:cs="Arial"/>
          <w:sz w:val="22"/>
          <w:szCs w:val="22"/>
        </w:rPr>
        <w:t xml:space="preserve">and </w:t>
      </w:r>
      <w:r w:rsidR="002F4443" w:rsidRPr="000B5A2C">
        <w:rPr>
          <w:rFonts w:ascii="Arial" w:hAnsi="Arial" w:cs="Arial"/>
          <w:sz w:val="22"/>
          <w:szCs w:val="22"/>
        </w:rPr>
        <w:t xml:space="preserve">M/s </w:t>
      </w:r>
      <w:r w:rsidR="008C6F3C" w:rsidRPr="000B5A2C">
        <w:rPr>
          <w:rFonts w:ascii="Arial" w:hAnsi="Arial" w:cs="Arial"/>
          <w:sz w:val="22"/>
          <w:szCs w:val="22"/>
        </w:rPr>
        <w:t>Sterling</w:t>
      </w:r>
      <w:r w:rsidR="008C6F3C">
        <w:rPr>
          <w:rFonts w:ascii="Arial" w:hAnsi="Arial" w:cs="Arial"/>
          <w:sz w:val="22"/>
          <w:szCs w:val="22"/>
        </w:rPr>
        <w:t xml:space="preserve"> &amp; Wilson Solar Limited on 05</w:t>
      </w:r>
      <w:r w:rsidR="008C6F3C" w:rsidRPr="008C6F3C">
        <w:rPr>
          <w:rFonts w:ascii="Arial" w:hAnsi="Arial" w:cs="Arial"/>
          <w:sz w:val="22"/>
          <w:szCs w:val="22"/>
          <w:vertAlign w:val="superscript"/>
        </w:rPr>
        <w:t>th</w:t>
      </w:r>
      <w:r w:rsidR="008C6F3C">
        <w:rPr>
          <w:rFonts w:ascii="Arial" w:hAnsi="Arial" w:cs="Arial"/>
          <w:sz w:val="22"/>
          <w:szCs w:val="22"/>
        </w:rPr>
        <w:t xml:space="preserve"> November, 2019 for the operation and maintenance of plant.</w:t>
      </w:r>
      <w:r w:rsidR="00E2368C">
        <w:rPr>
          <w:rFonts w:ascii="Arial" w:hAnsi="Arial" w:cs="Arial"/>
          <w:sz w:val="22"/>
          <w:szCs w:val="22"/>
        </w:rPr>
        <w:t xml:space="preserve"> The agreement is valid for a period of 10 years from the date of handover of individually completed site, from the owner/client to the contractor. The term of agreement may be extended at the discretion of the owner by giving a notice of not less than 3 months from the expiry of </w:t>
      </w:r>
      <w:r w:rsidR="00EB524D">
        <w:rPr>
          <w:rFonts w:ascii="Arial" w:hAnsi="Arial" w:cs="Arial"/>
          <w:sz w:val="22"/>
          <w:szCs w:val="22"/>
        </w:rPr>
        <w:t>the term</w:t>
      </w:r>
      <w:r w:rsidR="00E2368C">
        <w:rPr>
          <w:rFonts w:ascii="Arial" w:hAnsi="Arial" w:cs="Arial"/>
          <w:sz w:val="22"/>
          <w:szCs w:val="22"/>
        </w:rPr>
        <w:t>.</w:t>
      </w:r>
      <w:r w:rsidR="008C6F3C" w:rsidRPr="00F03137">
        <w:rPr>
          <w:rFonts w:ascii="Arial" w:hAnsi="Arial" w:cs="Arial"/>
          <w:sz w:val="22"/>
          <w:szCs w:val="22"/>
        </w:rPr>
        <w:t xml:space="preserve"> </w:t>
      </w:r>
      <w:r w:rsidR="00F03137" w:rsidRPr="00F03137">
        <w:rPr>
          <w:rFonts w:ascii="Arial" w:hAnsi="Arial" w:cs="Arial"/>
          <w:sz w:val="22"/>
          <w:szCs w:val="22"/>
        </w:rPr>
        <w:t xml:space="preserve">The basic structure and the broad functional area within the O&amp;M parameters would be as follows: </w:t>
      </w:r>
    </w:p>
    <w:p w14:paraId="223E5CD7" w14:textId="77777777" w:rsidR="00F03137" w:rsidRDefault="00F03137" w:rsidP="00F03137">
      <w:pPr>
        <w:spacing w:line="360" w:lineRule="auto"/>
        <w:ind w:left="284"/>
        <w:jc w:val="both"/>
        <w:rPr>
          <w:rFonts w:ascii="Arial" w:hAnsi="Arial" w:cs="Arial"/>
          <w:sz w:val="22"/>
          <w:szCs w:val="22"/>
        </w:rPr>
      </w:pPr>
      <w:r w:rsidRPr="00F03137">
        <w:rPr>
          <w:rFonts w:ascii="Arial" w:hAnsi="Arial" w:cs="Arial"/>
          <w:sz w:val="22"/>
          <w:szCs w:val="22"/>
        </w:rPr>
        <w:t>The Plant Manager would have the primary responsibility for the O&amp;M of the power plant. The organization will compromise of four broad functional areas viz</w:t>
      </w:r>
      <w:r w:rsidRPr="009C2388">
        <w:rPr>
          <w:rFonts w:ascii="Arial" w:hAnsi="Arial" w:cs="Arial"/>
          <w:sz w:val="22"/>
          <w:szCs w:val="22"/>
        </w:rPr>
        <w:t>. Operation, Maintenance, Technical and Administration. The basic duties covered under each o</w:t>
      </w:r>
      <w:r w:rsidRPr="00F03137">
        <w:rPr>
          <w:rFonts w:ascii="Arial" w:hAnsi="Arial" w:cs="Arial"/>
          <w:sz w:val="22"/>
          <w:szCs w:val="22"/>
        </w:rPr>
        <w:t>f these functional areas would be as follows:</w:t>
      </w:r>
    </w:p>
    <w:p w14:paraId="4D7C5C60" w14:textId="1A20A7C7" w:rsidR="00550F87" w:rsidRPr="00F03137" w:rsidRDefault="00847CA0" w:rsidP="00BA387D">
      <w:pPr>
        <w:pStyle w:val="ListParagraph"/>
        <w:numPr>
          <w:ilvl w:val="0"/>
          <w:numId w:val="23"/>
        </w:numPr>
        <w:spacing w:line="360" w:lineRule="auto"/>
        <w:ind w:left="709" w:hanging="425"/>
        <w:jc w:val="both"/>
        <w:rPr>
          <w:rFonts w:ascii="Arial" w:hAnsi="Arial" w:cs="Arial"/>
          <w:bCs/>
          <w:sz w:val="22"/>
          <w:szCs w:val="22"/>
        </w:rPr>
      </w:pPr>
      <w:r>
        <w:rPr>
          <w:rFonts w:ascii="Arial" w:hAnsi="Arial" w:cs="Arial"/>
          <w:b/>
          <w:bCs/>
          <w:sz w:val="22"/>
          <w:szCs w:val="22"/>
        </w:rPr>
        <w:t>Scope of Services:</w:t>
      </w:r>
    </w:p>
    <w:p w14:paraId="36F0B886" w14:textId="51D6EBFE" w:rsidR="00F03137" w:rsidRDefault="00AB0313" w:rsidP="00BA387D">
      <w:pPr>
        <w:pStyle w:val="ListParagraph"/>
        <w:numPr>
          <w:ilvl w:val="0"/>
          <w:numId w:val="24"/>
        </w:numPr>
        <w:spacing w:after="0" w:line="360" w:lineRule="auto"/>
        <w:ind w:left="993" w:hanging="284"/>
        <w:jc w:val="both"/>
        <w:rPr>
          <w:rFonts w:ascii="Arial" w:hAnsi="Arial" w:cs="Arial"/>
          <w:bCs/>
          <w:sz w:val="22"/>
          <w:szCs w:val="22"/>
        </w:rPr>
      </w:pPr>
      <w:r>
        <w:rPr>
          <w:rFonts w:ascii="Arial" w:hAnsi="Arial" w:cs="Arial"/>
          <w:bCs/>
          <w:sz w:val="22"/>
          <w:szCs w:val="22"/>
        </w:rPr>
        <w:t>The contractor shall be responsible for the operating and maintaining the plant and taking all actions as is necessary to ensure efficient &amp; smooth functioning of plant and achieving the performance ratio and plant availability on annual basis.</w:t>
      </w:r>
    </w:p>
    <w:p w14:paraId="4BE3CADD" w14:textId="5DCBD85F" w:rsidR="00F03137" w:rsidRDefault="00AB0313" w:rsidP="00BA387D">
      <w:pPr>
        <w:pStyle w:val="ListParagraph"/>
        <w:numPr>
          <w:ilvl w:val="0"/>
          <w:numId w:val="24"/>
        </w:numPr>
        <w:spacing w:after="0" w:line="360" w:lineRule="auto"/>
        <w:ind w:left="993" w:hanging="284"/>
        <w:jc w:val="both"/>
        <w:rPr>
          <w:rFonts w:ascii="Arial" w:hAnsi="Arial" w:cs="Arial"/>
          <w:bCs/>
          <w:sz w:val="22"/>
          <w:szCs w:val="22"/>
        </w:rPr>
      </w:pPr>
      <w:r>
        <w:rPr>
          <w:rFonts w:ascii="Arial" w:hAnsi="Arial" w:cs="Arial"/>
          <w:bCs/>
          <w:sz w:val="22"/>
          <w:szCs w:val="22"/>
        </w:rPr>
        <w:t xml:space="preserve">Contractor shall guarantee Performance ratio and plant availability. The plant uptime is agreed as minimum 99% </w:t>
      </w:r>
    </w:p>
    <w:p w14:paraId="79CFD28B" w14:textId="155DEB26" w:rsidR="00AB0313" w:rsidRDefault="00AB0313" w:rsidP="00BA387D">
      <w:pPr>
        <w:pStyle w:val="ListParagraph"/>
        <w:numPr>
          <w:ilvl w:val="0"/>
          <w:numId w:val="24"/>
        </w:numPr>
        <w:spacing w:after="0" w:line="360" w:lineRule="auto"/>
        <w:ind w:left="993" w:hanging="284"/>
        <w:jc w:val="both"/>
        <w:rPr>
          <w:rFonts w:ascii="Arial" w:hAnsi="Arial" w:cs="Arial"/>
          <w:bCs/>
          <w:sz w:val="22"/>
          <w:szCs w:val="22"/>
        </w:rPr>
      </w:pPr>
      <w:r>
        <w:rPr>
          <w:rFonts w:ascii="Arial" w:hAnsi="Arial" w:cs="Arial"/>
          <w:bCs/>
          <w:sz w:val="22"/>
          <w:szCs w:val="22"/>
        </w:rPr>
        <w:t xml:space="preserve">The maintenance staff shall be available in power plant for 24 hours </w:t>
      </w:r>
      <w:r w:rsidR="002F4443">
        <w:rPr>
          <w:rFonts w:ascii="Arial" w:hAnsi="Arial" w:cs="Arial"/>
          <w:bCs/>
          <w:sz w:val="22"/>
          <w:szCs w:val="22"/>
        </w:rPr>
        <w:t>every day</w:t>
      </w:r>
      <w:r>
        <w:rPr>
          <w:rFonts w:ascii="Arial" w:hAnsi="Arial" w:cs="Arial"/>
          <w:bCs/>
          <w:sz w:val="22"/>
          <w:szCs w:val="22"/>
        </w:rPr>
        <w:t xml:space="preserve"> irrespective of whether plant is in operation or not unless otherwise instructed by employer in writing.</w:t>
      </w:r>
    </w:p>
    <w:p w14:paraId="45917C37" w14:textId="6A7AB033" w:rsidR="00AB0313" w:rsidRPr="00AB0313" w:rsidRDefault="00AB0313" w:rsidP="00BA387D">
      <w:pPr>
        <w:pStyle w:val="ListParagraph"/>
        <w:numPr>
          <w:ilvl w:val="0"/>
          <w:numId w:val="24"/>
        </w:numPr>
        <w:spacing w:after="0" w:line="360" w:lineRule="auto"/>
        <w:ind w:left="993" w:hanging="284"/>
        <w:jc w:val="both"/>
        <w:rPr>
          <w:rFonts w:ascii="Arial" w:hAnsi="Arial" w:cs="Arial"/>
          <w:bCs/>
          <w:sz w:val="22"/>
          <w:szCs w:val="22"/>
        </w:rPr>
      </w:pPr>
      <w:r>
        <w:rPr>
          <w:rFonts w:ascii="Arial" w:hAnsi="Arial" w:cs="Arial"/>
          <w:bCs/>
          <w:sz w:val="22"/>
          <w:szCs w:val="22"/>
        </w:rPr>
        <w:t>During operation &amp; maintenance if there is any loss &amp; damage to any component of power plant due to mis-management/mis-handling or due to any other reason attributable to contractor.</w:t>
      </w:r>
    </w:p>
    <w:p w14:paraId="476A99F5" w14:textId="77777777" w:rsidR="00F03137" w:rsidRDefault="00F03137" w:rsidP="00BA387D">
      <w:pPr>
        <w:pStyle w:val="ListParagraph"/>
        <w:numPr>
          <w:ilvl w:val="0"/>
          <w:numId w:val="23"/>
        </w:numPr>
        <w:spacing w:before="240" w:line="360" w:lineRule="auto"/>
        <w:ind w:left="709" w:hanging="425"/>
        <w:jc w:val="both"/>
        <w:rPr>
          <w:rFonts w:ascii="Arial" w:hAnsi="Arial" w:cs="Arial"/>
          <w:b/>
          <w:sz w:val="22"/>
          <w:szCs w:val="22"/>
        </w:rPr>
      </w:pPr>
      <w:r w:rsidRPr="00F03137">
        <w:rPr>
          <w:rFonts w:ascii="Arial" w:hAnsi="Arial" w:cs="Arial"/>
          <w:b/>
          <w:sz w:val="22"/>
          <w:szCs w:val="22"/>
        </w:rPr>
        <w:t>Maintenance</w:t>
      </w:r>
      <w:r>
        <w:rPr>
          <w:rFonts w:ascii="Arial" w:hAnsi="Arial" w:cs="Arial"/>
          <w:b/>
          <w:sz w:val="22"/>
          <w:szCs w:val="22"/>
        </w:rPr>
        <w:t>:</w:t>
      </w:r>
    </w:p>
    <w:p w14:paraId="6DDBFC98" w14:textId="30A3AAAC" w:rsidR="003504A5" w:rsidRDefault="006B2E9B" w:rsidP="00BA387D">
      <w:pPr>
        <w:pStyle w:val="ListParagraph"/>
        <w:numPr>
          <w:ilvl w:val="0"/>
          <w:numId w:val="24"/>
        </w:numPr>
        <w:spacing w:after="0" w:line="360" w:lineRule="auto"/>
        <w:ind w:left="993" w:hanging="284"/>
        <w:jc w:val="both"/>
        <w:rPr>
          <w:rFonts w:ascii="Arial" w:hAnsi="Arial" w:cs="Arial"/>
          <w:bCs/>
          <w:sz w:val="22"/>
          <w:szCs w:val="22"/>
        </w:rPr>
      </w:pPr>
      <w:r>
        <w:rPr>
          <w:rFonts w:ascii="Arial" w:hAnsi="Arial" w:cs="Arial"/>
          <w:bCs/>
          <w:sz w:val="22"/>
          <w:szCs w:val="22"/>
        </w:rPr>
        <w:t xml:space="preserve">The contractor shall </w:t>
      </w:r>
      <w:r w:rsidRPr="00256049">
        <w:rPr>
          <w:rFonts w:ascii="Arial" w:hAnsi="Arial" w:cs="Arial"/>
          <w:bCs/>
          <w:sz w:val="22"/>
          <w:szCs w:val="22"/>
        </w:rPr>
        <w:t>provide for cle</w:t>
      </w:r>
      <w:r w:rsidR="00256049">
        <w:rPr>
          <w:rFonts w:ascii="Arial" w:hAnsi="Arial" w:cs="Arial"/>
          <w:bCs/>
          <w:sz w:val="22"/>
          <w:szCs w:val="22"/>
        </w:rPr>
        <w:t>a</w:t>
      </w:r>
      <w:r w:rsidRPr="00256049">
        <w:rPr>
          <w:rFonts w:ascii="Arial" w:hAnsi="Arial" w:cs="Arial"/>
          <w:bCs/>
          <w:sz w:val="22"/>
          <w:szCs w:val="22"/>
        </w:rPr>
        <w:t>ning of modules</w:t>
      </w:r>
      <w:r>
        <w:rPr>
          <w:rFonts w:ascii="Arial" w:hAnsi="Arial" w:cs="Arial"/>
          <w:bCs/>
          <w:sz w:val="22"/>
          <w:szCs w:val="22"/>
        </w:rPr>
        <w:t>, all machinery and materials</w:t>
      </w:r>
      <w:r w:rsidR="003504A5">
        <w:rPr>
          <w:rFonts w:ascii="Arial" w:hAnsi="Arial" w:cs="Arial"/>
          <w:bCs/>
          <w:sz w:val="22"/>
          <w:szCs w:val="22"/>
        </w:rPr>
        <w:t>.</w:t>
      </w:r>
    </w:p>
    <w:p w14:paraId="2B765466" w14:textId="77777777" w:rsidR="00F03137" w:rsidRDefault="003504A5" w:rsidP="00BA387D">
      <w:pPr>
        <w:pStyle w:val="ListParagraph"/>
        <w:numPr>
          <w:ilvl w:val="0"/>
          <w:numId w:val="24"/>
        </w:numPr>
        <w:spacing w:after="0" w:line="360" w:lineRule="auto"/>
        <w:ind w:left="993" w:hanging="284"/>
        <w:jc w:val="both"/>
        <w:rPr>
          <w:rFonts w:ascii="Arial" w:hAnsi="Arial" w:cs="Arial"/>
          <w:bCs/>
          <w:sz w:val="22"/>
          <w:szCs w:val="22"/>
        </w:rPr>
      </w:pPr>
      <w:r w:rsidRPr="003504A5">
        <w:rPr>
          <w:rFonts w:ascii="Arial" w:hAnsi="Arial" w:cs="Arial"/>
          <w:bCs/>
          <w:sz w:val="22"/>
          <w:szCs w:val="22"/>
        </w:rPr>
        <w:t xml:space="preserve">Trained technicians </w:t>
      </w:r>
      <w:r>
        <w:rPr>
          <w:rFonts w:ascii="Arial" w:hAnsi="Arial" w:cs="Arial"/>
          <w:bCs/>
          <w:sz w:val="22"/>
          <w:szCs w:val="22"/>
        </w:rPr>
        <w:t>are</w:t>
      </w:r>
      <w:r w:rsidRPr="003504A5">
        <w:rPr>
          <w:rFonts w:ascii="Arial" w:hAnsi="Arial" w:cs="Arial"/>
          <w:bCs/>
          <w:sz w:val="22"/>
          <w:szCs w:val="22"/>
        </w:rPr>
        <w:t xml:space="preserve"> employed to assist the maintenance group in day</w:t>
      </w:r>
      <w:r>
        <w:rPr>
          <w:rFonts w:ascii="Arial" w:hAnsi="Arial" w:cs="Arial"/>
          <w:bCs/>
          <w:sz w:val="22"/>
          <w:szCs w:val="22"/>
        </w:rPr>
        <w:t>-to-</w:t>
      </w:r>
      <w:r w:rsidRPr="003504A5">
        <w:rPr>
          <w:rFonts w:ascii="Arial" w:hAnsi="Arial" w:cs="Arial"/>
          <w:bCs/>
          <w:sz w:val="22"/>
          <w:szCs w:val="22"/>
        </w:rPr>
        <w:t>day maintenance of the plant.</w:t>
      </w:r>
    </w:p>
    <w:p w14:paraId="6272889B" w14:textId="580FCA2D" w:rsidR="006B2E9B" w:rsidRDefault="006B2E9B" w:rsidP="00BA387D">
      <w:pPr>
        <w:pStyle w:val="ListParagraph"/>
        <w:numPr>
          <w:ilvl w:val="0"/>
          <w:numId w:val="24"/>
        </w:numPr>
        <w:spacing w:after="0" w:line="360" w:lineRule="auto"/>
        <w:ind w:left="993" w:hanging="284"/>
        <w:jc w:val="both"/>
        <w:rPr>
          <w:rFonts w:ascii="Arial" w:hAnsi="Arial" w:cs="Arial"/>
          <w:bCs/>
          <w:sz w:val="22"/>
          <w:szCs w:val="22"/>
        </w:rPr>
      </w:pPr>
      <w:r>
        <w:rPr>
          <w:rFonts w:ascii="Arial" w:hAnsi="Arial" w:cs="Arial"/>
          <w:bCs/>
          <w:sz w:val="22"/>
          <w:szCs w:val="22"/>
        </w:rPr>
        <w:t>It shall maintain daily register to record details of any requests/complaints received in writing from the owner and actions taken.</w:t>
      </w:r>
    </w:p>
    <w:p w14:paraId="5C8BF222" w14:textId="04BA234D" w:rsidR="006B2E9B" w:rsidRPr="006B2E9B" w:rsidRDefault="006B2E9B" w:rsidP="00BA387D">
      <w:pPr>
        <w:pStyle w:val="ListParagraph"/>
        <w:numPr>
          <w:ilvl w:val="0"/>
          <w:numId w:val="24"/>
        </w:numPr>
        <w:spacing w:after="0" w:line="360" w:lineRule="auto"/>
        <w:ind w:left="993" w:hanging="284"/>
        <w:jc w:val="both"/>
        <w:rPr>
          <w:rFonts w:ascii="Arial" w:hAnsi="Arial" w:cs="Arial"/>
          <w:bCs/>
          <w:sz w:val="22"/>
          <w:szCs w:val="22"/>
          <w:lang w:val="en-IN"/>
        </w:rPr>
      </w:pPr>
      <w:r w:rsidRPr="006B2E9B">
        <w:rPr>
          <w:rFonts w:ascii="Arial" w:hAnsi="Arial" w:cs="Arial"/>
          <w:bCs/>
          <w:sz w:val="22"/>
          <w:szCs w:val="22"/>
          <w:lang w:val="en-IN"/>
        </w:rPr>
        <w:t>The contractor shall be responsible for all safety requirements of</w:t>
      </w:r>
      <w:r>
        <w:rPr>
          <w:rFonts w:ascii="Arial" w:hAnsi="Arial" w:cs="Arial"/>
          <w:bCs/>
          <w:sz w:val="22"/>
          <w:szCs w:val="22"/>
          <w:lang w:val="en-IN"/>
        </w:rPr>
        <w:t xml:space="preserve"> </w:t>
      </w:r>
      <w:r w:rsidRPr="006B2E9B">
        <w:rPr>
          <w:rFonts w:ascii="Arial" w:hAnsi="Arial" w:cs="Arial"/>
          <w:bCs/>
          <w:sz w:val="22"/>
          <w:szCs w:val="22"/>
          <w:lang w:val="en-IN"/>
        </w:rPr>
        <w:t>the Plant, facilities and equipment</w:t>
      </w:r>
      <w:r>
        <w:rPr>
          <w:rFonts w:ascii="Arial" w:hAnsi="Arial" w:cs="Arial"/>
          <w:bCs/>
          <w:sz w:val="22"/>
          <w:szCs w:val="22"/>
          <w:lang w:val="en-IN"/>
        </w:rPr>
        <w:t>.</w:t>
      </w:r>
    </w:p>
    <w:p w14:paraId="447A2940" w14:textId="054E4D29" w:rsidR="003504A5" w:rsidRPr="00B94C43" w:rsidRDefault="003504A5" w:rsidP="00BA387D">
      <w:pPr>
        <w:pStyle w:val="ListParagraph"/>
        <w:numPr>
          <w:ilvl w:val="0"/>
          <w:numId w:val="23"/>
        </w:numPr>
        <w:spacing w:before="240" w:line="360" w:lineRule="auto"/>
        <w:ind w:left="709" w:hanging="425"/>
        <w:jc w:val="both"/>
        <w:rPr>
          <w:rFonts w:ascii="Arial" w:hAnsi="Arial" w:cs="Arial"/>
          <w:bCs/>
          <w:sz w:val="22"/>
          <w:szCs w:val="22"/>
        </w:rPr>
      </w:pPr>
      <w:r>
        <w:rPr>
          <w:rFonts w:ascii="Arial" w:hAnsi="Arial" w:cs="Arial"/>
          <w:b/>
          <w:sz w:val="22"/>
          <w:szCs w:val="22"/>
        </w:rPr>
        <w:t xml:space="preserve">Administration: </w:t>
      </w:r>
      <w:r w:rsidRPr="003504A5">
        <w:rPr>
          <w:rFonts w:ascii="Arial" w:hAnsi="Arial" w:cs="Arial"/>
          <w:bCs/>
          <w:sz w:val="22"/>
          <w:szCs w:val="22"/>
        </w:rPr>
        <w:t>Th</w:t>
      </w:r>
      <w:r>
        <w:rPr>
          <w:rFonts w:ascii="Arial" w:hAnsi="Arial" w:cs="Arial"/>
          <w:bCs/>
          <w:sz w:val="22"/>
          <w:szCs w:val="22"/>
        </w:rPr>
        <w:t>e main responsibilities of this department are as follows:</w:t>
      </w:r>
    </w:p>
    <w:p w14:paraId="1D8D4F7F" w14:textId="77777777" w:rsidR="003504A5" w:rsidRDefault="003504A5" w:rsidP="00BA387D">
      <w:pPr>
        <w:pStyle w:val="ListParagraph"/>
        <w:numPr>
          <w:ilvl w:val="0"/>
          <w:numId w:val="24"/>
        </w:numPr>
        <w:spacing w:after="0" w:line="360" w:lineRule="auto"/>
        <w:ind w:left="993" w:hanging="284"/>
        <w:jc w:val="both"/>
        <w:rPr>
          <w:rFonts w:ascii="Arial" w:hAnsi="Arial" w:cs="Arial"/>
          <w:bCs/>
          <w:sz w:val="22"/>
          <w:szCs w:val="22"/>
        </w:rPr>
      </w:pPr>
      <w:r>
        <w:rPr>
          <w:rFonts w:ascii="Arial" w:hAnsi="Arial" w:cs="Arial"/>
          <w:bCs/>
          <w:sz w:val="22"/>
          <w:szCs w:val="22"/>
        </w:rPr>
        <w:lastRenderedPageBreak/>
        <w:t>Plant Security</w:t>
      </w:r>
    </w:p>
    <w:p w14:paraId="512F8D68" w14:textId="77777777" w:rsidR="003504A5" w:rsidRDefault="003504A5" w:rsidP="00BA387D">
      <w:pPr>
        <w:pStyle w:val="ListParagraph"/>
        <w:numPr>
          <w:ilvl w:val="0"/>
          <w:numId w:val="24"/>
        </w:numPr>
        <w:spacing w:after="0" w:line="360" w:lineRule="auto"/>
        <w:ind w:left="993" w:hanging="284"/>
        <w:jc w:val="both"/>
        <w:rPr>
          <w:rFonts w:ascii="Arial" w:hAnsi="Arial" w:cs="Arial"/>
          <w:bCs/>
          <w:sz w:val="22"/>
          <w:szCs w:val="22"/>
        </w:rPr>
      </w:pPr>
      <w:r>
        <w:rPr>
          <w:rFonts w:ascii="Arial" w:hAnsi="Arial" w:cs="Arial"/>
          <w:bCs/>
          <w:sz w:val="22"/>
          <w:szCs w:val="22"/>
        </w:rPr>
        <w:t>Stores Management</w:t>
      </w:r>
    </w:p>
    <w:p w14:paraId="2850B98E" w14:textId="77777777" w:rsidR="003504A5" w:rsidRDefault="003504A5" w:rsidP="00BA387D">
      <w:pPr>
        <w:pStyle w:val="ListParagraph"/>
        <w:numPr>
          <w:ilvl w:val="0"/>
          <w:numId w:val="24"/>
        </w:numPr>
        <w:spacing w:after="0" w:line="360" w:lineRule="auto"/>
        <w:ind w:left="993" w:hanging="284"/>
        <w:jc w:val="both"/>
        <w:rPr>
          <w:rFonts w:ascii="Arial" w:hAnsi="Arial" w:cs="Arial"/>
          <w:bCs/>
          <w:sz w:val="22"/>
          <w:szCs w:val="22"/>
        </w:rPr>
      </w:pPr>
      <w:r>
        <w:rPr>
          <w:rFonts w:ascii="Arial" w:hAnsi="Arial" w:cs="Arial"/>
          <w:bCs/>
          <w:sz w:val="22"/>
          <w:szCs w:val="22"/>
        </w:rPr>
        <w:t>Liasion with local labor officers</w:t>
      </w:r>
    </w:p>
    <w:p w14:paraId="3BEB5035" w14:textId="77777777" w:rsidR="003504A5" w:rsidRDefault="003504A5" w:rsidP="00BA387D">
      <w:pPr>
        <w:pStyle w:val="ListParagraph"/>
        <w:numPr>
          <w:ilvl w:val="0"/>
          <w:numId w:val="24"/>
        </w:numPr>
        <w:spacing w:after="0" w:line="360" w:lineRule="auto"/>
        <w:ind w:left="993" w:hanging="284"/>
        <w:jc w:val="both"/>
        <w:rPr>
          <w:rFonts w:ascii="Arial" w:hAnsi="Arial" w:cs="Arial"/>
          <w:bCs/>
          <w:sz w:val="22"/>
          <w:szCs w:val="22"/>
        </w:rPr>
      </w:pPr>
      <w:r>
        <w:rPr>
          <w:rFonts w:ascii="Arial" w:hAnsi="Arial" w:cs="Arial"/>
          <w:bCs/>
          <w:sz w:val="22"/>
          <w:szCs w:val="22"/>
        </w:rPr>
        <w:t>Medical Services</w:t>
      </w:r>
    </w:p>
    <w:p w14:paraId="4D70D001" w14:textId="77777777" w:rsidR="003504A5" w:rsidRPr="003504A5" w:rsidRDefault="003504A5" w:rsidP="00BA387D">
      <w:pPr>
        <w:pStyle w:val="ListParagraph"/>
        <w:numPr>
          <w:ilvl w:val="0"/>
          <w:numId w:val="24"/>
        </w:numPr>
        <w:spacing w:after="0" w:line="360" w:lineRule="auto"/>
        <w:ind w:left="993" w:hanging="284"/>
        <w:jc w:val="both"/>
        <w:rPr>
          <w:rFonts w:ascii="Arial" w:hAnsi="Arial" w:cs="Arial"/>
          <w:b/>
          <w:sz w:val="22"/>
          <w:szCs w:val="22"/>
        </w:rPr>
      </w:pPr>
      <w:r>
        <w:rPr>
          <w:rFonts w:ascii="Arial" w:hAnsi="Arial" w:cs="Arial"/>
          <w:bCs/>
          <w:sz w:val="22"/>
          <w:szCs w:val="22"/>
        </w:rPr>
        <w:t xml:space="preserve">Transport Services </w:t>
      </w:r>
    </w:p>
    <w:p w14:paraId="7BE88C87" w14:textId="77777777" w:rsidR="003504A5" w:rsidRPr="003504A5" w:rsidRDefault="003504A5" w:rsidP="00BA387D">
      <w:pPr>
        <w:pStyle w:val="ListParagraph"/>
        <w:numPr>
          <w:ilvl w:val="0"/>
          <w:numId w:val="23"/>
        </w:numPr>
        <w:spacing w:before="240" w:line="360" w:lineRule="auto"/>
        <w:ind w:left="709" w:hanging="425"/>
        <w:jc w:val="both"/>
        <w:rPr>
          <w:rFonts w:ascii="Arial" w:hAnsi="Arial" w:cs="Arial"/>
          <w:b/>
          <w:sz w:val="22"/>
          <w:szCs w:val="22"/>
        </w:rPr>
      </w:pPr>
      <w:r w:rsidRPr="003504A5">
        <w:rPr>
          <w:rFonts w:ascii="Arial" w:hAnsi="Arial" w:cs="Arial"/>
          <w:b/>
          <w:sz w:val="22"/>
          <w:szCs w:val="22"/>
        </w:rPr>
        <w:t>Facilities to Be Extended to the Employees</w:t>
      </w:r>
      <w:r>
        <w:rPr>
          <w:rFonts w:ascii="Arial" w:hAnsi="Arial" w:cs="Arial"/>
          <w:b/>
          <w:sz w:val="22"/>
          <w:szCs w:val="22"/>
        </w:rPr>
        <w:t xml:space="preserve">: </w:t>
      </w:r>
      <w:r w:rsidRPr="003504A5">
        <w:rPr>
          <w:rFonts w:ascii="Arial" w:hAnsi="Arial" w:cs="Arial"/>
          <w:bCs/>
          <w:sz w:val="22"/>
          <w:szCs w:val="22"/>
        </w:rPr>
        <w:t xml:space="preserve">The following facilities </w:t>
      </w:r>
      <w:r>
        <w:rPr>
          <w:rFonts w:ascii="Arial" w:hAnsi="Arial" w:cs="Arial"/>
          <w:bCs/>
          <w:sz w:val="22"/>
          <w:szCs w:val="22"/>
        </w:rPr>
        <w:t>are</w:t>
      </w:r>
      <w:r w:rsidRPr="003504A5">
        <w:rPr>
          <w:rFonts w:ascii="Arial" w:hAnsi="Arial" w:cs="Arial"/>
          <w:bCs/>
          <w:sz w:val="22"/>
          <w:szCs w:val="22"/>
        </w:rPr>
        <w:t xml:space="preserve"> provided in the power plant</w:t>
      </w:r>
      <w:r>
        <w:rPr>
          <w:rFonts w:ascii="Arial" w:hAnsi="Arial" w:cs="Arial"/>
          <w:bCs/>
          <w:sz w:val="22"/>
          <w:szCs w:val="22"/>
        </w:rPr>
        <w:t>:</w:t>
      </w:r>
    </w:p>
    <w:p w14:paraId="236412E7" w14:textId="77777777" w:rsidR="003504A5" w:rsidRPr="003504A5" w:rsidRDefault="003504A5" w:rsidP="00BA387D">
      <w:pPr>
        <w:pStyle w:val="ListParagraph"/>
        <w:numPr>
          <w:ilvl w:val="0"/>
          <w:numId w:val="24"/>
        </w:numPr>
        <w:spacing w:after="0" w:line="360" w:lineRule="auto"/>
        <w:ind w:left="993" w:hanging="284"/>
        <w:jc w:val="both"/>
        <w:rPr>
          <w:rFonts w:ascii="Arial" w:hAnsi="Arial" w:cs="Arial"/>
          <w:b/>
          <w:sz w:val="22"/>
          <w:szCs w:val="22"/>
        </w:rPr>
      </w:pPr>
      <w:r w:rsidRPr="003504A5">
        <w:rPr>
          <w:rFonts w:ascii="Arial" w:hAnsi="Arial" w:cs="Arial"/>
          <w:bCs/>
          <w:sz w:val="22"/>
          <w:szCs w:val="22"/>
        </w:rPr>
        <w:t>Administration Building and Technical Office</w:t>
      </w:r>
    </w:p>
    <w:p w14:paraId="5135E522" w14:textId="77777777" w:rsidR="003504A5" w:rsidRPr="003504A5" w:rsidRDefault="003504A5" w:rsidP="00BA387D">
      <w:pPr>
        <w:pStyle w:val="ListParagraph"/>
        <w:numPr>
          <w:ilvl w:val="0"/>
          <w:numId w:val="24"/>
        </w:numPr>
        <w:spacing w:after="0" w:line="360" w:lineRule="auto"/>
        <w:ind w:left="993" w:hanging="284"/>
        <w:jc w:val="both"/>
        <w:rPr>
          <w:rFonts w:ascii="Arial" w:hAnsi="Arial" w:cs="Arial"/>
          <w:b/>
          <w:sz w:val="22"/>
          <w:szCs w:val="22"/>
        </w:rPr>
      </w:pPr>
      <w:r w:rsidRPr="003504A5">
        <w:rPr>
          <w:rFonts w:ascii="Arial" w:hAnsi="Arial" w:cs="Arial"/>
          <w:bCs/>
          <w:sz w:val="22"/>
          <w:szCs w:val="22"/>
        </w:rPr>
        <w:t>Stores</w:t>
      </w:r>
    </w:p>
    <w:p w14:paraId="1BA4328E" w14:textId="77777777" w:rsidR="003504A5" w:rsidRPr="003504A5" w:rsidRDefault="003504A5" w:rsidP="00BA387D">
      <w:pPr>
        <w:pStyle w:val="ListParagraph"/>
        <w:numPr>
          <w:ilvl w:val="0"/>
          <w:numId w:val="24"/>
        </w:numPr>
        <w:spacing w:after="0" w:line="360" w:lineRule="auto"/>
        <w:ind w:left="993" w:hanging="284"/>
        <w:jc w:val="both"/>
        <w:rPr>
          <w:rFonts w:ascii="Arial" w:hAnsi="Arial" w:cs="Arial"/>
          <w:b/>
          <w:sz w:val="22"/>
          <w:szCs w:val="22"/>
        </w:rPr>
      </w:pPr>
      <w:r w:rsidRPr="003504A5">
        <w:rPr>
          <w:rFonts w:ascii="Arial" w:hAnsi="Arial" w:cs="Arial"/>
          <w:bCs/>
          <w:sz w:val="22"/>
          <w:szCs w:val="22"/>
        </w:rPr>
        <w:t>Time and security office</w:t>
      </w:r>
      <w:r>
        <w:rPr>
          <w:rFonts w:ascii="Arial" w:hAnsi="Arial" w:cs="Arial"/>
          <w:bCs/>
          <w:sz w:val="22"/>
          <w:szCs w:val="22"/>
        </w:rPr>
        <w:t>s</w:t>
      </w:r>
    </w:p>
    <w:p w14:paraId="053425F7" w14:textId="77777777" w:rsidR="003504A5" w:rsidRPr="003504A5" w:rsidRDefault="003504A5" w:rsidP="00BA387D">
      <w:pPr>
        <w:pStyle w:val="ListParagraph"/>
        <w:numPr>
          <w:ilvl w:val="0"/>
          <w:numId w:val="24"/>
        </w:numPr>
        <w:spacing w:after="0" w:line="360" w:lineRule="auto"/>
        <w:ind w:left="993" w:hanging="284"/>
        <w:jc w:val="both"/>
        <w:rPr>
          <w:rFonts w:ascii="Arial" w:hAnsi="Arial" w:cs="Arial"/>
          <w:b/>
          <w:sz w:val="22"/>
          <w:szCs w:val="22"/>
        </w:rPr>
      </w:pPr>
      <w:r w:rsidRPr="003504A5">
        <w:rPr>
          <w:rFonts w:ascii="Arial" w:hAnsi="Arial" w:cs="Arial"/>
          <w:bCs/>
          <w:sz w:val="22"/>
          <w:szCs w:val="22"/>
        </w:rPr>
        <w:t>First Aid and Fire Fighting Station</w:t>
      </w:r>
    </w:p>
    <w:p w14:paraId="6559C1C4" w14:textId="69C535AD" w:rsidR="00CC4735" w:rsidRPr="00CC4735" w:rsidRDefault="003504A5" w:rsidP="00BA387D">
      <w:pPr>
        <w:pStyle w:val="ListParagraph"/>
        <w:numPr>
          <w:ilvl w:val="0"/>
          <w:numId w:val="24"/>
        </w:numPr>
        <w:spacing w:after="0" w:line="480" w:lineRule="auto"/>
        <w:ind w:left="993" w:hanging="284"/>
        <w:jc w:val="both"/>
        <w:rPr>
          <w:rFonts w:ascii="Arial" w:hAnsi="Arial" w:cs="Arial"/>
          <w:b/>
          <w:sz w:val="22"/>
          <w:szCs w:val="22"/>
        </w:rPr>
      </w:pPr>
      <w:r w:rsidRPr="003504A5">
        <w:rPr>
          <w:rFonts w:ascii="Arial" w:hAnsi="Arial" w:cs="Arial"/>
          <w:bCs/>
          <w:sz w:val="22"/>
          <w:szCs w:val="22"/>
        </w:rPr>
        <w:t>Toilets and Changes rooms</w:t>
      </w:r>
    </w:p>
    <w:p w14:paraId="045F8BBD" w14:textId="767C09F7" w:rsidR="00182534" w:rsidRDefault="00CC4735" w:rsidP="00D35D7E">
      <w:pPr>
        <w:pStyle w:val="ListParagraph"/>
        <w:numPr>
          <w:ilvl w:val="0"/>
          <w:numId w:val="24"/>
        </w:numPr>
        <w:spacing w:after="0" w:line="360" w:lineRule="auto"/>
        <w:ind w:left="993" w:hanging="284"/>
        <w:jc w:val="both"/>
        <w:rPr>
          <w:rFonts w:ascii="Arial" w:hAnsi="Arial" w:cs="Arial"/>
          <w:bCs/>
          <w:sz w:val="22"/>
          <w:szCs w:val="22"/>
        </w:rPr>
      </w:pPr>
      <w:r w:rsidRPr="00CC4735">
        <w:rPr>
          <w:rFonts w:ascii="Arial" w:hAnsi="Arial" w:cs="Arial"/>
          <w:bCs/>
          <w:sz w:val="22"/>
          <w:szCs w:val="22"/>
        </w:rPr>
        <w:t>The contractor shall obtain and maintain during the term of this Agreement adequate insurance cover for its employees, workers, agents, representatives, personnel, vehicles, facilities and equipment, obtain and maintain adequate insurances in relation to the work or Services undertaken</w:t>
      </w:r>
    </w:p>
    <w:p w14:paraId="0D5F6D21" w14:textId="7B373BCA" w:rsidR="003504A5" w:rsidRPr="00A40C30" w:rsidRDefault="00182534" w:rsidP="00A40C30">
      <w:pPr>
        <w:rPr>
          <w:rFonts w:ascii="Arial" w:hAnsi="Arial" w:cs="Arial"/>
          <w:bCs/>
          <w:sz w:val="22"/>
          <w:szCs w:val="22"/>
        </w:rPr>
      </w:pPr>
      <w:r>
        <w:rPr>
          <w:rFonts w:ascii="Arial" w:hAnsi="Arial" w:cs="Arial"/>
          <w:bCs/>
          <w:sz w:val="22"/>
          <w:szCs w:val="22"/>
        </w:rPr>
        <w:br w:type="page"/>
      </w:r>
    </w:p>
    <w:tbl>
      <w:tblPr>
        <w:tblW w:w="4974"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6"/>
        <w:gridCol w:w="8011"/>
      </w:tblGrid>
      <w:tr w:rsidR="00550F87" w:rsidRPr="00710B99" w14:paraId="5250A8A9" w14:textId="77777777" w:rsidTr="00940CCC">
        <w:trPr>
          <w:trHeight w:val="558"/>
        </w:trPr>
        <w:tc>
          <w:tcPr>
            <w:tcW w:w="809" w:type="pct"/>
            <w:shd w:val="clear" w:color="auto" w:fill="002060"/>
            <w:vAlign w:val="center"/>
          </w:tcPr>
          <w:p w14:paraId="545A1930" w14:textId="7D20DDB8" w:rsidR="00550F87" w:rsidRPr="00710B99" w:rsidRDefault="00550F87" w:rsidP="00940CCC">
            <w:pPr>
              <w:spacing w:after="0" w:line="240" w:lineRule="auto"/>
              <w:jc w:val="center"/>
              <w:rPr>
                <w:rFonts w:ascii="Arial" w:hAnsi="Arial" w:cs="Arial"/>
                <w:b/>
                <w:i/>
              </w:rPr>
            </w:pPr>
            <w:r>
              <w:lastRenderedPageBreak/>
              <w:br w:type="page"/>
            </w:r>
            <w:r w:rsidRPr="00710B99">
              <w:rPr>
                <w:rFonts w:ascii="Arial" w:hAnsi="Arial" w:cs="Arial"/>
                <w:b/>
                <w:sz w:val="22"/>
                <w:szCs w:val="22"/>
              </w:rPr>
              <w:t xml:space="preserve">PART </w:t>
            </w:r>
            <w:r>
              <w:rPr>
                <w:rFonts w:ascii="Arial" w:hAnsi="Arial" w:cs="Arial"/>
                <w:b/>
                <w:sz w:val="22"/>
                <w:szCs w:val="22"/>
              </w:rPr>
              <w:t>D</w:t>
            </w:r>
          </w:p>
        </w:tc>
        <w:tc>
          <w:tcPr>
            <w:tcW w:w="4191" w:type="pct"/>
            <w:shd w:val="clear" w:color="auto" w:fill="DEEAF6" w:themeFill="accent1" w:themeFillTint="33"/>
            <w:vAlign w:val="center"/>
          </w:tcPr>
          <w:p w14:paraId="1F8527B2" w14:textId="77777777" w:rsidR="00550F87" w:rsidRPr="00710B99" w:rsidRDefault="00550F87" w:rsidP="00940CCC">
            <w:pPr>
              <w:spacing w:after="0" w:line="240" w:lineRule="auto"/>
              <w:jc w:val="center"/>
              <w:rPr>
                <w:rFonts w:ascii="Arial" w:hAnsi="Arial" w:cs="Arial"/>
                <w:b/>
                <w:i/>
              </w:rPr>
            </w:pPr>
            <w:r>
              <w:rPr>
                <w:rFonts w:ascii="Arial"/>
                <w:b/>
                <w:sz w:val="22"/>
              </w:rPr>
              <w:t xml:space="preserve">ASSESSMENT OF </w:t>
            </w:r>
            <w:r w:rsidR="00456859">
              <w:rPr>
                <w:rFonts w:ascii="Arial"/>
                <w:b/>
                <w:sz w:val="22"/>
              </w:rPr>
              <w:t>SOLAR</w:t>
            </w:r>
            <w:r>
              <w:rPr>
                <w:rFonts w:ascii="Arial"/>
                <w:b/>
                <w:sz w:val="22"/>
              </w:rPr>
              <w:t xml:space="preserve"> ENERGY SECTOR</w:t>
            </w:r>
          </w:p>
        </w:tc>
      </w:tr>
    </w:tbl>
    <w:p w14:paraId="7B6342CB" w14:textId="77777777" w:rsidR="00550F87" w:rsidRDefault="00550F87" w:rsidP="0005285C">
      <w:pPr>
        <w:spacing w:after="0" w:line="240" w:lineRule="auto"/>
        <w:jc w:val="both"/>
        <w:rPr>
          <w:rFonts w:ascii="Arial" w:hAnsi="Arial" w:cs="Arial"/>
          <w:b/>
          <w:sz w:val="22"/>
          <w:szCs w:val="22"/>
        </w:rPr>
      </w:pPr>
    </w:p>
    <w:p w14:paraId="713A1317" w14:textId="77777777" w:rsidR="006318C0" w:rsidRPr="006318C0" w:rsidRDefault="002C2803" w:rsidP="00BA387D">
      <w:pPr>
        <w:pStyle w:val="ListParagraph"/>
        <w:numPr>
          <w:ilvl w:val="0"/>
          <w:numId w:val="19"/>
        </w:numPr>
        <w:shd w:val="clear" w:color="auto" w:fill="FFFFFF"/>
        <w:spacing w:before="240" w:line="360" w:lineRule="auto"/>
        <w:ind w:left="284" w:right="-22" w:hanging="426"/>
        <w:jc w:val="both"/>
        <w:rPr>
          <w:rFonts w:ascii="Arial" w:hAnsi="Arial" w:cs="Arial"/>
          <w:sz w:val="22"/>
          <w:szCs w:val="22"/>
        </w:rPr>
      </w:pPr>
      <w:r w:rsidRPr="00BA5470">
        <w:rPr>
          <w:rFonts w:ascii="Arial" w:hAnsi="Arial" w:cs="Arial"/>
          <w:b/>
          <w:sz w:val="22"/>
          <w:szCs w:val="22"/>
        </w:rPr>
        <w:t>INTRODUCTION:</w:t>
      </w:r>
    </w:p>
    <w:p w14:paraId="01DE5868" w14:textId="77777777" w:rsidR="006318C0" w:rsidRPr="006318C0" w:rsidRDefault="006318C0" w:rsidP="006318C0">
      <w:pPr>
        <w:pStyle w:val="ListParagraph"/>
        <w:shd w:val="clear" w:color="auto" w:fill="FFFFFF"/>
        <w:spacing w:before="240" w:line="360" w:lineRule="auto"/>
        <w:ind w:left="284" w:right="-22"/>
        <w:jc w:val="both"/>
        <w:rPr>
          <w:rFonts w:ascii="Arial" w:hAnsi="Arial" w:cs="Arial"/>
          <w:sz w:val="22"/>
          <w:szCs w:val="22"/>
        </w:rPr>
      </w:pPr>
      <w:r w:rsidRPr="006318C0">
        <w:rPr>
          <w:rFonts w:ascii="Arial" w:hAnsi="Arial" w:cs="Arial"/>
          <w:sz w:val="22"/>
          <w:szCs w:val="22"/>
        </w:rPr>
        <w:t xml:space="preserve">India's energy landscape has undergone a vast transition, with the focus shifting towards renewable means in the era of sustainability. As the world repositions itself towards sustainability, India's renewable sector unleashes a new scope of opportunities. Over the past decade, India has made significant strides in diversifying its energy mix, gradually reducing its dependence on conventional fossil fuels, and setting an enhanced target at the COP26 of 500 GW of non-fossil fuel-based energy by 2030. </w:t>
      </w:r>
    </w:p>
    <w:p w14:paraId="6D0441BD" w14:textId="49F23DCF" w:rsidR="006318C0" w:rsidRPr="006318C0" w:rsidRDefault="006318C0" w:rsidP="006318C0">
      <w:pPr>
        <w:pStyle w:val="ListParagraph"/>
        <w:shd w:val="clear" w:color="auto" w:fill="FFFFFF"/>
        <w:spacing w:before="240" w:line="360" w:lineRule="auto"/>
        <w:ind w:left="284" w:right="-22"/>
        <w:jc w:val="both"/>
        <w:rPr>
          <w:rFonts w:ascii="Arial" w:hAnsi="Arial" w:cs="Arial"/>
          <w:sz w:val="22"/>
          <w:szCs w:val="22"/>
        </w:rPr>
      </w:pPr>
      <w:r w:rsidRPr="006318C0">
        <w:rPr>
          <w:rFonts w:ascii="Arial" w:hAnsi="Arial" w:cs="Arial"/>
          <w:sz w:val="22"/>
          <w:szCs w:val="22"/>
        </w:rPr>
        <w:t>India’s installed non-fossil fuel capacity has increased 396% in the last 8.5 years and stands at more than 205.52 GW (including large hydro and nuclear), about 42% of the country’s total capacity (as of November 2024). Solar power has witnessed a 30-fold surge in adoption, with installed capacity increasing from a mere 2.5 GW in 2014 to about 94.16 GW as of November 2024. The government's commitment to creating a sustainable world and scaling up solar capacity through initiatives like the International Solar Alliance reflects the country's potential to harness solar power in collaboration with more than 120 signatory countries.</w:t>
      </w:r>
    </w:p>
    <w:p w14:paraId="6D3A1899" w14:textId="77777777" w:rsidR="006318C0" w:rsidRPr="006318C0" w:rsidRDefault="006318C0" w:rsidP="006318C0">
      <w:pPr>
        <w:pStyle w:val="ListParagraph"/>
        <w:shd w:val="clear" w:color="auto" w:fill="FFFFFF"/>
        <w:spacing w:before="240" w:line="360" w:lineRule="auto"/>
        <w:ind w:left="284" w:right="-22"/>
        <w:jc w:val="both"/>
        <w:rPr>
          <w:rFonts w:ascii="Arial" w:hAnsi="Arial" w:cs="Arial"/>
          <w:sz w:val="22"/>
          <w:szCs w:val="22"/>
        </w:rPr>
      </w:pPr>
      <w:r w:rsidRPr="006318C0">
        <w:rPr>
          <w:rFonts w:ascii="Arial" w:hAnsi="Arial" w:cs="Arial"/>
          <w:sz w:val="22"/>
          <w:szCs w:val="22"/>
        </w:rPr>
        <w:t xml:space="preserve">In addition, 100% FDI has been allowed under the automatic route for renewable energy generation and distribution projects subject to provisions of the Electricity Act 2003. India, at the 26th session of the United Nations Framework Convention on Climate Change (COP 26) in November 2021, announced its target to achieve net zero by 2070, and hence the renewable energy sector poses a vast range of potential beyond creating a cleaner future. </w:t>
      </w:r>
    </w:p>
    <w:p w14:paraId="5B0F7BC6" w14:textId="77777777" w:rsidR="006318C0" w:rsidRDefault="006318C0" w:rsidP="006318C0">
      <w:pPr>
        <w:pStyle w:val="ListParagraph"/>
        <w:shd w:val="clear" w:color="auto" w:fill="FFFFFF"/>
        <w:spacing w:before="240" w:line="360" w:lineRule="auto"/>
        <w:ind w:left="284" w:right="-22"/>
        <w:jc w:val="both"/>
        <w:rPr>
          <w:rFonts w:ascii="Arial" w:hAnsi="Arial" w:cs="Arial"/>
          <w:sz w:val="22"/>
          <w:szCs w:val="22"/>
        </w:rPr>
      </w:pPr>
      <w:r w:rsidRPr="006318C0">
        <w:rPr>
          <w:rFonts w:ascii="Arial" w:hAnsi="Arial" w:cs="Arial"/>
          <w:sz w:val="22"/>
          <w:szCs w:val="22"/>
        </w:rPr>
        <w:t>Furthermore, with more than 2 times the leap in wind energy capacity to 47.95 GW today since 2014, India also looks forward to expanding the capacity to 99.9 GW by 2029-30 in major wind energy-producing states like Andhra Pradesh, Gujarat, Karnataka, Maharashtra, Rajasthan, Kerala, etc. The government of India has launched several initiatives, such as the development of solar parks, under which 50 solar parks across 12 states have been sanctioned with capacities of 500 MW or more.</w:t>
      </w:r>
    </w:p>
    <w:p w14:paraId="58062102" w14:textId="19ECB5F4" w:rsidR="006318C0" w:rsidRPr="006318C0" w:rsidRDefault="006318C0" w:rsidP="006318C0">
      <w:pPr>
        <w:pStyle w:val="ListParagraph"/>
        <w:shd w:val="clear" w:color="auto" w:fill="FFFFFF"/>
        <w:spacing w:before="240" w:line="360" w:lineRule="auto"/>
        <w:ind w:left="284" w:right="-22"/>
        <w:jc w:val="both"/>
        <w:rPr>
          <w:rFonts w:ascii="Arial" w:hAnsi="Arial" w:cs="Arial"/>
          <w:sz w:val="22"/>
          <w:szCs w:val="22"/>
        </w:rPr>
      </w:pPr>
      <w:r>
        <w:rPr>
          <w:rFonts w:ascii="Arial" w:hAnsi="Arial" w:cs="Arial"/>
          <w:noProof/>
          <w:sz w:val="22"/>
          <w:szCs w:val="22"/>
          <w:lang w:val="en-IN" w:eastAsia="en-IN"/>
        </w:rPr>
        <w:drawing>
          <wp:inline distT="0" distB="0" distL="0" distR="0" wp14:anchorId="290D0DCF" wp14:editId="08C4D731">
            <wp:extent cx="5972175" cy="1104900"/>
            <wp:effectExtent l="19050" t="1905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B457F.tmp"/>
                    <pic:cNvPicPr/>
                  </pic:nvPicPr>
                  <pic:blipFill>
                    <a:blip r:embed="rId19">
                      <a:extLst>
                        <a:ext uri="{28A0092B-C50C-407E-A947-70E740481C1C}">
                          <a14:useLocalDpi xmlns:a14="http://schemas.microsoft.com/office/drawing/2010/main" val="0"/>
                        </a:ext>
                      </a:extLst>
                    </a:blip>
                    <a:stretch>
                      <a:fillRect/>
                    </a:stretch>
                  </pic:blipFill>
                  <pic:spPr>
                    <a:xfrm>
                      <a:off x="0" y="0"/>
                      <a:ext cx="5972175" cy="1104900"/>
                    </a:xfrm>
                    <a:prstGeom prst="rect">
                      <a:avLst/>
                    </a:prstGeom>
                    <a:ln>
                      <a:solidFill>
                        <a:schemeClr val="tx1"/>
                      </a:solidFill>
                    </a:ln>
                  </pic:spPr>
                </pic:pic>
              </a:graphicData>
            </a:graphic>
          </wp:inline>
        </w:drawing>
      </w:r>
      <w:r w:rsidRPr="006318C0">
        <w:rPr>
          <w:rFonts w:ascii="Arial" w:hAnsi="Arial" w:cs="Arial"/>
          <w:sz w:val="22"/>
          <w:szCs w:val="22"/>
        </w:rPr>
        <w:t xml:space="preserve"> </w:t>
      </w:r>
    </w:p>
    <w:p w14:paraId="461FBA58" w14:textId="77777777" w:rsidR="00575B77" w:rsidRDefault="00575B77" w:rsidP="00575B77">
      <w:pPr>
        <w:pStyle w:val="ListParagraph"/>
        <w:shd w:val="clear" w:color="auto" w:fill="FFFFFF"/>
        <w:spacing w:after="0" w:line="360" w:lineRule="auto"/>
        <w:ind w:left="284" w:right="-22"/>
        <w:jc w:val="both"/>
        <w:rPr>
          <w:rFonts w:ascii="Arial" w:hAnsi="Arial" w:cs="Arial"/>
          <w:sz w:val="22"/>
          <w:szCs w:val="22"/>
        </w:rPr>
      </w:pPr>
      <w:r w:rsidRPr="00575B77">
        <w:rPr>
          <w:rFonts w:ascii="Arial" w:hAnsi="Arial" w:cs="Arial"/>
          <w:sz w:val="22"/>
          <w:szCs w:val="22"/>
        </w:rPr>
        <w:lastRenderedPageBreak/>
        <w:t>The sector has gained heightened appeal to investors due to enhanced governmental support and improved economic viability. With India striving to fulfill its burgeoning energy demand, projected to reach 15,820 TWh by 2040, renewable energy is poised to assume a pivotal role in meeting these requirements.</w:t>
      </w:r>
    </w:p>
    <w:p w14:paraId="4D744BD8" w14:textId="77777777" w:rsidR="00F55641" w:rsidRPr="00F55641" w:rsidRDefault="00740027" w:rsidP="00BA387D">
      <w:pPr>
        <w:pStyle w:val="ListParagraph"/>
        <w:numPr>
          <w:ilvl w:val="0"/>
          <w:numId w:val="19"/>
        </w:numPr>
        <w:shd w:val="clear" w:color="auto" w:fill="FFFFFF"/>
        <w:spacing w:before="240" w:after="0" w:line="360" w:lineRule="auto"/>
        <w:ind w:left="284" w:right="-22" w:hanging="426"/>
        <w:jc w:val="both"/>
        <w:rPr>
          <w:rFonts w:ascii="Arial" w:hAnsi="Arial" w:cs="Arial"/>
          <w:bCs/>
          <w:sz w:val="22"/>
          <w:szCs w:val="22"/>
          <w:lang w:val="en-IN"/>
        </w:rPr>
      </w:pPr>
      <w:r w:rsidRPr="00BA5470">
        <w:rPr>
          <w:rFonts w:ascii="Arial" w:hAnsi="Arial" w:cs="Arial"/>
          <w:b/>
          <w:color w:val="212529"/>
          <w:sz w:val="22"/>
          <w:szCs w:val="22"/>
        </w:rPr>
        <w:t>MARKET SIZE</w:t>
      </w:r>
      <w:r w:rsidR="001E17FE" w:rsidRPr="00BA5470">
        <w:rPr>
          <w:rFonts w:ascii="Arial" w:hAnsi="Arial" w:cs="Arial"/>
          <w:b/>
          <w:color w:val="212529"/>
          <w:sz w:val="22"/>
          <w:szCs w:val="22"/>
        </w:rPr>
        <w:t xml:space="preserve">: </w:t>
      </w:r>
    </w:p>
    <w:p w14:paraId="39284AB8" w14:textId="018E8A92" w:rsidR="00EE78EC" w:rsidRDefault="00EE78EC" w:rsidP="00F55641">
      <w:pPr>
        <w:pStyle w:val="ListParagraph"/>
        <w:shd w:val="clear" w:color="auto" w:fill="FFFFFF"/>
        <w:spacing w:before="240" w:after="0" w:line="360" w:lineRule="auto"/>
        <w:ind w:left="284" w:right="-22"/>
        <w:jc w:val="both"/>
        <w:rPr>
          <w:rFonts w:ascii="Arial" w:hAnsi="Arial" w:cs="Arial"/>
          <w:bCs/>
          <w:sz w:val="22"/>
          <w:szCs w:val="22"/>
          <w:lang w:val="en-IN"/>
        </w:rPr>
      </w:pPr>
      <w:r w:rsidRPr="00BA5470">
        <w:rPr>
          <w:rFonts w:ascii="Arial" w:hAnsi="Arial" w:cs="Arial"/>
          <w:bCs/>
          <w:sz w:val="22"/>
          <w:szCs w:val="22"/>
          <w:lang w:val="en-IN"/>
        </w:rPr>
        <w:t>The installed</w:t>
      </w:r>
      <w:r w:rsidRPr="00141EE2">
        <w:rPr>
          <w:rFonts w:ascii="Arial" w:hAnsi="Arial" w:cs="Arial"/>
          <w:bCs/>
          <w:sz w:val="22"/>
          <w:szCs w:val="22"/>
          <w:lang w:val="en-IN"/>
        </w:rPr>
        <w:t xml:space="preserve"> solar energy capacity has increased by 26 times in the last 9 years and stands at 73.32 GW as of December 2023. In 2023, India has added 7.5 GW of solar power capacity</w:t>
      </w:r>
      <w:r w:rsidR="00221C09" w:rsidRPr="00141EE2">
        <w:rPr>
          <w:rFonts w:ascii="Arial" w:hAnsi="Arial" w:cs="Arial"/>
          <w:bCs/>
          <w:sz w:val="22"/>
          <w:szCs w:val="22"/>
          <w:lang w:val="en-IN"/>
        </w:rPr>
        <w:t xml:space="preserve">. </w:t>
      </w:r>
      <w:r w:rsidRPr="00141EE2">
        <w:rPr>
          <w:rFonts w:ascii="Arial" w:hAnsi="Arial" w:cs="Arial"/>
          <w:bCs/>
          <w:sz w:val="22"/>
          <w:szCs w:val="22"/>
          <w:lang w:val="en-IN"/>
        </w:rPr>
        <w:t>During January 2024, the capacity addition from solar energy stood at 9008.47 MW. Solar power accounted for 16.9% of the total installed power capacity and 40.1% of the total installed renewable capacity at the end of December 2023. Solar power's share increased by 0.3% from the last quarter, when it accounted for 39.5% of the total renewable capacity. India has generated 75.57 BU of solar power in the first eleven months of FY24.</w:t>
      </w:r>
      <w:r w:rsidR="001C4745" w:rsidRPr="00141EE2">
        <w:rPr>
          <w:rFonts w:ascii="Arial" w:hAnsi="Arial" w:cs="Arial"/>
          <w:bCs/>
          <w:sz w:val="22"/>
          <w:szCs w:val="22"/>
          <w:lang w:val="en-IN"/>
        </w:rPr>
        <w:t xml:space="preserve"> Power generation from renewable energy sources stood at 62.09 billion units (BU) between April-June 2024, up from 57.94 BU in the same period in the previous year.</w:t>
      </w:r>
    </w:p>
    <w:p w14:paraId="02802874" w14:textId="6209BF24" w:rsidR="006318C0" w:rsidRPr="00EE78EC" w:rsidRDefault="006318C0" w:rsidP="00F55641">
      <w:pPr>
        <w:pStyle w:val="ListParagraph"/>
        <w:shd w:val="clear" w:color="auto" w:fill="FFFFFF"/>
        <w:spacing w:before="240" w:after="0" w:line="360" w:lineRule="auto"/>
        <w:ind w:left="284" w:right="-22"/>
        <w:jc w:val="both"/>
        <w:rPr>
          <w:rFonts w:ascii="Arial" w:hAnsi="Arial" w:cs="Arial"/>
          <w:bCs/>
          <w:sz w:val="22"/>
          <w:szCs w:val="22"/>
          <w:lang w:val="en-IN"/>
        </w:rPr>
      </w:pPr>
      <w:r>
        <w:rPr>
          <w:rFonts w:ascii="Arial" w:hAnsi="Arial" w:cs="Arial"/>
          <w:bCs/>
          <w:noProof/>
          <w:sz w:val="22"/>
          <w:szCs w:val="22"/>
          <w:lang w:val="en-IN" w:eastAsia="en-IN"/>
        </w:rPr>
        <w:drawing>
          <wp:inline distT="0" distB="0" distL="0" distR="0" wp14:anchorId="40BF9FDC" wp14:editId="4839C4A5">
            <wp:extent cx="2933700" cy="2867025"/>
            <wp:effectExtent l="19050" t="1905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B448E8.tmp"/>
                    <pic:cNvPicPr/>
                  </pic:nvPicPr>
                  <pic:blipFill>
                    <a:blip r:embed="rId20">
                      <a:extLst>
                        <a:ext uri="{BEBA8EAE-BF5A-486C-A8C5-ECC9F3942E4B}">
                          <a14:imgProps xmlns:a14="http://schemas.microsoft.com/office/drawing/2010/main">
                            <a14:imgLayer r:embed="rId21">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934116" cy="2867432"/>
                    </a:xfrm>
                    <a:prstGeom prst="rect">
                      <a:avLst/>
                    </a:prstGeom>
                    <a:ln>
                      <a:solidFill>
                        <a:schemeClr val="tx1"/>
                      </a:solidFill>
                    </a:ln>
                  </pic:spPr>
                </pic:pic>
              </a:graphicData>
            </a:graphic>
          </wp:inline>
        </w:drawing>
      </w:r>
      <w:r w:rsidR="00D35D7E">
        <w:rPr>
          <w:rFonts w:ascii="Arial" w:hAnsi="Arial" w:cs="Arial"/>
          <w:bCs/>
          <w:noProof/>
          <w:sz w:val="22"/>
          <w:szCs w:val="22"/>
          <w:lang w:val="en-IN" w:eastAsia="en-IN"/>
        </w:rPr>
        <w:drawing>
          <wp:inline distT="0" distB="0" distL="0" distR="0" wp14:anchorId="2AF6AFA1" wp14:editId="1E3011B8">
            <wp:extent cx="2952750" cy="2867025"/>
            <wp:effectExtent l="19050" t="1905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B436C5.tmp"/>
                    <pic:cNvPicPr/>
                  </pic:nvPicPr>
                  <pic:blipFill>
                    <a:blip r:embed="rId22">
                      <a:extLst>
                        <a:ext uri="{BEBA8EAE-BF5A-486C-A8C5-ECC9F3942E4B}">
                          <a14:imgProps xmlns:a14="http://schemas.microsoft.com/office/drawing/2010/main">
                            <a14:imgLayer r:embed="rId23">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953169" cy="2867432"/>
                    </a:xfrm>
                    <a:prstGeom prst="rect">
                      <a:avLst/>
                    </a:prstGeom>
                    <a:ln>
                      <a:solidFill>
                        <a:schemeClr val="tx1"/>
                      </a:solidFill>
                    </a:ln>
                  </pic:spPr>
                </pic:pic>
              </a:graphicData>
            </a:graphic>
          </wp:inline>
        </w:drawing>
      </w:r>
    </w:p>
    <w:p w14:paraId="583CAE6E" w14:textId="144F16BF" w:rsidR="00221C09" w:rsidRPr="00EE78EC" w:rsidRDefault="00221C09" w:rsidP="00EE78EC">
      <w:pPr>
        <w:pStyle w:val="ListParagraph"/>
        <w:shd w:val="clear" w:color="auto" w:fill="FFFFFF"/>
        <w:spacing w:before="240" w:after="0" w:line="360" w:lineRule="auto"/>
        <w:ind w:left="284" w:right="-22"/>
        <w:jc w:val="both"/>
        <w:rPr>
          <w:rFonts w:ascii="Arial" w:hAnsi="Arial" w:cs="Arial"/>
          <w:bCs/>
          <w:sz w:val="22"/>
          <w:szCs w:val="22"/>
          <w:lang w:val="en-IN"/>
        </w:rPr>
      </w:pPr>
      <w:r w:rsidRPr="00EE78EC">
        <w:rPr>
          <w:rFonts w:ascii="Arial" w:hAnsi="Arial" w:cs="Arial"/>
          <w:bCs/>
          <w:sz w:val="22"/>
          <w:szCs w:val="22"/>
          <w:lang w:val="en-IN"/>
        </w:rPr>
        <w:t>India has set a target to reduce the carbon intensity of the nation’s economy by less than 45% by the end of the decade, achieve 50 percent cumulative electric power installed by 2030 from renewables, and achieve net-zero carbon emissions by 2070. India aims for 500 GW of renewable energy installed capacity by 2030.</w:t>
      </w:r>
    </w:p>
    <w:p w14:paraId="2AFC9551" w14:textId="77777777" w:rsidR="00221C09" w:rsidRDefault="00221C09" w:rsidP="00221C09">
      <w:pPr>
        <w:pStyle w:val="ListParagraph"/>
        <w:shd w:val="clear" w:color="auto" w:fill="FFFFFF"/>
        <w:spacing w:before="240" w:after="0" w:line="360" w:lineRule="auto"/>
        <w:ind w:left="284" w:right="-22"/>
        <w:jc w:val="both"/>
        <w:rPr>
          <w:rFonts w:ascii="Arial" w:hAnsi="Arial" w:cs="Arial"/>
          <w:bCs/>
          <w:sz w:val="22"/>
          <w:szCs w:val="22"/>
          <w:lang w:val="en-IN"/>
        </w:rPr>
      </w:pPr>
      <w:r>
        <w:rPr>
          <w:rFonts w:ascii="Arial" w:hAnsi="Arial" w:cs="Arial"/>
          <w:bCs/>
          <w:sz w:val="22"/>
          <w:szCs w:val="22"/>
          <w:lang w:val="en-IN"/>
        </w:rPr>
        <w:t>I</w:t>
      </w:r>
      <w:r w:rsidRPr="00221C09">
        <w:rPr>
          <w:rFonts w:ascii="Arial" w:hAnsi="Arial" w:cs="Arial"/>
          <w:bCs/>
          <w:sz w:val="22"/>
          <w:szCs w:val="22"/>
          <w:lang w:val="en-IN"/>
        </w:rPr>
        <w:t>ndia aims to produce five million tonnes of green hydrogen by 2030. This will be supported by 125 GW of renewable energy capacity.</w:t>
      </w:r>
      <w:r>
        <w:rPr>
          <w:rFonts w:ascii="Arial" w:hAnsi="Arial" w:cs="Arial"/>
          <w:bCs/>
          <w:sz w:val="22"/>
          <w:szCs w:val="22"/>
          <w:lang w:val="en-IN"/>
        </w:rPr>
        <w:t xml:space="preserve"> </w:t>
      </w:r>
      <w:r w:rsidRPr="00221C09">
        <w:rPr>
          <w:rFonts w:ascii="Arial" w:hAnsi="Arial" w:cs="Arial"/>
          <w:bCs/>
          <w:sz w:val="22"/>
          <w:szCs w:val="22"/>
          <w:lang w:val="en-IN"/>
        </w:rPr>
        <w:t xml:space="preserve">50 solar parks with an aggregate capacity of 37.49 GW </w:t>
      </w:r>
      <w:r w:rsidRPr="00221C09">
        <w:rPr>
          <w:rFonts w:ascii="Arial" w:hAnsi="Arial" w:cs="Arial"/>
          <w:bCs/>
          <w:sz w:val="22"/>
          <w:szCs w:val="22"/>
          <w:lang w:val="en-IN"/>
        </w:rPr>
        <w:lastRenderedPageBreak/>
        <w:t>have been approved in India. Wind Energy has an off-shore target of 30 GW by 2030, with potential sites identified.</w:t>
      </w:r>
    </w:p>
    <w:p w14:paraId="6B39CF6C" w14:textId="4BF97A67" w:rsidR="00D35D7E" w:rsidRDefault="00D35D7E" w:rsidP="00221C09">
      <w:pPr>
        <w:pStyle w:val="ListParagraph"/>
        <w:shd w:val="clear" w:color="auto" w:fill="FFFFFF"/>
        <w:spacing w:before="240" w:after="0" w:line="360" w:lineRule="auto"/>
        <w:ind w:left="284" w:right="-22"/>
        <w:jc w:val="both"/>
        <w:rPr>
          <w:rFonts w:ascii="Arial" w:hAnsi="Arial" w:cs="Arial"/>
          <w:bCs/>
          <w:sz w:val="22"/>
          <w:szCs w:val="22"/>
          <w:lang w:val="en-IN"/>
        </w:rPr>
      </w:pPr>
      <w:r w:rsidRPr="00D35D7E">
        <w:rPr>
          <w:rFonts w:ascii="Arial" w:hAnsi="Arial" w:cs="Arial"/>
          <w:bCs/>
          <w:sz w:val="22"/>
          <w:szCs w:val="22"/>
          <w:lang w:val="en-IN"/>
        </w:rPr>
        <w:t xml:space="preserve">Solar energy accounted for a share of ~44% in the renewable energy basket as of Aug’24. Growth in the solar power sector over the last five years has been robust with approximately 70 GW of capacity been added in the segment over FY18-FY24. Commissioning activity has been concentrated in the key states of Rajasthan, Gujarat, and Tamil Nadu, which accounted for two-third of total capacity added in FY23.  </w:t>
      </w:r>
    </w:p>
    <w:p w14:paraId="3CD998DC" w14:textId="1BBFF132" w:rsidR="00D35D7E" w:rsidRPr="00221C09" w:rsidRDefault="00D35D7E" w:rsidP="00D35D7E">
      <w:pPr>
        <w:pStyle w:val="ListParagraph"/>
        <w:shd w:val="clear" w:color="auto" w:fill="FFFFFF"/>
        <w:spacing w:before="240" w:after="0" w:line="276" w:lineRule="auto"/>
        <w:ind w:left="284" w:right="-22"/>
        <w:jc w:val="center"/>
        <w:rPr>
          <w:rFonts w:ascii="Arial" w:hAnsi="Arial" w:cs="Arial"/>
          <w:bCs/>
          <w:sz w:val="22"/>
          <w:szCs w:val="22"/>
          <w:lang w:val="en-IN"/>
        </w:rPr>
      </w:pPr>
      <w:r>
        <w:rPr>
          <w:rFonts w:ascii="Arial" w:hAnsi="Arial" w:cs="Arial"/>
          <w:bCs/>
          <w:noProof/>
          <w:sz w:val="22"/>
          <w:szCs w:val="22"/>
          <w:lang w:val="en-IN" w:eastAsia="en-IN"/>
        </w:rPr>
        <w:drawing>
          <wp:inline distT="0" distB="0" distL="0" distR="0" wp14:anchorId="2D94CD68" wp14:editId="023A2BE3">
            <wp:extent cx="5257800" cy="2705100"/>
            <wp:effectExtent l="19050" t="1905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B48123.tmp"/>
                    <pic:cNvPicPr/>
                  </pic:nvPicPr>
                  <pic:blipFill>
                    <a:blip r:embed="rId24">
                      <a:extLst>
                        <a:ext uri="{BEBA8EAE-BF5A-486C-A8C5-ECC9F3942E4B}">
                          <a14:imgProps xmlns:a14="http://schemas.microsoft.com/office/drawing/2010/main">
                            <a14:imgLayer r:embed="rId25">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258537" cy="2705479"/>
                    </a:xfrm>
                    <a:prstGeom prst="rect">
                      <a:avLst/>
                    </a:prstGeom>
                    <a:ln>
                      <a:solidFill>
                        <a:schemeClr val="tx1"/>
                      </a:solidFill>
                    </a:ln>
                  </pic:spPr>
                </pic:pic>
              </a:graphicData>
            </a:graphic>
          </wp:inline>
        </w:drawing>
      </w:r>
    </w:p>
    <w:p w14:paraId="36F918B9" w14:textId="78FB3ACE" w:rsidR="00221C09" w:rsidRPr="00D35D7E" w:rsidRDefault="00D35D7E" w:rsidP="00D35D7E">
      <w:pPr>
        <w:pStyle w:val="ListParagraph"/>
        <w:shd w:val="clear" w:color="auto" w:fill="FFFFFF"/>
        <w:spacing w:after="0" w:line="360" w:lineRule="auto"/>
        <w:ind w:left="284" w:right="403"/>
        <w:jc w:val="right"/>
        <w:rPr>
          <w:rFonts w:ascii="Arial" w:hAnsi="Arial" w:cs="Arial"/>
          <w:b/>
          <w:i/>
          <w:sz w:val="22"/>
          <w:szCs w:val="22"/>
        </w:rPr>
      </w:pPr>
      <w:r w:rsidRPr="00D35D7E">
        <w:rPr>
          <w:rFonts w:ascii="Arial" w:hAnsi="Arial" w:cs="Arial"/>
          <w:b/>
          <w:i/>
          <w:sz w:val="22"/>
          <w:szCs w:val="22"/>
        </w:rPr>
        <w:t xml:space="preserve">Source: </w:t>
      </w:r>
      <w:r w:rsidRPr="00D35D7E">
        <w:rPr>
          <w:rFonts w:ascii="Arial" w:hAnsi="Arial" w:cs="Arial"/>
          <w:i/>
          <w:sz w:val="22"/>
          <w:szCs w:val="22"/>
        </w:rPr>
        <w:t>RHP, SSL Research</w:t>
      </w:r>
    </w:p>
    <w:p w14:paraId="46C360E5" w14:textId="6A37B3CC" w:rsidR="006318C0" w:rsidRDefault="006318C0" w:rsidP="00BA387D">
      <w:pPr>
        <w:pStyle w:val="ListParagraph"/>
        <w:numPr>
          <w:ilvl w:val="0"/>
          <w:numId w:val="19"/>
        </w:numPr>
        <w:shd w:val="clear" w:color="auto" w:fill="FFFFFF"/>
        <w:spacing w:after="0" w:line="360" w:lineRule="auto"/>
        <w:ind w:left="284" w:right="-22" w:hanging="426"/>
        <w:jc w:val="both"/>
        <w:rPr>
          <w:rFonts w:ascii="Arial" w:hAnsi="Arial" w:cs="Arial"/>
          <w:b/>
          <w:sz w:val="22"/>
          <w:szCs w:val="22"/>
        </w:rPr>
      </w:pPr>
      <w:r>
        <w:rPr>
          <w:rFonts w:ascii="Arial" w:hAnsi="Arial" w:cs="Arial"/>
          <w:b/>
          <w:sz w:val="22"/>
          <w:szCs w:val="22"/>
        </w:rPr>
        <w:t>SOLAR GRID CONNECTED OVERVIEW:</w:t>
      </w:r>
    </w:p>
    <w:p w14:paraId="4554FBE0" w14:textId="77777777" w:rsidR="006318C0" w:rsidRPr="006318C0" w:rsidRDefault="006318C0" w:rsidP="006318C0">
      <w:pPr>
        <w:pStyle w:val="ListParagraph"/>
        <w:shd w:val="clear" w:color="auto" w:fill="FFFFFF"/>
        <w:spacing w:before="240" w:after="0" w:line="360" w:lineRule="auto"/>
        <w:ind w:left="284" w:right="-22"/>
        <w:jc w:val="both"/>
        <w:rPr>
          <w:rFonts w:ascii="Arial" w:hAnsi="Arial" w:cs="Arial"/>
          <w:bCs/>
          <w:sz w:val="22"/>
          <w:szCs w:val="22"/>
          <w:lang w:val="en-IN"/>
        </w:rPr>
      </w:pPr>
      <w:r w:rsidRPr="006318C0">
        <w:rPr>
          <w:rFonts w:ascii="Arial" w:hAnsi="Arial" w:cs="Arial"/>
          <w:bCs/>
          <w:sz w:val="22"/>
          <w:szCs w:val="22"/>
          <w:lang w:val="en-IN"/>
        </w:rPr>
        <w:t>Solar power sector in India has emerged as a fast-upcoming section in last few years. It supports the government agenda of sustainable growth, while, emerging as an integral part of the solution to meet the nation’s energy needs and an essential player for energy security.</w:t>
      </w:r>
    </w:p>
    <w:p w14:paraId="537403C7" w14:textId="77777777" w:rsidR="006318C0" w:rsidRPr="006318C0" w:rsidRDefault="006318C0" w:rsidP="006318C0">
      <w:pPr>
        <w:pStyle w:val="ListParagraph"/>
        <w:shd w:val="clear" w:color="auto" w:fill="FFFFFF"/>
        <w:spacing w:before="240" w:after="0" w:line="360" w:lineRule="auto"/>
        <w:ind w:left="284" w:right="-22"/>
        <w:jc w:val="both"/>
        <w:rPr>
          <w:rFonts w:ascii="Arial" w:hAnsi="Arial" w:cs="Arial"/>
          <w:bCs/>
          <w:sz w:val="22"/>
          <w:szCs w:val="22"/>
          <w:lang w:val="en-IN"/>
        </w:rPr>
      </w:pPr>
      <w:r w:rsidRPr="006318C0">
        <w:rPr>
          <w:rFonts w:ascii="Arial" w:hAnsi="Arial" w:cs="Arial"/>
          <w:bCs/>
          <w:sz w:val="22"/>
          <w:szCs w:val="22"/>
          <w:lang w:val="en-IN"/>
        </w:rPr>
        <w:t>In order to achieve the above target, Government of India have launched various schemes to encourage generation of solar power in the country like Solar Park Scheme, VGF Schemes, CPSU Scheme, Defence Scheme, Canal bank &amp; Canal top Scheme, Bundling Scheme, Grid Connected Solar Rooftop Scheme etc. Various policy measures are also undertaken to promote the grid connected solar power plants.</w:t>
      </w:r>
    </w:p>
    <w:p w14:paraId="75F994D0" w14:textId="39679584" w:rsidR="006318C0" w:rsidRPr="006318C0" w:rsidRDefault="006318C0" w:rsidP="006318C0">
      <w:pPr>
        <w:pStyle w:val="ListParagraph"/>
        <w:shd w:val="clear" w:color="auto" w:fill="FFFFFF"/>
        <w:spacing w:before="240" w:after="0" w:line="360" w:lineRule="auto"/>
        <w:ind w:left="284" w:right="-22"/>
        <w:jc w:val="both"/>
        <w:rPr>
          <w:rFonts w:ascii="Arial" w:hAnsi="Arial" w:cs="Arial"/>
          <w:bCs/>
          <w:sz w:val="22"/>
          <w:szCs w:val="22"/>
          <w:lang w:val="en-IN"/>
        </w:rPr>
      </w:pPr>
      <w:r w:rsidRPr="006318C0">
        <w:rPr>
          <w:rFonts w:ascii="Arial" w:hAnsi="Arial" w:cs="Arial"/>
          <w:bCs/>
          <w:sz w:val="22"/>
          <w:szCs w:val="22"/>
          <w:lang w:val="en-IN"/>
        </w:rPr>
        <w:t>India has achieved 5th rank in the world in solar power deployment. As on 30-06-2023, solar projects of capacity of 70.10 GW have been commissioned in the country. The capacity of 70.10 GW includes 57.22 GW from ground-mounted solar projects, 10.37 GW from rooftop solar projects, and 2.51 GW from off-grid solar projects.</w:t>
      </w:r>
    </w:p>
    <w:p w14:paraId="5466A222" w14:textId="77777777" w:rsidR="00F55641" w:rsidRPr="00F55641" w:rsidRDefault="00E73A03" w:rsidP="006318C0">
      <w:pPr>
        <w:pStyle w:val="ListParagraph"/>
        <w:numPr>
          <w:ilvl w:val="0"/>
          <w:numId w:val="19"/>
        </w:numPr>
        <w:shd w:val="clear" w:color="auto" w:fill="FFFFFF"/>
        <w:spacing w:before="240" w:after="0" w:line="360" w:lineRule="auto"/>
        <w:ind w:left="284" w:right="-22" w:hanging="426"/>
        <w:jc w:val="both"/>
        <w:rPr>
          <w:rFonts w:ascii="Arial" w:hAnsi="Arial" w:cs="Arial"/>
          <w:b/>
          <w:sz w:val="22"/>
          <w:szCs w:val="22"/>
        </w:rPr>
      </w:pPr>
      <w:r w:rsidRPr="00BA5470">
        <w:rPr>
          <w:rFonts w:ascii="Arial" w:hAnsi="Arial" w:cs="Arial"/>
          <w:b/>
          <w:color w:val="212529"/>
          <w:sz w:val="22"/>
          <w:szCs w:val="22"/>
        </w:rPr>
        <w:lastRenderedPageBreak/>
        <w:t xml:space="preserve">MAJOR </w:t>
      </w:r>
      <w:r w:rsidR="00221C09" w:rsidRPr="00BA5470">
        <w:rPr>
          <w:rFonts w:ascii="Arial" w:hAnsi="Arial" w:cs="Arial"/>
          <w:b/>
          <w:color w:val="212529"/>
          <w:sz w:val="22"/>
          <w:szCs w:val="22"/>
        </w:rPr>
        <w:t>INVESTMENTS</w:t>
      </w:r>
      <w:r w:rsidRPr="00BA5470">
        <w:rPr>
          <w:rFonts w:ascii="Arial" w:hAnsi="Arial" w:cs="Arial"/>
          <w:b/>
          <w:color w:val="212529"/>
          <w:sz w:val="22"/>
          <w:szCs w:val="22"/>
        </w:rPr>
        <w:t xml:space="preserve">: </w:t>
      </w:r>
    </w:p>
    <w:p w14:paraId="0D3631F3" w14:textId="0066DACF" w:rsidR="00AC4328" w:rsidRPr="00781527" w:rsidRDefault="003F1E28" w:rsidP="00F55641">
      <w:pPr>
        <w:pStyle w:val="ListParagraph"/>
        <w:shd w:val="clear" w:color="auto" w:fill="FFFFFF"/>
        <w:spacing w:before="240" w:after="0" w:line="360" w:lineRule="auto"/>
        <w:ind w:left="284" w:right="-22"/>
        <w:jc w:val="both"/>
        <w:rPr>
          <w:rFonts w:ascii="Arial" w:hAnsi="Arial" w:cs="Arial"/>
          <w:b/>
          <w:sz w:val="22"/>
          <w:szCs w:val="22"/>
        </w:rPr>
      </w:pPr>
      <w:r w:rsidRPr="00BA5470">
        <w:rPr>
          <w:rFonts w:ascii="Arial" w:hAnsi="Arial" w:cs="Arial"/>
          <w:bCs/>
          <w:sz w:val="22"/>
          <w:szCs w:val="22"/>
        </w:rPr>
        <w:t>According to</w:t>
      </w:r>
      <w:r w:rsidRPr="003F1E28">
        <w:rPr>
          <w:rFonts w:ascii="Arial" w:hAnsi="Arial" w:cs="Arial"/>
          <w:bCs/>
          <w:sz w:val="22"/>
          <w:szCs w:val="22"/>
        </w:rPr>
        <w:t xml:space="preserve"> the data released by the Department for Promotion of Industry and Internal Trade (DPIIT), the non-conventional energy space in India has become highly attractive for investors and received an FDI inflow of US$ 15.36 billion between April 2000-September 2023. BPCL plans US$ 1.19 billion (Rs. 10,029 crore) for green energy, targeting 2 GW by 2025, 10 GW by 2035, and 7,000 EV chargers in five years.</w:t>
      </w:r>
    </w:p>
    <w:p w14:paraId="7326E85A" w14:textId="77777777" w:rsidR="00781527" w:rsidRDefault="00781527" w:rsidP="00781527">
      <w:pPr>
        <w:pStyle w:val="ListParagraph"/>
        <w:shd w:val="clear" w:color="auto" w:fill="FFFFFF"/>
        <w:spacing w:before="240" w:after="0" w:line="360" w:lineRule="auto"/>
        <w:ind w:left="284" w:right="-22"/>
        <w:jc w:val="both"/>
        <w:rPr>
          <w:rFonts w:ascii="Arial" w:hAnsi="Arial" w:cs="Arial"/>
          <w:bCs/>
          <w:sz w:val="22"/>
          <w:szCs w:val="22"/>
        </w:rPr>
      </w:pPr>
      <w:r w:rsidRPr="00781527">
        <w:rPr>
          <w:rFonts w:ascii="Arial" w:hAnsi="Arial" w:cs="Arial"/>
          <w:bCs/>
          <w:sz w:val="22"/>
          <w:szCs w:val="22"/>
        </w:rPr>
        <w:t xml:space="preserve">Some major investments and developments in the Indian </w:t>
      </w:r>
      <w:r>
        <w:rPr>
          <w:rFonts w:ascii="Arial" w:hAnsi="Arial" w:cs="Arial"/>
          <w:bCs/>
          <w:sz w:val="22"/>
          <w:szCs w:val="22"/>
        </w:rPr>
        <w:t>solar</w:t>
      </w:r>
      <w:r w:rsidRPr="00781527">
        <w:rPr>
          <w:rFonts w:ascii="Arial" w:hAnsi="Arial" w:cs="Arial"/>
          <w:bCs/>
          <w:sz w:val="22"/>
          <w:szCs w:val="22"/>
        </w:rPr>
        <w:t xml:space="preserve"> energy sector are as follows:</w:t>
      </w:r>
    </w:p>
    <w:p w14:paraId="36ACC3ED" w14:textId="77777777" w:rsidR="00781527" w:rsidRPr="00781527" w:rsidRDefault="00781527" w:rsidP="00BA387D">
      <w:pPr>
        <w:pStyle w:val="ListParagraph"/>
        <w:numPr>
          <w:ilvl w:val="0"/>
          <w:numId w:val="22"/>
        </w:numPr>
        <w:tabs>
          <w:tab w:val="clear" w:pos="720"/>
        </w:tabs>
        <w:spacing w:before="240" w:after="0" w:line="360" w:lineRule="auto"/>
        <w:ind w:left="709" w:right="-22" w:hanging="425"/>
        <w:jc w:val="both"/>
        <w:rPr>
          <w:rFonts w:ascii="Arial" w:hAnsi="Arial" w:cs="Arial"/>
          <w:bCs/>
          <w:sz w:val="22"/>
          <w:szCs w:val="22"/>
          <w:lang w:val="en-IN"/>
        </w:rPr>
      </w:pPr>
      <w:r w:rsidRPr="00781527">
        <w:rPr>
          <w:rFonts w:ascii="Arial" w:hAnsi="Arial" w:cs="Arial"/>
          <w:bCs/>
          <w:sz w:val="22"/>
          <w:szCs w:val="22"/>
          <w:lang w:val="en-IN"/>
        </w:rPr>
        <w:t>59 solar parks with an aggregate capacity 40 GW have been approved in India.</w:t>
      </w:r>
    </w:p>
    <w:p w14:paraId="1CE51F0F" w14:textId="77777777" w:rsidR="00781527" w:rsidRDefault="00781527" w:rsidP="00BA387D">
      <w:pPr>
        <w:pStyle w:val="ListParagraph"/>
        <w:numPr>
          <w:ilvl w:val="0"/>
          <w:numId w:val="22"/>
        </w:numPr>
        <w:tabs>
          <w:tab w:val="clear" w:pos="720"/>
        </w:tabs>
        <w:spacing w:after="0" w:line="360" w:lineRule="auto"/>
        <w:ind w:left="709" w:right="-22" w:hanging="425"/>
        <w:jc w:val="both"/>
        <w:rPr>
          <w:rFonts w:ascii="Arial" w:hAnsi="Arial" w:cs="Arial"/>
          <w:bCs/>
          <w:sz w:val="22"/>
          <w:szCs w:val="22"/>
          <w:lang w:val="en-IN"/>
        </w:rPr>
      </w:pPr>
      <w:r w:rsidRPr="00781527">
        <w:rPr>
          <w:rFonts w:ascii="Arial" w:hAnsi="Arial" w:cs="Arial"/>
          <w:bCs/>
          <w:sz w:val="22"/>
          <w:szCs w:val="22"/>
          <w:lang w:val="en-IN"/>
        </w:rPr>
        <w:t>Solar Parks in Pavagada (2 GW), Kurnool (1 GW) and Bhadla-II (648 MW) are included in the top 5 operational solar parks of 7 GW capacity in the country.</w:t>
      </w:r>
    </w:p>
    <w:p w14:paraId="1CE552A0" w14:textId="77777777" w:rsidR="00781527" w:rsidRPr="00781527" w:rsidRDefault="00781527" w:rsidP="00BA387D">
      <w:pPr>
        <w:pStyle w:val="ListParagraph"/>
        <w:numPr>
          <w:ilvl w:val="0"/>
          <w:numId w:val="22"/>
        </w:numPr>
        <w:tabs>
          <w:tab w:val="clear" w:pos="720"/>
        </w:tabs>
        <w:spacing w:after="0" w:line="360" w:lineRule="auto"/>
        <w:ind w:left="709" w:right="-22" w:hanging="425"/>
        <w:jc w:val="both"/>
        <w:rPr>
          <w:rFonts w:ascii="Arial" w:hAnsi="Arial" w:cs="Arial"/>
          <w:bCs/>
          <w:sz w:val="22"/>
          <w:szCs w:val="22"/>
          <w:lang w:val="en-IN"/>
        </w:rPr>
      </w:pPr>
      <w:r w:rsidRPr="00781527">
        <w:rPr>
          <w:rFonts w:ascii="Arial" w:hAnsi="Arial" w:cs="Arial"/>
          <w:bCs/>
          <w:sz w:val="22"/>
          <w:szCs w:val="22"/>
          <w:lang w:val="en-IN"/>
        </w:rPr>
        <w:t>The world’s largest renewable energy park of 30 GW capacity solar-wind hybrid project is under installation in Gujarat.</w:t>
      </w:r>
    </w:p>
    <w:p w14:paraId="16C74915" w14:textId="77777777" w:rsidR="00E924FA" w:rsidRDefault="00E924FA" w:rsidP="00BA387D">
      <w:pPr>
        <w:pStyle w:val="ListParagraph"/>
        <w:numPr>
          <w:ilvl w:val="0"/>
          <w:numId w:val="22"/>
        </w:numPr>
        <w:tabs>
          <w:tab w:val="clear" w:pos="720"/>
        </w:tabs>
        <w:spacing w:after="0" w:line="360" w:lineRule="auto"/>
        <w:ind w:left="709" w:right="-22" w:hanging="425"/>
        <w:jc w:val="both"/>
        <w:rPr>
          <w:rFonts w:ascii="Arial" w:hAnsi="Arial" w:cs="Arial"/>
          <w:bCs/>
          <w:sz w:val="22"/>
          <w:szCs w:val="22"/>
          <w:lang w:val="en-IN"/>
        </w:rPr>
      </w:pPr>
      <w:r w:rsidRPr="00E924FA">
        <w:rPr>
          <w:rFonts w:ascii="Arial" w:hAnsi="Arial" w:cs="Arial"/>
          <w:bCs/>
          <w:sz w:val="22"/>
          <w:szCs w:val="22"/>
          <w:lang w:val="en-IN"/>
        </w:rPr>
        <w:t>In August 2022, Norfund, who manages the Norwegian Climate Investment Fund, and KLP, Norway’s biggest pension company, signed an agreement to buy a 49% share of a 420 MW solar power plant in Rajasthan for Rs. 2.8 billion (US$ 35.05 million).</w:t>
      </w:r>
    </w:p>
    <w:p w14:paraId="764B6EE3" w14:textId="77777777" w:rsidR="00781527" w:rsidRDefault="00E924FA" w:rsidP="00BA387D">
      <w:pPr>
        <w:pStyle w:val="ListParagraph"/>
        <w:numPr>
          <w:ilvl w:val="0"/>
          <w:numId w:val="22"/>
        </w:numPr>
        <w:tabs>
          <w:tab w:val="clear" w:pos="720"/>
        </w:tabs>
        <w:spacing w:after="0" w:line="360" w:lineRule="auto"/>
        <w:ind w:left="709" w:right="-22" w:hanging="425"/>
        <w:jc w:val="both"/>
        <w:rPr>
          <w:rFonts w:ascii="Arial" w:hAnsi="Arial" w:cs="Arial"/>
          <w:bCs/>
          <w:sz w:val="22"/>
          <w:szCs w:val="22"/>
          <w:lang w:val="en-IN"/>
        </w:rPr>
      </w:pPr>
      <w:r w:rsidRPr="00E924FA">
        <w:rPr>
          <w:rFonts w:ascii="Arial" w:hAnsi="Arial" w:cs="Arial"/>
          <w:bCs/>
          <w:sz w:val="22"/>
          <w:szCs w:val="22"/>
          <w:lang w:val="en-IN"/>
        </w:rPr>
        <w:t>In November 2023, AmpIn Energy Transition announced an investment of Rs. 3,100 crore (US$ 372.6 million) to establish renewable energy projects exceeding 600 MW and an integrated manufacturing facility for solar cells and modules across the Eastern region. The funding will be focused in West Bengal, Bihar, Odisha, Jharkhand, Chhattisgarh, and the Northeastern States.</w:t>
      </w:r>
    </w:p>
    <w:p w14:paraId="72EBD69D" w14:textId="6F04023E" w:rsidR="00361D64" w:rsidRPr="00E924FA" w:rsidRDefault="00361D64" w:rsidP="00BA387D">
      <w:pPr>
        <w:pStyle w:val="ListParagraph"/>
        <w:numPr>
          <w:ilvl w:val="0"/>
          <w:numId w:val="22"/>
        </w:numPr>
        <w:tabs>
          <w:tab w:val="clear" w:pos="720"/>
        </w:tabs>
        <w:spacing w:after="0" w:line="360" w:lineRule="auto"/>
        <w:ind w:left="709" w:right="-22" w:hanging="425"/>
        <w:jc w:val="both"/>
        <w:rPr>
          <w:rFonts w:ascii="Arial" w:hAnsi="Arial" w:cs="Arial"/>
          <w:bCs/>
          <w:sz w:val="22"/>
          <w:szCs w:val="22"/>
          <w:lang w:val="en-IN"/>
        </w:rPr>
      </w:pPr>
      <w:r w:rsidRPr="00361D64">
        <w:rPr>
          <w:rFonts w:ascii="Arial" w:hAnsi="Arial" w:cs="Arial"/>
          <w:bCs/>
          <w:sz w:val="22"/>
          <w:szCs w:val="22"/>
          <w:lang w:val="en-IN"/>
        </w:rPr>
        <w:t>The non-conventional energy space in India has become highly attractive for investors and received an FDI inflow of US$ 17.88 billion between April 2000-March 2024</w:t>
      </w:r>
    </w:p>
    <w:p w14:paraId="46E9E683" w14:textId="77777777" w:rsidR="00221C09" w:rsidRPr="00221C09" w:rsidRDefault="00221C09" w:rsidP="00221C09">
      <w:pPr>
        <w:pStyle w:val="ListParagraph"/>
        <w:shd w:val="clear" w:color="auto" w:fill="FFFFFF"/>
        <w:spacing w:after="0" w:line="360" w:lineRule="auto"/>
        <w:ind w:left="284" w:right="-22"/>
        <w:jc w:val="both"/>
        <w:rPr>
          <w:rFonts w:ascii="Arial" w:hAnsi="Arial" w:cs="Arial"/>
          <w:b/>
          <w:sz w:val="22"/>
          <w:szCs w:val="22"/>
        </w:rPr>
      </w:pPr>
    </w:p>
    <w:p w14:paraId="07301B38" w14:textId="77777777" w:rsidR="006318C0" w:rsidRPr="006318C0" w:rsidRDefault="00E73A03" w:rsidP="00BA387D">
      <w:pPr>
        <w:pStyle w:val="ListParagraph"/>
        <w:numPr>
          <w:ilvl w:val="0"/>
          <w:numId w:val="19"/>
        </w:numPr>
        <w:spacing w:line="360" w:lineRule="auto"/>
        <w:ind w:left="284" w:right="-22" w:hanging="426"/>
        <w:jc w:val="both"/>
        <w:rPr>
          <w:rFonts w:ascii="Arial" w:hAnsi="Arial" w:cs="Arial"/>
          <w:sz w:val="22"/>
          <w:szCs w:val="22"/>
          <w:lang w:val="en-IN"/>
        </w:rPr>
      </w:pPr>
      <w:r w:rsidRPr="00BA5470">
        <w:rPr>
          <w:rFonts w:ascii="Arial" w:hAnsi="Arial" w:cs="Arial"/>
          <w:b/>
          <w:sz w:val="22"/>
          <w:szCs w:val="22"/>
        </w:rPr>
        <w:t>GOVERNMENT INITIATIVE:</w:t>
      </w:r>
    </w:p>
    <w:p w14:paraId="163D06BC" w14:textId="606CBE0A" w:rsidR="0079415C" w:rsidRPr="0079415C" w:rsidRDefault="0079415C" w:rsidP="006318C0">
      <w:pPr>
        <w:pStyle w:val="ListParagraph"/>
        <w:spacing w:line="360" w:lineRule="auto"/>
        <w:ind w:left="284" w:right="-22"/>
        <w:jc w:val="both"/>
        <w:rPr>
          <w:rFonts w:ascii="Arial" w:hAnsi="Arial" w:cs="Arial"/>
          <w:sz w:val="22"/>
          <w:szCs w:val="22"/>
          <w:lang w:val="en-IN"/>
        </w:rPr>
      </w:pPr>
      <w:r w:rsidRPr="00BA5470">
        <w:rPr>
          <w:rFonts w:ascii="Arial" w:hAnsi="Arial" w:cs="Arial"/>
          <w:sz w:val="22"/>
          <w:szCs w:val="22"/>
          <w:lang w:val="en-IN"/>
        </w:rPr>
        <w:t>In order</w:t>
      </w:r>
      <w:r w:rsidRPr="0079415C">
        <w:rPr>
          <w:rFonts w:ascii="Arial" w:hAnsi="Arial" w:cs="Arial"/>
          <w:sz w:val="22"/>
          <w:szCs w:val="22"/>
          <w:lang w:val="en-IN"/>
        </w:rPr>
        <w:t xml:space="preserve"> to achieve the above target, Government of India have launched various schemes to encourage generation of solar power in the country like Solar Park Scheme, VGF Schemes, CPSU Scheme, Defence Scheme, Canal bank &amp; Canal top Scheme, Bundling Scheme, Grid Connected Solar Rooftop Scheme etc. Government has taken several steps for promotion of solar energy in the country. These include:</w:t>
      </w:r>
    </w:p>
    <w:p w14:paraId="3E38174A" w14:textId="77777777" w:rsidR="0079415C" w:rsidRPr="0079415C" w:rsidRDefault="0079415C" w:rsidP="00BA387D">
      <w:pPr>
        <w:pStyle w:val="ListParagraph"/>
        <w:numPr>
          <w:ilvl w:val="0"/>
          <w:numId w:val="20"/>
        </w:numPr>
        <w:spacing w:after="0" w:line="360" w:lineRule="auto"/>
        <w:ind w:left="709" w:right="-22" w:hanging="425"/>
        <w:jc w:val="both"/>
        <w:rPr>
          <w:rFonts w:ascii="Arial" w:hAnsi="Arial" w:cs="Arial"/>
          <w:sz w:val="22"/>
          <w:szCs w:val="22"/>
          <w:lang w:val="en-IN"/>
        </w:rPr>
      </w:pPr>
      <w:r w:rsidRPr="0079415C">
        <w:rPr>
          <w:rFonts w:ascii="Arial" w:hAnsi="Arial" w:cs="Arial"/>
          <w:sz w:val="22"/>
          <w:szCs w:val="22"/>
          <w:lang w:val="en-IN"/>
        </w:rPr>
        <w:t>Permitting Foreign Direct Investment (FDI) up to 100 percent under the automatic route,</w:t>
      </w:r>
    </w:p>
    <w:p w14:paraId="08E2462E" w14:textId="77777777" w:rsidR="0079415C" w:rsidRPr="0079415C" w:rsidRDefault="0079415C" w:rsidP="00BA387D">
      <w:pPr>
        <w:pStyle w:val="ListParagraph"/>
        <w:numPr>
          <w:ilvl w:val="0"/>
          <w:numId w:val="20"/>
        </w:numPr>
        <w:spacing w:after="0" w:line="360" w:lineRule="auto"/>
        <w:ind w:left="709" w:right="-22" w:hanging="425"/>
        <w:jc w:val="both"/>
        <w:rPr>
          <w:rFonts w:ascii="Arial" w:hAnsi="Arial" w:cs="Arial"/>
          <w:sz w:val="22"/>
          <w:szCs w:val="22"/>
          <w:lang w:val="en-IN"/>
        </w:rPr>
      </w:pPr>
      <w:r w:rsidRPr="0079415C">
        <w:rPr>
          <w:rFonts w:ascii="Arial" w:hAnsi="Arial" w:cs="Arial"/>
          <w:sz w:val="22"/>
          <w:szCs w:val="22"/>
          <w:lang w:val="en-IN"/>
        </w:rPr>
        <w:t>Waiver of Inter State Transmission System (ISTS) charges for inter-state sale of solar and wind power for projects to be commissioned by 30th June 2025,</w:t>
      </w:r>
    </w:p>
    <w:p w14:paraId="6BAB1372" w14:textId="77777777" w:rsidR="0079415C" w:rsidRPr="0079415C" w:rsidRDefault="0079415C" w:rsidP="00BA387D">
      <w:pPr>
        <w:pStyle w:val="ListParagraph"/>
        <w:numPr>
          <w:ilvl w:val="0"/>
          <w:numId w:val="20"/>
        </w:numPr>
        <w:spacing w:after="0" w:line="360" w:lineRule="auto"/>
        <w:ind w:left="709" w:right="-22" w:hanging="425"/>
        <w:jc w:val="both"/>
        <w:rPr>
          <w:rFonts w:ascii="Arial" w:hAnsi="Arial" w:cs="Arial"/>
          <w:sz w:val="22"/>
          <w:szCs w:val="22"/>
          <w:lang w:val="en-IN"/>
        </w:rPr>
      </w:pPr>
      <w:r w:rsidRPr="0079415C">
        <w:rPr>
          <w:rFonts w:ascii="Arial" w:hAnsi="Arial" w:cs="Arial"/>
          <w:sz w:val="22"/>
          <w:szCs w:val="22"/>
          <w:lang w:val="en-IN"/>
        </w:rPr>
        <w:t>Declaration of trajectory for Renewable Purchase Obligation (RPO) up to the year 2029-30,</w:t>
      </w:r>
    </w:p>
    <w:p w14:paraId="1D15FA39" w14:textId="77777777" w:rsidR="0079415C" w:rsidRPr="0079415C" w:rsidRDefault="0079415C" w:rsidP="00BA387D">
      <w:pPr>
        <w:pStyle w:val="ListParagraph"/>
        <w:numPr>
          <w:ilvl w:val="0"/>
          <w:numId w:val="20"/>
        </w:numPr>
        <w:spacing w:after="0" w:line="360" w:lineRule="auto"/>
        <w:ind w:left="709" w:right="-22" w:hanging="425"/>
        <w:jc w:val="both"/>
        <w:rPr>
          <w:rFonts w:ascii="Arial" w:hAnsi="Arial" w:cs="Arial"/>
          <w:sz w:val="22"/>
          <w:szCs w:val="22"/>
          <w:lang w:val="en-IN"/>
        </w:rPr>
      </w:pPr>
      <w:r w:rsidRPr="0079415C">
        <w:rPr>
          <w:rFonts w:ascii="Arial" w:hAnsi="Arial" w:cs="Arial"/>
          <w:sz w:val="22"/>
          <w:szCs w:val="22"/>
          <w:lang w:val="en-IN"/>
        </w:rPr>
        <w:t>Notification of standards for deployment of solar photovoltaic system/devices,</w:t>
      </w:r>
    </w:p>
    <w:p w14:paraId="6F2D0F48" w14:textId="77777777" w:rsidR="0079415C" w:rsidRPr="0079415C" w:rsidRDefault="0079415C" w:rsidP="00BA387D">
      <w:pPr>
        <w:pStyle w:val="ListParagraph"/>
        <w:numPr>
          <w:ilvl w:val="0"/>
          <w:numId w:val="20"/>
        </w:numPr>
        <w:spacing w:after="0" w:line="360" w:lineRule="auto"/>
        <w:ind w:left="709" w:right="-22" w:hanging="425"/>
        <w:jc w:val="both"/>
        <w:rPr>
          <w:rFonts w:ascii="Arial" w:hAnsi="Arial" w:cs="Arial"/>
          <w:sz w:val="22"/>
          <w:szCs w:val="22"/>
          <w:lang w:val="en-IN"/>
        </w:rPr>
      </w:pPr>
      <w:r w:rsidRPr="0079415C">
        <w:rPr>
          <w:rFonts w:ascii="Arial" w:hAnsi="Arial" w:cs="Arial"/>
          <w:sz w:val="22"/>
          <w:szCs w:val="22"/>
          <w:lang w:val="en-IN"/>
        </w:rPr>
        <w:lastRenderedPageBreak/>
        <w:t>Setting up of Project Development Cell for attracting and facilitating investments,</w:t>
      </w:r>
    </w:p>
    <w:p w14:paraId="2EB02E4D" w14:textId="77777777" w:rsidR="0079415C" w:rsidRPr="0079415C" w:rsidRDefault="0079415C" w:rsidP="00BA387D">
      <w:pPr>
        <w:pStyle w:val="ListParagraph"/>
        <w:numPr>
          <w:ilvl w:val="0"/>
          <w:numId w:val="20"/>
        </w:numPr>
        <w:spacing w:after="0" w:line="360" w:lineRule="auto"/>
        <w:ind w:left="709" w:right="-22" w:hanging="425"/>
        <w:jc w:val="both"/>
        <w:rPr>
          <w:rFonts w:ascii="Arial" w:hAnsi="Arial" w:cs="Arial"/>
          <w:sz w:val="22"/>
          <w:szCs w:val="22"/>
          <w:lang w:val="en-IN"/>
        </w:rPr>
      </w:pPr>
      <w:r w:rsidRPr="0079415C">
        <w:rPr>
          <w:rFonts w:ascii="Arial" w:hAnsi="Arial" w:cs="Arial"/>
          <w:sz w:val="22"/>
          <w:szCs w:val="22"/>
          <w:lang w:val="en-IN"/>
        </w:rPr>
        <w:t>Standard Bidding Guidelines for tariff based competitive bidding process for procurement of Power from Grid Connected Solar PV and Wind Projects.</w:t>
      </w:r>
    </w:p>
    <w:p w14:paraId="37ECFE3D" w14:textId="77777777" w:rsidR="0079415C" w:rsidRPr="0079415C" w:rsidRDefault="0079415C" w:rsidP="00BA387D">
      <w:pPr>
        <w:pStyle w:val="ListParagraph"/>
        <w:numPr>
          <w:ilvl w:val="0"/>
          <w:numId w:val="20"/>
        </w:numPr>
        <w:spacing w:after="0" w:line="360" w:lineRule="auto"/>
        <w:ind w:left="709" w:right="-22" w:hanging="425"/>
        <w:jc w:val="both"/>
        <w:rPr>
          <w:rFonts w:ascii="Arial" w:hAnsi="Arial" w:cs="Arial"/>
          <w:sz w:val="22"/>
          <w:szCs w:val="22"/>
          <w:lang w:val="en-IN"/>
        </w:rPr>
      </w:pPr>
      <w:r w:rsidRPr="0079415C">
        <w:rPr>
          <w:rFonts w:ascii="Arial" w:hAnsi="Arial" w:cs="Arial"/>
          <w:sz w:val="22"/>
          <w:szCs w:val="22"/>
          <w:lang w:val="en-IN"/>
        </w:rPr>
        <w:t>Government has issued orders that power shall be dispatched against Letter of Credit (LC) or advance payment to ensure timely payment by distribution licensees to RE generators.</w:t>
      </w:r>
    </w:p>
    <w:p w14:paraId="19E241D4" w14:textId="77777777" w:rsidR="0079415C" w:rsidRPr="0079415C" w:rsidRDefault="0079415C" w:rsidP="00BA387D">
      <w:pPr>
        <w:pStyle w:val="ListParagraph"/>
        <w:numPr>
          <w:ilvl w:val="0"/>
          <w:numId w:val="20"/>
        </w:numPr>
        <w:spacing w:after="0" w:line="360" w:lineRule="auto"/>
        <w:ind w:left="709" w:right="-22" w:hanging="425"/>
        <w:jc w:val="both"/>
        <w:rPr>
          <w:rFonts w:ascii="Arial" w:hAnsi="Arial" w:cs="Arial"/>
          <w:sz w:val="22"/>
          <w:szCs w:val="22"/>
          <w:lang w:val="en-IN"/>
        </w:rPr>
      </w:pPr>
      <w:r w:rsidRPr="0079415C">
        <w:rPr>
          <w:rFonts w:ascii="Arial" w:hAnsi="Arial" w:cs="Arial"/>
          <w:sz w:val="22"/>
          <w:szCs w:val="22"/>
          <w:lang w:val="en-IN"/>
        </w:rPr>
        <w:t>Notification of Promoting Renewable Energy through Green Energy Open Access Rules 2022.</w:t>
      </w:r>
    </w:p>
    <w:p w14:paraId="1804296D" w14:textId="77777777" w:rsidR="0079415C" w:rsidRPr="0079415C" w:rsidRDefault="0079415C" w:rsidP="00BA387D">
      <w:pPr>
        <w:pStyle w:val="ListParagraph"/>
        <w:numPr>
          <w:ilvl w:val="0"/>
          <w:numId w:val="20"/>
        </w:numPr>
        <w:spacing w:after="0" w:line="360" w:lineRule="auto"/>
        <w:ind w:left="709" w:right="-22" w:hanging="425"/>
        <w:jc w:val="both"/>
        <w:rPr>
          <w:rFonts w:ascii="Arial" w:hAnsi="Arial" w:cs="Arial"/>
          <w:sz w:val="22"/>
          <w:szCs w:val="22"/>
          <w:lang w:val="en-IN"/>
        </w:rPr>
      </w:pPr>
      <w:r w:rsidRPr="0079415C">
        <w:rPr>
          <w:rFonts w:ascii="Arial" w:hAnsi="Arial" w:cs="Arial"/>
          <w:sz w:val="22"/>
          <w:szCs w:val="22"/>
          <w:lang w:val="en-IN"/>
        </w:rPr>
        <w:t>Notification of “The electricity (Late Payment Surcharge and related matters) Rules 2002 (LPS rules).</w:t>
      </w:r>
    </w:p>
    <w:p w14:paraId="72B5F20B" w14:textId="77777777" w:rsidR="0079415C" w:rsidRDefault="0079415C" w:rsidP="00BA387D">
      <w:pPr>
        <w:pStyle w:val="ListParagraph"/>
        <w:numPr>
          <w:ilvl w:val="0"/>
          <w:numId w:val="20"/>
        </w:numPr>
        <w:spacing w:after="0" w:line="360" w:lineRule="auto"/>
        <w:ind w:left="709" w:right="-22" w:hanging="425"/>
        <w:jc w:val="both"/>
        <w:rPr>
          <w:rFonts w:ascii="Arial" w:hAnsi="Arial" w:cs="Arial"/>
          <w:sz w:val="22"/>
          <w:szCs w:val="22"/>
          <w:lang w:val="en-IN"/>
        </w:rPr>
      </w:pPr>
      <w:r w:rsidRPr="0079415C">
        <w:rPr>
          <w:rFonts w:ascii="Arial" w:hAnsi="Arial" w:cs="Arial"/>
          <w:sz w:val="22"/>
          <w:szCs w:val="22"/>
          <w:lang w:val="en-IN"/>
        </w:rPr>
        <w:t>Launch of Green Term Ahead Market (GTAM) to facilitate sale of Renewable Energy power including Solar power through exchanges.</w:t>
      </w:r>
    </w:p>
    <w:p w14:paraId="491379B8" w14:textId="77777777" w:rsidR="0079415C" w:rsidRDefault="0079415C" w:rsidP="0079415C">
      <w:pPr>
        <w:pStyle w:val="ListParagraph"/>
        <w:spacing w:before="240" w:after="0" w:line="360" w:lineRule="auto"/>
        <w:ind w:left="284" w:right="-22"/>
        <w:jc w:val="both"/>
        <w:rPr>
          <w:rFonts w:ascii="Arial" w:hAnsi="Arial" w:cs="Arial"/>
          <w:sz w:val="22"/>
          <w:szCs w:val="22"/>
        </w:rPr>
      </w:pPr>
      <w:r>
        <w:rPr>
          <w:rFonts w:ascii="Arial" w:hAnsi="Arial" w:cs="Arial"/>
          <w:sz w:val="22"/>
          <w:szCs w:val="22"/>
          <w:lang w:val="en-IN"/>
        </w:rPr>
        <w:t>As per the MNRE website</w:t>
      </w:r>
      <w:r w:rsidRPr="0079415C">
        <w:rPr>
          <w:rFonts w:ascii="Arial" w:hAnsi="Arial" w:cs="Arial"/>
          <w:sz w:val="22"/>
          <w:szCs w:val="22"/>
        </w:rPr>
        <w:t xml:space="preserve">, India </w:t>
      </w:r>
      <w:r>
        <w:rPr>
          <w:rFonts w:ascii="Arial" w:hAnsi="Arial" w:cs="Arial"/>
          <w:sz w:val="22"/>
          <w:szCs w:val="22"/>
        </w:rPr>
        <w:t xml:space="preserve">now </w:t>
      </w:r>
      <w:r w:rsidRPr="0079415C">
        <w:rPr>
          <w:rFonts w:ascii="Arial" w:hAnsi="Arial" w:cs="Arial"/>
          <w:sz w:val="22"/>
          <w:szCs w:val="22"/>
        </w:rPr>
        <w:t>stands 5th in solar PV deployment across the globe at the end of 2022 (Ref. REN21’s Global Status Report 2023 &amp; IRENA’s Renewable Capacity Statistics 2023). Solar power installed capacity has reached around 70.10 GW as on 30-06-2023.</w:t>
      </w:r>
    </w:p>
    <w:p w14:paraId="0B316D13" w14:textId="77777777" w:rsidR="0079415C" w:rsidRPr="0079415C" w:rsidRDefault="0079415C" w:rsidP="0079415C">
      <w:pPr>
        <w:pStyle w:val="ListParagraph"/>
        <w:spacing w:after="0" w:line="360" w:lineRule="auto"/>
        <w:ind w:left="284" w:right="-22"/>
        <w:jc w:val="both"/>
        <w:rPr>
          <w:rFonts w:ascii="Arial" w:hAnsi="Arial" w:cs="Arial"/>
          <w:sz w:val="22"/>
          <w:szCs w:val="22"/>
          <w:lang w:val="en-IN"/>
        </w:rPr>
      </w:pPr>
    </w:p>
    <w:p w14:paraId="238E4CC4" w14:textId="77777777" w:rsidR="00F55641" w:rsidRPr="00F55641" w:rsidRDefault="002B0F77" w:rsidP="00BA387D">
      <w:pPr>
        <w:pStyle w:val="ListParagraph"/>
        <w:numPr>
          <w:ilvl w:val="0"/>
          <w:numId w:val="19"/>
        </w:numPr>
        <w:shd w:val="clear" w:color="auto" w:fill="FFFFFF"/>
        <w:spacing w:line="360" w:lineRule="auto"/>
        <w:ind w:left="284" w:right="-22" w:hanging="426"/>
        <w:jc w:val="both"/>
        <w:rPr>
          <w:rFonts w:ascii="Arial" w:hAnsi="Arial" w:cs="Arial"/>
          <w:sz w:val="22"/>
          <w:szCs w:val="22"/>
        </w:rPr>
      </w:pPr>
      <w:r w:rsidRPr="002B0F77">
        <w:rPr>
          <w:rFonts w:ascii="Arial" w:hAnsi="Arial" w:cs="Arial"/>
          <w:b/>
          <w:sz w:val="22"/>
          <w:szCs w:val="22"/>
        </w:rPr>
        <w:t>WAY FORWARD:</w:t>
      </w:r>
      <w:r>
        <w:rPr>
          <w:rFonts w:ascii="Arial" w:hAnsi="Arial" w:cs="Arial"/>
          <w:b/>
          <w:sz w:val="22"/>
          <w:szCs w:val="22"/>
        </w:rPr>
        <w:t xml:space="preserve"> </w:t>
      </w:r>
    </w:p>
    <w:p w14:paraId="02323498" w14:textId="2523CED3" w:rsidR="009E10D5" w:rsidRDefault="002C2803" w:rsidP="00F55641">
      <w:pPr>
        <w:pStyle w:val="ListParagraph"/>
        <w:shd w:val="clear" w:color="auto" w:fill="FFFFFF"/>
        <w:spacing w:line="360" w:lineRule="auto"/>
        <w:ind w:left="284" w:right="-22"/>
        <w:jc w:val="both"/>
        <w:rPr>
          <w:rFonts w:ascii="Arial" w:hAnsi="Arial" w:cs="Arial"/>
          <w:sz w:val="22"/>
          <w:szCs w:val="22"/>
        </w:rPr>
      </w:pPr>
      <w:r w:rsidRPr="002B0F77">
        <w:rPr>
          <w:rFonts w:ascii="Arial" w:hAnsi="Arial" w:cs="Arial"/>
          <w:sz w:val="22"/>
          <w:szCs w:val="22"/>
        </w:rPr>
        <w:t xml:space="preserve">The power from green sources such as wind and solar are aimed to fulfill several goals such as energy security, economic development, climate change mitigation, rural development and employment generation. </w:t>
      </w:r>
    </w:p>
    <w:p w14:paraId="5B1851A8" w14:textId="77777777" w:rsidR="00AC4328" w:rsidRDefault="00AC4328" w:rsidP="009E10D5">
      <w:pPr>
        <w:pStyle w:val="ListParagraph"/>
        <w:shd w:val="clear" w:color="auto" w:fill="FFFFFF"/>
        <w:spacing w:line="360" w:lineRule="auto"/>
        <w:ind w:left="284" w:right="-22"/>
        <w:jc w:val="both"/>
        <w:rPr>
          <w:rFonts w:ascii="Arial" w:hAnsi="Arial" w:cs="Arial"/>
          <w:sz w:val="22"/>
          <w:szCs w:val="22"/>
        </w:rPr>
      </w:pPr>
      <w:r w:rsidRPr="00AC4328">
        <w:rPr>
          <w:rFonts w:ascii="Arial" w:hAnsi="Arial" w:cs="Arial"/>
          <w:sz w:val="22"/>
          <w:szCs w:val="22"/>
        </w:rPr>
        <w:t xml:space="preserve">India aims to decrease the carbon intensity of its economy by over 45% by the close of the decade, attain a 50% cumulative share of renewable energy in its electric power capacity by 2030, and accomplish net-zero carbon emissions by the year 2070. The adoption of low-carbon technologies has the potential to generate a market valued at up to $80 billion in India by 2030. </w:t>
      </w:r>
    </w:p>
    <w:p w14:paraId="4F017AD7" w14:textId="77777777" w:rsidR="00AC4328" w:rsidRDefault="00AC4328" w:rsidP="009E10D5">
      <w:pPr>
        <w:pStyle w:val="ListParagraph"/>
        <w:shd w:val="clear" w:color="auto" w:fill="FFFFFF"/>
        <w:spacing w:line="360" w:lineRule="auto"/>
        <w:ind w:left="284" w:right="-22"/>
        <w:jc w:val="both"/>
        <w:rPr>
          <w:rFonts w:ascii="Arial" w:hAnsi="Arial" w:cs="Arial"/>
          <w:sz w:val="22"/>
          <w:szCs w:val="22"/>
        </w:rPr>
      </w:pPr>
      <w:r w:rsidRPr="00AC4328">
        <w:rPr>
          <w:rFonts w:ascii="Arial" w:hAnsi="Arial" w:cs="Arial"/>
          <w:sz w:val="22"/>
          <w:szCs w:val="22"/>
        </w:rPr>
        <w:t>India's formidable renewable energy objectives are reshaping its power sector. The increasing population and the extensive electrification of rural households are driving the need for energy to fuel homes, businesses, and communities. The adoption of clean energy is poised to lower pollution levels, enabling villages to achieve self-sustainability through the utilization of clean energy sources. Anticipated for 2022 is a significant surge in India's renewable energy sector, with an expected investment of US$ 15 billion this year. The government's attention is particularly directed towards electric vehicles, green hydrogen, and the production of solar equipment.</w:t>
      </w:r>
    </w:p>
    <w:p w14:paraId="06D26EAA" w14:textId="77777777" w:rsidR="00AC4328" w:rsidRDefault="00AC4328" w:rsidP="009E10D5">
      <w:pPr>
        <w:pStyle w:val="ListParagraph"/>
        <w:shd w:val="clear" w:color="auto" w:fill="FFFFFF"/>
        <w:spacing w:line="360" w:lineRule="auto"/>
        <w:ind w:left="284" w:right="-22"/>
        <w:jc w:val="both"/>
        <w:rPr>
          <w:rFonts w:ascii="Arial" w:hAnsi="Arial" w:cs="Arial"/>
          <w:sz w:val="22"/>
          <w:szCs w:val="22"/>
        </w:rPr>
      </w:pPr>
      <w:r>
        <w:rPr>
          <w:rFonts w:ascii="Arial" w:hAnsi="Arial" w:cs="Arial"/>
          <w:sz w:val="22"/>
          <w:szCs w:val="22"/>
        </w:rPr>
        <w:t>By the year</w:t>
      </w:r>
      <w:r w:rsidRPr="00AC4328">
        <w:rPr>
          <w:rFonts w:ascii="Arial" w:hAnsi="Arial" w:cs="Arial"/>
          <w:sz w:val="22"/>
          <w:szCs w:val="22"/>
        </w:rPr>
        <w:t xml:space="preserve"> 2040, </w:t>
      </w:r>
      <w:r>
        <w:rPr>
          <w:rFonts w:ascii="Arial" w:hAnsi="Arial" w:cs="Arial"/>
          <w:sz w:val="22"/>
          <w:szCs w:val="22"/>
        </w:rPr>
        <w:t xml:space="preserve">it is expected that </w:t>
      </w:r>
      <w:r w:rsidRPr="00AC4328">
        <w:rPr>
          <w:rFonts w:ascii="Arial" w:hAnsi="Arial" w:cs="Arial"/>
          <w:sz w:val="22"/>
          <w:szCs w:val="22"/>
        </w:rPr>
        <w:t xml:space="preserve">approximately 49% of the total electricity will be produced from renewable sources, propelled by the utilization of more efficient batteries for electricity storage. This advancement is projected to reduce solar energy costs by 66% compared to the </w:t>
      </w:r>
      <w:r w:rsidRPr="00AC4328">
        <w:rPr>
          <w:rFonts w:ascii="Arial" w:hAnsi="Arial" w:cs="Arial"/>
          <w:sz w:val="22"/>
          <w:szCs w:val="22"/>
        </w:rPr>
        <w:lastRenderedPageBreak/>
        <w:t>current expenses. Substituting renewables for coal is expected to result in annual savings of Rs. 54,000 crore (US$ 8.43 billion) for India</w:t>
      </w:r>
      <w:r>
        <w:rPr>
          <w:rFonts w:ascii="Arial" w:hAnsi="Arial" w:cs="Arial"/>
          <w:sz w:val="22"/>
          <w:szCs w:val="22"/>
        </w:rPr>
        <w:t>.</w:t>
      </w:r>
    </w:p>
    <w:p w14:paraId="51EC1A17" w14:textId="77777777" w:rsidR="00AC4328" w:rsidRDefault="00AC4328" w:rsidP="009E10D5">
      <w:pPr>
        <w:pStyle w:val="ListParagraph"/>
        <w:shd w:val="clear" w:color="auto" w:fill="FFFFFF"/>
        <w:spacing w:line="360" w:lineRule="auto"/>
        <w:ind w:left="284" w:right="-22"/>
        <w:jc w:val="both"/>
        <w:rPr>
          <w:rFonts w:ascii="Arial" w:hAnsi="Arial" w:cs="Arial"/>
          <w:sz w:val="22"/>
          <w:szCs w:val="22"/>
        </w:rPr>
      </w:pPr>
      <w:r w:rsidRPr="00AC4328">
        <w:rPr>
          <w:rFonts w:ascii="Arial" w:hAnsi="Arial" w:cs="Arial"/>
          <w:sz w:val="22"/>
          <w:szCs w:val="22"/>
        </w:rPr>
        <w:t>As per the Central Electricity Authority (CEA) estimates, by 2029-30, the share of renewable energy generation would increase from 18% to 44%, while that of thermal is expected to reduce from 78% to 52%. The CEA also estimates India’s power requirement to grow to reach 817 GW by 2030.</w:t>
      </w:r>
    </w:p>
    <w:p w14:paraId="69B1D63F" w14:textId="77777777" w:rsidR="00F3037A" w:rsidRPr="006B283A" w:rsidRDefault="00F3037A" w:rsidP="00F3037A">
      <w:pPr>
        <w:pStyle w:val="ListParagraph"/>
        <w:shd w:val="clear" w:color="auto" w:fill="FFFFFF"/>
        <w:spacing w:before="240" w:line="360" w:lineRule="auto"/>
        <w:ind w:left="709" w:right="-22"/>
        <w:jc w:val="both"/>
        <w:rPr>
          <w:rFonts w:ascii="Arial" w:hAnsi="Arial" w:cs="Arial"/>
          <w:sz w:val="22"/>
          <w:szCs w:val="22"/>
        </w:rPr>
      </w:pPr>
    </w:p>
    <w:p w14:paraId="66750C52" w14:textId="77777777" w:rsidR="00550F87" w:rsidRDefault="00550F87">
      <w:r>
        <w:br w:type="page"/>
      </w:r>
    </w:p>
    <w:tbl>
      <w:tblPr>
        <w:tblW w:w="4974"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6"/>
        <w:gridCol w:w="8011"/>
      </w:tblGrid>
      <w:tr w:rsidR="00550F87" w:rsidRPr="00710B99" w14:paraId="4CE4C0F7" w14:textId="77777777" w:rsidTr="00940CCC">
        <w:trPr>
          <w:trHeight w:val="558"/>
        </w:trPr>
        <w:tc>
          <w:tcPr>
            <w:tcW w:w="809" w:type="pct"/>
            <w:shd w:val="clear" w:color="auto" w:fill="002060"/>
            <w:vAlign w:val="center"/>
          </w:tcPr>
          <w:p w14:paraId="33669309" w14:textId="77777777" w:rsidR="00550F87" w:rsidRPr="00710B99" w:rsidRDefault="00550F87" w:rsidP="00940CCC">
            <w:pPr>
              <w:spacing w:after="0" w:line="240" w:lineRule="auto"/>
              <w:jc w:val="center"/>
              <w:rPr>
                <w:rFonts w:ascii="Arial" w:hAnsi="Arial" w:cs="Arial"/>
                <w:b/>
                <w:i/>
              </w:rPr>
            </w:pPr>
            <w:r w:rsidRPr="00710B99">
              <w:rPr>
                <w:rFonts w:ascii="Arial" w:hAnsi="Arial" w:cs="Arial"/>
                <w:b/>
                <w:sz w:val="22"/>
                <w:szCs w:val="22"/>
              </w:rPr>
              <w:lastRenderedPageBreak/>
              <w:t xml:space="preserve">PART </w:t>
            </w:r>
            <w:r>
              <w:rPr>
                <w:rFonts w:ascii="Arial" w:hAnsi="Arial" w:cs="Arial"/>
                <w:b/>
                <w:sz w:val="22"/>
                <w:szCs w:val="22"/>
              </w:rPr>
              <w:t>E</w:t>
            </w:r>
          </w:p>
        </w:tc>
        <w:tc>
          <w:tcPr>
            <w:tcW w:w="4191" w:type="pct"/>
            <w:shd w:val="clear" w:color="auto" w:fill="DEEAF6" w:themeFill="accent1" w:themeFillTint="33"/>
            <w:vAlign w:val="center"/>
          </w:tcPr>
          <w:p w14:paraId="012393AB" w14:textId="77777777" w:rsidR="00550F87" w:rsidRPr="00710B99" w:rsidRDefault="00550F87" w:rsidP="00940CCC">
            <w:pPr>
              <w:spacing w:after="0" w:line="240" w:lineRule="auto"/>
              <w:jc w:val="center"/>
              <w:rPr>
                <w:rFonts w:ascii="Arial" w:hAnsi="Arial" w:cs="Arial"/>
                <w:b/>
                <w:i/>
              </w:rPr>
            </w:pPr>
            <w:r w:rsidRPr="00864802">
              <w:rPr>
                <w:rFonts w:ascii="Arial" w:hAnsi="Arial" w:cs="Arial"/>
                <w:b/>
                <w:sz w:val="22"/>
                <w:szCs w:val="22"/>
              </w:rPr>
              <w:t xml:space="preserve">FINANCIAL </w:t>
            </w:r>
            <w:r>
              <w:rPr>
                <w:rFonts w:ascii="Arial" w:hAnsi="Arial" w:cs="Arial"/>
                <w:b/>
                <w:sz w:val="22"/>
                <w:szCs w:val="22"/>
              </w:rPr>
              <w:t>PERFORMANCE</w:t>
            </w:r>
          </w:p>
        </w:tc>
      </w:tr>
    </w:tbl>
    <w:p w14:paraId="7ECBA642" w14:textId="77777777" w:rsidR="00550F87" w:rsidRDefault="00550F87" w:rsidP="00892371">
      <w:pPr>
        <w:pStyle w:val="ListParagraph"/>
        <w:tabs>
          <w:tab w:val="left" w:pos="142"/>
        </w:tabs>
        <w:spacing w:after="0" w:line="360" w:lineRule="auto"/>
        <w:ind w:left="0"/>
        <w:jc w:val="both"/>
        <w:rPr>
          <w:rFonts w:ascii="Arial" w:hAnsi="Arial" w:cs="Arial"/>
          <w:sz w:val="22"/>
          <w:szCs w:val="22"/>
        </w:rPr>
      </w:pPr>
    </w:p>
    <w:p w14:paraId="65B6382C" w14:textId="5CC7116F" w:rsidR="00892371" w:rsidRDefault="00892371" w:rsidP="00550F87">
      <w:pPr>
        <w:tabs>
          <w:tab w:val="left" w:pos="142"/>
        </w:tabs>
        <w:spacing w:after="0" w:line="360" w:lineRule="auto"/>
        <w:ind w:left="-142" w:right="-22"/>
        <w:jc w:val="both"/>
        <w:rPr>
          <w:rFonts w:ascii="Arial" w:hAnsi="Arial" w:cs="Arial"/>
          <w:sz w:val="22"/>
          <w:szCs w:val="22"/>
          <w:lang w:val="en-IN"/>
        </w:rPr>
      </w:pPr>
      <w:r w:rsidRPr="00AE6B6B">
        <w:rPr>
          <w:rFonts w:ascii="Arial" w:hAnsi="Arial" w:cs="Arial"/>
          <w:sz w:val="22"/>
          <w:szCs w:val="22"/>
        </w:rPr>
        <w:t xml:space="preserve">As per the audited financial statements provided by the company/client, </w:t>
      </w:r>
      <w:r w:rsidRPr="00AE6B6B">
        <w:rPr>
          <w:rFonts w:ascii="Arial" w:hAnsi="Arial" w:cs="Arial"/>
          <w:sz w:val="22"/>
          <w:szCs w:val="22"/>
          <w:lang w:val="en-IN"/>
        </w:rPr>
        <w:t>below table shows the historical performance of the company</w:t>
      </w:r>
      <w:r w:rsidR="008C55E4">
        <w:rPr>
          <w:rFonts w:ascii="Arial" w:hAnsi="Arial" w:cs="Arial"/>
          <w:sz w:val="22"/>
          <w:szCs w:val="22"/>
          <w:lang w:val="en-IN"/>
        </w:rPr>
        <w:t xml:space="preserve"> from FY </w:t>
      </w:r>
      <w:r w:rsidR="004E768A">
        <w:rPr>
          <w:rFonts w:ascii="Arial" w:hAnsi="Arial" w:cs="Arial"/>
          <w:sz w:val="22"/>
          <w:szCs w:val="22"/>
          <w:lang w:val="en-IN"/>
        </w:rPr>
        <w:t>2019-20</w:t>
      </w:r>
      <w:r w:rsidR="008C55E4">
        <w:rPr>
          <w:rFonts w:ascii="Arial" w:hAnsi="Arial" w:cs="Arial"/>
          <w:sz w:val="22"/>
          <w:szCs w:val="22"/>
          <w:lang w:val="en-IN"/>
        </w:rPr>
        <w:t xml:space="preserve"> to FY</w:t>
      </w:r>
      <w:r w:rsidR="00CB3158">
        <w:rPr>
          <w:rFonts w:ascii="Arial" w:hAnsi="Arial" w:cs="Arial"/>
          <w:sz w:val="22"/>
          <w:szCs w:val="22"/>
          <w:lang w:val="en-IN"/>
        </w:rPr>
        <w:t xml:space="preserve"> </w:t>
      </w:r>
      <w:r w:rsidR="004E768A">
        <w:rPr>
          <w:rFonts w:ascii="Arial" w:hAnsi="Arial" w:cs="Arial"/>
          <w:sz w:val="22"/>
          <w:szCs w:val="22"/>
          <w:lang w:val="en-IN"/>
        </w:rPr>
        <w:t>2024-25 (Till December 2024)</w:t>
      </w:r>
      <w:r w:rsidRPr="00AE6B6B">
        <w:rPr>
          <w:rFonts w:ascii="Arial" w:hAnsi="Arial" w:cs="Arial"/>
          <w:sz w:val="22"/>
          <w:szCs w:val="22"/>
          <w:lang w:val="en-IN"/>
        </w:rPr>
        <w:t>.</w:t>
      </w:r>
    </w:p>
    <w:p w14:paraId="1A95D61D" w14:textId="77777777" w:rsidR="00E75216" w:rsidRDefault="00DB7DCB" w:rsidP="00DB7DCB">
      <w:pPr>
        <w:tabs>
          <w:tab w:val="left" w:pos="3615"/>
        </w:tabs>
        <w:spacing w:after="0" w:line="360" w:lineRule="auto"/>
        <w:ind w:left="-142" w:right="-23"/>
        <w:jc w:val="both"/>
        <w:rPr>
          <w:rFonts w:ascii="Arial" w:hAnsi="Arial" w:cs="Arial"/>
          <w:sz w:val="22"/>
          <w:szCs w:val="22"/>
          <w:lang w:val="en-IN"/>
        </w:rPr>
      </w:pPr>
      <w:r>
        <w:rPr>
          <w:rFonts w:ascii="Arial" w:hAnsi="Arial" w:cs="Arial"/>
          <w:sz w:val="22"/>
          <w:szCs w:val="22"/>
          <w:lang w:val="en-IN"/>
        </w:rPr>
        <w:tab/>
      </w:r>
    </w:p>
    <w:p w14:paraId="0143E01E" w14:textId="45976804" w:rsidR="00892371" w:rsidRPr="007576F0" w:rsidRDefault="00892371" w:rsidP="00BA387D">
      <w:pPr>
        <w:pStyle w:val="ListParagraph"/>
        <w:numPr>
          <w:ilvl w:val="0"/>
          <w:numId w:val="15"/>
        </w:numPr>
        <w:tabs>
          <w:tab w:val="left" w:pos="284"/>
        </w:tabs>
        <w:spacing w:after="0" w:line="360" w:lineRule="auto"/>
        <w:ind w:left="284" w:right="-472" w:hanging="426"/>
        <w:jc w:val="both"/>
        <w:rPr>
          <w:rFonts w:ascii="Arial" w:hAnsi="Arial" w:cs="Arial"/>
          <w:sz w:val="22"/>
          <w:szCs w:val="22"/>
          <w:lang w:val="en-IN"/>
        </w:rPr>
      </w:pPr>
      <w:r w:rsidRPr="007514E5">
        <w:rPr>
          <w:rFonts w:ascii="Arial" w:hAnsi="Arial" w:cs="Arial"/>
          <w:b/>
          <w:noProof/>
          <w:sz w:val="22"/>
          <w:szCs w:val="22"/>
        </w:rPr>
        <w:t>HISTORICAL PROFIT &amp; LOSS STATEMENT: (FY 201</w:t>
      </w:r>
      <w:r w:rsidR="003B0E81">
        <w:rPr>
          <w:rFonts w:ascii="Arial" w:hAnsi="Arial" w:cs="Arial"/>
          <w:b/>
          <w:noProof/>
          <w:sz w:val="22"/>
          <w:szCs w:val="22"/>
        </w:rPr>
        <w:t>9</w:t>
      </w:r>
      <w:r w:rsidR="00983215">
        <w:rPr>
          <w:rFonts w:ascii="Arial" w:hAnsi="Arial" w:cs="Arial"/>
          <w:b/>
          <w:noProof/>
          <w:sz w:val="22"/>
          <w:szCs w:val="22"/>
        </w:rPr>
        <w:t>-</w:t>
      </w:r>
      <w:r w:rsidR="003B0E81">
        <w:rPr>
          <w:rFonts w:ascii="Arial" w:hAnsi="Arial" w:cs="Arial"/>
          <w:b/>
          <w:noProof/>
          <w:sz w:val="22"/>
          <w:szCs w:val="22"/>
        </w:rPr>
        <w:t>20</w:t>
      </w:r>
      <w:r w:rsidR="00CA7954">
        <w:rPr>
          <w:rFonts w:ascii="Arial" w:hAnsi="Arial" w:cs="Arial"/>
          <w:b/>
          <w:noProof/>
          <w:sz w:val="22"/>
          <w:szCs w:val="22"/>
        </w:rPr>
        <w:t xml:space="preserve"> </w:t>
      </w:r>
      <w:r w:rsidR="00983215">
        <w:rPr>
          <w:rFonts w:ascii="Arial" w:hAnsi="Arial" w:cs="Arial"/>
          <w:b/>
          <w:noProof/>
          <w:sz w:val="22"/>
          <w:szCs w:val="22"/>
        </w:rPr>
        <w:t xml:space="preserve">to </w:t>
      </w:r>
      <w:r w:rsidR="00CB3158">
        <w:rPr>
          <w:rFonts w:ascii="Arial" w:hAnsi="Arial" w:cs="Arial"/>
          <w:b/>
          <w:noProof/>
          <w:sz w:val="22"/>
          <w:szCs w:val="22"/>
        </w:rPr>
        <w:t>FY 202</w:t>
      </w:r>
      <w:r w:rsidR="004E768A">
        <w:rPr>
          <w:rFonts w:ascii="Arial" w:hAnsi="Arial" w:cs="Arial"/>
          <w:b/>
          <w:noProof/>
          <w:sz w:val="22"/>
          <w:szCs w:val="22"/>
        </w:rPr>
        <w:t>4-25</w:t>
      </w:r>
      <w:r w:rsidR="005D0D72">
        <w:rPr>
          <w:rFonts w:ascii="Arial" w:hAnsi="Arial" w:cs="Arial"/>
          <w:b/>
          <w:noProof/>
          <w:sz w:val="22"/>
          <w:szCs w:val="22"/>
        </w:rPr>
        <w:t>-Till Dec 24</w:t>
      </w:r>
      <w:r w:rsidRPr="007514E5">
        <w:rPr>
          <w:rFonts w:ascii="Arial" w:hAnsi="Arial" w:cs="Arial"/>
          <w:b/>
          <w:noProof/>
          <w:sz w:val="22"/>
          <w:szCs w:val="22"/>
        </w:rPr>
        <w:t xml:space="preserve">) </w:t>
      </w:r>
    </w:p>
    <w:p w14:paraId="23F9A09D" w14:textId="77777777" w:rsidR="007576F0" w:rsidRPr="008C55E4" w:rsidRDefault="008175BB" w:rsidP="006E40A8">
      <w:pPr>
        <w:pStyle w:val="ListParagraph"/>
        <w:tabs>
          <w:tab w:val="left" w:pos="284"/>
        </w:tabs>
        <w:spacing w:after="0" w:line="240" w:lineRule="auto"/>
        <w:ind w:left="284" w:right="119"/>
        <w:jc w:val="right"/>
        <w:rPr>
          <w:rFonts w:ascii="Arial" w:hAnsi="Arial" w:cs="Arial"/>
          <w:b/>
          <w:bCs/>
          <w:i/>
          <w:iCs/>
          <w:sz w:val="18"/>
          <w:szCs w:val="18"/>
          <w:lang w:val="en-IN"/>
        </w:rPr>
      </w:pPr>
      <w:r>
        <w:rPr>
          <w:rFonts w:ascii="Arial" w:hAnsi="Arial" w:cs="Arial"/>
          <w:b/>
          <w:i/>
          <w:iCs/>
          <w:sz w:val="20"/>
          <w:szCs w:val="18"/>
        </w:rPr>
        <w:t xml:space="preserve">   </w:t>
      </w:r>
      <w:r w:rsidR="00B3144C" w:rsidRPr="008C55E4">
        <w:rPr>
          <w:rFonts w:ascii="Arial" w:hAnsi="Arial" w:cs="Arial"/>
          <w:b/>
          <w:i/>
          <w:iCs/>
          <w:sz w:val="20"/>
          <w:szCs w:val="18"/>
        </w:rPr>
        <w:t>(Figures in INR Crores)</w:t>
      </w:r>
    </w:p>
    <w:tbl>
      <w:tblPr>
        <w:tblW w:w="4757" w:type="pct"/>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59"/>
        <w:gridCol w:w="1129"/>
        <w:gridCol w:w="1130"/>
        <w:gridCol w:w="1132"/>
        <w:gridCol w:w="1130"/>
        <w:gridCol w:w="1130"/>
        <w:gridCol w:w="1130"/>
      </w:tblGrid>
      <w:tr w:rsidR="004E768A" w:rsidRPr="00CB3158" w14:paraId="6ADC898A" w14:textId="77777777" w:rsidTr="00D82163">
        <w:trPr>
          <w:trHeight w:val="345"/>
        </w:trPr>
        <w:tc>
          <w:tcPr>
            <w:tcW w:w="1291" w:type="pct"/>
            <w:shd w:val="clear" w:color="000000" w:fill="002060"/>
            <w:noWrap/>
            <w:vAlign w:val="center"/>
            <w:hideMark/>
          </w:tcPr>
          <w:p w14:paraId="3A9365FA" w14:textId="77777777" w:rsidR="004E768A" w:rsidRPr="00CB3158" w:rsidRDefault="004E768A" w:rsidP="00CB3158">
            <w:pPr>
              <w:spacing w:after="0" w:line="240" w:lineRule="auto"/>
              <w:rPr>
                <w:rFonts w:asciiTheme="minorHAnsi" w:hAnsiTheme="minorHAnsi" w:cstheme="minorHAnsi"/>
                <w:b/>
                <w:bCs/>
                <w:color w:val="FFFFFF"/>
                <w:lang w:val="en-IN" w:eastAsia="en-IN"/>
              </w:rPr>
            </w:pPr>
            <w:r w:rsidRPr="00CB3158">
              <w:rPr>
                <w:rFonts w:asciiTheme="minorHAnsi" w:hAnsiTheme="minorHAnsi" w:cstheme="minorHAnsi"/>
                <w:b/>
                <w:bCs/>
                <w:color w:val="FFFFFF"/>
                <w:sz w:val="22"/>
                <w:szCs w:val="22"/>
                <w:lang w:val="en-IN" w:eastAsia="en-IN"/>
              </w:rPr>
              <w:t>Particular</w:t>
            </w:r>
          </w:p>
        </w:tc>
        <w:tc>
          <w:tcPr>
            <w:tcW w:w="618" w:type="pct"/>
            <w:shd w:val="clear" w:color="000000" w:fill="002060"/>
            <w:noWrap/>
            <w:vAlign w:val="center"/>
            <w:hideMark/>
          </w:tcPr>
          <w:p w14:paraId="1DE4DA30" w14:textId="11A3C062" w:rsidR="004E768A" w:rsidRPr="00CB3158" w:rsidRDefault="004E768A" w:rsidP="00CB3158">
            <w:pPr>
              <w:spacing w:after="0" w:line="240" w:lineRule="auto"/>
              <w:jc w:val="center"/>
              <w:rPr>
                <w:rFonts w:asciiTheme="minorHAnsi" w:hAnsiTheme="minorHAnsi" w:cstheme="minorHAnsi"/>
                <w:b/>
                <w:bCs/>
                <w:color w:val="FFFFFF"/>
                <w:lang w:val="en-IN" w:eastAsia="en-IN"/>
              </w:rPr>
            </w:pPr>
            <w:r w:rsidRPr="00CB3158">
              <w:rPr>
                <w:rFonts w:asciiTheme="minorHAnsi" w:hAnsiTheme="minorHAnsi" w:cstheme="minorHAnsi"/>
                <w:b/>
                <w:bCs/>
                <w:color w:val="FFFFFF"/>
                <w:sz w:val="22"/>
                <w:szCs w:val="22"/>
                <w:lang w:val="en-IN" w:eastAsia="en-IN"/>
              </w:rPr>
              <w:t>FY 20</w:t>
            </w:r>
            <w:r>
              <w:rPr>
                <w:rFonts w:asciiTheme="minorHAnsi" w:hAnsiTheme="minorHAnsi" w:cstheme="minorHAnsi"/>
                <w:b/>
                <w:bCs/>
                <w:color w:val="FFFFFF"/>
                <w:sz w:val="22"/>
                <w:szCs w:val="22"/>
                <w:lang w:val="en-IN" w:eastAsia="en-IN"/>
              </w:rPr>
              <w:t>20</w:t>
            </w:r>
            <w:r w:rsidRPr="00CB3158">
              <w:rPr>
                <w:rFonts w:asciiTheme="minorHAnsi" w:hAnsiTheme="minorHAnsi" w:cstheme="minorHAnsi"/>
                <w:b/>
                <w:bCs/>
                <w:color w:val="FFFFFF"/>
                <w:sz w:val="22"/>
                <w:szCs w:val="22"/>
                <w:lang w:val="en-IN" w:eastAsia="en-IN"/>
              </w:rPr>
              <w:t xml:space="preserve"> A</w:t>
            </w:r>
          </w:p>
        </w:tc>
        <w:tc>
          <w:tcPr>
            <w:tcW w:w="618" w:type="pct"/>
            <w:shd w:val="clear" w:color="000000" w:fill="002060"/>
            <w:noWrap/>
            <w:vAlign w:val="center"/>
            <w:hideMark/>
          </w:tcPr>
          <w:p w14:paraId="6F933555" w14:textId="05C3E863" w:rsidR="004E768A" w:rsidRPr="00CB3158" w:rsidRDefault="004E768A" w:rsidP="00CB3158">
            <w:pPr>
              <w:spacing w:after="0" w:line="240" w:lineRule="auto"/>
              <w:jc w:val="center"/>
              <w:rPr>
                <w:rFonts w:asciiTheme="minorHAnsi" w:hAnsiTheme="minorHAnsi" w:cstheme="minorHAnsi"/>
                <w:b/>
                <w:bCs/>
                <w:color w:val="FFFFFF"/>
                <w:lang w:val="en-IN" w:eastAsia="en-IN"/>
              </w:rPr>
            </w:pPr>
            <w:r w:rsidRPr="00CB3158">
              <w:rPr>
                <w:rFonts w:asciiTheme="minorHAnsi" w:hAnsiTheme="minorHAnsi" w:cstheme="minorHAnsi"/>
                <w:b/>
                <w:bCs/>
                <w:color w:val="FFFFFF"/>
                <w:sz w:val="22"/>
                <w:szCs w:val="22"/>
                <w:lang w:val="en-IN" w:eastAsia="en-IN"/>
              </w:rPr>
              <w:t>FY 202</w:t>
            </w:r>
            <w:r>
              <w:rPr>
                <w:rFonts w:asciiTheme="minorHAnsi" w:hAnsiTheme="minorHAnsi" w:cstheme="minorHAnsi"/>
                <w:b/>
                <w:bCs/>
                <w:color w:val="FFFFFF"/>
                <w:sz w:val="22"/>
                <w:szCs w:val="22"/>
                <w:lang w:val="en-IN" w:eastAsia="en-IN"/>
              </w:rPr>
              <w:t>1</w:t>
            </w:r>
            <w:r w:rsidRPr="00CB3158">
              <w:rPr>
                <w:rFonts w:asciiTheme="minorHAnsi" w:hAnsiTheme="minorHAnsi" w:cstheme="minorHAnsi"/>
                <w:b/>
                <w:bCs/>
                <w:color w:val="FFFFFF"/>
                <w:sz w:val="22"/>
                <w:szCs w:val="22"/>
                <w:lang w:val="en-IN" w:eastAsia="en-IN"/>
              </w:rPr>
              <w:t xml:space="preserve"> A</w:t>
            </w:r>
          </w:p>
        </w:tc>
        <w:tc>
          <w:tcPr>
            <w:tcW w:w="619" w:type="pct"/>
            <w:shd w:val="clear" w:color="000000" w:fill="002060"/>
            <w:noWrap/>
            <w:vAlign w:val="center"/>
            <w:hideMark/>
          </w:tcPr>
          <w:p w14:paraId="7D71EC2C" w14:textId="5BB9EEA9" w:rsidR="004E768A" w:rsidRPr="00CB3158" w:rsidRDefault="004E768A" w:rsidP="00CB3158">
            <w:pPr>
              <w:spacing w:after="0" w:line="240" w:lineRule="auto"/>
              <w:jc w:val="center"/>
              <w:rPr>
                <w:rFonts w:asciiTheme="minorHAnsi" w:hAnsiTheme="minorHAnsi" w:cstheme="minorHAnsi"/>
                <w:b/>
                <w:bCs/>
                <w:color w:val="FFFFFF"/>
                <w:lang w:val="en-IN" w:eastAsia="en-IN"/>
              </w:rPr>
            </w:pPr>
            <w:r w:rsidRPr="00CB3158">
              <w:rPr>
                <w:rFonts w:asciiTheme="minorHAnsi" w:hAnsiTheme="minorHAnsi" w:cstheme="minorHAnsi"/>
                <w:b/>
                <w:bCs/>
                <w:color w:val="FFFFFF"/>
                <w:sz w:val="22"/>
                <w:szCs w:val="22"/>
                <w:lang w:val="en-IN" w:eastAsia="en-IN"/>
              </w:rPr>
              <w:t>FY 202</w:t>
            </w:r>
            <w:r>
              <w:rPr>
                <w:rFonts w:asciiTheme="minorHAnsi" w:hAnsiTheme="minorHAnsi" w:cstheme="minorHAnsi"/>
                <w:b/>
                <w:bCs/>
                <w:color w:val="FFFFFF"/>
                <w:sz w:val="22"/>
                <w:szCs w:val="22"/>
                <w:lang w:val="en-IN" w:eastAsia="en-IN"/>
              </w:rPr>
              <w:t>2</w:t>
            </w:r>
            <w:r w:rsidRPr="00CB3158">
              <w:rPr>
                <w:rFonts w:asciiTheme="minorHAnsi" w:hAnsiTheme="minorHAnsi" w:cstheme="minorHAnsi"/>
                <w:b/>
                <w:bCs/>
                <w:color w:val="FFFFFF"/>
                <w:sz w:val="22"/>
                <w:szCs w:val="22"/>
                <w:lang w:val="en-IN" w:eastAsia="en-IN"/>
              </w:rPr>
              <w:t xml:space="preserve"> A</w:t>
            </w:r>
          </w:p>
        </w:tc>
        <w:tc>
          <w:tcPr>
            <w:tcW w:w="618" w:type="pct"/>
            <w:shd w:val="clear" w:color="000000" w:fill="002060"/>
            <w:noWrap/>
            <w:vAlign w:val="center"/>
            <w:hideMark/>
          </w:tcPr>
          <w:p w14:paraId="167E3C36" w14:textId="02A0F4F1" w:rsidR="004E768A" w:rsidRPr="00CB3158" w:rsidRDefault="004E768A" w:rsidP="00CB3158">
            <w:pPr>
              <w:spacing w:after="0" w:line="240" w:lineRule="auto"/>
              <w:jc w:val="center"/>
              <w:rPr>
                <w:rFonts w:asciiTheme="minorHAnsi" w:hAnsiTheme="minorHAnsi" w:cstheme="minorHAnsi"/>
                <w:b/>
                <w:bCs/>
                <w:color w:val="FFFFFF"/>
                <w:lang w:val="en-IN" w:eastAsia="en-IN"/>
              </w:rPr>
            </w:pPr>
            <w:r w:rsidRPr="00CB3158">
              <w:rPr>
                <w:rFonts w:asciiTheme="minorHAnsi" w:hAnsiTheme="minorHAnsi" w:cstheme="minorHAnsi"/>
                <w:b/>
                <w:bCs/>
                <w:color w:val="FFFFFF"/>
                <w:sz w:val="22"/>
                <w:szCs w:val="22"/>
                <w:lang w:val="en-IN" w:eastAsia="en-IN"/>
              </w:rPr>
              <w:t>FY 202</w:t>
            </w:r>
            <w:r>
              <w:rPr>
                <w:rFonts w:asciiTheme="minorHAnsi" w:hAnsiTheme="minorHAnsi" w:cstheme="minorHAnsi"/>
                <w:b/>
                <w:bCs/>
                <w:color w:val="FFFFFF"/>
                <w:sz w:val="22"/>
                <w:szCs w:val="22"/>
                <w:lang w:val="en-IN" w:eastAsia="en-IN"/>
              </w:rPr>
              <w:t>3</w:t>
            </w:r>
            <w:r w:rsidRPr="00CB3158">
              <w:rPr>
                <w:rFonts w:asciiTheme="minorHAnsi" w:hAnsiTheme="minorHAnsi" w:cstheme="minorHAnsi"/>
                <w:b/>
                <w:bCs/>
                <w:color w:val="FFFFFF"/>
                <w:sz w:val="22"/>
                <w:szCs w:val="22"/>
                <w:lang w:val="en-IN" w:eastAsia="en-IN"/>
              </w:rPr>
              <w:t xml:space="preserve"> A</w:t>
            </w:r>
          </w:p>
        </w:tc>
        <w:tc>
          <w:tcPr>
            <w:tcW w:w="618" w:type="pct"/>
            <w:shd w:val="clear" w:color="000000" w:fill="002060"/>
            <w:noWrap/>
            <w:vAlign w:val="center"/>
            <w:hideMark/>
          </w:tcPr>
          <w:p w14:paraId="03D8B093" w14:textId="2A70496F" w:rsidR="004E768A" w:rsidRPr="00CB3158" w:rsidRDefault="004E768A" w:rsidP="00CB3158">
            <w:pPr>
              <w:spacing w:after="0" w:line="240" w:lineRule="auto"/>
              <w:jc w:val="center"/>
              <w:rPr>
                <w:rFonts w:asciiTheme="minorHAnsi" w:hAnsiTheme="minorHAnsi" w:cstheme="minorHAnsi"/>
                <w:b/>
                <w:bCs/>
                <w:color w:val="FFFFFF"/>
                <w:lang w:val="en-IN" w:eastAsia="en-IN"/>
              </w:rPr>
            </w:pPr>
            <w:r w:rsidRPr="00CB3158">
              <w:rPr>
                <w:rFonts w:asciiTheme="minorHAnsi" w:hAnsiTheme="minorHAnsi" w:cstheme="minorHAnsi"/>
                <w:b/>
                <w:bCs/>
                <w:color w:val="FFFFFF"/>
                <w:sz w:val="22"/>
                <w:szCs w:val="22"/>
                <w:lang w:val="en-IN" w:eastAsia="en-IN"/>
              </w:rPr>
              <w:t>FY 202</w:t>
            </w:r>
            <w:r>
              <w:rPr>
                <w:rFonts w:asciiTheme="minorHAnsi" w:hAnsiTheme="minorHAnsi" w:cstheme="minorHAnsi"/>
                <w:b/>
                <w:bCs/>
                <w:color w:val="FFFFFF"/>
                <w:sz w:val="22"/>
                <w:szCs w:val="22"/>
                <w:lang w:val="en-IN" w:eastAsia="en-IN"/>
              </w:rPr>
              <w:t>4</w:t>
            </w:r>
            <w:r w:rsidRPr="00CB3158">
              <w:rPr>
                <w:rFonts w:asciiTheme="minorHAnsi" w:hAnsiTheme="minorHAnsi" w:cstheme="minorHAnsi"/>
                <w:b/>
                <w:bCs/>
                <w:color w:val="FFFFFF"/>
                <w:sz w:val="22"/>
                <w:szCs w:val="22"/>
                <w:lang w:val="en-IN" w:eastAsia="en-IN"/>
              </w:rPr>
              <w:t xml:space="preserve"> A</w:t>
            </w:r>
          </w:p>
        </w:tc>
        <w:tc>
          <w:tcPr>
            <w:tcW w:w="618" w:type="pct"/>
            <w:shd w:val="clear" w:color="000000" w:fill="002060"/>
            <w:noWrap/>
            <w:vAlign w:val="center"/>
            <w:hideMark/>
          </w:tcPr>
          <w:p w14:paraId="2AFA996C" w14:textId="28C7A05C" w:rsidR="004E768A" w:rsidRPr="00F12609" w:rsidRDefault="004E768A" w:rsidP="00CB3158">
            <w:pPr>
              <w:spacing w:after="0" w:line="240" w:lineRule="auto"/>
              <w:jc w:val="center"/>
              <w:rPr>
                <w:rFonts w:asciiTheme="minorHAnsi" w:hAnsiTheme="minorHAnsi" w:cstheme="minorHAnsi"/>
                <w:b/>
                <w:bCs/>
                <w:color w:val="FFFFFF"/>
                <w:lang w:val="en-IN" w:eastAsia="en-IN"/>
              </w:rPr>
            </w:pPr>
            <w:r w:rsidRPr="00F12609">
              <w:rPr>
                <w:rFonts w:asciiTheme="minorHAnsi" w:hAnsiTheme="minorHAnsi" w:cstheme="minorHAnsi"/>
                <w:b/>
                <w:bCs/>
                <w:color w:val="FFFFFF"/>
                <w:sz w:val="22"/>
                <w:szCs w:val="22"/>
                <w:lang w:val="en-IN" w:eastAsia="en-IN"/>
              </w:rPr>
              <w:t>Dec 2024 P</w:t>
            </w:r>
          </w:p>
        </w:tc>
      </w:tr>
      <w:tr w:rsidR="00D82163" w:rsidRPr="00CB3158" w14:paraId="1323C910" w14:textId="77777777" w:rsidTr="00D82163">
        <w:trPr>
          <w:trHeight w:val="402"/>
        </w:trPr>
        <w:tc>
          <w:tcPr>
            <w:tcW w:w="1291" w:type="pct"/>
            <w:shd w:val="clear" w:color="auto" w:fill="auto"/>
            <w:noWrap/>
            <w:vAlign w:val="center"/>
            <w:hideMark/>
          </w:tcPr>
          <w:p w14:paraId="29957403" w14:textId="77777777" w:rsidR="00D82163" w:rsidRPr="00CB3158" w:rsidRDefault="00D82163" w:rsidP="00D82163">
            <w:pPr>
              <w:spacing w:after="0" w:line="240" w:lineRule="auto"/>
              <w:rPr>
                <w:rFonts w:asciiTheme="minorHAnsi" w:hAnsiTheme="minorHAnsi" w:cstheme="minorHAnsi"/>
                <w:color w:val="000000"/>
                <w:lang w:val="en-IN" w:eastAsia="en-IN"/>
              </w:rPr>
            </w:pPr>
            <w:r w:rsidRPr="00CB3158">
              <w:rPr>
                <w:rFonts w:asciiTheme="minorHAnsi" w:hAnsiTheme="minorHAnsi" w:cstheme="minorHAnsi"/>
                <w:color w:val="000000"/>
                <w:sz w:val="22"/>
                <w:szCs w:val="22"/>
                <w:lang w:val="en-IN" w:eastAsia="en-IN"/>
              </w:rPr>
              <w:t>Revenue</w:t>
            </w:r>
          </w:p>
        </w:tc>
        <w:tc>
          <w:tcPr>
            <w:tcW w:w="618" w:type="pct"/>
            <w:shd w:val="clear" w:color="auto" w:fill="auto"/>
            <w:noWrap/>
            <w:vAlign w:val="center"/>
            <w:hideMark/>
          </w:tcPr>
          <w:p w14:paraId="6DF65269" w14:textId="5D30A6CA" w:rsidR="00D82163" w:rsidRPr="00CB3158" w:rsidRDefault="00D82163" w:rsidP="00D82163">
            <w:pPr>
              <w:spacing w:after="0" w:line="240" w:lineRule="auto"/>
              <w:jc w:val="center"/>
              <w:rPr>
                <w:rFonts w:asciiTheme="minorHAnsi" w:hAnsiTheme="minorHAnsi" w:cstheme="minorHAnsi"/>
                <w:color w:val="000000"/>
                <w:lang w:val="en-IN" w:eastAsia="en-IN"/>
              </w:rPr>
            </w:pPr>
            <w:r>
              <w:rPr>
                <w:rFonts w:ascii="Calibri" w:hAnsi="Calibri" w:cs="Calibri"/>
                <w:color w:val="000000"/>
                <w:sz w:val="22"/>
                <w:szCs w:val="22"/>
              </w:rPr>
              <w:t>3.89</w:t>
            </w:r>
          </w:p>
        </w:tc>
        <w:tc>
          <w:tcPr>
            <w:tcW w:w="618" w:type="pct"/>
            <w:shd w:val="clear" w:color="auto" w:fill="auto"/>
            <w:noWrap/>
            <w:vAlign w:val="center"/>
            <w:hideMark/>
          </w:tcPr>
          <w:p w14:paraId="1DC47E1B" w14:textId="512834AF" w:rsidR="00D82163" w:rsidRPr="00CB3158" w:rsidRDefault="00D82163" w:rsidP="00D82163">
            <w:pPr>
              <w:spacing w:after="0" w:line="240" w:lineRule="auto"/>
              <w:jc w:val="center"/>
              <w:rPr>
                <w:rFonts w:asciiTheme="minorHAnsi" w:hAnsiTheme="minorHAnsi" w:cstheme="minorHAnsi"/>
                <w:color w:val="000000"/>
                <w:lang w:val="en-IN" w:eastAsia="en-IN"/>
              </w:rPr>
            </w:pPr>
            <w:r>
              <w:rPr>
                <w:rFonts w:ascii="Calibri" w:hAnsi="Calibri" w:cs="Calibri"/>
                <w:color w:val="000000"/>
                <w:sz w:val="22"/>
                <w:szCs w:val="22"/>
              </w:rPr>
              <w:t>8.04</w:t>
            </w:r>
          </w:p>
        </w:tc>
        <w:tc>
          <w:tcPr>
            <w:tcW w:w="619" w:type="pct"/>
            <w:shd w:val="clear" w:color="auto" w:fill="auto"/>
            <w:noWrap/>
            <w:vAlign w:val="center"/>
            <w:hideMark/>
          </w:tcPr>
          <w:p w14:paraId="1626A44F" w14:textId="7C00A20B" w:rsidR="00D82163" w:rsidRPr="00CB3158" w:rsidRDefault="00D82163" w:rsidP="00D82163">
            <w:pPr>
              <w:spacing w:after="0" w:line="240" w:lineRule="auto"/>
              <w:jc w:val="center"/>
              <w:rPr>
                <w:rFonts w:asciiTheme="minorHAnsi" w:hAnsiTheme="minorHAnsi" w:cstheme="minorHAnsi"/>
                <w:color w:val="000000"/>
                <w:lang w:val="en-IN" w:eastAsia="en-IN"/>
              </w:rPr>
            </w:pPr>
            <w:r>
              <w:rPr>
                <w:rFonts w:ascii="Calibri" w:hAnsi="Calibri" w:cs="Calibri"/>
                <w:color w:val="000000"/>
                <w:sz w:val="22"/>
                <w:szCs w:val="22"/>
              </w:rPr>
              <w:t>19.86</w:t>
            </w:r>
          </w:p>
        </w:tc>
        <w:tc>
          <w:tcPr>
            <w:tcW w:w="618" w:type="pct"/>
            <w:shd w:val="clear" w:color="auto" w:fill="auto"/>
            <w:noWrap/>
            <w:vAlign w:val="center"/>
            <w:hideMark/>
          </w:tcPr>
          <w:p w14:paraId="637A1DA6" w14:textId="4B413796" w:rsidR="00D82163" w:rsidRPr="00CB3158" w:rsidRDefault="00D82163" w:rsidP="00D82163">
            <w:pPr>
              <w:spacing w:after="0" w:line="240" w:lineRule="auto"/>
              <w:jc w:val="center"/>
              <w:rPr>
                <w:rFonts w:asciiTheme="minorHAnsi" w:hAnsiTheme="minorHAnsi" w:cstheme="minorHAnsi"/>
                <w:color w:val="000000"/>
                <w:lang w:val="en-IN" w:eastAsia="en-IN"/>
              </w:rPr>
            </w:pPr>
            <w:r>
              <w:rPr>
                <w:rFonts w:ascii="Calibri" w:hAnsi="Calibri" w:cs="Calibri"/>
                <w:color w:val="000000"/>
                <w:sz w:val="22"/>
                <w:szCs w:val="22"/>
              </w:rPr>
              <w:t>17.34</w:t>
            </w:r>
          </w:p>
        </w:tc>
        <w:tc>
          <w:tcPr>
            <w:tcW w:w="618" w:type="pct"/>
            <w:shd w:val="clear" w:color="auto" w:fill="auto"/>
            <w:noWrap/>
            <w:vAlign w:val="center"/>
            <w:hideMark/>
          </w:tcPr>
          <w:p w14:paraId="5ED056EC" w14:textId="79F9E443" w:rsidR="00D82163" w:rsidRPr="00CB3158" w:rsidRDefault="00D82163" w:rsidP="00D82163">
            <w:pPr>
              <w:spacing w:after="0" w:line="240" w:lineRule="auto"/>
              <w:jc w:val="center"/>
              <w:rPr>
                <w:rFonts w:asciiTheme="minorHAnsi" w:hAnsiTheme="minorHAnsi" w:cstheme="minorHAnsi"/>
                <w:color w:val="000000"/>
                <w:lang w:val="en-IN" w:eastAsia="en-IN"/>
              </w:rPr>
            </w:pPr>
            <w:r>
              <w:rPr>
                <w:rFonts w:ascii="Calibri" w:hAnsi="Calibri" w:cs="Calibri"/>
                <w:color w:val="000000"/>
                <w:sz w:val="22"/>
                <w:szCs w:val="22"/>
              </w:rPr>
              <w:t>16.50</w:t>
            </w:r>
          </w:p>
        </w:tc>
        <w:tc>
          <w:tcPr>
            <w:tcW w:w="618" w:type="pct"/>
            <w:shd w:val="clear" w:color="auto" w:fill="auto"/>
            <w:noWrap/>
            <w:vAlign w:val="center"/>
            <w:hideMark/>
          </w:tcPr>
          <w:p w14:paraId="79A391F8" w14:textId="3DEB9C01" w:rsidR="00D82163" w:rsidRPr="00CB3158" w:rsidRDefault="00D82163" w:rsidP="00D82163">
            <w:pPr>
              <w:spacing w:after="0" w:line="240" w:lineRule="auto"/>
              <w:jc w:val="center"/>
              <w:rPr>
                <w:rFonts w:asciiTheme="minorHAnsi" w:hAnsiTheme="minorHAnsi" w:cstheme="minorHAnsi"/>
                <w:color w:val="000000"/>
                <w:lang w:val="en-IN" w:eastAsia="en-IN"/>
              </w:rPr>
            </w:pPr>
            <w:r>
              <w:rPr>
                <w:rFonts w:ascii="Calibri" w:hAnsi="Calibri" w:cs="Calibri"/>
                <w:color w:val="000000"/>
                <w:sz w:val="22"/>
                <w:szCs w:val="22"/>
              </w:rPr>
              <w:t>11.50</w:t>
            </w:r>
          </w:p>
        </w:tc>
      </w:tr>
      <w:tr w:rsidR="00D82163" w:rsidRPr="00CB3158" w14:paraId="723F1F75" w14:textId="77777777" w:rsidTr="00D82163">
        <w:trPr>
          <w:trHeight w:val="402"/>
        </w:trPr>
        <w:tc>
          <w:tcPr>
            <w:tcW w:w="1291" w:type="pct"/>
            <w:shd w:val="clear" w:color="auto" w:fill="auto"/>
            <w:noWrap/>
            <w:vAlign w:val="center"/>
          </w:tcPr>
          <w:p w14:paraId="5EE528ED" w14:textId="77777777" w:rsidR="00D82163" w:rsidRPr="00CB3158" w:rsidRDefault="00D82163" w:rsidP="00D82163">
            <w:pPr>
              <w:spacing w:after="0" w:line="240" w:lineRule="auto"/>
              <w:rPr>
                <w:rFonts w:asciiTheme="minorHAnsi" w:hAnsiTheme="minorHAnsi" w:cstheme="minorHAnsi"/>
                <w:color w:val="000000"/>
                <w:lang w:val="en-IN" w:eastAsia="en-IN"/>
              </w:rPr>
            </w:pPr>
            <w:r>
              <w:rPr>
                <w:rFonts w:asciiTheme="minorHAnsi" w:hAnsiTheme="minorHAnsi" w:cstheme="minorHAnsi"/>
                <w:color w:val="000000"/>
                <w:sz w:val="22"/>
                <w:szCs w:val="22"/>
                <w:lang w:val="en-IN" w:eastAsia="en-IN"/>
              </w:rPr>
              <w:t>Other Income</w:t>
            </w:r>
          </w:p>
        </w:tc>
        <w:tc>
          <w:tcPr>
            <w:tcW w:w="618" w:type="pct"/>
            <w:shd w:val="clear" w:color="auto" w:fill="auto"/>
            <w:noWrap/>
            <w:vAlign w:val="center"/>
          </w:tcPr>
          <w:p w14:paraId="355AB373" w14:textId="4E706CAA" w:rsidR="00D82163" w:rsidRDefault="00D82163" w:rsidP="00D82163">
            <w:pPr>
              <w:spacing w:after="0" w:line="240" w:lineRule="auto"/>
              <w:jc w:val="center"/>
              <w:rPr>
                <w:rFonts w:ascii="Calibri" w:hAnsi="Calibri" w:cs="Calibri"/>
                <w:color w:val="000000"/>
              </w:rPr>
            </w:pPr>
            <w:r>
              <w:rPr>
                <w:rFonts w:ascii="Calibri" w:hAnsi="Calibri" w:cs="Calibri"/>
                <w:color w:val="000000"/>
                <w:sz w:val="22"/>
                <w:szCs w:val="22"/>
              </w:rPr>
              <w:t>0.13</w:t>
            </w:r>
          </w:p>
        </w:tc>
        <w:tc>
          <w:tcPr>
            <w:tcW w:w="618" w:type="pct"/>
            <w:shd w:val="clear" w:color="auto" w:fill="auto"/>
            <w:noWrap/>
            <w:vAlign w:val="center"/>
          </w:tcPr>
          <w:p w14:paraId="73A31FD6" w14:textId="51EFB76D" w:rsidR="00D82163" w:rsidRDefault="00D82163" w:rsidP="00D82163">
            <w:pPr>
              <w:spacing w:after="0" w:line="240" w:lineRule="auto"/>
              <w:jc w:val="center"/>
              <w:rPr>
                <w:rFonts w:ascii="Calibri" w:hAnsi="Calibri" w:cs="Calibri"/>
                <w:color w:val="000000"/>
              </w:rPr>
            </w:pPr>
            <w:r>
              <w:rPr>
                <w:rFonts w:ascii="Calibri" w:hAnsi="Calibri" w:cs="Calibri"/>
                <w:color w:val="000000"/>
                <w:sz w:val="22"/>
                <w:szCs w:val="22"/>
              </w:rPr>
              <w:t>0.22</w:t>
            </w:r>
          </w:p>
        </w:tc>
        <w:tc>
          <w:tcPr>
            <w:tcW w:w="619" w:type="pct"/>
            <w:shd w:val="clear" w:color="auto" w:fill="auto"/>
            <w:noWrap/>
            <w:vAlign w:val="center"/>
          </w:tcPr>
          <w:p w14:paraId="54094582" w14:textId="23A7097B" w:rsidR="00D82163" w:rsidRDefault="00D82163" w:rsidP="00D82163">
            <w:pPr>
              <w:spacing w:after="0" w:line="240" w:lineRule="auto"/>
              <w:jc w:val="center"/>
              <w:rPr>
                <w:rFonts w:ascii="Calibri" w:hAnsi="Calibri" w:cs="Calibri"/>
                <w:color w:val="000000"/>
              </w:rPr>
            </w:pPr>
            <w:r>
              <w:rPr>
                <w:rFonts w:ascii="Calibri" w:hAnsi="Calibri" w:cs="Calibri"/>
                <w:color w:val="000000"/>
                <w:sz w:val="22"/>
                <w:szCs w:val="22"/>
              </w:rPr>
              <w:t>1.85</w:t>
            </w:r>
          </w:p>
        </w:tc>
        <w:tc>
          <w:tcPr>
            <w:tcW w:w="618" w:type="pct"/>
            <w:shd w:val="clear" w:color="auto" w:fill="auto"/>
            <w:noWrap/>
            <w:vAlign w:val="center"/>
          </w:tcPr>
          <w:p w14:paraId="02BC744E" w14:textId="1CF9CD65" w:rsidR="00D82163" w:rsidRDefault="00D82163" w:rsidP="00D82163">
            <w:pPr>
              <w:spacing w:after="0" w:line="240" w:lineRule="auto"/>
              <w:jc w:val="center"/>
              <w:rPr>
                <w:rFonts w:ascii="Calibri" w:hAnsi="Calibri" w:cs="Calibri"/>
                <w:color w:val="000000"/>
              </w:rPr>
            </w:pPr>
            <w:r>
              <w:rPr>
                <w:rFonts w:ascii="Calibri" w:hAnsi="Calibri" w:cs="Calibri"/>
                <w:color w:val="000000"/>
                <w:sz w:val="22"/>
                <w:szCs w:val="22"/>
              </w:rPr>
              <w:t>0.00</w:t>
            </w:r>
          </w:p>
        </w:tc>
        <w:tc>
          <w:tcPr>
            <w:tcW w:w="618" w:type="pct"/>
            <w:shd w:val="clear" w:color="auto" w:fill="auto"/>
            <w:noWrap/>
            <w:vAlign w:val="center"/>
          </w:tcPr>
          <w:p w14:paraId="12C69347" w14:textId="36C22709" w:rsidR="00D82163" w:rsidRDefault="00D82163" w:rsidP="00D82163">
            <w:pPr>
              <w:spacing w:after="0" w:line="240" w:lineRule="auto"/>
              <w:jc w:val="center"/>
              <w:rPr>
                <w:rFonts w:ascii="Calibri" w:hAnsi="Calibri" w:cs="Calibri"/>
                <w:color w:val="000000"/>
              </w:rPr>
            </w:pPr>
            <w:r>
              <w:rPr>
                <w:rFonts w:ascii="Calibri" w:hAnsi="Calibri" w:cs="Calibri"/>
                <w:color w:val="000000"/>
                <w:sz w:val="22"/>
                <w:szCs w:val="22"/>
              </w:rPr>
              <w:t>0.00</w:t>
            </w:r>
          </w:p>
        </w:tc>
        <w:tc>
          <w:tcPr>
            <w:tcW w:w="618" w:type="pct"/>
            <w:shd w:val="clear" w:color="auto" w:fill="auto"/>
            <w:noWrap/>
            <w:vAlign w:val="center"/>
          </w:tcPr>
          <w:p w14:paraId="670CD473" w14:textId="7513575D" w:rsidR="00D82163" w:rsidRDefault="00D82163" w:rsidP="00D82163">
            <w:pPr>
              <w:spacing w:after="0" w:line="240" w:lineRule="auto"/>
              <w:jc w:val="center"/>
              <w:rPr>
                <w:rFonts w:ascii="Calibri" w:hAnsi="Calibri" w:cs="Calibri"/>
                <w:color w:val="000000"/>
              </w:rPr>
            </w:pPr>
            <w:r>
              <w:rPr>
                <w:rFonts w:ascii="Calibri" w:hAnsi="Calibri" w:cs="Calibri"/>
                <w:color w:val="000000"/>
                <w:sz w:val="22"/>
                <w:szCs w:val="22"/>
              </w:rPr>
              <w:t>0.00</w:t>
            </w:r>
          </w:p>
        </w:tc>
      </w:tr>
      <w:tr w:rsidR="00D82163" w:rsidRPr="00CB3158" w14:paraId="0B2760DD" w14:textId="77777777" w:rsidTr="00D82163">
        <w:trPr>
          <w:trHeight w:val="402"/>
        </w:trPr>
        <w:tc>
          <w:tcPr>
            <w:tcW w:w="1291" w:type="pct"/>
            <w:shd w:val="clear" w:color="auto" w:fill="DEEAF6" w:themeFill="accent1" w:themeFillTint="33"/>
            <w:noWrap/>
            <w:vAlign w:val="center"/>
            <w:hideMark/>
          </w:tcPr>
          <w:p w14:paraId="7AA6C9FB" w14:textId="77777777" w:rsidR="00D82163" w:rsidRPr="00CB3158" w:rsidRDefault="00D82163" w:rsidP="00D82163">
            <w:pPr>
              <w:spacing w:after="0" w:line="240" w:lineRule="auto"/>
              <w:rPr>
                <w:rFonts w:asciiTheme="minorHAnsi" w:hAnsiTheme="minorHAnsi" w:cstheme="minorHAnsi"/>
                <w:b/>
                <w:bCs/>
                <w:color w:val="000000"/>
                <w:lang w:val="en-IN" w:eastAsia="en-IN"/>
              </w:rPr>
            </w:pPr>
            <w:r>
              <w:rPr>
                <w:rFonts w:asciiTheme="minorHAnsi" w:hAnsiTheme="minorHAnsi" w:cstheme="minorHAnsi"/>
                <w:b/>
                <w:bCs/>
                <w:color w:val="000000"/>
                <w:sz w:val="22"/>
                <w:szCs w:val="22"/>
                <w:lang w:val="en-IN" w:eastAsia="en-IN"/>
              </w:rPr>
              <w:t>Total Revenue</w:t>
            </w:r>
          </w:p>
        </w:tc>
        <w:tc>
          <w:tcPr>
            <w:tcW w:w="618" w:type="pct"/>
            <w:shd w:val="clear" w:color="auto" w:fill="DEEAF6" w:themeFill="accent1" w:themeFillTint="33"/>
            <w:noWrap/>
            <w:vAlign w:val="center"/>
            <w:hideMark/>
          </w:tcPr>
          <w:p w14:paraId="63E69B93" w14:textId="0EBAAADA" w:rsidR="00D82163" w:rsidRPr="00CB3158" w:rsidRDefault="00D82163" w:rsidP="00D82163">
            <w:pPr>
              <w:spacing w:after="0" w:line="240" w:lineRule="auto"/>
              <w:jc w:val="center"/>
              <w:rPr>
                <w:rFonts w:asciiTheme="minorHAnsi" w:hAnsiTheme="minorHAnsi" w:cstheme="minorHAnsi"/>
                <w:lang w:val="en-IN" w:eastAsia="en-IN"/>
              </w:rPr>
            </w:pPr>
            <w:r>
              <w:rPr>
                <w:rFonts w:ascii="Calibri" w:hAnsi="Calibri" w:cs="Calibri"/>
                <w:b/>
                <w:bCs/>
                <w:color w:val="000000"/>
                <w:sz w:val="22"/>
                <w:szCs w:val="22"/>
              </w:rPr>
              <w:t>4.02</w:t>
            </w:r>
          </w:p>
        </w:tc>
        <w:tc>
          <w:tcPr>
            <w:tcW w:w="618" w:type="pct"/>
            <w:shd w:val="clear" w:color="auto" w:fill="DEEAF6" w:themeFill="accent1" w:themeFillTint="33"/>
            <w:noWrap/>
            <w:vAlign w:val="center"/>
            <w:hideMark/>
          </w:tcPr>
          <w:p w14:paraId="20EB496B" w14:textId="6D6226C0" w:rsidR="00D82163" w:rsidRPr="00CB3158" w:rsidRDefault="00D82163" w:rsidP="00D82163">
            <w:pPr>
              <w:spacing w:after="0" w:line="240" w:lineRule="auto"/>
              <w:jc w:val="center"/>
              <w:rPr>
                <w:rFonts w:asciiTheme="minorHAnsi" w:hAnsiTheme="minorHAnsi" w:cstheme="minorHAnsi"/>
                <w:lang w:val="en-IN" w:eastAsia="en-IN"/>
              </w:rPr>
            </w:pPr>
            <w:r>
              <w:rPr>
                <w:rFonts w:ascii="Calibri" w:hAnsi="Calibri" w:cs="Calibri"/>
                <w:b/>
                <w:bCs/>
                <w:color w:val="000000"/>
                <w:sz w:val="22"/>
                <w:szCs w:val="22"/>
              </w:rPr>
              <w:t>8.26</w:t>
            </w:r>
          </w:p>
        </w:tc>
        <w:tc>
          <w:tcPr>
            <w:tcW w:w="619" w:type="pct"/>
            <w:shd w:val="clear" w:color="auto" w:fill="DEEAF6" w:themeFill="accent1" w:themeFillTint="33"/>
            <w:noWrap/>
            <w:vAlign w:val="center"/>
            <w:hideMark/>
          </w:tcPr>
          <w:p w14:paraId="7D6C60BD" w14:textId="5D6698A5" w:rsidR="00D82163" w:rsidRPr="00CB3158" w:rsidRDefault="00D82163" w:rsidP="00D82163">
            <w:pPr>
              <w:spacing w:after="0" w:line="240" w:lineRule="auto"/>
              <w:jc w:val="center"/>
              <w:rPr>
                <w:rFonts w:asciiTheme="minorHAnsi" w:hAnsiTheme="minorHAnsi" w:cstheme="minorHAnsi"/>
                <w:lang w:val="en-IN" w:eastAsia="en-IN"/>
              </w:rPr>
            </w:pPr>
            <w:r>
              <w:rPr>
                <w:rFonts w:ascii="Calibri" w:hAnsi="Calibri" w:cs="Calibri"/>
                <w:b/>
                <w:bCs/>
                <w:color w:val="000000"/>
                <w:sz w:val="22"/>
                <w:szCs w:val="22"/>
              </w:rPr>
              <w:t>21.71</w:t>
            </w:r>
          </w:p>
        </w:tc>
        <w:tc>
          <w:tcPr>
            <w:tcW w:w="618" w:type="pct"/>
            <w:shd w:val="clear" w:color="auto" w:fill="DEEAF6" w:themeFill="accent1" w:themeFillTint="33"/>
            <w:noWrap/>
            <w:vAlign w:val="center"/>
            <w:hideMark/>
          </w:tcPr>
          <w:p w14:paraId="41C82ED1" w14:textId="0C453155" w:rsidR="00D82163" w:rsidRPr="00CB3158" w:rsidRDefault="00D82163" w:rsidP="00D82163">
            <w:pPr>
              <w:spacing w:after="0" w:line="240" w:lineRule="auto"/>
              <w:jc w:val="center"/>
              <w:rPr>
                <w:rFonts w:asciiTheme="minorHAnsi" w:hAnsiTheme="minorHAnsi" w:cstheme="minorHAnsi"/>
                <w:lang w:val="en-IN" w:eastAsia="en-IN"/>
              </w:rPr>
            </w:pPr>
            <w:r>
              <w:rPr>
                <w:rFonts w:ascii="Calibri" w:hAnsi="Calibri" w:cs="Calibri"/>
                <w:b/>
                <w:bCs/>
                <w:color w:val="000000"/>
                <w:sz w:val="22"/>
                <w:szCs w:val="22"/>
              </w:rPr>
              <w:t>17.34</w:t>
            </w:r>
          </w:p>
        </w:tc>
        <w:tc>
          <w:tcPr>
            <w:tcW w:w="618" w:type="pct"/>
            <w:shd w:val="clear" w:color="auto" w:fill="DEEAF6" w:themeFill="accent1" w:themeFillTint="33"/>
            <w:noWrap/>
            <w:vAlign w:val="center"/>
            <w:hideMark/>
          </w:tcPr>
          <w:p w14:paraId="37B8E104" w14:textId="03331E4F" w:rsidR="00D82163" w:rsidRPr="00CB3158" w:rsidRDefault="00D82163" w:rsidP="00D82163">
            <w:pPr>
              <w:spacing w:after="0" w:line="240" w:lineRule="auto"/>
              <w:jc w:val="center"/>
              <w:rPr>
                <w:rFonts w:asciiTheme="minorHAnsi" w:hAnsiTheme="minorHAnsi" w:cstheme="minorHAnsi"/>
                <w:lang w:val="en-IN" w:eastAsia="en-IN"/>
              </w:rPr>
            </w:pPr>
            <w:r>
              <w:rPr>
                <w:rFonts w:ascii="Calibri" w:hAnsi="Calibri" w:cs="Calibri"/>
                <w:b/>
                <w:bCs/>
                <w:color w:val="000000"/>
                <w:sz w:val="22"/>
                <w:szCs w:val="22"/>
              </w:rPr>
              <w:t>16.51</w:t>
            </w:r>
          </w:p>
        </w:tc>
        <w:tc>
          <w:tcPr>
            <w:tcW w:w="618" w:type="pct"/>
            <w:shd w:val="clear" w:color="auto" w:fill="DEEAF6" w:themeFill="accent1" w:themeFillTint="33"/>
            <w:noWrap/>
            <w:vAlign w:val="center"/>
            <w:hideMark/>
          </w:tcPr>
          <w:p w14:paraId="4A9D2F2B" w14:textId="3918A7A7" w:rsidR="00D82163" w:rsidRPr="00CB3158" w:rsidRDefault="00D82163" w:rsidP="00D82163">
            <w:pPr>
              <w:spacing w:after="0" w:line="240" w:lineRule="auto"/>
              <w:jc w:val="center"/>
              <w:rPr>
                <w:rFonts w:asciiTheme="minorHAnsi" w:hAnsiTheme="minorHAnsi" w:cstheme="minorHAnsi"/>
                <w:lang w:val="en-IN" w:eastAsia="en-IN"/>
              </w:rPr>
            </w:pPr>
            <w:r>
              <w:rPr>
                <w:rFonts w:ascii="Calibri" w:hAnsi="Calibri" w:cs="Calibri"/>
                <w:b/>
                <w:bCs/>
                <w:color w:val="000000"/>
                <w:sz w:val="22"/>
                <w:szCs w:val="22"/>
              </w:rPr>
              <w:t>11.51</w:t>
            </w:r>
          </w:p>
        </w:tc>
      </w:tr>
      <w:tr w:rsidR="00D82163" w:rsidRPr="00CB3158" w14:paraId="23667B33" w14:textId="77777777" w:rsidTr="00D82163">
        <w:trPr>
          <w:trHeight w:val="402"/>
        </w:trPr>
        <w:tc>
          <w:tcPr>
            <w:tcW w:w="1291" w:type="pct"/>
            <w:shd w:val="clear" w:color="auto" w:fill="auto"/>
            <w:noWrap/>
            <w:vAlign w:val="center"/>
            <w:hideMark/>
          </w:tcPr>
          <w:p w14:paraId="00BBA268" w14:textId="77777777" w:rsidR="00D82163" w:rsidRPr="00CB3158" w:rsidRDefault="00D82163" w:rsidP="00D82163">
            <w:pPr>
              <w:spacing w:after="0" w:line="240" w:lineRule="auto"/>
              <w:rPr>
                <w:rFonts w:asciiTheme="minorHAnsi" w:hAnsiTheme="minorHAnsi" w:cstheme="minorHAnsi"/>
                <w:color w:val="000000"/>
                <w:lang w:val="en-IN" w:eastAsia="en-IN"/>
              </w:rPr>
            </w:pPr>
            <w:r w:rsidRPr="00CB3158">
              <w:rPr>
                <w:rFonts w:asciiTheme="minorHAnsi" w:hAnsiTheme="minorHAnsi" w:cstheme="minorHAnsi"/>
                <w:color w:val="000000"/>
                <w:sz w:val="22"/>
                <w:szCs w:val="22"/>
                <w:lang w:val="en-IN" w:eastAsia="en-IN"/>
              </w:rPr>
              <w:t>Operational &amp; Maintenance</w:t>
            </w:r>
          </w:p>
        </w:tc>
        <w:tc>
          <w:tcPr>
            <w:tcW w:w="618" w:type="pct"/>
            <w:shd w:val="clear" w:color="auto" w:fill="auto"/>
            <w:noWrap/>
            <w:vAlign w:val="center"/>
            <w:hideMark/>
          </w:tcPr>
          <w:p w14:paraId="1C8A4A66" w14:textId="30DFF591" w:rsidR="00D82163" w:rsidRPr="00CB3158" w:rsidRDefault="00D82163" w:rsidP="00D82163">
            <w:pPr>
              <w:spacing w:after="0" w:line="240" w:lineRule="auto"/>
              <w:jc w:val="center"/>
              <w:rPr>
                <w:rFonts w:asciiTheme="minorHAnsi" w:hAnsiTheme="minorHAnsi" w:cstheme="minorHAnsi"/>
                <w:color w:val="000000"/>
                <w:lang w:val="en-IN" w:eastAsia="en-IN"/>
              </w:rPr>
            </w:pPr>
            <w:r>
              <w:rPr>
                <w:rFonts w:ascii="Calibri" w:hAnsi="Calibri" w:cs="Calibri"/>
                <w:color w:val="000000"/>
                <w:sz w:val="22"/>
                <w:szCs w:val="22"/>
              </w:rPr>
              <w:t>0.56</w:t>
            </w:r>
          </w:p>
        </w:tc>
        <w:tc>
          <w:tcPr>
            <w:tcW w:w="618" w:type="pct"/>
            <w:shd w:val="clear" w:color="auto" w:fill="auto"/>
            <w:noWrap/>
            <w:vAlign w:val="center"/>
            <w:hideMark/>
          </w:tcPr>
          <w:p w14:paraId="0054DE4F" w14:textId="1AD9A0B5" w:rsidR="00D82163" w:rsidRPr="00CB3158" w:rsidRDefault="00D82163" w:rsidP="00D82163">
            <w:pPr>
              <w:spacing w:after="0" w:line="240" w:lineRule="auto"/>
              <w:jc w:val="center"/>
              <w:rPr>
                <w:rFonts w:asciiTheme="minorHAnsi" w:hAnsiTheme="minorHAnsi" w:cstheme="minorHAnsi"/>
                <w:color w:val="000000"/>
                <w:lang w:val="en-IN" w:eastAsia="en-IN"/>
              </w:rPr>
            </w:pPr>
            <w:r>
              <w:rPr>
                <w:rFonts w:ascii="Calibri" w:hAnsi="Calibri" w:cs="Calibri"/>
                <w:color w:val="000000"/>
                <w:sz w:val="22"/>
                <w:szCs w:val="22"/>
              </w:rPr>
              <w:t>0.73</w:t>
            </w:r>
          </w:p>
        </w:tc>
        <w:tc>
          <w:tcPr>
            <w:tcW w:w="619" w:type="pct"/>
            <w:shd w:val="clear" w:color="auto" w:fill="auto"/>
            <w:noWrap/>
            <w:vAlign w:val="center"/>
            <w:hideMark/>
          </w:tcPr>
          <w:p w14:paraId="52E13977" w14:textId="02148DA7" w:rsidR="00D82163" w:rsidRPr="00CB3158" w:rsidRDefault="00D82163" w:rsidP="00D82163">
            <w:pPr>
              <w:spacing w:after="0" w:line="240" w:lineRule="auto"/>
              <w:jc w:val="center"/>
              <w:rPr>
                <w:rFonts w:asciiTheme="minorHAnsi" w:hAnsiTheme="minorHAnsi" w:cstheme="minorHAnsi"/>
                <w:color w:val="000000"/>
                <w:lang w:val="en-IN" w:eastAsia="en-IN"/>
              </w:rPr>
            </w:pPr>
            <w:r>
              <w:rPr>
                <w:rFonts w:ascii="Calibri" w:hAnsi="Calibri" w:cs="Calibri"/>
                <w:color w:val="000000"/>
                <w:sz w:val="22"/>
                <w:szCs w:val="22"/>
              </w:rPr>
              <w:t>1.18</w:t>
            </w:r>
          </w:p>
        </w:tc>
        <w:tc>
          <w:tcPr>
            <w:tcW w:w="618" w:type="pct"/>
            <w:shd w:val="clear" w:color="auto" w:fill="auto"/>
            <w:noWrap/>
            <w:vAlign w:val="center"/>
            <w:hideMark/>
          </w:tcPr>
          <w:p w14:paraId="25666FFD" w14:textId="1251079C" w:rsidR="00D82163" w:rsidRPr="00CB3158" w:rsidRDefault="00D82163" w:rsidP="00D82163">
            <w:pPr>
              <w:spacing w:after="0" w:line="240" w:lineRule="auto"/>
              <w:jc w:val="center"/>
              <w:rPr>
                <w:rFonts w:asciiTheme="minorHAnsi" w:hAnsiTheme="minorHAnsi" w:cstheme="minorHAnsi"/>
                <w:color w:val="000000"/>
                <w:lang w:val="en-IN" w:eastAsia="en-IN"/>
              </w:rPr>
            </w:pPr>
            <w:r>
              <w:rPr>
                <w:rFonts w:ascii="Calibri" w:hAnsi="Calibri" w:cs="Calibri"/>
                <w:color w:val="000000"/>
                <w:sz w:val="22"/>
                <w:szCs w:val="22"/>
              </w:rPr>
              <w:t>0.74</w:t>
            </w:r>
          </w:p>
        </w:tc>
        <w:tc>
          <w:tcPr>
            <w:tcW w:w="618" w:type="pct"/>
            <w:shd w:val="clear" w:color="auto" w:fill="auto"/>
            <w:noWrap/>
            <w:vAlign w:val="center"/>
            <w:hideMark/>
          </w:tcPr>
          <w:p w14:paraId="65E2F208" w14:textId="41BDE625" w:rsidR="00D82163" w:rsidRPr="00CB3158" w:rsidRDefault="00D82163" w:rsidP="00D82163">
            <w:pPr>
              <w:spacing w:after="0" w:line="240" w:lineRule="auto"/>
              <w:jc w:val="center"/>
              <w:rPr>
                <w:rFonts w:asciiTheme="minorHAnsi" w:hAnsiTheme="minorHAnsi" w:cstheme="minorHAnsi"/>
                <w:color w:val="000000"/>
                <w:lang w:val="en-IN" w:eastAsia="en-IN"/>
              </w:rPr>
            </w:pPr>
            <w:r>
              <w:rPr>
                <w:rFonts w:ascii="Calibri" w:hAnsi="Calibri" w:cs="Calibri"/>
                <w:color w:val="000000"/>
                <w:sz w:val="22"/>
                <w:szCs w:val="22"/>
              </w:rPr>
              <w:t>0.68</w:t>
            </w:r>
          </w:p>
        </w:tc>
        <w:tc>
          <w:tcPr>
            <w:tcW w:w="618" w:type="pct"/>
            <w:shd w:val="clear" w:color="auto" w:fill="auto"/>
            <w:noWrap/>
            <w:vAlign w:val="center"/>
            <w:hideMark/>
          </w:tcPr>
          <w:p w14:paraId="4E6C14CA" w14:textId="176F5A09" w:rsidR="00D82163" w:rsidRPr="00CB3158" w:rsidRDefault="00D82163" w:rsidP="00D82163">
            <w:pPr>
              <w:spacing w:after="0" w:line="240" w:lineRule="auto"/>
              <w:jc w:val="center"/>
              <w:rPr>
                <w:rFonts w:asciiTheme="minorHAnsi" w:hAnsiTheme="minorHAnsi" w:cstheme="minorHAnsi"/>
                <w:color w:val="000000"/>
                <w:lang w:val="en-IN" w:eastAsia="en-IN"/>
              </w:rPr>
            </w:pPr>
            <w:r>
              <w:rPr>
                <w:rFonts w:ascii="Calibri" w:hAnsi="Calibri" w:cs="Calibri"/>
                <w:color w:val="000000"/>
                <w:sz w:val="22"/>
                <w:szCs w:val="22"/>
              </w:rPr>
              <w:t>0.62</w:t>
            </w:r>
          </w:p>
        </w:tc>
      </w:tr>
      <w:tr w:rsidR="00D82163" w:rsidRPr="00CB3158" w14:paraId="73F937B6" w14:textId="77777777" w:rsidTr="00D82163">
        <w:trPr>
          <w:trHeight w:val="402"/>
        </w:trPr>
        <w:tc>
          <w:tcPr>
            <w:tcW w:w="1291" w:type="pct"/>
            <w:shd w:val="clear" w:color="auto" w:fill="auto"/>
            <w:noWrap/>
            <w:vAlign w:val="center"/>
          </w:tcPr>
          <w:p w14:paraId="2D9129FF" w14:textId="77777777" w:rsidR="00D82163" w:rsidRPr="00CB3158" w:rsidRDefault="00D82163" w:rsidP="00D82163">
            <w:pPr>
              <w:spacing w:after="0" w:line="240" w:lineRule="auto"/>
              <w:rPr>
                <w:rFonts w:asciiTheme="minorHAnsi" w:hAnsiTheme="minorHAnsi" w:cstheme="minorHAnsi"/>
                <w:color w:val="000000"/>
                <w:lang w:val="en-IN" w:eastAsia="en-IN"/>
              </w:rPr>
            </w:pPr>
            <w:r>
              <w:rPr>
                <w:rFonts w:asciiTheme="minorHAnsi" w:hAnsiTheme="minorHAnsi" w:cstheme="minorHAnsi"/>
                <w:color w:val="000000"/>
                <w:sz w:val="22"/>
                <w:szCs w:val="22"/>
                <w:lang w:val="en-IN" w:eastAsia="en-IN"/>
              </w:rPr>
              <w:t>Employee Benefit Expenses</w:t>
            </w:r>
          </w:p>
        </w:tc>
        <w:tc>
          <w:tcPr>
            <w:tcW w:w="618" w:type="pct"/>
            <w:shd w:val="clear" w:color="auto" w:fill="auto"/>
            <w:noWrap/>
            <w:vAlign w:val="center"/>
          </w:tcPr>
          <w:p w14:paraId="1810F49A" w14:textId="4AD989CB" w:rsidR="00D82163" w:rsidRDefault="00D82163" w:rsidP="00D82163">
            <w:pPr>
              <w:spacing w:after="0" w:line="240" w:lineRule="auto"/>
              <w:jc w:val="center"/>
              <w:rPr>
                <w:rFonts w:ascii="Calibri" w:hAnsi="Calibri" w:cs="Calibri"/>
                <w:color w:val="000000"/>
              </w:rPr>
            </w:pPr>
            <w:r>
              <w:rPr>
                <w:rFonts w:ascii="Calibri" w:hAnsi="Calibri" w:cs="Calibri"/>
                <w:color w:val="000000"/>
                <w:sz w:val="22"/>
                <w:szCs w:val="22"/>
              </w:rPr>
              <w:t>0.07</w:t>
            </w:r>
          </w:p>
        </w:tc>
        <w:tc>
          <w:tcPr>
            <w:tcW w:w="618" w:type="pct"/>
            <w:shd w:val="clear" w:color="auto" w:fill="auto"/>
            <w:noWrap/>
            <w:vAlign w:val="center"/>
          </w:tcPr>
          <w:p w14:paraId="5D84754F" w14:textId="7E49D44C" w:rsidR="00D82163" w:rsidRDefault="00D82163" w:rsidP="00D82163">
            <w:pPr>
              <w:spacing w:after="0" w:line="240" w:lineRule="auto"/>
              <w:jc w:val="center"/>
              <w:rPr>
                <w:rFonts w:ascii="Calibri" w:hAnsi="Calibri" w:cs="Calibri"/>
                <w:color w:val="000000"/>
              </w:rPr>
            </w:pPr>
            <w:r>
              <w:rPr>
                <w:rFonts w:ascii="Calibri" w:hAnsi="Calibri" w:cs="Calibri"/>
                <w:color w:val="000000"/>
                <w:sz w:val="22"/>
                <w:szCs w:val="22"/>
              </w:rPr>
              <w:t>0.00</w:t>
            </w:r>
          </w:p>
        </w:tc>
        <w:tc>
          <w:tcPr>
            <w:tcW w:w="619" w:type="pct"/>
            <w:shd w:val="clear" w:color="auto" w:fill="auto"/>
            <w:noWrap/>
            <w:vAlign w:val="center"/>
          </w:tcPr>
          <w:p w14:paraId="3D954ED6" w14:textId="645B4928" w:rsidR="00D82163" w:rsidRDefault="00D82163" w:rsidP="00D82163">
            <w:pPr>
              <w:spacing w:after="0" w:line="240" w:lineRule="auto"/>
              <w:jc w:val="center"/>
              <w:rPr>
                <w:rFonts w:ascii="Calibri" w:hAnsi="Calibri" w:cs="Calibri"/>
                <w:color w:val="000000"/>
              </w:rPr>
            </w:pPr>
            <w:r>
              <w:rPr>
                <w:rFonts w:ascii="Calibri" w:hAnsi="Calibri" w:cs="Calibri"/>
                <w:color w:val="000000"/>
                <w:sz w:val="22"/>
                <w:szCs w:val="22"/>
              </w:rPr>
              <w:t>0.10</w:t>
            </w:r>
          </w:p>
        </w:tc>
        <w:tc>
          <w:tcPr>
            <w:tcW w:w="618" w:type="pct"/>
            <w:shd w:val="clear" w:color="auto" w:fill="auto"/>
            <w:noWrap/>
            <w:vAlign w:val="center"/>
          </w:tcPr>
          <w:p w14:paraId="23FE3A3E" w14:textId="673578EB" w:rsidR="00D82163" w:rsidRDefault="00D82163" w:rsidP="00D82163">
            <w:pPr>
              <w:spacing w:after="0" w:line="240" w:lineRule="auto"/>
              <w:jc w:val="center"/>
              <w:rPr>
                <w:rFonts w:ascii="Calibri" w:hAnsi="Calibri" w:cs="Calibri"/>
                <w:color w:val="000000"/>
              </w:rPr>
            </w:pPr>
            <w:r>
              <w:rPr>
                <w:rFonts w:ascii="Calibri" w:hAnsi="Calibri" w:cs="Calibri"/>
                <w:color w:val="000000"/>
                <w:sz w:val="22"/>
                <w:szCs w:val="22"/>
              </w:rPr>
              <w:t>0.15</w:t>
            </w:r>
          </w:p>
        </w:tc>
        <w:tc>
          <w:tcPr>
            <w:tcW w:w="618" w:type="pct"/>
            <w:shd w:val="clear" w:color="auto" w:fill="auto"/>
            <w:noWrap/>
            <w:vAlign w:val="center"/>
          </w:tcPr>
          <w:p w14:paraId="6B0D0F79" w14:textId="2D8995E8" w:rsidR="00D82163" w:rsidRDefault="00D82163" w:rsidP="00D82163">
            <w:pPr>
              <w:spacing w:after="0" w:line="240" w:lineRule="auto"/>
              <w:jc w:val="center"/>
              <w:rPr>
                <w:rFonts w:ascii="Calibri" w:hAnsi="Calibri" w:cs="Calibri"/>
                <w:color w:val="000000"/>
              </w:rPr>
            </w:pPr>
            <w:r>
              <w:rPr>
                <w:rFonts w:ascii="Calibri" w:hAnsi="Calibri" w:cs="Calibri"/>
                <w:color w:val="000000"/>
                <w:sz w:val="22"/>
                <w:szCs w:val="22"/>
              </w:rPr>
              <w:t>0.06</w:t>
            </w:r>
          </w:p>
        </w:tc>
        <w:tc>
          <w:tcPr>
            <w:tcW w:w="618" w:type="pct"/>
            <w:shd w:val="clear" w:color="auto" w:fill="auto"/>
            <w:noWrap/>
            <w:vAlign w:val="center"/>
          </w:tcPr>
          <w:p w14:paraId="6F178293" w14:textId="06F95211" w:rsidR="00D82163" w:rsidRDefault="00D82163" w:rsidP="00D82163">
            <w:pPr>
              <w:spacing w:after="0" w:line="240" w:lineRule="auto"/>
              <w:jc w:val="center"/>
              <w:rPr>
                <w:rFonts w:ascii="Calibri" w:hAnsi="Calibri" w:cs="Calibri"/>
                <w:color w:val="000000"/>
              </w:rPr>
            </w:pPr>
            <w:r>
              <w:rPr>
                <w:rFonts w:ascii="Calibri" w:hAnsi="Calibri" w:cs="Calibri"/>
                <w:color w:val="000000"/>
                <w:sz w:val="22"/>
                <w:szCs w:val="22"/>
              </w:rPr>
              <w:t>0.05</w:t>
            </w:r>
          </w:p>
        </w:tc>
      </w:tr>
      <w:tr w:rsidR="00D82163" w:rsidRPr="00CB3158" w14:paraId="2B10D32A" w14:textId="77777777" w:rsidTr="00D82163">
        <w:trPr>
          <w:trHeight w:val="402"/>
        </w:trPr>
        <w:tc>
          <w:tcPr>
            <w:tcW w:w="1291" w:type="pct"/>
            <w:shd w:val="clear" w:color="auto" w:fill="auto"/>
            <w:noWrap/>
            <w:vAlign w:val="center"/>
            <w:hideMark/>
          </w:tcPr>
          <w:p w14:paraId="3ADB3A21" w14:textId="77777777" w:rsidR="00D82163" w:rsidRPr="00CB3158" w:rsidRDefault="00D82163" w:rsidP="00D82163">
            <w:pPr>
              <w:spacing w:after="0" w:line="240" w:lineRule="auto"/>
              <w:rPr>
                <w:rFonts w:asciiTheme="minorHAnsi" w:hAnsiTheme="minorHAnsi" w:cstheme="minorHAnsi"/>
                <w:color w:val="000000"/>
                <w:lang w:val="en-IN" w:eastAsia="en-IN"/>
              </w:rPr>
            </w:pPr>
            <w:r>
              <w:rPr>
                <w:rFonts w:asciiTheme="minorHAnsi" w:hAnsiTheme="minorHAnsi" w:cstheme="minorHAnsi"/>
                <w:color w:val="000000"/>
                <w:sz w:val="22"/>
                <w:szCs w:val="22"/>
                <w:lang w:val="en-IN" w:eastAsia="en-IN"/>
              </w:rPr>
              <w:t>O</w:t>
            </w:r>
            <w:r w:rsidRPr="00CB3158">
              <w:rPr>
                <w:rFonts w:asciiTheme="minorHAnsi" w:hAnsiTheme="minorHAnsi" w:cstheme="minorHAnsi"/>
                <w:color w:val="000000"/>
                <w:sz w:val="22"/>
                <w:szCs w:val="22"/>
                <w:lang w:val="en-IN" w:eastAsia="en-IN"/>
              </w:rPr>
              <w:t xml:space="preserve">ther </w:t>
            </w:r>
            <w:r>
              <w:rPr>
                <w:rFonts w:asciiTheme="minorHAnsi" w:hAnsiTheme="minorHAnsi" w:cstheme="minorHAnsi"/>
                <w:color w:val="000000"/>
                <w:sz w:val="22"/>
                <w:szCs w:val="22"/>
                <w:lang w:val="en-IN" w:eastAsia="en-IN"/>
              </w:rPr>
              <w:t>E</w:t>
            </w:r>
            <w:r w:rsidRPr="00CB3158">
              <w:rPr>
                <w:rFonts w:asciiTheme="minorHAnsi" w:hAnsiTheme="minorHAnsi" w:cstheme="minorHAnsi"/>
                <w:color w:val="000000"/>
                <w:sz w:val="22"/>
                <w:szCs w:val="22"/>
                <w:lang w:val="en-IN" w:eastAsia="en-IN"/>
              </w:rPr>
              <w:t>xpenses</w:t>
            </w:r>
          </w:p>
        </w:tc>
        <w:tc>
          <w:tcPr>
            <w:tcW w:w="618" w:type="pct"/>
            <w:shd w:val="clear" w:color="auto" w:fill="auto"/>
            <w:noWrap/>
            <w:vAlign w:val="center"/>
            <w:hideMark/>
          </w:tcPr>
          <w:p w14:paraId="66FD8A9F" w14:textId="6A163734" w:rsidR="00D82163" w:rsidRPr="00CB3158" w:rsidRDefault="00D82163" w:rsidP="00D82163">
            <w:pPr>
              <w:spacing w:after="0" w:line="240" w:lineRule="auto"/>
              <w:jc w:val="center"/>
              <w:rPr>
                <w:rFonts w:asciiTheme="minorHAnsi" w:hAnsiTheme="minorHAnsi" w:cstheme="minorHAnsi"/>
                <w:color w:val="000000"/>
                <w:lang w:val="en-IN" w:eastAsia="en-IN"/>
              </w:rPr>
            </w:pPr>
            <w:r>
              <w:rPr>
                <w:rFonts w:ascii="Calibri" w:hAnsi="Calibri" w:cs="Calibri"/>
                <w:color w:val="000000"/>
                <w:sz w:val="22"/>
                <w:szCs w:val="22"/>
              </w:rPr>
              <w:t>5.18</w:t>
            </w:r>
          </w:p>
        </w:tc>
        <w:tc>
          <w:tcPr>
            <w:tcW w:w="618" w:type="pct"/>
            <w:shd w:val="clear" w:color="auto" w:fill="auto"/>
            <w:noWrap/>
            <w:vAlign w:val="center"/>
            <w:hideMark/>
          </w:tcPr>
          <w:p w14:paraId="27BBE8A1" w14:textId="3FC43B4F" w:rsidR="00D82163" w:rsidRPr="00CB3158" w:rsidRDefault="00D82163" w:rsidP="00D82163">
            <w:pPr>
              <w:spacing w:after="0" w:line="240" w:lineRule="auto"/>
              <w:jc w:val="center"/>
              <w:rPr>
                <w:rFonts w:asciiTheme="minorHAnsi" w:hAnsiTheme="minorHAnsi" w:cstheme="minorHAnsi"/>
                <w:color w:val="000000"/>
                <w:lang w:val="en-IN" w:eastAsia="en-IN"/>
              </w:rPr>
            </w:pPr>
            <w:r>
              <w:rPr>
                <w:rFonts w:ascii="Calibri" w:hAnsi="Calibri" w:cs="Calibri"/>
                <w:color w:val="000000"/>
                <w:sz w:val="22"/>
                <w:szCs w:val="22"/>
              </w:rPr>
              <w:t>10.35</w:t>
            </w:r>
          </w:p>
        </w:tc>
        <w:tc>
          <w:tcPr>
            <w:tcW w:w="619" w:type="pct"/>
            <w:shd w:val="clear" w:color="auto" w:fill="auto"/>
            <w:noWrap/>
            <w:vAlign w:val="center"/>
            <w:hideMark/>
          </w:tcPr>
          <w:p w14:paraId="6ED82D6B" w14:textId="12CF4353" w:rsidR="00D82163" w:rsidRPr="00CB3158" w:rsidRDefault="00D82163" w:rsidP="00D82163">
            <w:pPr>
              <w:spacing w:after="0" w:line="240" w:lineRule="auto"/>
              <w:jc w:val="center"/>
              <w:rPr>
                <w:rFonts w:asciiTheme="minorHAnsi" w:hAnsiTheme="minorHAnsi" w:cstheme="minorHAnsi"/>
                <w:color w:val="000000"/>
                <w:lang w:val="en-IN" w:eastAsia="en-IN"/>
              </w:rPr>
            </w:pPr>
            <w:r>
              <w:rPr>
                <w:rFonts w:ascii="Calibri" w:hAnsi="Calibri" w:cs="Calibri"/>
                <w:color w:val="000000"/>
                <w:sz w:val="22"/>
                <w:szCs w:val="22"/>
              </w:rPr>
              <w:t>1.93</w:t>
            </w:r>
          </w:p>
        </w:tc>
        <w:tc>
          <w:tcPr>
            <w:tcW w:w="618" w:type="pct"/>
            <w:shd w:val="clear" w:color="auto" w:fill="auto"/>
            <w:noWrap/>
            <w:vAlign w:val="center"/>
            <w:hideMark/>
          </w:tcPr>
          <w:p w14:paraId="76536644" w14:textId="7712687B" w:rsidR="00D82163" w:rsidRPr="00CB3158" w:rsidRDefault="00D82163" w:rsidP="00D82163">
            <w:pPr>
              <w:spacing w:after="0" w:line="240" w:lineRule="auto"/>
              <w:jc w:val="center"/>
              <w:rPr>
                <w:rFonts w:asciiTheme="minorHAnsi" w:hAnsiTheme="minorHAnsi" w:cstheme="minorHAnsi"/>
                <w:color w:val="000000"/>
                <w:lang w:val="en-IN" w:eastAsia="en-IN"/>
              </w:rPr>
            </w:pPr>
            <w:r>
              <w:rPr>
                <w:rFonts w:ascii="Calibri" w:hAnsi="Calibri" w:cs="Calibri"/>
                <w:color w:val="000000"/>
                <w:sz w:val="22"/>
                <w:szCs w:val="22"/>
              </w:rPr>
              <w:t>1.34</w:t>
            </w:r>
          </w:p>
        </w:tc>
        <w:tc>
          <w:tcPr>
            <w:tcW w:w="618" w:type="pct"/>
            <w:shd w:val="clear" w:color="auto" w:fill="auto"/>
            <w:noWrap/>
            <w:vAlign w:val="center"/>
            <w:hideMark/>
          </w:tcPr>
          <w:p w14:paraId="78873D67" w14:textId="4C297436" w:rsidR="00D82163" w:rsidRPr="00CB3158" w:rsidRDefault="00D82163" w:rsidP="00D82163">
            <w:pPr>
              <w:spacing w:after="0" w:line="240" w:lineRule="auto"/>
              <w:jc w:val="center"/>
              <w:rPr>
                <w:rFonts w:asciiTheme="minorHAnsi" w:hAnsiTheme="minorHAnsi" w:cstheme="minorHAnsi"/>
                <w:color w:val="000000"/>
                <w:lang w:val="en-IN" w:eastAsia="en-IN"/>
              </w:rPr>
            </w:pPr>
            <w:r>
              <w:rPr>
                <w:rFonts w:ascii="Calibri" w:hAnsi="Calibri" w:cs="Calibri"/>
                <w:color w:val="000000"/>
                <w:sz w:val="22"/>
                <w:szCs w:val="22"/>
              </w:rPr>
              <w:t>2.60</w:t>
            </w:r>
          </w:p>
        </w:tc>
        <w:tc>
          <w:tcPr>
            <w:tcW w:w="618" w:type="pct"/>
            <w:shd w:val="clear" w:color="auto" w:fill="auto"/>
            <w:noWrap/>
            <w:vAlign w:val="center"/>
            <w:hideMark/>
          </w:tcPr>
          <w:p w14:paraId="774B9E9D" w14:textId="01AA0FEE" w:rsidR="00D82163" w:rsidRPr="00CB3158" w:rsidRDefault="00D82163" w:rsidP="00D82163">
            <w:pPr>
              <w:spacing w:after="0" w:line="240" w:lineRule="auto"/>
              <w:jc w:val="center"/>
              <w:rPr>
                <w:rFonts w:asciiTheme="minorHAnsi" w:hAnsiTheme="minorHAnsi" w:cstheme="minorHAnsi"/>
                <w:color w:val="000000"/>
                <w:lang w:val="en-IN" w:eastAsia="en-IN"/>
              </w:rPr>
            </w:pPr>
            <w:r>
              <w:rPr>
                <w:rFonts w:ascii="Calibri" w:hAnsi="Calibri" w:cs="Calibri"/>
                <w:color w:val="000000"/>
                <w:sz w:val="22"/>
                <w:szCs w:val="22"/>
              </w:rPr>
              <w:t>2.28</w:t>
            </w:r>
          </w:p>
        </w:tc>
      </w:tr>
      <w:tr w:rsidR="00D82163" w:rsidRPr="00CB3158" w14:paraId="1C090F06" w14:textId="77777777" w:rsidTr="00D82163">
        <w:trPr>
          <w:trHeight w:val="402"/>
        </w:trPr>
        <w:tc>
          <w:tcPr>
            <w:tcW w:w="1291" w:type="pct"/>
            <w:shd w:val="clear" w:color="auto" w:fill="DEEAF6" w:themeFill="accent1" w:themeFillTint="33"/>
            <w:noWrap/>
            <w:vAlign w:val="center"/>
            <w:hideMark/>
          </w:tcPr>
          <w:p w14:paraId="3F81BBEA" w14:textId="77777777" w:rsidR="00D82163" w:rsidRPr="00CB3158" w:rsidRDefault="00D82163" w:rsidP="00D82163">
            <w:pPr>
              <w:spacing w:after="0" w:line="240" w:lineRule="auto"/>
              <w:rPr>
                <w:rFonts w:asciiTheme="minorHAnsi" w:hAnsiTheme="minorHAnsi" w:cstheme="minorHAnsi"/>
                <w:b/>
                <w:bCs/>
                <w:color w:val="000000"/>
                <w:lang w:val="en-IN" w:eastAsia="en-IN"/>
              </w:rPr>
            </w:pPr>
            <w:r w:rsidRPr="00CB3158">
              <w:rPr>
                <w:rFonts w:asciiTheme="minorHAnsi" w:hAnsiTheme="minorHAnsi" w:cstheme="minorHAnsi"/>
                <w:b/>
                <w:bCs/>
                <w:color w:val="000000"/>
                <w:sz w:val="22"/>
                <w:szCs w:val="22"/>
                <w:lang w:val="en-IN" w:eastAsia="en-IN"/>
              </w:rPr>
              <w:t>Total Expenses</w:t>
            </w:r>
          </w:p>
        </w:tc>
        <w:tc>
          <w:tcPr>
            <w:tcW w:w="618" w:type="pct"/>
            <w:shd w:val="clear" w:color="auto" w:fill="DEEAF6" w:themeFill="accent1" w:themeFillTint="33"/>
            <w:noWrap/>
            <w:vAlign w:val="center"/>
            <w:hideMark/>
          </w:tcPr>
          <w:p w14:paraId="3EA9E91F" w14:textId="341E3066" w:rsidR="00D82163" w:rsidRPr="00CB3158" w:rsidRDefault="00D82163" w:rsidP="00D82163">
            <w:pPr>
              <w:spacing w:after="0" w:line="240" w:lineRule="auto"/>
              <w:jc w:val="center"/>
              <w:rPr>
                <w:rFonts w:asciiTheme="minorHAnsi" w:hAnsiTheme="minorHAnsi" w:cstheme="minorHAnsi"/>
                <w:b/>
                <w:bCs/>
                <w:color w:val="000000"/>
                <w:lang w:val="en-IN" w:eastAsia="en-IN"/>
              </w:rPr>
            </w:pPr>
            <w:r>
              <w:rPr>
                <w:rFonts w:ascii="Calibri" w:hAnsi="Calibri" w:cs="Calibri"/>
                <w:b/>
                <w:bCs/>
                <w:color w:val="000000"/>
                <w:sz w:val="22"/>
                <w:szCs w:val="22"/>
              </w:rPr>
              <w:t>5.81</w:t>
            </w:r>
          </w:p>
        </w:tc>
        <w:tc>
          <w:tcPr>
            <w:tcW w:w="618" w:type="pct"/>
            <w:shd w:val="clear" w:color="auto" w:fill="DEEAF6" w:themeFill="accent1" w:themeFillTint="33"/>
            <w:noWrap/>
            <w:vAlign w:val="center"/>
            <w:hideMark/>
          </w:tcPr>
          <w:p w14:paraId="1761145E" w14:textId="25AB7778" w:rsidR="00D82163" w:rsidRPr="00CB3158" w:rsidRDefault="00D82163" w:rsidP="00D82163">
            <w:pPr>
              <w:spacing w:after="0" w:line="240" w:lineRule="auto"/>
              <w:jc w:val="center"/>
              <w:rPr>
                <w:rFonts w:asciiTheme="minorHAnsi" w:hAnsiTheme="minorHAnsi" w:cstheme="minorHAnsi"/>
                <w:b/>
                <w:bCs/>
                <w:color w:val="000000"/>
                <w:lang w:val="en-IN" w:eastAsia="en-IN"/>
              </w:rPr>
            </w:pPr>
            <w:r>
              <w:rPr>
                <w:rFonts w:ascii="Calibri" w:hAnsi="Calibri" w:cs="Calibri"/>
                <w:b/>
                <w:bCs/>
                <w:color w:val="000000"/>
                <w:sz w:val="22"/>
                <w:szCs w:val="22"/>
              </w:rPr>
              <w:t>11.08</w:t>
            </w:r>
          </w:p>
        </w:tc>
        <w:tc>
          <w:tcPr>
            <w:tcW w:w="619" w:type="pct"/>
            <w:shd w:val="clear" w:color="auto" w:fill="DEEAF6" w:themeFill="accent1" w:themeFillTint="33"/>
            <w:noWrap/>
            <w:vAlign w:val="center"/>
            <w:hideMark/>
          </w:tcPr>
          <w:p w14:paraId="02572648" w14:textId="7B3F5171" w:rsidR="00D82163" w:rsidRPr="00CB3158" w:rsidRDefault="00D82163" w:rsidP="00D82163">
            <w:pPr>
              <w:spacing w:after="0" w:line="240" w:lineRule="auto"/>
              <w:jc w:val="center"/>
              <w:rPr>
                <w:rFonts w:asciiTheme="minorHAnsi" w:hAnsiTheme="minorHAnsi" w:cstheme="minorHAnsi"/>
                <w:b/>
                <w:bCs/>
                <w:color w:val="000000"/>
                <w:lang w:val="en-IN" w:eastAsia="en-IN"/>
              </w:rPr>
            </w:pPr>
            <w:r>
              <w:rPr>
                <w:rFonts w:ascii="Calibri" w:hAnsi="Calibri" w:cs="Calibri"/>
                <w:b/>
                <w:bCs/>
                <w:color w:val="000000"/>
                <w:sz w:val="22"/>
                <w:szCs w:val="22"/>
              </w:rPr>
              <w:t>3.20</w:t>
            </w:r>
          </w:p>
        </w:tc>
        <w:tc>
          <w:tcPr>
            <w:tcW w:w="618" w:type="pct"/>
            <w:shd w:val="clear" w:color="auto" w:fill="DEEAF6" w:themeFill="accent1" w:themeFillTint="33"/>
            <w:noWrap/>
            <w:vAlign w:val="center"/>
            <w:hideMark/>
          </w:tcPr>
          <w:p w14:paraId="64643A3F" w14:textId="59DFB0C1" w:rsidR="00D82163" w:rsidRPr="00CB3158" w:rsidRDefault="00D82163" w:rsidP="00D82163">
            <w:pPr>
              <w:spacing w:after="0" w:line="240" w:lineRule="auto"/>
              <w:jc w:val="center"/>
              <w:rPr>
                <w:rFonts w:asciiTheme="minorHAnsi" w:hAnsiTheme="minorHAnsi" w:cstheme="minorHAnsi"/>
                <w:b/>
                <w:bCs/>
                <w:color w:val="000000"/>
                <w:lang w:val="en-IN" w:eastAsia="en-IN"/>
              </w:rPr>
            </w:pPr>
            <w:r>
              <w:rPr>
                <w:rFonts w:ascii="Calibri" w:hAnsi="Calibri" w:cs="Calibri"/>
                <w:b/>
                <w:bCs/>
                <w:color w:val="000000"/>
                <w:sz w:val="22"/>
                <w:szCs w:val="22"/>
              </w:rPr>
              <w:t>2.23</w:t>
            </w:r>
          </w:p>
        </w:tc>
        <w:tc>
          <w:tcPr>
            <w:tcW w:w="618" w:type="pct"/>
            <w:shd w:val="clear" w:color="auto" w:fill="DEEAF6" w:themeFill="accent1" w:themeFillTint="33"/>
            <w:noWrap/>
            <w:vAlign w:val="center"/>
            <w:hideMark/>
          </w:tcPr>
          <w:p w14:paraId="741B7587" w14:textId="3440EB63" w:rsidR="00D82163" w:rsidRPr="00CB3158" w:rsidRDefault="00D82163" w:rsidP="00D82163">
            <w:pPr>
              <w:spacing w:after="0" w:line="240" w:lineRule="auto"/>
              <w:jc w:val="center"/>
              <w:rPr>
                <w:rFonts w:asciiTheme="minorHAnsi" w:hAnsiTheme="minorHAnsi" w:cstheme="minorHAnsi"/>
                <w:b/>
                <w:bCs/>
                <w:color w:val="000000"/>
                <w:lang w:val="en-IN" w:eastAsia="en-IN"/>
              </w:rPr>
            </w:pPr>
            <w:r>
              <w:rPr>
                <w:rFonts w:ascii="Calibri" w:hAnsi="Calibri" w:cs="Calibri"/>
                <w:b/>
                <w:bCs/>
                <w:color w:val="000000"/>
                <w:sz w:val="22"/>
                <w:szCs w:val="22"/>
              </w:rPr>
              <w:t>3.34</w:t>
            </w:r>
          </w:p>
        </w:tc>
        <w:tc>
          <w:tcPr>
            <w:tcW w:w="618" w:type="pct"/>
            <w:shd w:val="clear" w:color="auto" w:fill="DEEAF6" w:themeFill="accent1" w:themeFillTint="33"/>
            <w:noWrap/>
            <w:vAlign w:val="center"/>
            <w:hideMark/>
          </w:tcPr>
          <w:p w14:paraId="5C78A970" w14:textId="5A583EBF" w:rsidR="00D82163" w:rsidRPr="00CB3158" w:rsidRDefault="00D82163" w:rsidP="00D82163">
            <w:pPr>
              <w:spacing w:after="0" w:line="240" w:lineRule="auto"/>
              <w:jc w:val="center"/>
              <w:rPr>
                <w:rFonts w:asciiTheme="minorHAnsi" w:hAnsiTheme="minorHAnsi" w:cstheme="minorHAnsi"/>
                <w:b/>
                <w:bCs/>
                <w:color w:val="000000"/>
                <w:lang w:val="en-IN" w:eastAsia="en-IN"/>
              </w:rPr>
            </w:pPr>
            <w:r>
              <w:rPr>
                <w:rFonts w:ascii="Calibri" w:hAnsi="Calibri" w:cs="Calibri"/>
                <w:b/>
                <w:bCs/>
                <w:color w:val="000000"/>
                <w:sz w:val="22"/>
                <w:szCs w:val="22"/>
              </w:rPr>
              <w:t>2.95</w:t>
            </w:r>
          </w:p>
        </w:tc>
      </w:tr>
      <w:tr w:rsidR="00D82163" w:rsidRPr="00CB3158" w14:paraId="43E80923" w14:textId="77777777" w:rsidTr="00D82163">
        <w:trPr>
          <w:trHeight w:val="495"/>
        </w:trPr>
        <w:tc>
          <w:tcPr>
            <w:tcW w:w="1291" w:type="pct"/>
            <w:shd w:val="clear" w:color="auto" w:fill="auto"/>
            <w:noWrap/>
            <w:vAlign w:val="center"/>
            <w:hideMark/>
          </w:tcPr>
          <w:p w14:paraId="22920AC9" w14:textId="77777777" w:rsidR="00D82163" w:rsidRPr="00CB3158" w:rsidRDefault="00D82163" w:rsidP="00D82163">
            <w:pPr>
              <w:spacing w:after="0" w:line="240" w:lineRule="auto"/>
              <w:rPr>
                <w:rFonts w:asciiTheme="minorHAnsi" w:hAnsiTheme="minorHAnsi" w:cstheme="minorHAnsi"/>
                <w:color w:val="000000"/>
                <w:lang w:val="en-IN" w:eastAsia="en-IN"/>
              </w:rPr>
            </w:pPr>
            <w:r w:rsidRPr="00CB3158">
              <w:rPr>
                <w:rFonts w:asciiTheme="minorHAnsi" w:hAnsiTheme="minorHAnsi" w:cstheme="minorHAnsi"/>
                <w:color w:val="000000"/>
                <w:sz w:val="22"/>
                <w:szCs w:val="22"/>
                <w:lang w:val="en-IN" w:eastAsia="en-IN"/>
              </w:rPr>
              <w:t>EBITDA</w:t>
            </w:r>
          </w:p>
        </w:tc>
        <w:tc>
          <w:tcPr>
            <w:tcW w:w="618" w:type="pct"/>
            <w:shd w:val="clear" w:color="auto" w:fill="auto"/>
            <w:noWrap/>
            <w:vAlign w:val="center"/>
            <w:hideMark/>
          </w:tcPr>
          <w:p w14:paraId="42502D84" w14:textId="4EF61C1C" w:rsidR="00D82163" w:rsidRPr="0086577D" w:rsidRDefault="00D82163" w:rsidP="00D82163">
            <w:pPr>
              <w:spacing w:after="0" w:line="240" w:lineRule="auto"/>
              <w:jc w:val="center"/>
              <w:rPr>
                <w:rFonts w:asciiTheme="minorHAnsi" w:hAnsiTheme="minorHAnsi" w:cstheme="minorHAnsi"/>
                <w:color w:val="000000"/>
                <w:highlight w:val="yellow"/>
                <w:lang w:val="en-IN" w:eastAsia="en-IN"/>
              </w:rPr>
            </w:pPr>
            <w:r>
              <w:rPr>
                <w:rFonts w:ascii="Calibri" w:hAnsi="Calibri" w:cs="Calibri"/>
                <w:color w:val="000000"/>
                <w:sz w:val="22"/>
                <w:szCs w:val="22"/>
              </w:rPr>
              <w:t>-1.79</w:t>
            </w:r>
          </w:p>
        </w:tc>
        <w:tc>
          <w:tcPr>
            <w:tcW w:w="618" w:type="pct"/>
            <w:shd w:val="clear" w:color="auto" w:fill="auto"/>
            <w:noWrap/>
            <w:vAlign w:val="center"/>
            <w:hideMark/>
          </w:tcPr>
          <w:p w14:paraId="18EEE5D1" w14:textId="10FF5975" w:rsidR="00D82163" w:rsidRPr="0086577D" w:rsidRDefault="00D82163" w:rsidP="00D82163">
            <w:pPr>
              <w:spacing w:after="0" w:line="240" w:lineRule="auto"/>
              <w:jc w:val="center"/>
              <w:rPr>
                <w:rFonts w:asciiTheme="minorHAnsi" w:hAnsiTheme="minorHAnsi" w:cstheme="minorHAnsi"/>
                <w:color w:val="000000"/>
                <w:highlight w:val="yellow"/>
                <w:lang w:val="en-IN" w:eastAsia="en-IN"/>
              </w:rPr>
            </w:pPr>
            <w:r>
              <w:rPr>
                <w:rFonts w:ascii="Calibri" w:hAnsi="Calibri" w:cs="Calibri"/>
                <w:color w:val="000000"/>
                <w:sz w:val="22"/>
                <w:szCs w:val="22"/>
              </w:rPr>
              <w:t>-2.82</w:t>
            </w:r>
          </w:p>
        </w:tc>
        <w:tc>
          <w:tcPr>
            <w:tcW w:w="619" w:type="pct"/>
            <w:shd w:val="clear" w:color="auto" w:fill="auto"/>
            <w:noWrap/>
            <w:vAlign w:val="center"/>
            <w:hideMark/>
          </w:tcPr>
          <w:p w14:paraId="1FF333A2" w14:textId="39F03304" w:rsidR="00D82163" w:rsidRPr="0086577D" w:rsidRDefault="00D82163" w:rsidP="00D82163">
            <w:pPr>
              <w:spacing w:after="0" w:line="240" w:lineRule="auto"/>
              <w:jc w:val="center"/>
              <w:rPr>
                <w:rFonts w:asciiTheme="minorHAnsi" w:hAnsiTheme="minorHAnsi" w:cstheme="minorHAnsi"/>
                <w:color w:val="000000"/>
                <w:highlight w:val="yellow"/>
                <w:lang w:val="en-IN" w:eastAsia="en-IN"/>
              </w:rPr>
            </w:pPr>
            <w:r>
              <w:rPr>
                <w:rFonts w:ascii="Calibri" w:hAnsi="Calibri" w:cs="Calibri"/>
                <w:color w:val="000000"/>
                <w:sz w:val="22"/>
                <w:szCs w:val="22"/>
              </w:rPr>
              <w:t>18.51</w:t>
            </w:r>
          </w:p>
        </w:tc>
        <w:tc>
          <w:tcPr>
            <w:tcW w:w="618" w:type="pct"/>
            <w:shd w:val="clear" w:color="auto" w:fill="auto"/>
            <w:noWrap/>
            <w:vAlign w:val="center"/>
            <w:hideMark/>
          </w:tcPr>
          <w:p w14:paraId="501083E0" w14:textId="4BD65D3D" w:rsidR="00D82163" w:rsidRPr="0086577D" w:rsidRDefault="00D82163" w:rsidP="00D82163">
            <w:pPr>
              <w:spacing w:after="0" w:line="240" w:lineRule="auto"/>
              <w:jc w:val="center"/>
              <w:rPr>
                <w:rFonts w:asciiTheme="minorHAnsi" w:hAnsiTheme="minorHAnsi" w:cstheme="minorHAnsi"/>
                <w:color w:val="000000"/>
                <w:highlight w:val="yellow"/>
                <w:lang w:val="en-IN" w:eastAsia="en-IN"/>
              </w:rPr>
            </w:pPr>
            <w:r>
              <w:rPr>
                <w:rFonts w:ascii="Calibri" w:hAnsi="Calibri" w:cs="Calibri"/>
                <w:color w:val="000000"/>
                <w:sz w:val="22"/>
                <w:szCs w:val="22"/>
              </w:rPr>
              <w:t>15.12</w:t>
            </w:r>
          </w:p>
        </w:tc>
        <w:tc>
          <w:tcPr>
            <w:tcW w:w="618" w:type="pct"/>
            <w:shd w:val="clear" w:color="auto" w:fill="auto"/>
            <w:noWrap/>
            <w:vAlign w:val="center"/>
            <w:hideMark/>
          </w:tcPr>
          <w:p w14:paraId="24A000CB" w14:textId="69AA1AA8" w:rsidR="00D82163" w:rsidRPr="0086577D" w:rsidRDefault="00D82163" w:rsidP="00D82163">
            <w:pPr>
              <w:spacing w:after="0" w:line="240" w:lineRule="auto"/>
              <w:jc w:val="center"/>
              <w:rPr>
                <w:rFonts w:asciiTheme="minorHAnsi" w:hAnsiTheme="minorHAnsi" w:cstheme="minorHAnsi"/>
                <w:color w:val="000000"/>
                <w:highlight w:val="yellow"/>
                <w:lang w:val="en-IN" w:eastAsia="en-IN"/>
              </w:rPr>
            </w:pPr>
            <w:r>
              <w:rPr>
                <w:rFonts w:ascii="Calibri" w:hAnsi="Calibri" w:cs="Calibri"/>
                <w:color w:val="000000"/>
                <w:sz w:val="22"/>
                <w:szCs w:val="22"/>
              </w:rPr>
              <w:t>13.16</w:t>
            </w:r>
          </w:p>
        </w:tc>
        <w:tc>
          <w:tcPr>
            <w:tcW w:w="618" w:type="pct"/>
            <w:shd w:val="clear" w:color="auto" w:fill="auto"/>
            <w:noWrap/>
            <w:vAlign w:val="center"/>
            <w:hideMark/>
          </w:tcPr>
          <w:p w14:paraId="294B2C1C" w14:textId="12E163CD" w:rsidR="00D82163" w:rsidRPr="0086577D" w:rsidRDefault="00D82163" w:rsidP="00D82163">
            <w:pPr>
              <w:spacing w:after="0" w:line="240" w:lineRule="auto"/>
              <w:jc w:val="center"/>
              <w:rPr>
                <w:rFonts w:asciiTheme="minorHAnsi" w:hAnsiTheme="minorHAnsi" w:cstheme="minorHAnsi"/>
                <w:color w:val="000000"/>
                <w:highlight w:val="yellow"/>
                <w:lang w:val="en-IN" w:eastAsia="en-IN"/>
              </w:rPr>
            </w:pPr>
            <w:r>
              <w:rPr>
                <w:rFonts w:ascii="Calibri" w:hAnsi="Calibri" w:cs="Calibri"/>
                <w:color w:val="000000"/>
                <w:sz w:val="22"/>
                <w:szCs w:val="22"/>
              </w:rPr>
              <w:t>8.56</w:t>
            </w:r>
          </w:p>
        </w:tc>
      </w:tr>
      <w:tr w:rsidR="00D82163" w:rsidRPr="00CB3158" w14:paraId="02D44442" w14:textId="77777777" w:rsidTr="00D82163">
        <w:trPr>
          <w:trHeight w:val="402"/>
        </w:trPr>
        <w:tc>
          <w:tcPr>
            <w:tcW w:w="1291" w:type="pct"/>
            <w:shd w:val="clear" w:color="auto" w:fill="auto"/>
            <w:noWrap/>
            <w:vAlign w:val="center"/>
            <w:hideMark/>
          </w:tcPr>
          <w:p w14:paraId="37B34AD3" w14:textId="77777777" w:rsidR="00D82163" w:rsidRPr="00CB3158" w:rsidRDefault="00D82163" w:rsidP="00D82163">
            <w:pPr>
              <w:spacing w:after="0" w:line="240" w:lineRule="auto"/>
              <w:rPr>
                <w:rFonts w:asciiTheme="minorHAnsi" w:hAnsiTheme="minorHAnsi" w:cstheme="minorHAnsi"/>
                <w:color w:val="000000"/>
                <w:lang w:val="en-IN" w:eastAsia="en-IN"/>
              </w:rPr>
            </w:pPr>
            <w:r w:rsidRPr="00CB3158">
              <w:rPr>
                <w:rFonts w:asciiTheme="minorHAnsi" w:hAnsiTheme="minorHAnsi" w:cstheme="minorHAnsi"/>
                <w:color w:val="000000"/>
                <w:sz w:val="22"/>
                <w:szCs w:val="22"/>
                <w:lang w:val="en-IN" w:eastAsia="en-IN"/>
              </w:rPr>
              <w:t>Depreciation &amp; Amortization</w:t>
            </w:r>
          </w:p>
        </w:tc>
        <w:tc>
          <w:tcPr>
            <w:tcW w:w="618" w:type="pct"/>
            <w:shd w:val="clear" w:color="auto" w:fill="auto"/>
            <w:noWrap/>
            <w:vAlign w:val="center"/>
            <w:hideMark/>
          </w:tcPr>
          <w:p w14:paraId="5FE96EB3" w14:textId="041A3C9B" w:rsidR="00D82163" w:rsidRPr="00CB3158" w:rsidRDefault="00D82163" w:rsidP="00D82163">
            <w:pPr>
              <w:spacing w:after="0" w:line="240" w:lineRule="auto"/>
              <w:jc w:val="center"/>
              <w:rPr>
                <w:rFonts w:asciiTheme="minorHAnsi" w:hAnsiTheme="minorHAnsi" w:cstheme="minorHAnsi"/>
                <w:color w:val="000000"/>
                <w:lang w:val="en-IN" w:eastAsia="en-IN"/>
              </w:rPr>
            </w:pPr>
            <w:r>
              <w:rPr>
                <w:rFonts w:ascii="Calibri" w:hAnsi="Calibri" w:cs="Calibri"/>
                <w:color w:val="000000"/>
                <w:sz w:val="22"/>
                <w:szCs w:val="22"/>
              </w:rPr>
              <w:t>27.49</w:t>
            </w:r>
          </w:p>
        </w:tc>
        <w:tc>
          <w:tcPr>
            <w:tcW w:w="618" w:type="pct"/>
            <w:shd w:val="clear" w:color="auto" w:fill="auto"/>
            <w:noWrap/>
            <w:vAlign w:val="center"/>
            <w:hideMark/>
          </w:tcPr>
          <w:p w14:paraId="1948ACC2" w14:textId="26EF29D5" w:rsidR="00D82163" w:rsidRPr="00CB3158" w:rsidRDefault="00D82163" w:rsidP="00D82163">
            <w:pPr>
              <w:spacing w:after="0" w:line="240" w:lineRule="auto"/>
              <w:jc w:val="center"/>
              <w:rPr>
                <w:rFonts w:asciiTheme="minorHAnsi" w:hAnsiTheme="minorHAnsi" w:cstheme="minorHAnsi"/>
                <w:color w:val="000000"/>
                <w:lang w:val="en-IN" w:eastAsia="en-IN"/>
              </w:rPr>
            </w:pPr>
            <w:r>
              <w:rPr>
                <w:rFonts w:ascii="Calibri" w:hAnsi="Calibri" w:cs="Calibri"/>
                <w:color w:val="000000"/>
                <w:sz w:val="22"/>
                <w:szCs w:val="22"/>
              </w:rPr>
              <w:t>24.39</w:t>
            </w:r>
          </w:p>
        </w:tc>
        <w:tc>
          <w:tcPr>
            <w:tcW w:w="619" w:type="pct"/>
            <w:shd w:val="clear" w:color="auto" w:fill="auto"/>
            <w:noWrap/>
            <w:vAlign w:val="center"/>
            <w:hideMark/>
          </w:tcPr>
          <w:p w14:paraId="14185F41" w14:textId="565B9DC7" w:rsidR="00D82163" w:rsidRPr="00CB3158" w:rsidRDefault="00D82163" w:rsidP="00D82163">
            <w:pPr>
              <w:spacing w:after="0" w:line="240" w:lineRule="auto"/>
              <w:jc w:val="center"/>
              <w:rPr>
                <w:rFonts w:asciiTheme="minorHAnsi" w:hAnsiTheme="minorHAnsi" w:cstheme="minorHAnsi"/>
                <w:color w:val="000000"/>
                <w:lang w:val="en-IN" w:eastAsia="en-IN"/>
              </w:rPr>
            </w:pPr>
            <w:r>
              <w:rPr>
                <w:rFonts w:ascii="Calibri" w:hAnsi="Calibri" w:cs="Calibri"/>
                <w:color w:val="000000"/>
                <w:sz w:val="22"/>
                <w:szCs w:val="22"/>
              </w:rPr>
              <w:t>22.26</w:t>
            </w:r>
          </w:p>
        </w:tc>
        <w:tc>
          <w:tcPr>
            <w:tcW w:w="618" w:type="pct"/>
            <w:shd w:val="clear" w:color="auto" w:fill="auto"/>
            <w:noWrap/>
            <w:vAlign w:val="center"/>
            <w:hideMark/>
          </w:tcPr>
          <w:p w14:paraId="060AECC0" w14:textId="64FCD37C" w:rsidR="00D82163" w:rsidRPr="00CB3158" w:rsidRDefault="00D82163" w:rsidP="00D82163">
            <w:pPr>
              <w:spacing w:after="0" w:line="240" w:lineRule="auto"/>
              <w:jc w:val="center"/>
              <w:rPr>
                <w:rFonts w:asciiTheme="minorHAnsi" w:hAnsiTheme="minorHAnsi" w:cstheme="minorHAnsi"/>
                <w:color w:val="000000"/>
                <w:lang w:val="en-IN" w:eastAsia="en-IN"/>
              </w:rPr>
            </w:pPr>
            <w:r>
              <w:rPr>
                <w:rFonts w:ascii="Calibri" w:hAnsi="Calibri" w:cs="Calibri"/>
                <w:color w:val="000000"/>
                <w:sz w:val="22"/>
                <w:szCs w:val="22"/>
              </w:rPr>
              <w:t>19.95</w:t>
            </w:r>
          </w:p>
        </w:tc>
        <w:tc>
          <w:tcPr>
            <w:tcW w:w="618" w:type="pct"/>
            <w:shd w:val="clear" w:color="auto" w:fill="auto"/>
            <w:noWrap/>
            <w:vAlign w:val="center"/>
            <w:hideMark/>
          </w:tcPr>
          <w:p w14:paraId="6C2934B3" w14:textId="01BA5A2C" w:rsidR="00D82163" w:rsidRPr="00CB3158" w:rsidRDefault="00D82163" w:rsidP="00D82163">
            <w:pPr>
              <w:spacing w:after="0" w:line="240" w:lineRule="auto"/>
              <w:jc w:val="center"/>
              <w:rPr>
                <w:rFonts w:asciiTheme="minorHAnsi" w:hAnsiTheme="minorHAnsi" w:cstheme="minorHAnsi"/>
                <w:color w:val="000000"/>
                <w:lang w:val="en-IN" w:eastAsia="en-IN"/>
              </w:rPr>
            </w:pPr>
            <w:r>
              <w:rPr>
                <w:rFonts w:ascii="Calibri" w:hAnsi="Calibri" w:cs="Calibri"/>
                <w:color w:val="000000"/>
                <w:sz w:val="22"/>
                <w:szCs w:val="22"/>
              </w:rPr>
              <w:t>17.70</w:t>
            </w:r>
          </w:p>
        </w:tc>
        <w:tc>
          <w:tcPr>
            <w:tcW w:w="618" w:type="pct"/>
            <w:shd w:val="clear" w:color="auto" w:fill="auto"/>
            <w:noWrap/>
            <w:vAlign w:val="center"/>
            <w:hideMark/>
          </w:tcPr>
          <w:p w14:paraId="03D7A4A7" w14:textId="63982E74" w:rsidR="00D82163" w:rsidRPr="00CB3158" w:rsidRDefault="00D82163" w:rsidP="00D82163">
            <w:pPr>
              <w:spacing w:after="0" w:line="240" w:lineRule="auto"/>
              <w:jc w:val="center"/>
              <w:rPr>
                <w:rFonts w:asciiTheme="minorHAnsi" w:hAnsiTheme="minorHAnsi" w:cstheme="minorHAnsi"/>
                <w:color w:val="000000"/>
                <w:lang w:val="en-IN" w:eastAsia="en-IN"/>
              </w:rPr>
            </w:pPr>
            <w:r>
              <w:rPr>
                <w:rFonts w:ascii="Calibri" w:hAnsi="Calibri" w:cs="Calibri"/>
                <w:color w:val="000000"/>
                <w:sz w:val="22"/>
                <w:szCs w:val="22"/>
              </w:rPr>
              <w:t>15.70</w:t>
            </w:r>
          </w:p>
        </w:tc>
      </w:tr>
      <w:tr w:rsidR="00D82163" w:rsidRPr="00CB3158" w14:paraId="3778B850" w14:textId="77777777" w:rsidTr="00D82163">
        <w:trPr>
          <w:trHeight w:val="402"/>
        </w:trPr>
        <w:tc>
          <w:tcPr>
            <w:tcW w:w="1291" w:type="pct"/>
            <w:shd w:val="clear" w:color="auto" w:fill="DEEAF6" w:themeFill="accent1" w:themeFillTint="33"/>
            <w:noWrap/>
            <w:vAlign w:val="center"/>
            <w:hideMark/>
          </w:tcPr>
          <w:p w14:paraId="244B4430" w14:textId="77777777" w:rsidR="00D82163" w:rsidRPr="00CB3158" w:rsidRDefault="00D82163" w:rsidP="00D82163">
            <w:pPr>
              <w:spacing w:after="0" w:line="240" w:lineRule="auto"/>
              <w:rPr>
                <w:rFonts w:asciiTheme="minorHAnsi" w:hAnsiTheme="minorHAnsi" w:cstheme="minorHAnsi"/>
                <w:b/>
                <w:bCs/>
                <w:color w:val="000000"/>
                <w:lang w:val="en-IN" w:eastAsia="en-IN"/>
              </w:rPr>
            </w:pPr>
            <w:r w:rsidRPr="00CB3158">
              <w:rPr>
                <w:rFonts w:asciiTheme="minorHAnsi" w:hAnsiTheme="minorHAnsi" w:cstheme="minorHAnsi"/>
                <w:b/>
                <w:bCs/>
                <w:color w:val="000000"/>
                <w:sz w:val="22"/>
                <w:szCs w:val="22"/>
                <w:lang w:val="en-IN" w:eastAsia="en-IN"/>
              </w:rPr>
              <w:t>EBIT</w:t>
            </w:r>
          </w:p>
        </w:tc>
        <w:tc>
          <w:tcPr>
            <w:tcW w:w="618" w:type="pct"/>
            <w:shd w:val="clear" w:color="auto" w:fill="DEEAF6" w:themeFill="accent1" w:themeFillTint="33"/>
            <w:noWrap/>
            <w:vAlign w:val="center"/>
            <w:hideMark/>
          </w:tcPr>
          <w:p w14:paraId="32856690" w14:textId="543BEF7F" w:rsidR="00D82163" w:rsidRPr="00CB3158" w:rsidRDefault="00D82163" w:rsidP="00D82163">
            <w:pPr>
              <w:spacing w:after="0" w:line="240" w:lineRule="auto"/>
              <w:jc w:val="center"/>
              <w:rPr>
                <w:rFonts w:asciiTheme="minorHAnsi" w:hAnsiTheme="minorHAnsi" w:cstheme="minorHAnsi"/>
                <w:b/>
                <w:bCs/>
                <w:color w:val="000000"/>
                <w:lang w:val="en-IN" w:eastAsia="en-IN"/>
              </w:rPr>
            </w:pPr>
            <w:r>
              <w:rPr>
                <w:rFonts w:ascii="Calibri" w:hAnsi="Calibri" w:cs="Calibri"/>
                <w:b/>
                <w:bCs/>
                <w:color w:val="000000"/>
                <w:sz w:val="22"/>
                <w:szCs w:val="22"/>
              </w:rPr>
              <w:t>-29.28</w:t>
            </w:r>
          </w:p>
        </w:tc>
        <w:tc>
          <w:tcPr>
            <w:tcW w:w="618" w:type="pct"/>
            <w:shd w:val="clear" w:color="auto" w:fill="DEEAF6" w:themeFill="accent1" w:themeFillTint="33"/>
            <w:noWrap/>
            <w:vAlign w:val="center"/>
            <w:hideMark/>
          </w:tcPr>
          <w:p w14:paraId="42BC6992" w14:textId="6580830D" w:rsidR="00D82163" w:rsidRPr="00CB3158" w:rsidRDefault="00D82163" w:rsidP="00D82163">
            <w:pPr>
              <w:spacing w:after="0" w:line="240" w:lineRule="auto"/>
              <w:jc w:val="center"/>
              <w:rPr>
                <w:rFonts w:asciiTheme="minorHAnsi" w:hAnsiTheme="minorHAnsi" w:cstheme="minorHAnsi"/>
                <w:b/>
                <w:bCs/>
                <w:color w:val="000000"/>
                <w:lang w:val="en-IN" w:eastAsia="en-IN"/>
              </w:rPr>
            </w:pPr>
            <w:r>
              <w:rPr>
                <w:rFonts w:ascii="Calibri" w:hAnsi="Calibri" w:cs="Calibri"/>
                <w:b/>
                <w:bCs/>
                <w:color w:val="000000"/>
                <w:sz w:val="22"/>
                <w:szCs w:val="22"/>
              </w:rPr>
              <w:t>-27.21</w:t>
            </w:r>
          </w:p>
        </w:tc>
        <w:tc>
          <w:tcPr>
            <w:tcW w:w="619" w:type="pct"/>
            <w:shd w:val="clear" w:color="auto" w:fill="DEEAF6" w:themeFill="accent1" w:themeFillTint="33"/>
            <w:noWrap/>
            <w:vAlign w:val="center"/>
            <w:hideMark/>
          </w:tcPr>
          <w:p w14:paraId="512AD5E9" w14:textId="723FF348" w:rsidR="00D82163" w:rsidRPr="00CB3158" w:rsidRDefault="00D82163" w:rsidP="00D82163">
            <w:pPr>
              <w:spacing w:after="0" w:line="240" w:lineRule="auto"/>
              <w:jc w:val="center"/>
              <w:rPr>
                <w:rFonts w:asciiTheme="minorHAnsi" w:hAnsiTheme="minorHAnsi" w:cstheme="minorHAnsi"/>
                <w:b/>
                <w:bCs/>
                <w:color w:val="000000"/>
                <w:lang w:val="en-IN" w:eastAsia="en-IN"/>
              </w:rPr>
            </w:pPr>
            <w:r>
              <w:rPr>
                <w:rFonts w:ascii="Calibri" w:hAnsi="Calibri" w:cs="Calibri"/>
                <w:b/>
                <w:bCs/>
                <w:color w:val="000000"/>
                <w:sz w:val="22"/>
                <w:szCs w:val="22"/>
              </w:rPr>
              <w:t>-3.75</w:t>
            </w:r>
          </w:p>
        </w:tc>
        <w:tc>
          <w:tcPr>
            <w:tcW w:w="618" w:type="pct"/>
            <w:shd w:val="clear" w:color="auto" w:fill="DEEAF6" w:themeFill="accent1" w:themeFillTint="33"/>
            <w:noWrap/>
            <w:vAlign w:val="center"/>
            <w:hideMark/>
          </w:tcPr>
          <w:p w14:paraId="735D3D9C" w14:textId="31F32C9F" w:rsidR="00D82163" w:rsidRPr="00CB3158" w:rsidRDefault="00D82163" w:rsidP="00D82163">
            <w:pPr>
              <w:spacing w:after="0" w:line="240" w:lineRule="auto"/>
              <w:jc w:val="center"/>
              <w:rPr>
                <w:rFonts w:asciiTheme="minorHAnsi" w:hAnsiTheme="minorHAnsi" w:cstheme="minorHAnsi"/>
                <w:b/>
                <w:bCs/>
                <w:color w:val="000000"/>
                <w:lang w:val="en-IN" w:eastAsia="en-IN"/>
              </w:rPr>
            </w:pPr>
            <w:r>
              <w:rPr>
                <w:rFonts w:ascii="Calibri" w:hAnsi="Calibri" w:cs="Calibri"/>
                <w:b/>
                <w:bCs/>
                <w:color w:val="000000"/>
                <w:sz w:val="22"/>
                <w:szCs w:val="22"/>
              </w:rPr>
              <w:t>-4.84</w:t>
            </w:r>
          </w:p>
        </w:tc>
        <w:tc>
          <w:tcPr>
            <w:tcW w:w="618" w:type="pct"/>
            <w:shd w:val="clear" w:color="auto" w:fill="DEEAF6" w:themeFill="accent1" w:themeFillTint="33"/>
            <w:noWrap/>
            <w:vAlign w:val="center"/>
            <w:hideMark/>
          </w:tcPr>
          <w:p w14:paraId="5B116E13" w14:textId="7B1B7B4C" w:rsidR="00D82163" w:rsidRPr="00CB3158" w:rsidRDefault="00D82163" w:rsidP="00D82163">
            <w:pPr>
              <w:spacing w:after="0" w:line="240" w:lineRule="auto"/>
              <w:jc w:val="center"/>
              <w:rPr>
                <w:rFonts w:asciiTheme="minorHAnsi" w:hAnsiTheme="minorHAnsi" w:cstheme="minorHAnsi"/>
                <w:b/>
                <w:bCs/>
                <w:color w:val="000000"/>
                <w:lang w:val="en-IN" w:eastAsia="en-IN"/>
              </w:rPr>
            </w:pPr>
            <w:r>
              <w:rPr>
                <w:rFonts w:ascii="Calibri" w:hAnsi="Calibri" w:cs="Calibri"/>
                <w:b/>
                <w:bCs/>
                <w:color w:val="000000"/>
                <w:sz w:val="22"/>
                <w:szCs w:val="22"/>
              </w:rPr>
              <w:t>-4.54</w:t>
            </w:r>
          </w:p>
        </w:tc>
        <w:tc>
          <w:tcPr>
            <w:tcW w:w="618" w:type="pct"/>
            <w:shd w:val="clear" w:color="auto" w:fill="DEEAF6" w:themeFill="accent1" w:themeFillTint="33"/>
            <w:noWrap/>
            <w:vAlign w:val="center"/>
            <w:hideMark/>
          </w:tcPr>
          <w:p w14:paraId="46B8B807" w14:textId="48397173" w:rsidR="00D82163" w:rsidRPr="00CB3158" w:rsidRDefault="00D82163" w:rsidP="00D82163">
            <w:pPr>
              <w:spacing w:after="0" w:line="240" w:lineRule="auto"/>
              <w:jc w:val="center"/>
              <w:rPr>
                <w:rFonts w:asciiTheme="minorHAnsi" w:hAnsiTheme="minorHAnsi" w:cstheme="minorHAnsi"/>
                <w:b/>
                <w:bCs/>
                <w:color w:val="000000"/>
                <w:lang w:val="en-IN" w:eastAsia="en-IN"/>
              </w:rPr>
            </w:pPr>
            <w:r>
              <w:rPr>
                <w:rFonts w:ascii="Calibri" w:hAnsi="Calibri" w:cs="Calibri"/>
                <w:b/>
                <w:bCs/>
                <w:color w:val="000000"/>
                <w:sz w:val="22"/>
                <w:szCs w:val="22"/>
              </w:rPr>
              <w:t>-7.14</w:t>
            </w:r>
          </w:p>
        </w:tc>
      </w:tr>
      <w:tr w:rsidR="00D82163" w:rsidRPr="00CB3158" w14:paraId="6647C804" w14:textId="77777777" w:rsidTr="00D82163">
        <w:trPr>
          <w:trHeight w:val="402"/>
        </w:trPr>
        <w:tc>
          <w:tcPr>
            <w:tcW w:w="1291" w:type="pct"/>
            <w:shd w:val="clear" w:color="auto" w:fill="auto"/>
            <w:noWrap/>
            <w:vAlign w:val="center"/>
            <w:hideMark/>
          </w:tcPr>
          <w:p w14:paraId="2D43B1C0" w14:textId="77777777" w:rsidR="00D82163" w:rsidRPr="00CB3158" w:rsidRDefault="00D82163" w:rsidP="00D82163">
            <w:pPr>
              <w:spacing w:after="0" w:line="240" w:lineRule="auto"/>
              <w:rPr>
                <w:rFonts w:asciiTheme="minorHAnsi" w:hAnsiTheme="minorHAnsi" w:cstheme="minorHAnsi"/>
                <w:color w:val="000000"/>
                <w:lang w:val="en-IN" w:eastAsia="en-IN"/>
              </w:rPr>
            </w:pPr>
            <w:r w:rsidRPr="00CB3158">
              <w:rPr>
                <w:rFonts w:asciiTheme="minorHAnsi" w:hAnsiTheme="minorHAnsi" w:cstheme="minorHAnsi"/>
                <w:color w:val="000000"/>
                <w:sz w:val="22"/>
                <w:szCs w:val="22"/>
                <w:lang w:val="en-IN" w:eastAsia="en-IN"/>
              </w:rPr>
              <w:t>Finance cost</w:t>
            </w:r>
          </w:p>
        </w:tc>
        <w:tc>
          <w:tcPr>
            <w:tcW w:w="618" w:type="pct"/>
            <w:shd w:val="clear" w:color="auto" w:fill="auto"/>
            <w:noWrap/>
            <w:vAlign w:val="center"/>
            <w:hideMark/>
          </w:tcPr>
          <w:p w14:paraId="37E62317" w14:textId="09600529" w:rsidR="00D82163" w:rsidRPr="00CB3158" w:rsidRDefault="00D82163" w:rsidP="00D82163">
            <w:pPr>
              <w:spacing w:after="0" w:line="240" w:lineRule="auto"/>
              <w:jc w:val="center"/>
              <w:rPr>
                <w:rFonts w:asciiTheme="minorHAnsi" w:hAnsiTheme="minorHAnsi" w:cstheme="minorHAnsi"/>
                <w:color w:val="000000"/>
                <w:lang w:val="en-IN" w:eastAsia="en-IN"/>
              </w:rPr>
            </w:pPr>
            <w:r>
              <w:rPr>
                <w:rFonts w:ascii="Calibri" w:hAnsi="Calibri" w:cs="Calibri"/>
                <w:color w:val="000000"/>
                <w:sz w:val="22"/>
                <w:szCs w:val="22"/>
              </w:rPr>
              <w:t>21.55</w:t>
            </w:r>
          </w:p>
        </w:tc>
        <w:tc>
          <w:tcPr>
            <w:tcW w:w="618" w:type="pct"/>
            <w:shd w:val="clear" w:color="auto" w:fill="auto"/>
            <w:noWrap/>
            <w:vAlign w:val="center"/>
            <w:hideMark/>
          </w:tcPr>
          <w:p w14:paraId="12DD05D2" w14:textId="3A969679" w:rsidR="00D82163" w:rsidRPr="00CB3158" w:rsidRDefault="00D82163" w:rsidP="00D82163">
            <w:pPr>
              <w:spacing w:after="0" w:line="240" w:lineRule="auto"/>
              <w:jc w:val="center"/>
              <w:rPr>
                <w:rFonts w:asciiTheme="minorHAnsi" w:hAnsiTheme="minorHAnsi" w:cstheme="minorHAnsi"/>
                <w:color w:val="000000"/>
                <w:lang w:val="en-IN" w:eastAsia="en-IN"/>
              </w:rPr>
            </w:pPr>
            <w:r>
              <w:rPr>
                <w:rFonts w:ascii="Calibri" w:hAnsi="Calibri" w:cs="Calibri"/>
                <w:color w:val="000000"/>
                <w:sz w:val="22"/>
                <w:szCs w:val="22"/>
              </w:rPr>
              <w:t>18.74</w:t>
            </w:r>
          </w:p>
        </w:tc>
        <w:tc>
          <w:tcPr>
            <w:tcW w:w="619" w:type="pct"/>
            <w:shd w:val="clear" w:color="auto" w:fill="auto"/>
            <w:noWrap/>
            <w:vAlign w:val="center"/>
            <w:hideMark/>
          </w:tcPr>
          <w:p w14:paraId="4435024F" w14:textId="26774F79" w:rsidR="00D82163" w:rsidRPr="00CB3158" w:rsidRDefault="00D82163" w:rsidP="00D82163">
            <w:pPr>
              <w:spacing w:after="0" w:line="240" w:lineRule="auto"/>
              <w:jc w:val="center"/>
              <w:rPr>
                <w:rFonts w:asciiTheme="minorHAnsi" w:hAnsiTheme="minorHAnsi" w:cstheme="minorHAnsi"/>
                <w:color w:val="000000"/>
                <w:lang w:val="en-IN" w:eastAsia="en-IN"/>
              </w:rPr>
            </w:pPr>
            <w:r>
              <w:rPr>
                <w:rFonts w:ascii="Calibri" w:hAnsi="Calibri" w:cs="Calibri"/>
                <w:color w:val="000000"/>
                <w:sz w:val="22"/>
                <w:szCs w:val="22"/>
              </w:rPr>
              <w:t>16.11</w:t>
            </w:r>
          </w:p>
        </w:tc>
        <w:tc>
          <w:tcPr>
            <w:tcW w:w="618" w:type="pct"/>
            <w:shd w:val="clear" w:color="auto" w:fill="auto"/>
            <w:noWrap/>
            <w:vAlign w:val="center"/>
            <w:hideMark/>
          </w:tcPr>
          <w:p w14:paraId="40A6734E" w14:textId="44648B2F" w:rsidR="00D82163" w:rsidRPr="00CB3158" w:rsidRDefault="00D82163" w:rsidP="00D82163">
            <w:pPr>
              <w:spacing w:after="0" w:line="240" w:lineRule="auto"/>
              <w:jc w:val="center"/>
              <w:rPr>
                <w:rFonts w:asciiTheme="minorHAnsi" w:hAnsiTheme="minorHAnsi" w:cstheme="minorHAnsi"/>
                <w:color w:val="000000"/>
                <w:lang w:val="en-IN" w:eastAsia="en-IN"/>
              </w:rPr>
            </w:pPr>
            <w:r>
              <w:rPr>
                <w:rFonts w:ascii="Calibri" w:hAnsi="Calibri" w:cs="Calibri"/>
                <w:color w:val="000000"/>
                <w:sz w:val="22"/>
                <w:szCs w:val="22"/>
              </w:rPr>
              <w:t>15.59</w:t>
            </w:r>
          </w:p>
        </w:tc>
        <w:tc>
          <w:tcPr>
            <w:tcW w:w="618" w:type="pct"/>
            <w:shd w:val="clear" w:color="auto" w:fill="auto"/>
            <w:noWrap/>
            <w:vAlign w:val="center"/>
            <w:hideMark/>
          </w:tcPr>
          <w:p w14:paraId="4CA252AC" w14:textId="07F45822" w:rsidR="00D82163" w:rsidRPr="00CB3158" w:rsidRDefault="00D82163" w:rsidP="00D82163">
            <w:pPr>
              <w:spacing w:after="0" w:line="240" w:lineRule="auto"/>
              <w:jc w:val="center"/>
              <w:rPr>
                <w:rFonts w:asciiTheme="minorHAnsi" w:hAnsiTheme="minorHAnsi" w:cstheme="minorHAnsi"/>
                <w:color w:val="000000"/>
                <w:lang w:val="en-IN" w:eastAsia="en-IN"/>
              </w:rPr>
            </w:pPr>
            <w:r>
              <w:rPr>
                <w:rFonts w:ascii="Calibri" w:hAnsi="Calibri" w:cs="Calibri"/>
                <w:color w:val="000000"/>
                <w:sz w:val="22"/>
                <w:szCs w:val="22"/>
              </w:rPr>
              <w:t>0.01</w:t>
            </w:r>
          </w:p>
        </w:tc>
        <w:tc>
          <w:tcPr>
            <w:tcW w:w="618" w:type="pct"/>
            <w:shd w:val="clear" w:color="auto" w:fill="auto"/>
            <w:noWrap/>
            <w:vAlign w:val="center"/>
            <w:hideMark/>
          </w:tcPr>
          <w:p w14:paraId="0A4A7A70" w14:textId="5EDBC19A" w:rsidR="00D82163" w:rsidRPr="00CB3158" w:rsidRDefault="00D82163" w:rsidP="00D82163">
            <w:pPr>
              <w:spacing w:after="0" w:line="240" w:lineRule="auto"/>
              <w:jc w:val="center"/>
              <w:rPr>
                <w:rFonts w:asciiTheme="minorHAnsi" w:hAnsiTheme="minorHAnsi" w:cstheme="minorHAnsi"/>
                <w:color w:val="000000"/>
                <w:lang w:val="en-IN" w:eastAsia="en-IN"/>
              </w:rPr>
            </w:pPr>
            <w:r>
              <w:rPr>
                <w:rFonts w:ascii="Calibri" w:hAnsi="Calibri" w:cs="Calibri"/>
                <w:color w:val="000000"/>
                <w:sz w:val="22"/>
                <w:szCs w:val="22"/>
              </w:rPr>
              <w:t>0.00</w:t>
            </w:r>
          </w:p>
        </w:tc>
      </w:tr>
      <w:tr w:rsidR="00D82163" w:rsidRPr="00CB3158" w14:paraId="5DF87342" w14:textId="77777777" w:rsidTr="00D82163">
        <w:trPr>
          <w:trHeight w:val="402"/>
        </w:trPr>
        <w:tc>
          <w:tcPr>
            <w:tcW w:w="1291" w:type="pct"/>
            <w:shd w:val="clear" w:color="auto" w:fill="auto"/>
            <w:noWrap/>
            <w:vAlign w:val="center"/>
          </w:tcPr>
          <w:p w14:paraId="6AD13D88" w14:textId="77777777" w:rsidR="00D82163" w:rsidRPr="00CB3158" w:rsidRDefault="00D82163" w:rsidP="00D82163">
            <w:pPr>
              <w:spacing w:after="0" w:line="240" w:lineRule="auto"/>
              <w:rPr>
                <w:rFonts w:asciiTheme="minorHAnsi" w:hAnsiTheme="minorHAnsi" w:cstheme="minorHAnsi"/>
                <w:color w:val="000000"/>
                <w:lang w:val="en-IN" w:eastAsia="en-IN"/>
              </w:rPr>
            </w:pPr>
            <w:r>
              <w:rPr>
                <w:rFonts w:ascii="Calibri" w:hAnsi="Calibri" w:cs="Calibri"/>
                <w:b/>
                <w:bCs/>
                <w:color w:val="000000"/>
                <w:sz w:val="22"/>
                <w:szCs w:val="22"/>
              </w:rPr>
              <w:t>Profit Before Exceptional Item and Taxes</w:t>
            </w:r>
          </w:p>
        </w:tc>
        <w:tc>
          <w:tcPr>
            <w:tcW w:w="618" w:type="pct"/>
            <w:shd w:val="clear" w:color="auto" w:fill="auto"/>
            <w:noWrap/>
            <w:vAlign w:val="center"/>
          </w:tcPr>
          <w:p w14:paraId="44D161DE" w14:textId="067B6F85" w:rsidR="00D82163" w:rsidRDefault="00D82163" w:rsidP="00D82163">
            <w:pPr>
              <w:spacing w:after="0" w:line="240" w:lineRule="auto"/>
              <w:jc w:val="center"/>
              <w:rPr>
                <w:rFonts w:ascii="Calibri" w:hAnsi="Calibri" w:cs="Calibri"/>
                <w:color w:val="000000"/>
              </w:rPr>
            </w:pPr>
            <w:r>
              <w:rPr>
                <w:rFonts w:ascii="Calibri" w:hAnsi="Calibri" w:cs="Calibri"/>
                <w:b/>
                <w:bCs/>
                <w:color w:val="000000"/>
                <w:sz w:val="22"/>
                <w:szCs w:val="22"/>
              </w:rPr>
              <w:t>-50.83</w:t>
            </w:r>
          </w:p>
        </w:tc>
        <w:tc>
          <w:tcPr>
            <w:tcW w:w="618" w:type="pct"/>
            <w:shd w:val="clear" w:color="auto" w:fill="auto"/>
            <w:noWrap/>
            <w:vAlign w:val="center"/>
          </w:tcPr>
          <w:p w14:paraId="2FA468AD" w14:textId="5575B0AD" w:rsidR="00D82163" w:rsidRDefault="00D82163" w:rsidP="00D82163">
            <w:pPr>
              <w:spacing w:after="0" w:line="240" w:lineRule="auto"/>
              <w:jc w:val="center"/>
              <w:rPr>
                <w:rFonts w:ascii="Calibri" w:hAnsi="Calibri" w:cs="Calibri"/>
                <w:color w:val="000000"/>
              </w:rPr>
            </w:pPr>
            <w:r>
              <w:rPr>
                <w:rFonts w:ascii="Calibri" w:hAnsi="Calibri" w:cs="Calibri"/>
                <w:b/>
                <w:bCs/>
                <w:color w:val="000000"/>
                <w:sz w:val="22"/>
                <w:szCs w:val="22"/>
              </w:rPr>
              <w:t>-45.95</w:t>
            </w:r>
          </w:p>
        </w:tc>
        <w:tc>
          <w:tcPr>
            <w:tcW w:w="619" w:type="pct"/>
            <w:shd w:val="clear" w:color="auto" w:fill="auto"/>
            <w:noWrap/>
            <w:vAlign w:val="center"/>
          </w:tcPr>
          <w:p w14:paraId="51508552" w14:textId="09C9A3A4" w:rsidR="00D82163" w:rsidRDefault="00D82163" w:rsidP="00D82163">
            <w:pPr>
              <w:spacing w:after="0" w:line="240" w:lineRule="auto"/>
              <w:jc w:val="center"/>
              <w:rPr>
                <w:rFonts w:ascii="Calibri" w:hAnsi="Calibri" w:cs="Calibri"/>
                <w:color w:val="000000"/>
              </w:rPr>
            </w:pPr>
            <w:r>
              <w:rPr>
                <w:rFonts w:ascii="Calibri" w:hAnsi="Calibri" w:cs="Calibri"/>
                <w:b/>
                <w:bCs/>
                <w:color w:val="000000"/>
                <w:sz w:val="22"/>
                <w:szCs w:val="22"/>
              </w:rPr>
              <w:t>-19.86</w:t>
            </w:r>
          </w:p>
        </w:tc>
        <w:tc>
          <w:tcPr>
            <w:tcW w:w="618" w:type="pct"/>
            <w:shd w:val="clear" w:color="auto" w:fill="auto"/>
            <w:noWrap/>
            <w:vAlign w:val="center"/>
          </w:tcPr>
          <w:p w14:paraId="191777C7" w14:textId="2C77D1FB" w:rsidR="00D82163" w:rsidRDefault="00D82163" w:rsidP="00D82163">
            <w:pPr>
              <w:spacing w:after="0" w:line="240" w:lineRule="auto"/>
              <w:jc w:val="center"/>
              <w:rPr>
                <w:rFonts w:ascii="Calibri" w:hAnsi="Calibri" w:cs="Calibri"/>
                <w:color w:val="000000"/>
              </w:rPr>
            </w:pPr>
            <w:r>
              <w:rPr>
                <w:rFonts w:ascii="Calibri" w:hAnsi="Calibri" w:cs="Calibri"/>
                <w:b/>
                <w:bCs/>
                <w:color w:val="000000"/>
                <w:sz w:val="22"/>
                <w:szCs w:val="22"/>
              </w:rPr>
              <w:t>-20.43</w:t>
            </w:r>
          </w:p>
        </w:tc>
        <w:tc>
          <w:tcPr>
            <w:tcW w:w="618" w:type="pct"/>
            <w:shd w:val="clear" w:color="auto" w:fill="auto"/>
            <w:noWrap/>
            <w:vAlign w:val="center"/>
          </w:tcPr>
          <w:p w14:paraId="345AD0BB" w14:textId="451A3222" w:rsidR="00D82163" w:rsidRDefault="00D82163" w:rsidP="00D82163">
            <w:pPr>
              <w:spacing w:after="0" w:line="240" w:lineRule="auto"/>
              <w:jc w:val="center"/>
              <w:rPr>
                <w:rFonts w:ascii="Calibri" w:hAnsi="Calibri" w:cs="Calibri"/>
                <w:color w:val="000000"/>
              </w:rPr>
            </w:pPr>
            <w:r>
              <w:rPr>
                <w:rFonts w:ascii="Calibri" w:hAnsi="Calibri" w:cs="Calibri"/>
                <w:b/>
                <w:bCs/>
                <w:color w:val="000000"/>
                <w:sz w:val="22"/>
                <w:szCs w:val="22"/>
              </w:rPr>
              <w:t>-4.54</w:t>
            </w:r>
          </w:p>
        </w:tc>
        <w:tc>
          <w:tcPr>
            <w:tcW w:w="618" w:type="pct"/>
            <w:shd w:val="clear" w:color="auto" w:fill="auto"/>
            <w:noWrap/>
            <w:vAlign w:val="center"/>
          </w:tcPr>
          <w:p w14:paraId="1B065BB2" w14:textId="7FC423B2" w:rsidR="00D82163" w:rsidRDefault="00D82163" w:rsidP="00D82163">
            <w:pPr>
              <w:spacing w:after="0" w:line="240" w:lineRule="auto"/>
              <w:jc w:val="center"/>
              <w:rPr>
                <w:rFonts w:ascii="Calibri" w:hAnsi="Calibri" w:cs="Calibri"/>
                <w:color w:val="000000"/>
              </w:rPr>
            </w:pPr>
            <w:r>
              <w:rPr>
                <w:rFonts w:ascii="Calibri" w:hAnsi="Calibri" w:cs="Calibri"/>
                <w:b/>
                <w:bCs/>
                <w:color w:val="000000"/>
                <w:sz w:val="22"/>
                <w:szCs w:val="22"/>
              </w:rPr>
              <w:t>-7.14</w:t>
            </w:r>
          </w:p>
        </w:tc>
      </w:tr>
      <w:tr w:rsidR="00D82163" w:rsidRPr="00CB3158" w14:paraId="6C2EE766" w14:textId="77777777" w:rsidTr="00D82163">
        <w:trPr>
          <w:trHeight w:val="402"/>
        </w:trPr>
        <w:tc>
          <w:tcPr>
            <w:tcW w:w="1291" w:type="pct"/>
            <w:shd w:val="clear" w:color="auto" w:fill="auto"/>
            <w:noWrap/>
            <w:vAlign w:val="center"/>
          </w:tcPr>
          <w:p w14:paraId="1F6AA2A4" w14:textId="77777777" w:rsidR="00D82163" w:rsidRPr="00CB3158" w:rsidRDefault="00D82163" w:rsidP="00D82163">
            <w:pPr>
              <w:spacing w:after="0" w:line="240" w:lineRule="auto"/>
              <w:rPr>
                <w:rFonts w:asciiTheme="minorHAnsi" w:hAnsiTheme="minorHAnsi" w:cstheme="minorHAnsi"/>
                <w:color w:val="000000"/>
                <w:lang w:val="en-IN" w:eastAsia="en-IN"/>
              </w:rPr>
            </w:pPr>
            <w:r>
              <w:rPr>
                <w:rFonts w:ascii="Calibri" w:hAnsi="Calibri" w:cs="Calibri"/>
                <w:color w:val="000000"/>
                <w:sz w:val="22"/>
                <w:szCs w:val="22"/>
              </w:rPr>
              <w:t>Exceptional Item</w:t>
            </w:r>
          </w:p>
        </w:tc>
        <w:tc>
          <w:tcPr>
            <w:tcW w:w="618" w:type="pct"/>
            <w:shd w:val="clear" w:color="auto" w:fill="auto"/>
            <w:noWrap/>
            <w:vAlign w:val="center"/>
          </w:tcPr>
          <w:p w14:paraId="42ECC275" w14:textId="16D69A55" w:rsidR="00D82163" w:rsidRDefault="00D82163" w:rsidP="00D82163">
            <w:pPr>
              <w:spacing w:after="0" w:line="240" w:lineRule="auto"/>
              <w:jc w:val="center"/>
              <w:rPr>
                <w:rFonts w:ascii="Calibri" w:hAnsi="Calibri" w:cs="Calibri"/>
                <w:color w:val="000000"/>
              </w:rPr>
            </w:pPr>
            <w:r>
              <w:rPr>
                <w:rFonts w:ascii="Calibri" w:hAnsi="Calibri" w:cs="Calibri"/>
                <w:color w:val="000000"/>
                <w:sz w:val="22"/>
                <w:szCs w:val="22"/>
              </w:rPr>
              <w:t>0.00</w:t>
            </w:r>
          </w:p>
        </w:tc>
        <w:tc>
          <w:tcPr>
            <w:tcW w:w="618" w:type="pct"/>
            <w:shd w:val="clear" w:color="auto" w:fill="auto"/>
            <w:noWrap/>
            <w:vAlign w:val="center"/>
          </w:tcPr>
          <w:p w14:paraId="0FECCC63" w14:textId="7DA7B48C" w:rsidR="00D82163" w:rsidRDefault="00D82163" w:rsidP="00D82163">
            <w:pPr>
              <w:spacing w:after="0" w:line="240" w:lineRule="auto"/>
              <w:jc w:val="center"/>
              <w:rPr>
                <w:rFonts w:ascii="Calibri" w:hAnsi="Calibri" w:cs="Calibri"/>
                <w:color w:val="000000"/>
              </w:rPr>
            </w:pPr>
            <w:r>
              <w:rPr>
                <w:rFonts w:ascii="Calibri" w:hAnsi="Calibri" w:cs="Calibri"/>
                <w:color w:val="000000"/>
                <w:sz w:val="22"/>
                <w:szCs w:val="22"/>
              </w:rPr>
              <w:t>0.00</w:t>
            </w:r>
          </w:p>
        </w:tc>
        <w:tc>
          <w:tcPr>
            <w:tcW w:w="619" w:type="pct"/>
            <w:shd w:val="clear" w:color="auto" w:fill="auto"/>
            <w:noWrap/>
            <w:vAlign w:val="center"/>
          </w:tcPr>
          <w:p w14:paraId="0A69A931" w14:textId="45342641" w:rsidR="00D82163" w:rsidRDefault="00D82163" w:rsidP="00D82163">
            <w:pPr>
              <w:spacing w:after="0" w:line="240" w:lineRule="auto"/>
              <w:jc w:val="center"/>
              <w:rPr>
                <w:rFonts w:ascii="Calibri" w:hAnsi="Calibri" w:cs="Calibri"/>
                <w:color w:val="000000"/>
              </w:rPr>
            </w:pPr>
            <w:r>
              <w:rPr>
                <w:rFonts w:ascii="Calibri" w:hAnsi="Calibri" w:cs="Calibri"/>
                <w:color w:val="000000"/>
                <w:sz w:val="22"/>
                <w:szCs w:val="22"/>
              </w:rPr>
              <w:t>0.00</w:t>
            </w:r>
          </w:p>
        </w:tc>
        <w:tc>
          <w:tcPr>
            <w:tcW w:w="618" w:type="pct"/>
            <w:shd w:val="clear" w:color="auto" w:fill="auto"/>
            <w:noWrap/>
            <w:vAlign w:val="center"/>
          </w:tcPr>
          <w:p w14:paraId="128C6B42" w14:textId="7B611475" w:rsidR="00D82163" w:rsidRDefault="00D82163" w:rsidP="00D82163">
            <w:pPr>
              <w:spacing w:after="0" w:line="240" w:lineRule="auto"/>
              <w:jc w:val="center"/>
              <w:rPr>
                <w:rFonts w:ascii="Calibri" w:hAnsi="Calibri" w:cs="Calibri"/>
                <w:color w:val="000000"/>
              </w:rPr>
            </w:pPr>
            <w:r>
              <w:rPr>
                <w:rFonts w:ascii="Calibri" w:hAnsi="Calibri" w:cs="Calibri"/>
                <w:color w:val="000000"/>
                <w:sz w:val="22"/>
                <w:szCs w:val="22"/>
              </w:rPr>
              <w:t>0.00</w:t>
            </w:r>
          </w:p>
        </w:tc>
        <w:tc>
          <w:tcPr>
            <w:tcW w:w="618" w:type="pct"/>
            <w:shd w:val="clear" w:color="auto" w:fill="auto"/>
            <w:noWrap/>
            <w:vAlign w:val="center"/>
          </w:tcPr>
          <w:p w14:paraId="2FFB8E22" w14:textId="745ACE46" w:rsidR="00D82163" w:rsidRDefault="00D82163" w:rsidP="00D82163">
            <w:pPr>
              <w:spacing w:after="0" w:line="240" w:lineRule="auto"/>
              <w:jc w:val="center"/>
              <w:rPr>
                <w:rFonts w:ascii="Calibri" w:hAnsi="Calibri" w:cs="Calibri"/>
                <w:color w:val="000000"/>
              </w:rPr>
            </w:pPr>
            <w:r>
              <w:rPr>
                <w:rFonts w:ascii="Calibri" w:hAnsi="Calibri" w:cs="Calibri"/>
                <w:color w:val="000000"/>
                <w:sz w:val="22"/>
                <w:szCs w:val="22"/>
              </w:rPr>
              <w:t>0.00</w:t>
            </w:r>
          </w:p>
        </w:tc>
        <w:tc>
          <w:tcPr>
            <w:tcW w:w="618" w:type="pct"/>
            <w:shd w:val="clear" w:color="auto" w:fill="auto"/>
            <w:noWrap/>
            <w:vAlign w:val="center"/>
          </w:tcPr>
          <w:p w14:paraId="608868F2" w14:textId="058C2BD0" w:rsidR="00D82163" w:rsidRDefault="00D82163" w:rsidP="00D82163">
            <w:pPr>
              <w:spacing w:after="0" w:line="240" w:lineRule="auto"/>
              <w:jc w:val="center"/>
              <w:rPr>
                <w:rFonts w:ascii="Calibri" w:hAnsi="Calibri" w:cs="Calibri"/>
                <w:color w:val="000000"/>
              </w:rPr>
            </w:pPr>
            <w:r>
              <w:rPr>
                <w:rFonts w:ascii="Calibri" w:hAnsi="Calibri" w:cs="Calibri"/>
                <w:color w:val="000000"/>
                <w:sz w:val="22"/>
                <w:szCs w:val="22"/>
              </w:rPr>
              <w:t>0.00</w:t>
            </w:r>
          </w:p>
        </w:tc>
      </w:tr>
      <w:tr w:rsidR="00D82163" w:rsidRPr="00CB3158" w14:paraId="175DAE73" w14:textId="77777777" w:rsidTr="00D82163">
        <w:trPr>
          <w:trHeight w:val="402"/>
        </w:trPr>
        <w:tc>
          <w:tcPr>
            <w:tcW w:w="1291" w:type="pct"/>
            <w:shd w:val="clear" w:color="auto" w:fill="auto"/>
            <w:noWrap/>
            <w:vAlign w:val="center"/>
            <w:hideMark/>
          </w:tcPr>
          <w:p w14:paraId="5E702BF0" w14:textId="77777777" w:rsidR="00D82163" w:rsidRPr="00CB3158" w:rsidRDefault="00D82163" w:rsidP="00D82163">
            <w:pPr>
              <w:spacing w:after="0" w:line="240" w:lineRule="auto"/>
              <w:rPr>
                <w:rFonts w:asciiTheme="minorHAnsi" w:hAnsiTheme="minorHAnsi" w:cstheme="minorHAnsi"/>
                <w:color w:val="000000"/>
                <w:lang w:val="en-IN" w:eastAsia="en-IN"/>
              </w:rPr>
            </w:pPr>
            <w:r w:rsidRPr="00CB3158">
              <w:rPr>
                <w:rFonts w:asciiTheme="minorHAnsi" w:hAnsiTheme="minorHAnsi" w:cstheme="minorHAnsi"/>
                <w:color w:val="000000"/>
                <w:sz w:val="22"/>
                <w:szCs w:val="22"/>
                <w:lang w:val="en-IN" w:eastAsia="en-IN"/>
              </w:rPr>
              <w:t>Profit Before Taxes</w:t>
            </w:r>
          </w:p>
        </w:tc>
        <w:tc>
          <w:tcPr>
            <w:tcW w:w="618" w:type="pct"/>
            <w:shd w:val="clear" w:color="auto" w:fill="auto"/>
            <w:noWrap/>
            <w:vAlign w:val="center"/>
            <w:hideMark/>
          </w:tcPr>
          <w:p w14:paraId="493864D5" w14:textId="6A01AA80" w:rsidR="00D82163" w:rsidRPr="00CB3158" w:rsidRDefault="00D82163" w:rsidP="00D82163">
            <w:pPr>
              <w:spacing w:after="0" w:line="240" w:lineRule="auto"/>
              <w:jc w:val="center"/>
              <w:rPr>
                <w:rFonts w:asciiTheme="minorHAnsi" w:hAnsiTheme="minorHAnsi" w:cstheme="minorHAnsi"/>
                <w:color w:val="000000"/>
                <w:lang w:val="en-IN" w:eastAsia="en-IN"/>
              </w:rPr>
            </w:pPr>
            <w:r>
              <w:rPr>
                <w:rFonts w:ascii="Calibri" w:hAnsi="Calibri" w:cs="Calibri"/>
                <w:b/>
                <w:bCs/>
                <w:color w:val="000000"/>
                <w:sz w:val="22"/>
                <w:szCs w:val="22"/>
              </w:rPr>
              <w:t>-50.83</w:t>
            </w:r>
          </w:p>
        </w:tc>
        <w:tc>
          <w:tcPr>
            <w:tcW w:w="618" w:type="pct"/>
            <w:shd w:val="clear" w:color="auto" w:fill="auto"/>
            <w:noWrap/>
            <w:vAlign w:val="center"/>
            <w:hideMark/>
          </w:tcPr>
          <w:p w14:paraId="13810A63" w14:textId="04C865BE" w:rsidR="00D82163" w:rsidRPr="00CB3158" w:rsidRDefault="00D82163" w:rsidP="00D82163">
            <w:pPr>
              <w:spacing w:after="0" w:line="240" w:lineRule="auto"/>
              <w:jc w:val="center"/>
              <w:rPr>
                <w:rFonts w:asciiTheme="minorHAnsi" w:hAnsiTheme="minorHAnsi" w:cstheme="minorHAnsi"/>
                <w:color w:val="000000"/>
                <w:lang w:val="en-IN" w:eastAsia="en-IN"/>
              </w:rPr>
            </w:pPr>
            <w:r>
              <w:rPr>
                <w:rFonts w:ascii="Calibri" w:hAnsi="Calibri" w:cs="Calibri"/>
                <w:b/>
                <w:bCs/>
                <w:color w:val="000000"/>
                <w:sz w:val="22"/>
                <w:szCs w:val="22"/>
              </w:rPr>
              <w:t>-45.95</w:t>
            </w:r>
          </w:p>
        </w:tc>
        <w:tc>
          <w:tcPr>
            <w:tcW w:w="619" w:type="pct"/>
            <w:shd w:val="clear" w:color="auto" w:fill="auto"/>
            <w:noWrap/>
            <w:vAlign w:val="center"/>
            <w:hideMark/>
          </w:tcPr>
          <w:p w14:paraId="5878249F" w14:textId="27092C34" w:rsidR="00D82163" w:rsidRPr="00CB3158" w:rsidRDefault="00D82163" w:rsidP="00D82163">
            <w:pPr>
              <w:spacing w:after="0" w:line="240" w:lineRule="auto"/>
              <w:jc w:val="center"/>
              <w:rPr>
                <w:rFonts w:asciiTheme="minorHAnsi" w:hAnsiTheme="minorHAnsi" w:cstheme="minorHAnsi"/>
                <w:color w:val="000000"/>
                <w:lang w:val="en-IN" w:eastAsia="en-IN"/>
              </w:rPr>
            </w:pPr>
            <w:r>
              <w:rPr>
                <w:rFonts w:ascii="Calibri" w:hAnsi="Calibri" w:cs="Calibri"/>
                <w:b/>
                <w:bCs/>
                <w:color w:val="000000"/>
                <w:sz w:val="22"/>
                <w:szCs w:val="22"/>
              </w:rPr>
              <w:t>-19.86</w:t>
            </w:r>
          </w:p>
        </w:tc>
        <w:tc>
          <w:tcPr>
            <w:tcW w:w="618" w:type="pct"/>
            <w:shd w:val="clear" w:color="auto" w:fill="auto"/>
            <w:noWrap/>
            <w:vAlign w:val="center"/>
            <w:hideMark/>
          </w:tcPr>
          <w:p w14:paraId="1421CB7F" w14:textId="4142BC85" w:rsidR="00D82163" w:rsidRPr="00CB3158" w:rsidRDefault="00D82163" w:rsidP="00D82163">
            <w:pPr>
              <w:spacing w:after="0" w:line="240" w:lineRule="auto"/>
              <w:jc w:val="center"/>
              <w:rPr>
                <w:rFonts w:asciiTheme="minorHAnsi" w:hAnsiTheme="minorHAnsi" w:cstheme="minorHAnsi"/>
                <w:color w:val="000000"/>
                <w:lang w:val="en-IN" w:eastAsia="en-IN"/>
              </w:rPr>
            </w:pPr>
            <w:r>
              <w:rPr>
                <w:rFonts w:ascii="Calibri" w:hAnsi="Calibri" w:cs="Calibri"/>
                <w:b/>
                <w:bCs/>
                <w:color w:val="000000"/>
                <w:sz w:val="22"/>
                <w:szCs w:val="22"/>
              </w:rPr>
              <w:t>-20.43</w:t>
            </w:r>
          </w:p>
        </w:tc>
        <w:tc>
          <w:tcPr>
            <w:tcW w:w="618" w:type="pct"/>
            <w:shd w:val="clear" w:color="auto" w:fill="auto"/>
            <w:noWrap/>
            <w:vAlign w:val="center"/>
            <w:hideMark/>
          </w:tcPr>
          <w:p w14:paraId="6F88718B" w14:textId="1A448F8D" w:rsidR="00D82163" w:rsidRPr="00CB3158" w:rsidRDefault="00D82163" w:rsidP="00D82163">
            <w:pPr>
              <w:spacing w:after="0" w:line="240" w:lineRule="auto"/>
              <w:jc w:val="center"/>
              <w:rPr>
                <w:rFonts w:asciiTheme="minorHAnsi" w:hAnsiTheme="minorHAnsi" w:cstheme="minorHAnsi"/>
                <w:color w:val="000000"/>
                <w:lang w:val="en-IN" w:eastAsia="en-IN"/>
              </w:rPr>
            </w:pPr>
            <w:r>
              <w:rPr>
                <w:rFonts w:ascii="Calibri" w:hAnsi="Calibri" w:cs="Calibri"/>
                <w:b/>
                <w:bCs/>
                <w:color w:val="000000"/>
                <w:sz w:val="22"/>
                <w:szCs w:val="22"/>
              </w:rPr>
              <w:t>-4.54</w:t>
            </w:r>
          </w:p>
        </w:tc>
        <w:tc>
          <w:tcPr>
            <w:tcW w:w="618" w:type="pct"/>
            <w:shd w:val="clear" w:color="auto" w:fill="auto"/>
            <w:noWrap/>
            <w:vAlign w:val="center"/>
            <w:hideMark/>
          </w:tcPr>
          <w:p w14:paraId="6078DA5B" w14:textId="6B0327AE" w:rsidR="00D82163" w:rsidRPr="00CB3158" w:rsidRDefault="00D82163" w:rsidP="00D82163">
            <w:pPr>
              <w:spacing w:after="0" w:line="240" w:lineRule="auto"/>
              <w:jc w:val="center"/>
              <w:rPr>
                <w:rFonts w:asciiTheme="minorHAnsi" w:hAnsiTheme="minorHAnsi" w:cstheme="minorHAnsi"/>
                <w:color w:val="000000"/>
                <w:lang w:val="en-IN" w:eastAsia="en-IN"/>
              </w:rPr>
            </w:pPr>
            <w:r>
              <w:rPr>
                <w:rFonts w:ascii="Calibri" w:hAnsi="Calibri" w:cs="Calibri"/>
                <w:b/>
                <w:bCs/>
                <w:color w:val="000000"/>
                <w:sz w:val="22"/>
                <w:szCs w:val="22"/>
              </w:rPr>
              <w:t>-7.14</w:t>
            </w:r>
          </w:p>
        </w:tc>
      </w:tr>
      <w:tr w:rsidR="00D82163" w:rsidRPr="00CB3158" w14:paraId="41054048" w14:textId="77777777" w:rsidTr="00D82163">
        <w:trPr>
          <w:trHeight w:val="402"/>
        </w:trPr>
        <w:tc>
          <w:tcPr>
            <w:tcW w:w="1291" w:type="pct"/>
            <w:shd w:val="clear" w:color="auto" w:fill="auto"/>
            <w:noWrap/>
            <w:vAlign w:val="center"/>
            <w:hideMark/>
          </w:tcPr>
          <w:p w14:paraId="7FFA4000" w14:textId="77777777" w:rsidR="00D82163" w:rsidRPr="00CB3158" w:rsidRDefault="00D82163" w:rsidP="00D82163">
            <w:pPr>
              <w:spacing w:after="0" w:line="240" w:lineRule="auto"/>
              <w:rPr>
                <w:rFonts w:asciiTheme="minorHAnsi" w:hAnsiTheme="minorHAnsi" w:cstheme="minorHAnsi"/>
                <w:color w:val="000000"/>
                <w:lang w:val="en-IN" w:eastAsia="en-IN"/>
              </w:rPr>
            </w:pPr>
            <w:r w:rsidRPr="00CB3158">
              <w:rPr>
                <w:rFonts w:asciiTheme="minorHAnsi" w:hAnsiTheme="minorHAnsi" w:cstheme="minorHAnsi"/>
                <w:color w:val="000000"/>
                <w:sz w:val="22"/>
                <w:szCs w:val="22"/>
                <w:lang w:val="en-IN" w:eastAsia="en-IN"/>
              </w:rPr>
              <w:t>Tax</w:t>
            </w:r>
          </w:p>
        </w:tc>
        <w:tc>
          <w:tcPr>
            <w:tcW w:w="618" w:type="pct"/>
            <w:shd w:val="clear" w:color="auto" w:fill="auto"/>
            <w:noWrap/>
            <w:vAlign w:val="center"/>
            <w:hideMark/>
          </w:tcPr>
          <w:p w14:paraId="576D74F3" w14:textId="338866BE" w:rsidR="00D82163" w:rsidRPr="00CB3158" w:rsidRDefault="00D82163" w:rsidP="00D82163">
            <w:pPr>
              <w:spacing w:after="0" w:line="240" w:lineRule="auto"/>
              <w:jc w:val="center"/>
              <w:rPr>
                <w:rFonts w:asciiTheme="minorHAnsi" w:hAnsiTheme="minorHAnsi" w:cstheme="minorHAnsi"/>
                <w:color w:val="000000"/>
                <w:lang w:val="en-IN" w:eastAsia="en-IN"/>
              </w:rPr>
            </w:pPr>
            <w:r>
              <w:rPr>
                <w:rFonts w:ascii="Calibri" w:hAnsi="Calibri" w:cs="Calibri"/>
                <w:color w:val="000000"/>
                <w:sz w:val="22"/>
                <w:szCs w:val="22"/>
              </w:rPr>
              <w:t>0.00</w:t>
            </w:r>
          </w:p>
        </w:tc>
        <w:tc>
          <w:tcPr>
            <w:tcW w:w="618" w:type="pct"/>
            <w:shd w:val="clear" w:color="auto" w:fill="auto"/>
            <w:noWrap/>
            <w:vAlign w:val="center"/>
            <w:hideMark/>
          </w:tcPr>
          <w:p w14:paraId="1D2C7621" w14:textId="5F7AC7AE" w:rsidR="00D82163" w:rsidRPr="00CB3158" w:rsidRDefault="00D82163" w:rsidP="00D82163">
            <w:pPr>
              <w:spacing w:after="0" w:line="240" w:lineRule="auto"/>
              <w:jc w:val="center"/>
              <w:rPr>
                <w:rFonts w:asciiTheme="minorHAnsi" w:hAnsiTheme="minorHAnsi" w:cstheme="minorHAnsi"/>
                <w:color w:val="000000"/>
                <w:lang w:val="en-IN" w:eastAsia="en-IN"/>
              </w:rPr>
            </w:pPr>
            <w:r>
              <w:rPr>
                <w:rFonts w:ascii="Calibri" w:hAnsi="Calibri" w:cs="Calibri"/>
                <w:color w:val="000000"/>
                <w:sz w:val="22"/>
                <w:szCs w:val="22"/>
              </w:rPr>
              <w:t>0.00</w:t>
            </w:r>
          </w:p>
        </w:tc>
        <w:tc>
          <w:tcPr>
            <w:tcW w:w="619" w:type="pct"/>
            <w:shd w:val="clear" w:color="auto" w:fill="auto"/>
            <w:noWrap/>
            <w:vAlign w:val="center"/>
            <w:hideMark/>
          </w:tcPr>
          <w:p w14:paraId="4DBCA063" w14:textId="5558D4E5" w:rsidR="00D82163" w:rsidRPr="00CB3158" w:rsidRDefault="00D82163" w:rsidP="00D82163">
            <w:pPr>
              <w:spacing w:after="0" w:line="240" w:lineRule="auto"/>
              <w:jc w:val="center"/>
              <w:rPr>
                <w:rFonts w:asciiTheme="minorHAnsi" w:hAnsiTheme="minorHAnsi" w:cstheme="minorHAnsi"/>
                <w:color w:val="000000"/>
                <w:lang w:val="en-IN" w:eastAsia="en-IN"/>
              </w:rPr>
            </w:pPr>
            <w:r>
              <w:rPr>
                <w:rFonts w:ascii="Calibri" w:hAnsi="Calibri" w:cs="Calibri"/>
                <w:color w:val="000000"/>
                <w:sz w:val="22"/>
                <w:szCs w:val="22"/>
              </w:rPr>
              <w:t>0.00</w:t>
            </w:r>
          </w:p>
        </w:tc>
        <w:tc>
          <w:tcPr>
            <w:tcW w:w="618" w:type="pct"/>
            <w:shd w:val="clear" w:color="auto" w:fill="auto"/>
            <w:noWrap/>
            <w:vAlign w:val="center"/>
            <w:hideMark/>
          </w:tcPr>
          <w:p w14:paraId="5861CBFB" w14:textId="3D70A79D" w:rsidR="00D82163" w:rsidRPr="00CB3158" w:rsidRDefault="00D82163" w:rsidP="00D82163">
            <w:pPr>
              <w:spacing w:after="0" w:line="240" w:lineRule="auto"/>
              <w:jc w:val="center"/>
              <w:rPr>
                <w:rFonts w:asciiTheme="minorHAnsi" w:hAnsiTheme="minorHAnsi" w:cstheme="minorHAnsi"/>
                <w:color w:val="000000"/>
                <w:lang w:val="en-IN" w:eastAsia="en-IN"/>
              </w:rPr>
            </w:pPr>
            <w:r>
              <w:rPr>
                <w:rFonts w:ascii="Calibri" w:hAnsi="Calibri" w:cs="Calibri"/>
                <w:color w:val="000000"/>
                <w:sz w:val="22"/>
                <w:szCs w:val="22"/>
              </w:rPr>
              <w:t>0.00</w:t>
            </w:r>
          </w:p>
        </w:tc>
        <w:tc>
          <w:tcPr>
            <w:tcW w:w="618" w:type="pct"/>
            <w:shd w:val="clear" w:color="auto" w:fill="auto"/>
            <w:noWrap/>
            <w:vAlign w:val="center"/>
            <w:hideMark/>
          </w:tcPr>
          <w:p w14:paraId="3ADB4A1B" w14:textId="61298D9D" w:rsidR="00D82163" w:rsidRPr="00CB3158" w:rsidRDefault="00D82163" w:rsidP="00D82163">
            <w:pPr>
              <w:spacing w:after="0" w:line="240" w:lineRule="auto"/>
              <w:jc w:val="center"/>
              <w:rPr>
                <w:rFonts w:asciiTheme="minorHAnsi" w:hAnsiTheme="minorHAnsi" w:cstheme="minorHAnsi"/>
                <w:color w:val="000000"/>
                <w:lang w:val="en-IN" w:eastAsia="en-IN"/>
              </w:rPr>
            </w:pPr>
            <w:r>
              <w:rPr>
                <w:rFonts w:ascii="Calibri" w:hAnsi="Calibri" w:cs="Calibri"/>
                <w:color w:val="000000"/>
                <w:sz w:val="22"/>
                <w:szCs w:val="22"/>
              </w:rPr>
              <w:t>0.00</w:t>
            </w:r>
          </w:p>
        </w:tc>
        <w:tc>
          <w:tcPr>
            <w:tcW w:w="618" w:type="pct"/>
            <w:shd w:val="clear" w:color="auto" w:fill="auto"/>
            <w:noWrap/>
            <w:vAlign w:val="center"/>
            <w:hideMark/>
          </w:tcPr>
          <w:p w14:paraId="09B6B332" w14:textId="0774F704" w:rsidR="00D82163" w:rsidRPr="00CB3158" w:rsidRDefault="00D82163" w:rsidP="00D82163">
            <w:pPr>
              <w:spacing w:after="0" w:line="240" w:lineRule="auto"/>
              <w:jc w:val="center"/>
              <w:rPr>
                <w:rFonts w:asciiTheme="minorHAnsi" w:hAnsiTheme="minorHAnsi" w:cstheme="minorHAnsi"/>
                <w:color w:val="000000"/>
                <w:lang w:val="en-IN" w:eastAsia="en-IN"/>
              </w:rPr>
            </w:pPr>
            <w:r>
              <w:rPr>
                <w:rFonts w:ascii="Calibri" w:hAnsi="Calibri" w:cs="Calibri"/>
                <w:color w:val="000000"/>
                <w:sz w:val="22"/>
                <w:szCs w:val="22"/>
              </w:rPr>
              <w:t>0.00</w:t>
            </w:r>
          </w:p>
        </w:tc>
      </w:tr>
      <w:tr w:rsidR="00D82163" w:rsidRPr="00CB3158" w14:paraId="2B8D5F12" w14:textId="77777777" w:rsidTr="00D82163">
        <w:trPr>
          <w:trHeight w:val="402"/>
        </w:trPr>
        <w:tc>
          <w:tcPr>
            <w:tcW w:w="1291" w:type="pct"/>
            <w:shd w:val="clear" w:color="auto" w:fill="DEEAF6" w:themeFill="accent1" w:themeFillTint="33"/>
            <w:noWrap/>
            <w:vAlign w:val="center"/>
            <w:hideMark/>
          </w:tcPr>
          <w:p w14:paraId="017FF010" w14:textId="77777777" w:rsidR="00D82163" w:rsidRPr="00CB3158" w:rsidRDefault="00D82163" w:rsidP="00D82163">
            <w:pPr>
              <w:spacing w:after="0" w:line="240" w:lineRule="auto"/>
              <w:rPr>
                <w:rFonts w:asciiTheme="minorHAnsi" w:hAnsiTheme="minorHAnsi" w:cstheme="minorHAnsi"/>
                <w:b/>
                <w:bCs/>
                <w:color w:val="000000"/>
                <w:lang w:val="en-IN" w:eastAsia="en-IN"/>
              </w:rPr>
            </w:pPr>
            <w:r w:rsidRPr="00CB3158">
              <w:rPr>
                <w:rFonts w:asciiTheme="minorHAnsi" w:hAnsiTheme="minorHAnsi" w:cstheme="minorHAnsi"/>
                <w:b/>
                <w:bCs/>
                <w:color w:val="000000"/>
                <w:sz w:val="22"/>
                <w:szCs w:val="22"/>
                <w:lang w:val="en-IN" w:eastAsia="en-IN"/>
              </w:rPr>
              <w:t>Profit After Taxes</w:t>
            </w:r>
          </w:p>
        </w:tc>
        <w:tc>
          <w:tcPr>
            <w:tcW w:w="618" w:type="pct"/>
            <w:shd w:val="clear" w:color="auto" w:fill="DEEAF6" w:themeFill="accent1" w:themeFillTint="33"/>
            <w:noWrap/>
            <w:vAlign w:val="center"/>
            <w:hideMark/>
          </w:tcPr>
          <w:p w14:paraId="5F1B6B7C" w14:textId="673BBE98" w:rsidR="00D82163" w:rsidRPr="00CB3158" w:rsidRDefault="00D82163" w:rsidP="00D82163">
            <w:pPr>
              <w:spacing w:after="0" w:line="240" w:lineRule="auto"/>
              <w:jc w:val="center"/>
              <w:rPr>
                <w:rFonts w:asciiTheme="minorHAnsi" w:hAnsiTheme="minorHAnsi" w:cstheme="minorHAnsi"/>
                <w:b/>
                <w:bCs/>
                <w:color w:val="000000"/>
                <w:lang w:val="en-IN" w:eastAsia="en-IN"/>
              </w:rPr>
            </w:pPr>
            <w:r>
              <w:rPr>
                <w:rFonts w:ascii="Calibri" w:hAnsi="Calibri" w:cs="Calibri"/>
                <w:b/>
                <w:bCs/>
                <w:color w:val="000000"/>
                <w:sz w:val="22"/>
                <w:szCs w:val="22"/>
              </w:rPr>
              <w:t>-50.83</w:t>
            </w:r>
          </w:p>
        </w:tc>
        <w:tc>
          <w:tcPr>
            <w:tcW w:w="618" w:type="pct"/>
            <w:shd w:val="clear" w:color="auto" w:fill="DEEAF6" w:themeFill="accent1" w:themeFillTint="33"/>
            <w:noWrap/>
            <w:vAlign w:val="center"/>
            <w:hideMark/>
          </w:tcPr>
          <w:p w14:paraId="39F763BA" w14:textId="313F00A2" w:rsidR="00D82163" w:rsidRPr="00CB3158" w:rsidRDefault="00D82163" w:rsidP="00D82163">
            <w:pPr>
              <w:spacing w:after="0" w:line="240" w:lineRule="auto"/>
              <w:jc w:val="center"/>
              <w:rPr>
                <w:rFonts w:asciiTheme="minorHAnsi" w:hAnsiTheme="minorHAnsi" w:cstheme="minorHAnsi"/>
                <w:b/>
                <w:bCs/>
                <w:color w:val="000000"/>
                <w:lang w:val="en-IN" w:eastAsia="en-IN"/>
              </w:rPr>
            </w:pPr>
            <w:r>
              <w:rPr>
                <w:rFonts w:ascii="Calibri" w:hAnsi="Calibri" w:cs="Calibri"/>
                <w:b/>
                <w:bCs/>
                <w:color w:val="000000"/>
                <w:sz w:val="22"/>
                <w:szCs w:val="22"/>
              </w:rPr>
              <w:t>-45.95</w:t>
            </w:r>
          </w:p>
        </w:tc>
        <w:tc>
          <w:tcPr>
            <w:tcW w:w="619" w:type="pct"/>
            <w:shd w:val="clear" w:color="auto" w:fill="DEEAF6" w:themeFill="accent1" w:themeFillTint="33"/>
            <w:noWrap/>
            <w:vAlign w:val="center"/>
            <w:hideMark/>
          </w:tcPr>
          <w:p w14:paraId="62B9B979" w14:textId="256E13E9" w:rsidR="00D82163" w:rsidRPr="00CB3158" w:rsidRDefault="00D82163" w:rsidP="00D82163">
            <w:pPr>
              <w:spacing w:after="0" w:line="240" w:lineRule="auto"/>
              <w:jc w:val="center"/>
              <w:rPr>
                <w:rFonts w:asciiTheme="minorHAnsi" w:hAnsiTheme="minorHAnsi" w:cstheme="minorHAnsi"/>
                <w:b/>
                <w:bCs/>
                <w:color w:val="000000"/>
                <w:lang w:val="en-IN" w:eastAsia="en-IN"/>
              </w:rPr>
            </w:pPr>
            <w:r>
              <w:rPr>
                <w:rFonts w:ascii="Calibri" w:hAnsi="Calibri" w:cs="Calibri"/>
                <w:b/>
                <w:bCs/>
                <w:color w:val="000000"/>
                <w:sz w:val="22"/>
                <w:szCs w:val="22"/>
              </w:rPr>
              <w:t>-19.86</w:t>
            </w:r>
          </w:p>
        </w:tc>
        <w:tc>
          <w:tcPr>
            <w:tcW w:w="618" w:type="pct"/>
            <w:shd w:val="clear" w:color="auto" w:fill="DEEAF6" w:themeFill="accent1" w:themeFillTint="33"/>
            <w:noWrap/>
            <w:vAlign w:val="center"/>
            <w:hideMark/>
          </w:tcPr>
          <w:p w14:paraId="0A0D4E2C" w14:textId="625F7B42" w:rsidR="00D82163" w:rsidRPr="00CB3158" w:rsidRDefault="00D82163" w:rsidP="00D82163">
            <w:pPr>
              <w:spacing w:after="0" w:line="240" w:lineRule="auto"/>
              <w:jc w:val="center"/>
              <w:rPr>
                <w:rFonts w:asciiTheme="minorHAnsi" w:hAnsiTheme="minorHAnsi" w:cstheme="minorHAnsi"/>
                <w:b/>
                <w:bCs/>
                <w:color w:val="000000"/>
                <w:lang w:val="en-IN" w:eastAsia="en-IN"/>
              </w:rPr>
            </w:pPr>
            <w:r>
              <w:rPr>
                <w:rFonts w:ascii="Calibri" w:hAnsi="Calibri" w:cs="Calibri"/>
                <w:b/>
                <w:bCs/>
                <w:color w:val="000000"/>
                <w:sz w:val="22"/>
                <w:szCs w:val="22"/>
              </w:rPr>
              <w:t>-20.43</w:t>
            </w:r>
          </w:p>
        </w:tc>
        <w:tc>
          <w:tcPr>
            <w:tcW w:w="618" w:type="pct"/>
            <w:shd w:val="clear" w:color="auto" w:fill="DEEAF6" w:themeFill="accent1" w:themeFillTint="33"/>
            <w:noWrap/>
            <w:vAlign w:val="center"/>
            <w:hideMark/>
          </w:tcPr>
          <w:p w14:paraId="3B7CA116" w14:textId="54E9C113" w:rsidR="00D82163" w:rsidRPr="00CB3158" w:rsidRDefault="00D82163" w:rsidP="00D82163">
            <w:pPr>
              <w:spacing w:after="0" w:line="240" w:lineRule="auto"/>
              <w:jc w:val="center"/>
              <w:rPr>
                <w:rFonts w:asciiTheme="minorHAnsi" w:hAnsiTheme="minorHAnsi" w:cstheme="minorHAnsi"/>
                <w:b/>
                <w:bCs/>
                <w:color w:val="000000"/>
                <w:lang w:val="en-IN" w:eastAsia="en-IN"/>
              </w:rPr>
            </w:pPr>
            <w:r>
              <w:rPr>
                <w:rFonts w:ascii="Calibri" w:hAnsi="Calibri" w:cs="Calibri"/>
                <w:b/>
                <w:bCs/>
                <w:color w:val="000000"/>
                <w:sz w:val="22"/>
                <w:szCs w:val="22"/>
              </w:rPr>
              <w:t>-4.54</w:t>
            </w:r>
          </w:p>
        </w:tc>
        <w:tc>
          <w:tcPr>
            <w:tcW w:w="618" w:type="pct"/>
            <w:shd w:val="clear" w:color="auto" w:fill="DEEAF6" w:themeFill="accent1" w:themeFillTint="33"/>
            <w:noWrap/>
            <w:vAlign w:val="center"/>
            <w:hideMark/>
          </w:tcPr>
          <w:p w14:paraId="373C9E30" w14:textId="05F7938A" w:rsidR="00D82163" w:rsidRPr="00CB3158" w:rsidRDefault="00D82163" w:rsidP="00D82163">
            <w:pPr>
              <w:spacing w:after="0" w:line="240" w:lineRule="auto"/>
              <w:jc w:val="center"/>
              <w:rPr>
                <w:rFonts w:asciiTheme="minorHAnsi" w:hAnsiTheme="minorHAnsi" w:cstheme="minorHAnsi"/>
                <w:b/>
                <w:bCs/>
                <w:color w:val="000000"/>
                <w:lang w:val="en-IN" w:eastAsia="en-IN"/>
              </w:rPr>
            </w:pPr>
            <w:r>
              <w:rPr>
                <w:rFonts w:ascii="Calibri" w:hAnsi="Calibri" w:cs="Calibri"/>
                <w:b/>
                <w:bCs/>
                <w:color w:val="000000"/>
                <w:sz w:val="22"/>
                <w:szCs w:val="22"/>
              </w:rPr>
              <w:t>-7.14</w:t>
            </w:r>
          </w:p>
        </w:tc>
      </w:tr>
    </w:tbl>
    <w:p w14:paraId="698501E4" w14:textId="1D415E04" w:rsidR="00B7191C" w:rsidRPr="008C55E4" w:rsidRDefault="008C55E4" w:rsidP="008C55E4">
      <w:pPr>
        <w:tabs>
          <w:tab w:val="left" w:pos="284"/>
        </w:tabs>
        <w:spacing w:after="0" w:line="360" w:lineRule="auto"/>
        <w:ind w:right="-22"/>
        <w:jc w:val="right"/>
        <w:rPr>
          <w:rFonts w:ascii="Arial" w:hAnsi="Arial" w:cs="Arial"/>
          <w:b/>
          <w:i/>
          <w:noProof/>
          <w:sz w:val="20"/>
          <w:szCs w:val="22"/>
        </w:rPr>
      </w:pPr>
      <w:r w:rsidRPr="008C55E4">
        <w:rPr>
          <w:rFonts w:ascii="Arial" w:hAnsi="Arial" w:cs="Arial"/>
          <w:b/>
          <w:i/>
          <w:noProof/>
          <w:sz w:val="20"/>
          <w:szCs w:val="22"/>
        </w:rPr>
        <w:t xml:space="preserve">Source: </w:t>
      </w:r>
      <w:r w:rsidRPr="008C55E4">
        <w:rPr>
          <w:rFonts w:ascii="Arial" w:hAnsi="Arial" w:cs="Arial"/>
          <w:i/>
          <w:noProof/>
          <w:sz w:val="20"/>
          <w:szCs w:val="22"/>
        </w:rPr>
        <w:t>Audited Financials shared by the client/</w:t>
      </w:r>
      <w:r w:rsidRPr="00885564">
        <w:rPr>
          <w:rFonts w:ascii="Arial" w:hAnsi="Arial" w:cs="Arial"/>
          <w:i/>
          <w:noProof/>
          <w:sz w:val="20"/>
          <w:szCs w:val="22"/>
        </w:rPr>
        <w:t>company</w:t>
      </w:r>
      <w:r w:rsidR="000F726E" w:rsidRPr="00885564">
        <w:rPr>
          <w:rFonts w:ascii="Arial" w:hAnsi="Arial" w:cs="Arial"/>
          <w:i/>
          <w:noProof/>
          <w:sz w:val="20"/>
          <w:szCs w:val="22"/>
        </w:rPr>
        <w:t xml:space="preserve"> except </w:t>
      </w:r>
      <w:r w:rsidR="00885564" w:rsidRPr="00885564">
        <w:rPr>
          <w:rFonts w:ascii="Arial" w:hAnsi="Arial" w:cs="Arial"/>
          <w:i/>
          <w:noProof/>
          <w:sz w:val="20"/>
          <w:szCs w:val="22"/>
        </w:rPr>
        <w:t>Dec</w:t>
      </w:r>
      <w:r w:rsidR="000F726E" w:rsidRPr="00885564">
        <w:rPr>
          <w:rFonts w:ascii="Arial" w:hAnsi="Arial" w:cs="Arial"/>
          <w:i/>
          <w:noProof/>
          <w:sz w:val="20"/>
          <w:szCs w:val="22"/>
        </w:rPr>
        <w:t>, 202</w:t>
      </w:r>
      <w:r w:rsidR="00885564" w:rsidRPr="00885564">
        <w:rPr>
          <w:rFonts w:ascii="Arial" w:hAnsi="Arial" w:cs="Arial"/>
          <w:i/>
          <w:noProof/>
          <w:sz w:val="20"/>
          <w:szCs w:val="22"/>
        </w:rPr>
        <w:t>4</w:t>
      </w:r>
      <w:r w:rsidR="000F726E">
        <w:rPr>
          <w:rFonts w:ascii="Arial" w:hAnsi="Arial" w:cs="Arial"/>
          <w:i/>
          <w:noProof/>
          <w:sz w:val="20"/>
          <w:szCs w:val="22"/>
        </w:rPr>
        <w:t xml:space="preserve"> which are unaudited</w:t>
      </w:r>
      <w:r w:rsidRPr="008C55E4">
        <w:rPr>
          <w:rFonts w:ascii="Arial" w:hAnsi="Arial" w:cs="Arial"/>
          <w:i/>
          <w:noProof/>
          <w:sz w:val="20"/>
          <w:szCs w:val="22"/>
        </w:rPr>
        <w:t>.</w:t>
      </w:r>
    </w:p>
    <w:p w14:paraId="2EA66531" w14:textId="77777777" w:rsidR="00914DB0" w:rsidRDefault="00914DB0" w:rsidP="00BA387D">
      <w:pPr>
        <w:pStyle w:val="ListParagraph"/>
        <w:numPr>
          <w:ilvl w:val="0"/>
          <w:numId w:val="15"/>
        </w:numPr>
        <w:tabs>
          <w:tab w:val="left" w:pos="284"/>
        </w:tabs>
        <w:spacing w:before="240" w:line="360" w:lineRule="auto"/>
        <w:ind w:left="284" w:right="-472" w:hanging="426"/>
        <w:jc w:val="both"/>
        <w:rPr>
          <w:rFonts w:ascii="Arial" w:hAnsi="Arial" w:cs="Arial"/>
          <w:b/>
          <w:noProof/>
          <w:sz w:val="22"/>
          <w:szCs w:val="22"/>
        </w:rPr>
      </w:pPr>
      <w:r w:rsidRPr="007514E5">
        <w:rPr>
          <w:rFonts w:ascii="Arial" w:hAnsi="Arial" w:cs="Arial"/>
          <w:b/>
          <w:noProof/>
          <w:sz w:val="22"/>
          <w:szCs w:val="22"/>
        </w:rPr>
        <w:t>KEY FINANCIAL RATIOS:</w:t>
      </w:r>
    </w:p>
    <w:tbl>
      <w:tblPr>
        <w:tblW w:w="4757" w:type="pct"/>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04"/>
        <w:gridCol w:w="1223"/>
        <w:gridCol w:w="1223"/>
        <w:gridCol w:w="1223"/>
        <w:gridCol w:w="1223"/>
        <w:gridCol w:w="1223"/>
        <w:gridCol w:w="1221"/>
      </w:tblGrid>
      <w:tr w:rsidR="00627DB0" w:rsidRPr="00B808AF" w14:paraId="5D9967B8" w14:textId="77777777" w:rsidTr="00627DB0">
        <w:trPr>
          <w:trHeight w:val="390"/>
        </w:trPr>
        <w:tc>
          <w:tcPr>
            <w:tcW w:w="987" w:type="pct"/>
            <w:shd w:val="clear" w:color="000000" w:fill="002060"/>
            <w:noWrap/>
            <w:vAlign w:val="center"/>
            <w:hideMark/>
          </w:tcPr>
          <w:p w14:paraId="4084C8B7" w14:textId="77777777" w:rsidR="00627DB0" w:rsidRPr="00B808AF" w:rsidRDefault="00627DB0" w:rsidP="00B82B53">
            <w:pPr>
              <w:spacing w:after="0" w:line="240" w:lineRule="auto"/>
              <w:rPr>
                <w:rFonts w:ascii="Calibri" w:hAnsi="Calibri" w:cs="Calibri"/>
                <w:b/>
                <w:bCs/>
                <w:color w:val="FFFFFF"/>
                <w:lang w:val="en-IN" w:eastAsia="en-IN"/>
              </w:rPr>
            </w:pPr>
            <w:r w:rsidRPr="00B808AF">
              <w:rPr>
                <w:rFonts w:ascii="Calibri" w:hAnsi="Calibri" w:cs="Calibri"/>
                <w:b/>
                <w:bCs/>
                <w:color w:val="FFFFFF"/>
                <w:lang w:val="en-IN" w:eastAsia="en-IN"/>
              </w:rPr>
              <w:t xml:space="preserve">Particular </w:t>
            </w:r>
          </w:p>
        </w:tc>
        <w:tc>
          <w:tcPr>
            <w:tcW w:w="669" w:type="pct"/>
            <w:shd w:val="clear" w:color="000000" w:fill="002060"/>
            <w:noWrap/>
            <w:vAlign w:val="center"/>
            <w:hideMark/>
          </w:tcPr>
          <w:p w14:paraId="5AAE7578" w14:textId="322FEF9A" w:rsidR="00627DB0" w:rsidRPr="00B808AF" w:rsidRDefault="00627DB0" w:rsidP="00B82B53">
            <w:pPr>
              <w:spacing w:after="0" w:line="240" w:lineRule="auto"/>
              <w:jc w:val="center"/>
              <w:rPr>
                <w:rFonts w:ascii="Calibri" w:hAnsi="Calibri" w:cs="Calibri"/>
                <w:b/>
                <w:bCs/>
                <w:color w:val="FFFFFF"/>
                <w:lang w:val="en-IN" w:eastAsia="en-IN"/>
              </w:rPr>
            </w:pPr>
            <w:r w:rsidRPr="00CB3158">
              <w:rPr>
                <w:rFonts w:asciiTheme="minorHAnsi" w:hAnsiTheme="minorHAnsi" w:cstheme="minorHAnsi"/>
                <w:b/>
                <w:bCs/>
                <w:color w:val="FFFFFF"/>
                <w:sz w:val="22"/>
                <w:szCs w:val="22"/>
                <w:lang w:val="en-IN" w:eastAsia="en-IN"/>
              </w:rPr>
              <w:t>FY 20</w:t>
            </w:r>
            <w:r>
              <w:rPr>
                <w:rFonts w:asciiTheme="minorHAnsi" w:hAnsiTheme="minorHAnsi" w:cstheme="minorHAnsi"/>
                <w:b/>
                <w:bCs/>
                <w:color w:val="FFFFFF"/>
                <w:sz w:val="22"/>
                <w:szCs w:val="22"/>
                <w:lang w:val="en-IN" w:eastAsia="en-IN"/>
              </w:rPr>
              <w:t>20</w:t>
            </w:r>
            <w:r w:rsidRPr="00CB3158">
              <w:rPr>
                <w:rFonts w:asciiTheme="minorHAnsi" w:hAnsiTheme="minorHAnsi" w:cstheme="minorHAnsi"/>
                <w:b/>
                <w:bCs/>
                <w:color w:val="FFFFFF"/>
                <w:sz w:val="22"/>
                <w:szCs w:val="22"/>
                <w:lang w:val="en-IN" w:eastAsia="en-IN"/>
              </w:rPr>
              <w:t xml:space="preserve"> A</w:t>
            </w:r>
          </w:p>
        </w:tc>
        <w:tc>
          <w:tcPr>
            <w:tcW w:w="669" w:type="pct"/>
            <w:shd w:val="clear" w:color="000000" w:fill="002060"/>
            <w:noWrap/>
            <w:vAlign w:val="center"/>
            <w:hideMark/>
          </w:tcPr>
          <w:p w14:paraId="71DD62A5" w14:textId="68C38D75" w:rsidR="00627DB0" w:rsidRPr="00B808AF" w:rsidRDefault="00627DB0" w:rsidP="00B82B53">
            <w:pPr>
              <w:spacing w:after="0" w:line="240" w:lineRule="auto"/>
              <w:jc w:val="center"/>
              <w:rPr>
                <w:rFonts w:ascii="Calibri" w:hAnsi="Calibri" w:cs="Calibri"/>
                <w:b/>
                <w:bCs/>
                <w:color w:val="FFFFFF"/>
                <w:lang w:val="en-IN" w:eastAsia="en-IN"/>
              </w:rPr>
            </w:pPr>
            <w:r w:rsidRPr="00CB3158">
              <w:rPr>
                <w:rFonts w:asciiTheme="minorHAnsi" w:hAnsiTheme="minorHAnsi" w:cstheme="minorHAnsi"/>
                <w:b/>
                <w:bCs/>
                <w:color w:val="FFFFFF"/>
                <w:sz w:val="22"/>
                <w:szCs w:val="22"/>
                <w:lang w:val="en-IN" w:eastAsia="en-IN"/>
              </w:rPr>
              <w:t>FY 202</w:t>
            </w:r>
            <w:r>
              <w:rPr>
                <w:rFonts w:asciiTheme="minorHAnsi" w:hAnsiTheme="minorHAnsi" w:cstheme="minorHAnsi"/>
                <w:b/>
                <w:bCs/>
                <w:color w:val="FFFFFF"/>
                <w:sz w:val="22"/>
                <w:szCs w:val="22"/>
                <w:lang w:val="en-IN" w:eastAsia="en-IN"/>
              </w:rPr>
              <w:t>1</w:t>
            </w:r>
            <w:r w:rsidRPr="00CB3158">
              <w:rPr>
                <w:rFonts w:asciiTheme="minorHAnsi" w:hAnsiTheme="minorHAnsi" w:cstheme="minorHAnsi"/>
                <w:b/>
                <w:bCs/>
                <w:color w:val="FFFFFF"/>
                <w:sz w:val="22"/>
                <w:szCs w:val="22"/>
                <w:lang w:val="en-IN" w:eastAsia="en-IN"/>
              </w:rPr>
              <w:t xml:space="preserve"> A</w:t>
            </w:r>
          </w:p>
        </w:tc>
        <w:tc>
          <w:tcPr>
            <w:tcW w:w="669" w:type="pct"/>
            <w:shd w:val="clear" w:color="000000" w:fill="002060"/>
            <w:noWrap/>
            <w:vAlign w:val="center"/>
            <w:hideMark/>
          </w:tcPr>
          <w:p w14:paraId="551E3CEA" w14:textId="4D12BC77" w:rsidR="00627DB0" w:rsidRPr="00B808AF" w:rsidRDefault="00627DB0" w:rsidP="00B82B53">
            <w:pPr>
              <w:spacing w:after="0" w:line="240" w:lineRule="auto"/>
              <w:jc w:val="center"/>
              <w:rPr>
                <w:rFonts w:ascii="Calibri" w:hAnsi="Calibri" w:cs="Calibri"/>
                <w:b/>
                <w:bCs/>
                <w:color w:val="FFFFFF"/>
                <w:lang w:val="en-IN" w:eastAsia="en-IN"/>
              </w:rPr>
            </w:pPr>
            <w:r w:rsidRPr="00CB3158">
              <w:rPr>
                <w:rFonts w:asciiTheme="minorHAnsi" w:hAnsiTheme="minorHAnsi" w:cstheme="minorHAnsi"/>
                <w:b/>
                <w:bCs/>
                <w:color w:val="FFFFFF"/>
                <w:sz w:val="22"/>
                <w:szCs w:val="22"/>
                <w:lang w:val="en-IN" w:eastAsia="en-IN"/>
              </w:rPr>
              <w:t>FY 202</w:t>
            </w:r>
            <w:r>
              <w:rPr>
                <w:rFonts w:asciiTheme="minorHAnsi" w:hAnsiTheme="minorHAnsi" w:cstheme="minorHAnsi"/>
                <w:b/>
                <w:bCs/>
                <w:color w:val="FFFFFF"/>
                <w:sz w:val="22"/>
                <w:szCs w:val="22"/>
                <w:lang w:val="en-IN" w:eastAsia="en-IN"/>
              </w:rPr>
              <w:t>2</w:t>
            </w:r>
            <w:r w:rsidRPr="00CB3158">
              <w:rPr>
                <w:rFonts w:asciiTheme="minorHAnsi" w:hAnsiTheme="minorHAnsi" w:cstheme="minorHAnsi"/>
                <w:b/>
                <w:bCs/>
                <w:color w:val="FFFFFF"/>
                <w:sz w:val="22"/>
                <w:szCs w:val="22"/>
                <w:lang w:val="en-IN" w:eastAsia="en-IN"/>
              </w:rPr>
              <w:t xml:space="preserve"> A</w:t>
            </w:r>
          </w:p>
        </w:tc>
        <w:tc>
          <w:tcPr>
            <w:tcW w:w="669" w:type="pct"/>
            <w:shd w:val="clear" w:color="000000" w:fill="002060"/>
            <w:noWrap/>
            <w:vAlign w:val="center"/>
            <w:hideMark/>
          </w:tcPr>
          <w:p w14:paraId="0413C948" w14:textId="2103E3F4" w:rsidR="00627DB0" w:rsidRPr="00B808AF" w:rsidRDefault="00627DB0" w:rsidP="00B82B53">
            <w:pPr>
              <w:spacing w:after="0" w:line="240" w:lineRule="auto"/>
              <w:jc w:val="center"/>
              <w:rPr>
                <w:rFonts w:ascii="Calibri" w:hAnsi="Calibri" w:cs="Calibri"/>
                <w:b/>
                <w:bCs/>
                <w:color w:val="FFFFFF"/>
                <w:lang w:val="en-IN" w:eastAsia="en-IN"/>
              </w:rPr>
            </w:pPr>
            <w:r w:rsidRPr="00CB3158">
              <w:rPr>
                <w:rFonts w:asciiTheme="minorHAnsi" w:hAnsiTheme="minorHAnsi" w:cstheme="minorHAnsi"/>
                <w:b/>
                <w:bCs/>
                <w:color w:val="FFFFFF"/>
                <w:sz w:val="22"/>
                <w:szCs w:val="22"/>
                <w:lang w:val="en-IN" w:eastAsia="en-IN"/>
              </w:rPr>
              <w:t>FY 202</w:t>
            </w:r>
            <w:r>
              <w:rPr>
                <w:rFonts w:asciiTheme="minorHAnsi" w:hAnsiTheme="minorHAnsi" w:cstheme="minorHAnsi"/>
                <w:b/>
                <w:bCs/>
                <w:color w:val="FFFFFF"/>
                <w:sz w:val="22"/>
                <w:szCs w:val="22"/>
                <w:lang w:val="en-IN" w:eastAsia="en-IN"/>
              </w:rPr>
              <w:t>3</w:t>
            </w:r>
            <w:r w:rsidRPr="00CB3158">
              <w:rPr>
                <w:rFonts w:asciiTheme="minorHAnsi" w:hAnsiTheme="minorHAnsi" w:cstheme="minorHAnsi"/>
                <w:b/>
                <w:bCs/>
                <w:color w:val="FFFFFF"/>
                <w:sz w:val="22"/>
                <w:szCs w:val="22"/>
                <w:lang w:val="en-IN" w:eastAsia="en-IN"/>
              </w:rPr>
              <w:t xml:space="preserve"> A</w:t>
            </w:r>
          </w:p>
        </w:tc>
        <w:tc>
          <w:tcPr>
            <w:tcW w:w="669" w:type="pct"/>
            <w:shd w:val="clear" w:color="000000" w:fill="002060"/>
            <w:noWrap/>
            <w:vAlign w:val="center"/>
            <w:hideMark/>
          </w:tcPr>
          <w:p w14:paraId="061D94B2" w14:textId="757F2AE0" w:rsidR="00627DB0" w:rsidRPr="00B808AF" w:rsidRDefault="00627DB0" w:rsidP="00B82B53">
            <w:pPr>
              <w:spacing w:after="0" w:line="240" w:lineRule="auto"/>
              <w:jc w:val="center"/>
              <w:rPr>
                <w:rFonts w:ascii="Calibri" w:hAnsi="Calibri" w:cs="Calibri"/>
                <w:b/>
                <w:bCs/>
                <w:color w:val="FFFFFF"/>
                <w:lang w:val="en-IN" w:eastAsia="en-IN"/>
              </w:rPr>
            </w:pPr>
            <w:r w:rsidRPr="00CB3158">
              <w:rPr>
                <w:rFonts w:asciiTheme="minorHAnsi" w:hAnsiTheme="minorHAnsi" w:cstheme="minorHAnsi"/>
                <w:b/>
                <w:bCs/>
                <w:color w:val="FFFFFF"/>
                <w:sz w:val="22"/>
                <w:szCs w:val="22"/>
                <w:lang w:val="en-IN" w:eastAsia="en-IN"/>
              </w:rPr>
              <w:t>FY 202</w:t>
            </w:r>
            <w:r>
              <w:rPr>
                <w:rFonts w:asciiTheme="minorHAnsi" w:hAnsiTheme="minorHAnsi" w:cstheme="minorHAnsi"/>
                <w:b/>
                <w:bCs/>
                <w:color w:val="FFFFFF"/>
                <w:sz w:val="22"/>
                <w:szCs w:val="22"/>
                <w:lang w:val="en-IN" w:eastAsia="en-IN"/>
              </w:rPr>
              <w:t>4</w:t>
            </w:r>
            <w:r w:rsidRPr="00CB3158">
              <w:rPr>
                <w:rFonts w:asciiTheme="minorHAnsi" w:hAnsiTheme="minorHAnsi" w:cstheme="minorHAnsi"/>
                <w:b/>
                <w:bCs/>
                <w:color w:val="FFFFFF"/>
                <w:sz w:val="22"/>
                <w:szCs w:val="22"/>
                <w:lang w:val="en-IN" w:eastAsia="en-IN"/>
              </w:rPr>
              <w:t xml:space="preserve"> A</w:t>
            </w:r>
          </w:p>
        </w:tc>
        <w:tc>
          <w:tcPr>
            <w:tcW w:w="668" w:type="pct"/>
            <w:shd w:val="clear" w:color="000000" w:fill="002060"/>
            <w:noWrap/>
            <w:vAlign w:val="center"/>
            <w:hideMark/>
          </w:tcPr>
          <w:p w14:paraId="37DE135B" w14:textId="1CB66E40" w:rsidR="00627DB0" w:rsidRPr="00F010FF" w:rsidRDefault="00F010FF" w:rsidP="00B82B53">
            <w:pPr>
              <w:spacing w:after="0" w:line="240" w:lineRule="auto"/>
              <w:jc w:val="center"/>
              <w:rPr>
                <w:rFonts w:asciiTheme="minorHAnsi" w:hAnsiTheme="minorHAnsi" w:cstheme="minorHAnsi"/>
                <w:b/>
                <w:bCs/>
                <w:color w:val="FFFFFF"/>
                <w:lang w:val="en-IN" w:eastAsia="en-IN"/>
              </w:rPr>
            </w:pPr>
            <w:r w:rsidRPr="00F010FF">
              <w:rPr>
                <w:rFonts w:asciiTheme="minorHAnsi" w:hAnsiTheme="minorHAnsi" w:cstheme="minorHAnsi"/>
                <w:b/>
                <w:bCs/>
                <w:color w:val="FFFFFF"/>
                <w:sz w:val="22"/>
                <w:szCs w:val="22"/>
                <w:lang w:val="en-IN" w:eastAsia="en-IN"/>
              </w:rPr>
              <w:t>Dec</w:t>
            </w:r>
            <w:r>
              <w:rPr>
                <w:rFonts w:asciiTheme="minorHAnsi" w:hAnsiTheme="minorHAnsi" w:cstheme="minorHAnsi"/>
                <w:b/>
                <w:bCs/>
                <w:color w:val="FFFFFF"/>
                <w:sz w:val="22"/>
                <w:szCs w:val="22"/>
                <w:lang w:val="en-IN" w:eastAsia="en-IN"/>
              </w:rPr>
              <w:t xml:space="preserve"> </w:t>
            </w:r>
            <w:r w:rsidR="00627DB0" w:rsidRPr="00F010FF">
              <w:rPr>
                <w:rFonts w:asciiTheme="minorHAnsi" w:hAnsiTheme="minorHAnsi" w:cstheme="minorHAnsi"/>
                <w:b/>
                <w:bCs/>
                <w:color w:val="FFFFFF"/>
                <w:sz w:val="22"/>
                <w:szCs w:val="22"/>
                <w:lang w:val="en-IN" w:eastAsia="en-IN"/>
              </w:rPr>
              <w:t>202</w:t>
            </w:r>
            <w:r>
              <w:rPr>
                <w:rFonts w:asciiTheme="minorHAnsi" w:hAnsiTheme="minorHAnsi" w:cstheme="minorHAnsi"/>
                <w:b/>
                <w:bCs/>
                <w:color w:val="FFFFFF"/>
                <w:sz w:val="22"/>
                <w:szCs w:val="22"/>
                <w:lang w:val="en-IN" w:eastAsia="en-IN"/>
              </w:rPr>
              <w:t>4</w:t>
            </w:r>
            <w:r w:rsidR="00627DB0" w:rsidRPr="00F010FF">
              <w:rPr>
                <w:rFonts w:asciiTheme="minorHAnsi" w:hAnsiTheme="minorHAnsi" w:cstheme="minorHAnsi"/>
                <w:b/>
                <w:bCs/>
                <w:color w:val="FFFFFF"/>
                <w:sz w:val="22"/>
                <w:szCs w:val="22"/>
                <w:lang w:val="en-IN" w:eastAsia="en-IN"/>
              </w:rPr>
              <w:t xml:space="preserve"> </w:t>
            </w:r>
            <w:r>
              <w:rPr>
                <w:rFonts w:asciiTheme="minorHAnsi" w:hAnsiTheme="minorHAnsi" w:cstheme="minorHAnsi"/>
                <w:b/>
                <w:bCs/>
                <w:color w:val="FFFFFF"/>
                <w:sz w:val="22"/>
                <w:szCs w:val="22"/>
                <w:lang w:val="en-IN" w:eastAsia="en-IN"/>
              </w:rPr>
              <w:t>P</w:t>
            </w:r>
          </w:p>
        </w:tc>
      </w:tr>
      <w:tr w:rsidR="00F010FF" w:rsidRPr="00B808AF" w14:paraId="0780683B" w14:textId="77777777" w:rsidTr="00627DB0">
        <w:trPr>
          <w:trHeight w:val="402"/>
        </w:trPr>
        <w:tc>
          <w:tcPr>
            <w:tcW w:w="987" w:type="pct"/>
            <w:shd w:val="clear" w:color="auto" w:fill="DEEAF6" w:themeFill="accent1" w:themeFillTint="33"/>
            <w:noWrap/>
            <w:vAlign w:val="center"/>
            <w:hideMark/>
          </w:tcPr>
          <w:p w14:paraId="612CD9A1" w14:textId="77777777" w:rsidR="00F010FF" w:rsidRPr="00313ED0" w:rsidRDefault="00F010FF" w:rsidP="00F010FF">
            <w:pPr>
              <w:spacing w:after="0" w:line="240" w:lineRule="auto"/>
              <w:rPr>
                <w:rFonts w:ascii="Calibri" w:hAnsi="Calibri" w:cs="Calibri"/>
                <w:b/>
                <w:bCs/>
                <w:i/>
                <w:color w:val="000000"/>
                <w:lang w:val="en-IN" w:eastAsia="en-IN"/>
              </w:rPr>
            </w:pPr>
            <w:r w:rsidRPr="00313ED0">
              <w:rPr>
                <w:rFonts w:ascii="Calibri" w:hAnsi="Calibri" w:cs="Calibri"/>
                <w:b/>
                <w:bCs/>
                <w:i/>
                <w:color w:val="000000"/>
                <w:sz w:val="22"/>
                <w:szCs w:val="22"/>
                <w:lang w:val="en-IN" w:eastAsia="en-IN"/>
              </w:rPr>
              <w:t>EBITDA Margin %</w:t>
            </w:r>
          </w:p>
        </w:tc>
        <w:tc>
          <w:tcPr>
            <w:tcW w:w="669" w:type="pct"/>
            <w:shd w:val="clear" w:color="auto" w:fill="auto"/>
            <w:noWrap/>
            <w:vAlign w:val="center"/>
            <w:hideMark/>
          </w:tcPr>
          <w:p w14:paraId="46FDD96F" w14:textId="1399D608" w:rsidR="00F010FF" w:rsidRPr="00447FE9" w:rsidRDefault="00F010FF" w:rsidP="00F010FF">
            <w:pPr>
              <w:spacing w:after="0" w:line="240" w:lineRule="auto"/>
              <w:jc w:val="center"/>
              <w:rPr>
                <w:rFonts w:ascii="Calibri" w:hAnsi="Calibri" w:cs="Calibri"/>
                <w:color w:val="000000"/>
                <w:lang w:val="en-IN" w:eastAsia="en-IN"/>
              </w:rPr>
            </w:pPr>
            <w:r w:rsidRPr="00447FE9">
              <w:rPr>
                <w:rFonts w:ascii="Calibri" w:hAnsi="Calibri" w:cs="Calibri"/>
                <w:color w:val="000000"/>
                <w:sz w:val="22"/>
                <w:szCs w:val="22"/>
              </w:rPr>
              <w:t>-45.92%</w:t>
            </w:r>
          </w:p>
        </w:tc>
        <w:tc>
          <w:tcPr>
            <w:tcW w:w="669" w:type="pct"/>
            <w:shd w:val="clear" w:color="auto" w:fill="auto"/>
            <w:noWrap/>
            <w:vAlign w:val="center"/>
            <w:hideMark/>
          </w:tcPr>
          <w:p w14:paraId="138B4F4B" w14:textId="1EB744ED" w:rsidR="00F010FF" w:rsidRPr="00447FE9" w:rsidRDefault="00F010FF" w:rsidP="00F010FF">
            <w:pPr>
              <w:spacing w:after="0" w:line="240" w:lineRule="auto"/>
              <w:jc w:val="center"/>
              <w:rPr>
                <w:rFonts w:ascii="Calibri" w:hAnsi="Calibri" w:cs="Calibri"/>
                <w:color w:val="000000"/>
                <w:lang w:val="en-IN" w:eastAsia="en-IN"/>
              </w:rPr>
            </w:pPr>
            <w:r w:rsidRPr="00447FE9">
              <w:rPr>
                <w:rFonts w:ascii="Calibri" w:hAnsi="Calibri" w:cs="Calibri"/>
                <w:color w:val="000000"/>
                <w:sz w:val="22"/>
                <w:szCs w:val="22"/>
              </w:rPr>
              <w:t>-35.06%</w:t>
            </w:r>
          </w:p>
        </w:tc>
        <w:tc>
          <w:tcPr>
            <w:tcW w:w="669" w:type="pct"/>
            <w:shd w:val="clear" w:color="auto" w:fill="auto"/>
            <w:noWrap/>
            <w:vAlign w:val="center"/>
            <w:hideMark/>
          </w:tcPr>
          <w:p w14:paraId="626DAD29" w14:textId="4AD518FB" w:rsidR="00F010FF" w:rsidRPr="00447FE9" w:rsidRDefault="00F010FF" w:rsidP="00F010FF">
            <w:pPr>
              <w:spacing w:after="0" w:line="240" w:lineRule="auto"/>
              <w:jc w:val="center"/>
              <w:rPr>
                <w:rFonts w:ascii="Calibri" w:hAnsi="Calibri" w:cs="Calibri"/>
                <w:color w:val="000000"/>
                <w:lang w:val="en-IN" w:eastAsia="en-IN"/>
              </w:rPr>
            </w:pPr>
            <w:r w:rsidRPr="00447FE9">
              <w:rPr>
                <w:rFonts w:ascii="Calibri" w:hAnsi="Calibri" w:cs="Calibri"/>
                <w:color w:val="000000"/>
                <w:sz w:val="22"/>
                <w:szCs w:val="22"/>
              </w:rPr>
              <w:t>93.17%</w:t>
            </w:r>
          </w:p>
        </w:tc>
        <w:tc>
          <w:tcPr>
            <w:tcW w:w="669" w:type="pct"/>
            <w:shd w:val="clear" w:color="auto" w:fill="auto"/>
            <w:noWrap/>
            <w:vAlign w:val="center"/>
            <w:hideMark/>
          </w:tcPr>
          <w:p w14:paraId="2498F196" w14:textId="74995BEB" w:rsidR="00F010FF" w:rsidRPr="00447FE9" w:rsidRDefault="00F010FF" w:rsidP="00F010FF">
            <w:pPr>
              <w:spacing w:after="0" w:line="240" w:lineRule="auto"/>
              <w:jc w:val="center"/>
              <w:rPr>
                <w:rFonts w:ascii="Calibri" w:hAnsi="Calibri" w:cs="Calibri"/>
                <w:color w:val="000000"/>
                <w:lang w:val="en-IN" w:eastAsia="en-IN"/>
              </w:rPr>
            </w:pPr>
            <w:r w:rsidRPr="00447FE9">
              <w:rPr>
                <w:rFonts w:ascii="Calibri" w:hAnsi="Calibri" w:cs="Calibri"/>
                <w:color w:val="000000"/>
                <w:sz w:val="22"/>
                <w:szCs w:val="22"/>
              </w:rPr>
              <w:t>87.17%</w:t>
            </w:r>
          </w:p>
        </w:tc>
        <w:tc>
          <w:tcPr>
            <w:tcW w:w="669" w:type="pct"/>
            <w:shd w:val="clear" w:color="auto" w:fill="auto"/>
            <w:noWrap/>
            <w:vAlign w:val="center"/>
            <w:hideMark/>
          </w:tcPr>
          <w:p w14:paraId="1A78CC5B" w14:textId="4E653BC5" w:rsidR="00F010FF" w:rsidRPr="00447FE9" w:rsidRDefault="00F010FF" w:rsidP="00F010FF">
            <w:pPr>
              <w:spacing w:after="0" w:line="240" w:lineRule="auto"/>
              <w:jc w:val="center"/>
              <w:rPr>
                <w:rFonts w:ascii="Calibri" w:hAnsi="Calibri" w:cs="Calibri"/>
                <w:color w:val="000000"/>
                <w:lang w:val="en-IN" w:eastAsia="en-IN"/>
              </w:rPr>
            </w:pPr>
            <w:r w:rsidRPr="00447FE9">
              <w:rPr>
                <w:rFonts w:ascii="Calibri" w:hAnsi="Calibri" w:cs="Calibri"/>
                <w:color w:val="000000"/>
                <w:sz w:val="22"/>
                <w:szCs w:val="22"/>
              </w:rPr>
              <w:t>79.77%</w:t>
            </w:r>
          </w:p>
        </w:tc>
        <w:tc>
          <w:tcPr>
            <w:tcW w:w="668" w:type="pct"/>
            <w:shd w:val="clear" w:color="auto" w:fill="auto"/>
            <w:noWrap/>
            <w:vAlign w:val="center"/>
            <w:hideMark/>
          </w:tcPr>
          <w:p w14:paraId="27446FC4" w14:textId="7A717EC3" w:rsidR="00F010FF" w:rsidRPr="00447FE9" w:rsidRDefault="00F010FF" w:rsidP="00F010FF">
            <w:pPr>
              <w:spacing w:after="0" w:line="240" w:lineRule="auto"/>
              <w:jc w:val="center"/>
              <w:rPr>
                <w:rFonts w:ascii="Calibri" w:hAnsi="Calibri" w:cs="Calibri"/>
                <w:color w:val="000000"/>
                <w:lang w:val="en-IN" w:eastAsia="en-IN"/>
              </w:rPr>
            </w:pPr>
            <w:r w:rsidRPr="00447FE9">
              <w:rPr>
                <w:rFonts w:ascii="Calibri" w:hAnsi="Calibri" w:cs="Calibri"/>
                <w:color w:val="000000"/>
                <w:sz w:val="22"/>
                <w:szCs w:val="22"/>
              </w:rPr>
              <w:t>74.39%</w:t>
            </w:r>
          </w:p>
        </w:tc>
      </w:tr>
      <w:tr w:rsidR="00F010FF" w:rsidRPr="00B808AF" w14:paraId="4A9970E9" w14:textId="77777777" w:rsidTr="00627DB0">
        <w:trPr>
          <w:trHeight w:val="402"/>
        </w:trPr>
        <w:tc>
          <w:tcPr>
            <w:tcW w:w="987" w:type="pct"/>
            <w:shd w:val="clear" w:color="auto" w:fill="DEEAF6" w:themeFill="accent1" w:themeFillTint="33"/>
            <w:noWrap/>
            <w:vAlign w:val="center"/>
            <w:hideMark/>
          </w:tcPr>
          <w:p w14:paraId="642B517C" w14:textId="77777777" w:rsidR="00F010FF" w:rsidRPr="00313ED0" w:rsidRDefault="00F010FF" w:rsidP="00F010FF">
            <w:pPr>
              <w:spacing w:after="0" w:line="240" w:lineRule="auto"/>
              <w:rPr>
                <w:rFonts w:ascii="Calibri" w:hAnsi="Calibri" w:cs="Calibri"/>
                <w:b/>
                <w:bCs/>
                <w:i/>
                <w:color w:val="000000"/>
                <w:lang w:val="en-IN" w:eastAsia="en-IN"/>
              </w:rPr>
            </w:pPr>
            <w:r w:rsidRPr="00313ED0">
              <w:rPr>
                <w:rFonts w:ascii="Calibri" w:hAnsi="Calibri" w:cs="Calibri"/>
                <w:b/>
                <w:bCs/>
                <w:i/>
                <w:color w:val="000000"/>
                <w:sz w:val="22"/>
                <w:szCs w:val="22"/>
                <w:lang w:val="en-IN" w:eastAsia="en-IN"/>
              </w:rPr>
              <w:t>EBIT Margin %</w:t>
            </w:r>
          </w:p>
        </w:tc>
        <w:tc>
          <w:tcPr>
            <w:tcW w:w="669" w:type="pct"/>
            <w:shd w:val="clear" w:color="auto" w:fill="auto"/>
            <w:noWrap/>
            <w:vAlign w:val="center"/>
            <w:hideMark/>
          </w:tcPr>
          <w:p w14:paraId="31ABCEE5" w14:textId="386B163B" w:rsidR="00F010FF" w:rsidRPr="00447FE9" w:rsidRDefault="00F010FF" w:rsidP="00F010FF">
            <w:pPr>
              <w:spacing w:after="0" w:line="240" w:lineRule="auto"/>
              <w:jc w:val="center"/>
              <w:rPr>
                <w:rFonts w:ascii="Calibri" w:hAnsi="Calibri" w:cs="Calibri"/>
                <w:color w:val="000000"/>
                <w:lang w:val="en-IN" w:eastAsia="en-IN"/>
              </w:rPr>
            </w:pPr>
            <w:r w:rsidRPr="00447FE9">
              <w:rPr>
                <w:rFonts w:ascii="Calibri" w:hAnsi="Calibri" w:cs="Calibri"/>
                <w:color w:val="000000"/>
                <w:sz w:val="22"/>
                <w:szCs w:val="22"/>
              </w:rPr>
              <w:t>-752.42%</w:t>
            </w:r>
          </w:p>
        </w:tc>
        <w:tc>
          <w:tcPr>
            <w:tcW w:w="669" w:type="pct"/>
            <w:shd w:val="clear" w:color="auto" w:fill="auto"/>
            <w:noWrap/>
            <w:vAlign w:val="center"/>
            <w:hideMark/>
          </w:tcPr>
          <w:p w14:paraId="272CEE73" w14:textId="6F4065B8" w:rsidR="00F010FF" w:rsidRPr="00447FE9" w:rsidRDefault="00F010FF" w:rsidP="00F010FF">
            <w:pPr>
              <w:spacing w:after="0" w:line="240" w:lineRule="auto"/>
              <w:jc w:val="center"/>
              <w:rPr>
                <w:rFonts w:ascii="Calibri" w:hAnsi="Calibri" w:cs="Calibri"/>
                <w:color w:val="000000"/>
                <w:lang w:val="en-IN" w:eastAsia="en-IN"/>
              </w:rPr>
            </w:pPr>
            <w:r w:rsidRPr="00447FE9">
              <w:rPr>
                <w:rFonts w:ascii="Calibri" w:hAnsi="Calibri" w:cs="Calibri"/>
                <w:color w:val="000000"/>
                <w:sz w:val="22"/>
                <w:szCs w:val="22"/>
              </w:rPr>
              <w:t>-338.52%</w:t>
            </w:r>
          </w:p>
        </w:tc>
        <w:tc>
          <w:tcPr>
            <w:tcW w:w="669" w:type="pct"/>
            <w:shd w:val="clear" w:color="auto" w:fill="auto"/>
            <w:noWrap/>
            <w:vAlign w:val="center"/>
            <w:hideMark/>
          </w:tcPr>
          <w:p w14:paraId="01C481A8" w14:textId="3DBE521B" w:rsidR="00F010FF" w:rsidRPr="00447FE9" w:rsidRDefault="00F010FF" w:rsidP="00F010FF">
            <w:pPr>
              <w:spacing w:after="0" w:line="240" w:lineRule="auto"/>
              <w:jc w:val="center"/>
              <w:rPr>
                <w:rFonts w:ascii="Calibri" w:hAnsi="Calibri" w:cs="Calibri"/>
                <w:color w:val="000000"/>
                <w:lang w:val="en-IN" w:eastAsia="en-IN"/>
              </w:rPr>
            </w:pPr>
            <w:r w:rsidRPr="00447FE9">
              <w:rPr>
                <w:rFonts w:ascii="Calibri" w:hAnsi="Calibri" w:cs="Calibri"/>
                <w:color w:val="000000"/>
                <w:sz w:val="22"/>
                <w:szCs w:val="22"/>
              </w:rPr>
              <w:t>-18.88%</w:t>
            </w:r>
          </w:p>
        </w:tc>
        <w:tc>
          <w:tcPr>
            <w:tcW w:w="669" w:type="pct"/>
            <w:shd w:val="clear" w:color="auto" w:fill="auto"/>
            <w:noWrap/>
            <w:vAlign w:val="center"/>
            <w:hideMark/>
          </w:tcPr>
          <w:p w14:paraId="6AAEAF45" w14:textId="1E3959BA" w:rsidR="00F010FF" w:rsidRPr="00447FE9" w:rsidRDefault="00F010FF" w:rsidP="00F010FF">
            <w:pPr>
              <w:spacing w:after="0" w:line="240" w:lineRule="auto"/>
              <w:jc w:val="center"/>
              <w:rPr>
                <w:rFonts w:ascii="Calibri" w:hAnsi="Calibri" w:cs="Calibri"/>
                <w:color w:val="000000"/>
                <w:lang w:val="en-IN" w:eastAsia="en-IN"/>
              </w:rPr>
            </w:pPr>
            <w:r w:rsidRPr="00447FE9">
              <w:rPr>
                <w:rFonts w:ascii="Calibri" w:hAnsi="Calibri" w:cs="Calibri"/>
                <w:color w:val="000000"/>
                <w:sz w:val="22"/>
                <w:szCs w:val="22"/>
              </w:rPr>
              <w:t>-27.88%</w:t>
            </w:r>
          </w:p>
        </w:tc>
        <w:tc>
          <w:tcPr>
            <w:tcW w:w="669" w:type="pct"/>
            <w:shd w:val="clear" w:color="auto" w:fill="auto"/>
            <w:noWrap/>
            <w:vAlign w:val="center"/>
            <w:hideMark/>
          </w:tcPr>
          <w:p w14:paraId="4A86CE79" w14:textId="7B0B9B7B" w:rsidR="00F010FF" w:rsidRPr="00447FE9" w:rsidRDefault="00F010FF" w:rsidP="00F010FF">
            <w:pPr>
              <w:spacing w:after="0" w:line="240" w:lineRule="auto"/>
              <w:jc w:val="center"/>
              <w:rPr>
                <w:rFonts w:ascii="Calibri" w:hAnsi="Calibri" w:cs="Calibri"/>
                <w:color w:val="000000"/>
                <w:lang w:val="en-IN" w:eastAsia="en-IN"/>
              </w:rPr>
            </w:pPr>
            <w:r w:rsidRPr="00447FE9">
              <w:rPr>
                <w:rFonts w:ascii="Calibri" w:hAnsi="Calibri" w:cs="Calibri"/>
                <w:color w:val="000000"/>
                <w:sz w:val="22"/>
                <w:szCs w:val="22"/>
              </w:rPr>
              <w:t>-27.50%</w:t>
            </w:r>
          </w:p>
        </w:tc>
        <w:tc>
          <w:tcPr>
            <w:tcW w:w="668" w:type="pct"/>
            <w:shd w:val="clear" w:color="auto" w:fill="auto"/>
            <w:noWrap/>
            <w:vAlign w:val="center"/>
            <w:hideMark/>
          </w:tcPr>
          <w:p w14:paraId="30ABD1B9" w14:textId="2CA3FEAE" w:rsidR="00F010FF" w:rsidRPr="00447FE9" w:rsidRDefault="00F010FF" w:rsidP="00F010FF">
            <w:pPr>
              <w:spacing w:after="0" w:line="240" w:lineRule="auto"/>
              <w:jc w:val="center"/>
              <w:rPr>
                <w:rFonts w:ascii="Calibri" w:hAnsi="Calibri" w:cs="Calibri"/>
                <w:color w:val="000000"/>
                <w:lang w:val="en-IN" w:eastAsia="en-IN"/>
              </w:rPr>
            </w:pPr>
            <w:r w:rsidRPr="00447FE9">
              <w:rPr>
                <w:rFonts w:ascii="Calibri" w:hAnsi="Calibri" w:cs="Calibri"/>
                <w:color w:val="000000"/>
                <w:sz w:val="22"/>
                <w:szCs w:val="22"/>
              </w:rPr>
              <w:t>-62.09%</w:t>
            </w:r>
          </w:p>
        </w:tc>
      </w:tr>
      <w:tr w:rsidR="00F010FF" w:rsidRPr="00B808AF" w14:paraId="6CA8A590" w14:textId="77777777" w:rsidTr="00627DB0">
        <w:trPr>
          <w:trHeight w:val="402"/>
        </w:trPr>
        <w:tc>
          <w:tcPr>
            <w:tcW w:w="987" w:type="pct"/>
            <w:shd w:val="clear" w:color="auto" w:fill="DEEAF6" w:themeFill="accent1" w:themeFillTint="33"/>
            <w:noWrap/>
            <w:vAlign w:val="center"/>
            <w:hideMark/>
          </w:tcPr>
          <w:p w14:paraId="7B8D7827" w14:textId="77777777" w:rsidR="00F010FF" w:rsidRPr="00313ED0" w:rsidRDefault="00F010FF" w:rsidP="00F010FF">
            <w:pPr>
              <w:spacing w:after="0" w:line="240" w:lineRule="auto"/>
              <w:rPr>
                <w:rFonts w:ascii="Calibri" w:hAnsi="Calibri" w:cs="Calibri"/>
                <w:b/>
                <w:bCs/>
                <w:i/>
                <w:color w:val="000000"/>
                <w:lang w:val="en-IN" w:eastAsia="en-IN"/>
              </w:rPr>
            </w:pPr>
            <w:r w:rsidRPr="00313ED0">
              <w:rPr>
                <w:rFonts w:ascii="Calibri" w:hAnsi="Calibri" w:cs="Calibri"/>
                <w:b/>
                <w:bCs/>
                <w:i/>
                <w:color w:val="000000"/>
                <w:sz w:val="22"/>
                <w:szCs w:val="22"/>
                <w:lang w:val="en-IN" w:eastAsia="en-IN"/>
              </w:rPr>
              <w:t>Net Profit Margin</w:t>
            </w:r>
            <w:r>
              <w:rPr>
                <w:rFonts w:ascii="Calibri" w:hAnsi="Calibri" w:cs="Calibri"/>
                <w:b/>
                <w:bCs/>
                <w:i/>
                <w:color w:val="000000"/>
                <w:sz w:val="22"/>
                <w:szCs w:val="22"/>
                <w:lang w:val="en-IN" w:eastAsia="en-IN"/>
              </w:rPr>
              <w:t xml:space="preserve"> </w:t>
            </w:r>
            <w:r w:rsidRPr="00313ED0">
              <w:rPr>
                <w:rFonts w:ascii="Calibri" w:hAnsi="Calibri" w:cs="Calibri"/>
                <w:b/>
                <w:bCs/>
                <w:i/>
                <w:color w:val="000000"/>
                <w:sz w:val="22"/>
                <w:szCs w:val="22"/>
                <w:lang w:val="en-IN" w:eastAsia="en-IN"/>
              </w:rPr>
              <w:t>%</w:t>
            </w:r>
          </w:p>
        </w:tc>
        <w:tc>
          <w:tcPr>
            <w:tcW w:w="669" w:type="pct"/>
            <w:shd w:val="clear" w:color="auto" w:fill="auto"/>
            <w:noWrap/>
            <w:vAlign w:val="center"/>
            <w:hideMark/>
          </w:tcPr>
          <w:p w14:paraId="36E2D2F4" w14:textId="7CF36843" w:rsidR="00F010FF" w:rsidRPr="00447FE9" w:rsidRDefault="00F010FF" w:rsidP="00F010FF">
            <w:pPr>
              <w:spacing w:after="0" w:line="240" w:lineRule="auto"/>
              <w:ind w:left="-110" w:right="-66"/>
              <w:jc w:val="center"/>
              <w:rPr>
                <w:rFonts w:ascii="Calibri" w:hAnsi="Calibri" w:cs="Calibri"/>
                <w:color w:val="000000"/>
              </w:rPr>
            </w:pPr>
            <w:r w:rsidRPr="00447FE9">
              <w:rPr>
                <w:rFonts w:ascii="Calibri" w:hAnsi="Calibri" w:cs="Calibri"/>
                <w:color w:val="000000"/>
                <w:sz w:val="22"/>
                <w:szCs w:val="22"/>
              </w:rPr>
              <w:t>-1306.19%</w:t>
            </w:r>
          </w:p>
        </w:tc>
        <w:tc>
          <w:tcPr>
            <w:tcW w:w="669" w:type="pct"/>
            <w:shd w:val="clear" w:color="auto" w:fill="auto"/>
            <w:noWrap/>
            <w:vAlign w:val="center"/>
            <w:hideMark/>
          </w:tcPr>
          <w:p w14:paraId="36C39BE7" w14:textId="42C1A8C3" w:rsidR="00F010FF" w:rsidRPr="00447FE9" w:rsidRDefault="00F010FF" w:rsidP="00F010FF">
            <w:pPr>
              <w:spacing w:after="0" w:line="240" w:lineRule="auto"/>
              <w:ind w:left="-110" w:right="-66"/>
              <w:jc w:val="center"/>
              <w:rPr>
                <w:rFonts w:ascii="Calibri" w:hAnsi="Calibri" w:cs="Calibri"/>
                <w:color w:val="000000"/>
              </w:rPr>
            </w:pPr>
            <w:r w:rsidRPr="00447FE9">
              <w:rPr>
                <w:rFonts w:ascii="Calibri" w:hAnsi="Calibri" w:cs="Calibri"/>
                <w:color w:val="000000"/>
                <w:sz w:val="22"/>
                <w:szCs w:val="22"/>
              </w:rPr>
              <w:t>-571.68%</w:t>
            </w:r>
          </w:p>
        </w:tc>
        <w:tc>
          <w:tcPr>
            <w:tcW w:w="669" w:type="pct"/>
            <w:shd w:val="clear" w:color="auto" w:fill="auto"/>
            <w:noWrap/>
            <w:vAlign w:val="center"/>
            <w:hideMark/>
          </w:tcPr>
          <w:p w14:paraId="0940CEC7" w14:textId="71338DC5" w:rsidR="00F010FF" w:rsidRPr="00447FE9" w:rsidRDefault="00F010FF" w:rsidP="00F010FF">
            <w:pPr>
              <w:spacing w:after="0" w:line="240" w:lineRule="auto"/>
              <w:ind w:left="-110" w:right="-66"/>
              <w:jc w:val="center"/>
              <w:rPr>
                <w:rFonts w:ascii="Calibri" w:hAnsi="Calibri" w:cs="Calibri"/>
                <w:color w:val="000000"/>
              </w:rPr>
            </w:pPr>
            <w:r w:rsidRPr="00447FE9">
              <w:rPr>
                <w:rFonts w:ascii="Calibri" w:hAnsi="Calibri" w:cs="Calibri"/>
                <w:color w:val="000000"/>
                <w:sz w:val="22"/>
                <w:szCs w:val="22"/>
              </w:rPr>
              <w:t>-100.01%</w:t>
            </w:r>
          </w:p>
        </w:tc>
        <w:tc>
          <w:tcPr>
            <w:tcW w:w="669" w:type="pct"/>
            <w:shd w:val="clear" w:color="auto" w:fill="auto"/>
            <w:noWrap/>
            <w:vAlign w:val="center"/>
            <w:hideMark/>
          </w:tcPr>
          <w:p w14:paraId="16496450" w14:textId="6CF03D1B" w:rsidR="00F010FF" w:rsidRPr="00447FE9" w:rsidRDefault="00F010FF" w:rsidP="00F010FF">
            <w:pPr>
              <w:spacing w:after="0" w:line="240" w:lineRule="auto"/>
              <w:ind w:left="-110" w:right="-66"/>
              <w:jc w:val="center"/>
              <w:rPr>
                <w:rFonts w:ascii="Calibri" w:hAnsi="Calibri" w:cs="Calibri"/>
                <w:color w:val="000000"/>
              </w:rPr>
            </w:pPr>
            <w:r w:rsidRPr="00447FE9">
              <w:rPr>
                <w:rFonts w:ascii="Calibri" w:hAnsi="Calibri" w:cs="Calibri"/>
                <w:color w:val="000000"/>
                <w:sz w:val="22"/>
                <w:szCs w:val="22"/>
              </w:rPr>
              <w:t>-117.79%</w:t>
            </w:r>
          </w:p>
        </w:tc>
        <w:tc>
          <w:tcPr>
            <w:tcW w:w="669" w:type="pct"/>
            <w:shd w:val="clear" w:color="auto" w:fill="auto"/>
            <w:noWrap/>
            <w:vAlign w:val="center"/>
            <w:hideMark/>
          </w:tcPr>
          <w:p w14:paraId="189A177F" w14:textId="60002DCC" w:rsidR="00F010FF" w:rsidRPr="00447FE9" w:rsidRDefault="00F010FF" w:rsidP="00F010FF">
            <w:pPr>
              <w:spacing w:after="0" w:line="240" w:lineRule="auto"/>
              <w:ind w:left="-110" w:right="-66"/>
              <w:jc w:val="center"/>
              <w:rPr>
                <w:rFonts w:ascii="Calibri" w:hAnsi="Calibri" w:cs="Calibri"/>
                <w:color w:val="000000"/>
              </w:rPr>
            </w:pPr>
            <w:r w:rsidRPr="00447FE9">
              <w:rPr>
                <w:rFonts w:ascii="Calibri" w:hAnsi="Calibri" w:cs="Calibri"/>
                <w:color w:val="000000"/>
                <w:sz w:val="22"/>
                <w:szCs w:val="22"/>
              </w:rPr>
              <w:t>-27.53%</w:t>
            </w:r>
          </w:p>
        </w:tc>
        <w:tc>
          <w:tcPr>
            <w:tcW w:w="668" w:type="pct"/>
            <w:shd w:val="clear" w:color="auto" w:fill="auto"/>
            <w:noWrap/>
            <w:vAlign w:val="center"/>
            <w:hideMark/>
          </w:tcPr>
          <w:p w14:paraId="6A843315" w14:textId="5CC0F866" w:rsidR="00F010FF" w:rsidRPr="00447FE9" w:rsidRDefault="00F010FF" w:rsidP="00F010FF">
            <w:pPr>
              <w:spacing w:after="0" w:line="240" w:lineRule="auto"/>
              <w:ind w:left="-110" w:right="-66"/>
              <w:jc w:val="center"/>
              <w:rPr>
                <w:rFonts w:ascii="Calibri" w:hAnsi="Calibri" w:cs="Calibri"/>
                <w:color w:val="000000"/>
              </w:rPr>
            </w:pPr>
            <w:r w:rsidRPr="00447FE9">
              <w:rPr>
                <w:rFonts w:ascii="Calibri" w:hAnsi="Calibri" w:cs="Calibri"/>
                <w:color w:val="000000"/>
                <w:sz w:val="22"/>
                <w:szCs w:val="22"/>
              </w:rPr>
              <w:t>-62.09%</w:t>
            </w:r>
          </w:p>
        </w:tc>
      </w:tr>
      <w:tr w:rsidR="00627DB0" w:rsidRPr="00B808AF" w14:paraId="1529C9D6" w14:textId="77777777" w:rsidTr="00627DB0">
        <w:trPr>
          <w:trHeight w:val="402"/>
        </w:trPr>
        <w:tc>
          <w:tcPr>
            <w:tcW w:w="987" w:type="pct"/>
            <w:shd w:val="clear" w:color="auto" w:fill="DEEAF6" w:themeFill="accent1" w:themeFillTint="33"/>
            <w:noWrap/>
            <w:vAlign w:val="center"/>
            <w:hideMark/>
          </w:tcPr>
          <w:p w14:paraId="1CE46599" w14:textId="77777777" w:rsidR="00627DB0" w:rsidRPr="00313ED0" w:rsidRDefault="00627DB0" w:rsidP="00627DB0">
            <w:pPr>
              <w:spacing w:after="0" w:line="240" w:lineRule="auto"/>
              <w:rPr>
                <w:rFonts w:ascii="Calibri" w:hAnsi="Calibri" w:cs="Calibri"/>
                <w:b/>
                <w:bCs/>
                <w:i/>
                <w:color w:val="000000"/>
                <w:lang w:val="en-IN" w:eastAsia="en-IN"/>
              </w:rPr>
            </w:pPr>
            <w:r w:rsidRPr="00313ED0">
              <w:rPr>
                <w:rFonts w:ascii="Calibri" w:hAnsi="Calibri" w:cs="Calibri"/>
                <w:b/>
                <w:bCs/>
                <w:i/>
                <w:color w:val="000000"/>
                <w:sz w:val="22"/>
                <w:szCs w:val="22"/>
                <w:lang w:val="en-IN" w:eastAsia="en-IN"/>
              </w:rPr>
              <w:lastRenderedPageBreak/>
              <w:t>Revenue Growth % (Y.O.Y.)</w:t>
            </w:r>
          </w:p>
        </w:tc>
        <w:tc>
          <w:tcPr>
            <w:tcW w:w="669" w:type="pct"/>
            <w:shd w:val="clear" w:color="auto" w:fill="auto"/>
            <w:noWrap/>
            <w:vAlign w:val="bottom"/>
            <w:hideMark/>
          </w:tcPr>
          <w:p w14:paraId="6C267FF6" w14:textId="0E6E1A0D" w:rsidR="00627DB0" w:rsidRPr="00447FE9" w:rsidRDefault="00627DB0" w:rsidP="00627DB0">
            <w:pPr>
              <w:spacing w:after="0" w:line="240" w:lineRule="auto"/>
              <w:jc w:val="center"/>
              <w:rPr>
                <w:rFonts w:ascii="Calibri" w:hAnsi="Calibri" w:cs="Calibri"/>
                <w:color w:val="000000"/>
                <w:lang w:val="en-IN" w:eastAsia="en-IN"/>
              </w:rPr>
            </w:pPr>
          </w:p>
        </w:tc>
        <w:tc>
          <w:tcPr>
            <w:tcW w:w="669" w:type="pct"/>
            <w:shd w:val="clear" w:color="auto" w:fill="auto"/>
            <w:noWrap/>
            <w:vAlign w:val="center"/>
            <w:hideMark/>
          </w:tcPr>
          <w:p w14:paraId="1C07EAB2" w14:textId="1EA37E41" w:rsidR="00627DB0" w:rsidRPr="00447FE9" w:rsidRDefault="00627DB0" w:rsidP="00627DB0">
            <w:pPr>
              <w:spacing w:after="0" w:line="240" w:lineRule="auto"/>
              <w:jc w:val="center"/>
              <w:rPr>
                <w:rFonts w:ascii="Calibri" w:hAnsi="Calibri" w:cs="Calibri"/>
                <w:color w:val="000000"/>
                <w:lang w:val="en-IN" w:eastAsia="en-IN"/>
              </w:rPr>
            </w:pPr>
            <w:r w:rsidRPr="00447FE9">
              <w:rPr>
                <w:rFonts w:ascii="Calibri" w:hAnsi="Calibri" w:cs="Calibri"/>
                <w:color w:val="000000"/>
                <w:sz w:val="22"/>
                <w:szCs w:val="22"/>
              </w:rPr>
              <w:t>106.55%</w:t>
            </w:r>
          </w:p>
        </w:tc>
        <w:tc>
          <w:tcPr>
            <w:tcW w:w="669" w:type="pct"/>
            <w:shd w:val="clear" w:color="auto" w:fill="auto"/>
            <w:noWrap/>
            <w:vAlign w:val="center"/>
            <w:hideMark/>
          </w:tcPr>
          <w:p w14:paraId="76C36416" w14:textId="0E56ACF4" w:rsidR="00627DB0" w:rsidRPr="00447FE9" w:rsidRDefault="00627DB0" w:rsidP="00627DB0">
            <w:pPr>
              <w:spacing w:after="0" w:line="240" w:lineRule="auto"/>
              <w:jc w:val="center"/>
              <w:rPr>
                <w:rFonts w:ascii="Calibri" w:hAnsi="Calibri" w:cs="Calibri"/>
                <w:color w:val="000000"/>
                <w:lang w:val="en-IN" w:eastAsia="en-IN"/>
              </w:rPr>
            </w:pPr>
            <w:r w:rsidRPr="00447FE9">
              <w:rPr>
                <w:rFonts w:ascii="Calibri" w:hAnsi="Calibri" w:cs="Calibri"/>
                <w:color w:val="000000"/>
                <w:sz w:val="22"/>
                <w:szCs w:val="22"/>
              </w:rPr>
              <w:t>147.10%</w:t>
            </w:r>
          </w:p>
        </w:tc>
        <w:tc>
          <w:tcPr>
            <w:tcW w:w="669" w:type="pct"/>
            <w:shd w:val="clear" w:color="auto" w:fill="auto"/>
            <w:noWrap/>
            <w:vAlign w:val="center"/>
            <w:hideMark/>
          </w:tcPr>
          <w:p w14:paraId="40E38D63" w14:textId="6024DFFA" w:rsidR="00627DB0" w:rsidRPr="00447FE9" w:rsidRDefault="00627DB0" w:rsidP="00627DB0">
            <w:pPr>
              <w:spacing w:after="0" w:line="240" w:lineRule="auto"/>
              <w:jc w:val="center"/>
              <w:rPr>
                <w:rFonts w:ascii="Calibri" w:hAnsi="Calibri" w:cs="Calibri"/>
                <w:color w:val="000000"/>
                <w:lang w:val="en-IN" w:eastAsia="en-IN"/>
              </w:rPr>
            </w:pPr>
            <w:r w:rsidRPr="00447FE9">
              <w:rPr>
                <w:rFonts w:ascii="Calibri" w:hAnsi="Calibri" w:cs="Calibri"/>
                <w:color w:val="000000"/>
                <w:sz w:val="22"/>
                <w:szCs w:val="22"/>
              </w:rPr>
              <w:t>-12.69%</w:t>
            </w:r>
          </w:p>
        </w:tc>
        <w:tc>
          <w:tcPr>
            <w:tcW w:w="669" w:type="pct"/>
            <w:shd w:val="clear" w:color="auto" w:fill="auto"/>
            <w:noWrap/>
            <w:vAlign w:val="center"/>
            <w:hideMark/>
          </w:tcPr>
          <w:p w14:paraId="74B3F04B" w14:textId="01B1735C" w:rsidR="00627DB0" w:rsidRPr="00447FE9" w:rsidRDefault="00627DB0" w:rsidP="00627DB0">
            <w:pPr>
              <w:spacing w:after="0" w:line="240" w:lineRule="auto"/>
              <w:jc w:val="center"/>
              <w:rPr>
                <w:rFonts w:ascii="Calibri" w:hAnsi="Calibri" w:cs="Calibri"/>
                <w:color w:val="000000"/>
                <w:lang w:val="en-IN" w:eastAsia="en-IN"/>
              </w:rPr>
            </w:pPr>
            <w:r w:rsidRPr="00447FE9">
              <w:rPr>
                <w:rFonts w:ascii="Calibri" w:hAnsi="Calibri" w:cs="Calibri"/>
                <w:color w:val="000000"/>
                <w:sz w:val="22"/>
                <w:szCs w:val="22"/>
              </w:rPr>
              <w:t>-4.85%</w:t>
            </w:r>
          </w:p>
        </w:tc>
        <w:tc>
          <w:tcPr>
            <w:tcW w:w="668" w:type="pct"/>
            <w:shd w:val="clear" w:color="auto" w:fill="auto"/>
            <w:noWrap/>
            <w:vAlign w:val="center"/>
            <w:hideMark/>
          </w:tcPr>
          <w:p w14:paraId="36166B93" w14:textId="055035D4" w:rsidR="00627DB0" w:rsidRPr="00447FE9" w:rsidRDefault="00F010FF" w:rsidP="00F010FF">
            <w:pPr>
              <w:spacing w:after="0" w:line="240" w:lineRule="auto"/>
              <w:jc w:val="center"/>
              <w:rPr>
                <w:rFonts w:ascii="Calibri" w:hAnsi="Calibri" w:cs="Calibri"/>
                <w:color w:val="000000"/>
                <w:lang w:val="en-IN" w:eastAsia="en-IN"/>
              </w:rPr>
            </w:pPr>
            <w:r w:rsidRPr="00447FE9">
              <w:rPr>
                <w:rFonts w:ascii="Calibri" w:hAnsi="Calibri" w:cs="Calibri"/>
                <w:color w:val="000000"/>
                <w:lang w:val="en-IN" w:eastAsia="en-IN"/>
              </w:rPr>
              <w:t>-</w:t>
            </w:r>
            <w:r w:rsidR="00447FE9">
              <w:rPr>
                <w:rFonts w:ascii="Calibri" w:hAnsi="Calibri" w:cs="Calibri"/>
                <w:color w:val="000000"/>
                <w:lang w:val="en-IN" w:eastAsia="en-IN"/>
              </w:rPr>
              <w:t>30.28%</w:t>
            </w:r>
          </w:p>
        </w:tc>
      </w:tr>
    </w:tbl>
    <w:p w14:paraId="7F30CBA3" w14:textId="77777777" w:rsidR="00A9144A" w:rsidRPr="00A9144A" w:rsidRDefault="00A9144A" w:rsidP="00A9144A">
      <w:pPr>
        <w:tabs>
          <w:tab w:val="left" w:pos="284"/>
        </w:tabs>
        <w:spacing w:line="360" w:lineRule="auto"/>
        <w:ind w:right="-472"/>
        <w:jc w:val="both"/>
        <w:rPr>
          <w:rFonts w:ascii="Arial" w:hAnsi="Arial" w:cs="Arial"/>
          <w:b/>
          <w:noProof/>
          <w:sz w:val="22"/>
          <w:szCs w:val="22"/>
        </w:rPr>
      </w:pPr>
    </w:p>
    <w:p w14:paraId="0E013590" w14:textId="77777777" w:rsidR="00914DB0" w:rsidRDefault="00914DB0" w:rsidP="00BA387D">
      <w:pPr>
        <w:pStyle w:val="ListParagraph"/>
        <w:numPr>
          <w:ilvl w:val="0"/>
          <w:numId w:val="15"/>
        </w:numPr>
        <w:tabs>
          <w:tab w:val="left" w:pos="284"/>
        </w:tabs>
        <w:spacing w:before="240" w:line="360" w:lineRule="auto"/>
        <w:ind w:left="284" w:right="-22" w:hanging="426"/>
        <w:jc w:val="both"/>
        <w:rPr>
          <w:rFonts w:ascii="Arial" w:hAnsi="Arial" w:cs="Arial"/>
          <w:sz w:val="22"/>
          <w:szCs w:val="22"/>
        </w:rPr>
      </w:pPr>
      <w:r w:rsidRPr="007514E5">
        <w:rPr>
          <w:rFonts w:ascii="Arial" w:hAnsi="Arial" w:cs="Arial"/>
          <w:b/>
          <w:noProof/>
          <w:sz w:val="22"/>
          <w:szCs w:val="22"/>
        </w:rPr>
        <w:t>GRAPHICAL REPRESENTATION OF THE KEY FINANCIALS OF THE COMPANY</w:t>
      </w:r>
      <w:r w:rsidRPr="00B56BE7">
        <w:rPr>
          <w:rFonts w:ascii="Arial" w:hAnsi="Arial" w:cs="Arial"/>
          <w:b/>
          <w:bCs/>
          <w:sz w:val="22"/>
          <w:szCs w:val="22"/>
        </w:rPr>
        <w:t>:</w:t>
      </w:r>
      <w:r w:rsidRPr="007514E5">
        <w:rPr>
          <w:rFonts w:ascii="Arial" w:hAnsi="Arial" w:cs="Arial"/>
          <w:sz w:val="22"/>
          <w:szCs w:val="22"/>
        </w:rPr>
        <w:t xml:space="preserve"> </w:t>
      </w:r>
      <w:r w:rsidR="00C82A7D">
        <w:rPr>
          <w:rFonts w:ascii="Arial" w:hAnsi="Arial" w:cs="Arial"/>
          <w:sz w:val="22"/>
          <w:szCs w:val="22"/>
        </w:rPr>
        <w:t>Below graphs shows the historical operating and profit margins of the company.</w:t>
      </w:r>
    </w:p>
    <w:p w14:paraId="5F7086D7" w14:textId="77777777" w:rsidR="00914DB0" w:rsidRPr="00462389" w:rsidRDefault="00914DB0" w:rsidP="00462389">
      <w:pPr>
        <w:pStyle w:val="ListParagraph"/>
        <w:tabs>
          <w:tab w:val="left" w:pos="284"/>
        </w:tabs>
        <w:spacing w:line="360" w:lineRule="auto"/>
        <w:ind w:left="284" w:right="-472"/>
        <w:jc w:val="center"/>
        <w:rPr>
          <w:rFonts w:ascii="Arial" w:hAnsi="Arial" w:cs="Arial"/>
          <w:b/>
          <w:sz w:val="22"/>
          <w:szCs w:val="22"/>
          <w:u w:val="single"/>
        </w:rPr>
      </w:pPr>
      <w:r w:rsidRPr="00B87468">
        <w:rPr>
          <w:rFonts w:ascii="Arial" w:hAnsi="Arial" w:cs="Arial"/>
          <w:b/>
          <w:sz w:val="22"/>
          <w:szCs w:val="22"/>
          <w:u w:val="single"/>
        </w:rPr>
        <w:t>EBITDA MARGIN %</w:t>
      </w:r>
    </w:p>
    <w:p w14:paraId="7AF1C26A" w14:textId="7F588804" w:rsidR="000630A2" w:rsidRDefault="00235D88" w:rsidP="00DA389C">
      <w:pPr>
        <w:tabs>
          <w:tab w:val="left" w:pos="9214"/>
          <w:tab w:val="left" w:pos="9356"/>
        </w:tabs>
        <w:ind w:left="284" w:right="261"/>
        <w:jc w:val="both"/>
        <w:rPr>
          <w:rFonts w:ascii="Arial" w:hAnsi="Arial" w:cs="Arial"/>
          <w:noProof/>
          <w:sz w:val="22"/>
          <w:szCs w:val="22"/>
          <w:lang w:val="en-IN" w:eastAsia="en-IN"/>
        </w:rPr>
      </w:pPr>
      <w:r w:rsidRPr="00656C89">
        <w:rPr>
          <w:noProof/>
          <w:shd w:val="clear" w:color="auto" w:fill="C00000"/>
          <w:lang w:val="en-IN" w:eastAsia="en-IN"/>
        </w:rPr>
        <w:drawing>
          <wp:inline distT="0" distB="0" distL="0" distR="0" wp14:anchorId="0266EB8E" wp14:editId="2870549F">
            <wp:extent cx="5829300" cy="2499995"/>
            <wp:effectExtent l="0" t="0" r="0" b="0"/>
            <wp:docPr id="232346870" name="Chart 1">
              <a:extLst xmlns:a="http://schemas.openxmlformats.org/drawingml/2006/main">
                <a:ext uri="{FF2B5EF4-FFF2-40B4-BE49-F238E27FC236}">
                  <a16:creationId xmlns:a16="http://schemas.microsoft.com/office/drawing/2014/main" id="{255D08C2-8FD3-8ECB-6FBE-4C738C6BCD6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27BC5452" w14:textId="77777777" w:rsidR="00BE5547" w:rsidRDefault="00044492" w:rsidP="00012A2E">
      <w:pPr>
        <w:spacing w:before="240" w:line="276" w:lineRule="auto"/>
        <w:ind w:left="284"/>
        <w:jc w:val="center"/>
        <w:rPr>
          <w:rFonts w:ascii="Arial" w:hAnsi="Arial" w:cs="Arial"/>
          <w:b/>
          <w:sz w:val="22"/>
          <w:szCs w:val="22"/>
          <w:u w:val="single"/>
        </w:rPr>
      </w:pPr>
      <w:r w:rsidRPr="00044492">
        <w:rPr>
          <w:rFonts w:ascii="Arial" w:hAnsi="Arial" w:cs="Arial"/>
          <w:b/>
          <w:sz w:val="22"/>
          <w:szCs w:val="22"/>
          <w:u w:val="single"/>
        </w:rPr>
        <w:t>EBIT MARGIN %</w:t>
      </w:r>
    </w:p>
    <w:p w14:paraId="1A1602EC" w14:textId="4B823C83" w:rsidR="003748E0" w:rsidRDefault="00DE5E02" w:rsidP="00F55641">
      <w:pPr>
        <w:ind w:left="284" w:right="119"/>
        <w:rPr>
          <w:rFonts w:ascii="Arial" w:hAnsi="Arial" w:cs="Arial"/>
          <w:b/>
          <w:sz w:val="22"/>
          <w:szCs w:val="22"/>
          <w:u w:val="single"/>
        </w:rPr>
      </w:pPr>
      <w:r>
        <w:rPr>
          <w:noProof/>
          <w:lang w:val="en-IN" w:eastAsia="en-IN"/>
        </w:rPr>
        <w:drawing>
          <wp:inline distT="0" distB="0" distL="0" distR="0" wp14:anchorId="5E583D3D" wp14:editId="081D1460">
            <wp:extent cx="5829300" cy="2828925"/>
            <wp:effectExtent l="0" t="0" r="0" b="0"/>
            <wp:docPr id="100045766" name="Chart 1">
              <a:extLst xmlns:a="http://schemas.openxmlformats.org/drawingml/2006/main">
                <a:ext uri="{FF2B5EF4-FFF2-40B4-BE49-F238E27FC236}">
                  <a16:creationId xmlns:a16="http://schemas.microsoft.com/office/drawing/2014/main" id="{E4BBE52E-B86C-A859-E2B9-4838039FEAF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7633D751" w14:textId="77777777" w:rsidR="00123820" w:rsidRDefault="00123820">
      <w:pPr>
        <w:rPr>
          <w:rFonts w:ascii="Arial" w:hAnsi="Arial" w:cs="Arial"/>
          <w:b/>
          <w:sz w:val="22"/>
          <w:szCs w:val="22"/>
          <w:u w:val="single"/>
        </w:rPr>
      </w:pPr>
      <w:r>
        <w:rPr>
          <w:rFonts w:ascii="Arial" w:hAnsi="Arial" w:cs="Arial"/>
          <w:b/>
          <w:sz w:val="22"/>
          <w:szCs w:val="22"/>
          <w:u w:val="single"/>
        </w:rPr>
        <w:br w:type="page"/>
      </w:r>
    </w:p>
    <w:p w14:paraId="142A41E4" w14:textId="6D587956" w:rsidR="00044492" w:rsidRDefault="00831027" w:rsidP="00A60BEB">
      <w:pPr>
        <w:spacing w:before="240" w:after="0" w:line="360" w:lineRule="auto"/>
        <w:ind w:left="284"/>
        <w:jc w:val="center"/>
        <w:rPr>
          <w:rFonts w:ascii="Arial" w:hAnsi="Arial" w:cs="Arial"/>
          <w:b/>
          <w:sz w:val="22"/>
          <w:szCs w:val="22"/>
          <w:u w:val="single"/>
        </w:rPr>
      </w:pPr>
      <w:r>
        <w:rPr>
          <w:rFonts w:ascii="Arial" w:hAnsi="Arial" w:cs="Arial"/>
          <w:b/>
          <w:sz w:val="22"/>
          <w:szCs w:val="22"/>
          <w:u w:val="single"/>
        </w:rPr>
        <w:lastRenderedPageBreak/>
        <w:t>NE</w:t>
      </w:r>
      <w:r w:rsidR="00BE5547" w:rsidRPr="00BE5547">
        <w:rPr>
          <w:rFonts w:ascii="Arial" w:hAnsi="Arial" w:cs="Arial"/>
          <w:b/>
          <w:sz w:val="22"/>
          <w:szCs w:val="22"/>
          <w:u w:val="single"/>
        </w:rPr>
        <w:t>T PROFIT MARGIN %</w:t>
      </w:r>
    </w:p>
    <w:p w14:paraId="342E8E7D" w14:textId="58AEEE38" w:rsidR="00A60BEB" w:rsidRDefault="00123820" w:rsidP="00A60BEB">
      <w:pPr>
        <w:spacing w:line="360" w:lineRule="auto"/>
        <w:ind w:left="284"/>
        <w:rPr>
          <w:rFonts w:ascii="Arial" w:hAnsi="Arial" w:cs="Arial"/>
          <w:b/>
          <w:sz w:val="22"/>
          <w:szCs w:val="22"/>
          <w:u w:val="single"/>
        </w:rPr>
      </w:pPr>
      <w:r>
        <w:rPr>
          <w:noProof/>
          <w:lang w:val="en-IN" w:eastAsia="en-IN"/>
        </w:rPr>
        <w:drawing>
          <wp:inline distT="0" distB="0" distL="0" distR="0" wp14:anchorId="49F5B096" wp14:editId="1C4B4574">
            <wp:extent cx="5920740" cy="2604770"/>
            <wp:effectExtent l="0" t="0" r="0" b="0"/>
            <wp:docPr id="196733476" name="Chart 1">
              <a:extLst xmlns:a="http://schemas.openxmlformats.org/drawingml/2006/main">
                <a:ext uri="{FF2B5EF4-FFF2-40B4-BE49-F238E27FC236}">
                  <a16:creationId xmlns:a16="http://schemas.microsoft.com/office/drawing/2014/main" id="{E488515D-F70C-E010-1C61-5F85910A75C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791D0FE6" w14:textId="77777777" w:rsidR="00975CB9" w:rsidRDefault="00975CB9" w:rsidP="007D5399">
      <w:pPr>
        <w:pStyle w:val="ListParagraph"/>
        <w:tabs>
          <w:tab w:val="left" w:pos="284"/>
        </w:tabs>
        <w:spacing w:line="360" w:lineRule="auto"/>
        <w:ind w:left="284" w:right="-472"/>
        <w:jc w:val="center"/>
        <w:rPr>
          <w:rFonts w:ascii="Arial" w:hAnsi="Arial" w:cs="Arial"/>
          <w:b/>
          <w:sz w:val="22"/>
          <w:szCs w:val="22"/>
          <w:u w:val="single"/>
        </w:rPr>
      </w:pPr>
      <w:r>
        <w:rPr>
          <w:rFonts w:ascii="Arial" w:hAnsi="Arial" w:cs="Arial"/>
          <w:b/>
          <w:sz w:val="22"/>
          <w:szCs w:val="22"/>
          <w:u w:val="single"/>
        </w:rPr>
        <w:t>REVENUE GROWTH</w:t>
      </w:r>
      <w:r w:rsidRPr="00B87468">
        <w:rPr>
          <w:rFonts w:ascii="Arial" w:hAnsi="Arial" w:cs="Arial"/>
          <w:b/>
          <w:sz w:val="22"/>
          <w:szCs w:val="22"/>
          <w:u w:val="single"/>
        </w:rPr>
        <w:t>%</w:t>
      </w:r>
      <w:r>
        <w:rPr>
          <w:rFonts w:ascii="Arial" w:hAnsi="Arial" w:cs="Arial"/>
          <w:b/>
          <w:sz w:val="22"/>
          <w:szCs w:val="22"/>
          <w:u w:val="single"/>
        </w:rPr>
        <w:t xml:space="preserve"> (Y.O.Y.)</w:t>
      </w:r>
    </w:p>
    <w:p w14:paraId="4104C81B" w14:textId="7FF2F06C" w:rsidR="00C54390" w:rsidRPr="00B87DE3" w:rsidRDefault="00123820" w:rsidP="00B87DE3">
      <w:pPr>
        <w:spacing w:line="360" w:lineRule="auto"/>
        <w:ind w:left="284" w:right="-22"/>
        <w:jc w:val="both"/>
        <w:rPr>
          <w:rFonts w:ascii="Arial" w:hAnsi="Arial" w:cs="Arial"/>
          <w:b/>
          <w:sz w:val="22"/>
          <w:szCs w:val="22"/>
        </w:rPr>
      </w:pPr>
      <w:r>
        <w:rPr>
          <w:noProof/>
          <w:lang w:val="en-IN" w:eastAsia="en-IN"/>
        </w:rPr>
        <w:drawing>
          <wp:inline distT="0" distB="0" distL="0" distR="0" wp14:anchorId="38920F17" wp14:editId="0EB4348E">
            <wp:extent cx="5920740" cy="2614295"/>
            <wp:effectExtent l="0" t="0" r="0" b="0"/>
            <wp:docPr id="25551683" name="Chart 1">
              <a:extLst xmlns:a="http://schemas.openxmlformats.org/drawingml/2006/main">
                <a:ext uri="{FF2B5EF4-FFF2-40B4-BE49-F238E27FC236}">
                  <a16:creationId xmlns:a16="http://schemas.microsoft.com/office/drawing/2014/main" id="{8DB4EE65-87CE-C190-E072-7A33C68E98C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6F7D99C9" w14:textId="2787F71E" w:rsidR="00CD4C27" w:rsidRPr="00940CCC" w:rsidRDefault="00CD4C27" w:rsidP="00BA387D">
      <w:pPr>
        <w:pStyle w:val="ListParagraph"/>
        <w:numPr>
          <w:ilvl w:val="0"/>
          <w:numId w:val="15"/>
        </w:numPr>
        <w:tabs>
          <w:tab w:val="left" w:pos="284"/>
        </w:tabs>
        <w:spacing w:line="360" w:lineRule="auto"/>
        <w:ind w:left="284" w:right="-22" w:hanging="426"/>
        <w:jc w:val="both"/>
        <w:rPr>
          <w:rFonts w:ascii="Arial" w:hAnsi="Arial" w:cs="Arial"/>
          <w:sz w:val="22"/>
          <w:szCs w:val="22"/>
        </w:rPr>
      </w:pPr>
      <w:r w:rsidRPr="00AD35C1">
        <w:rPr>
          <w:rFonts w:ascii="Arial" w:hAnsi="Arial" w:cs="Arial"/>
          <w:b/>
          <w:noProof/>
          <w:sz w:val="22"/>
          <w:szCs w:val="22"/>
        </w:rPr>
        <w:t>PROJECTED PROFIT &amp; LOSS S</w:t>
      </w:r>
      <w:r w:rsidR="00DB7132" w:rsidRPr="00AD35C1">
        <w:rPr>
          <w:rFonts w:ascii="Arial" w:hAnsi="Arial" w:cs="Arial"/>
          <w:b/>
          <w:noProof/>
          <w:sz w:val="22"/>
          <w:szCs w:val="22"/>
        </w:rPr>
        <w:t xml:space="preserve">TATEMENT (From </w:t>
      </w:r>
      <w:r w:rsidR="00145CE8" w:rsidRPr="00AD35C1">
        <w:rPr>
          <w:rFonts w:ascii="Arial" w:hAnsi="Arial" w:cs="Arial"/>
          <w:b/>
          <w:noProof/>
          <w:sz w:val="22"/>
          <w:szCs w:val="22"/>
        </w:rPr>
        <w:t>JAN 2025</w:t>
      </w:r>
      <w:r w:rsidR="00313ED0">
        <w:rPr>
          <w:rFonts w:ascii="Arial" w:hAnsi="Arial" w:cs="Arial"/>
          <w:b/>
          <w:noProof/>
          <w:sz w:val="22"/>
          <w:szCs w:val="22"/>
        </w:rPr>
        <w:t xml:space="preserve"> to FY 20</w:t>
      </w:r>
      <w:r w:rsidR="00C1287C">
        <w:rPr>
          <w:rFonts w:ascii="Arial" w:hAnsi="Arial" w:cs="Arial"/>
          <w:b/>
          <w:noProof/>
          <w:sz w:val="22"/>
          <w:szCs w:val="22"/>
        </w:rPr>
        <w:t>44</w:t>
      </w:r>
      <w:r w:rsidRPr="00C54390">
        <w:rPr>
          <w:rFonts w:ascii="Arial" w:hAnsi="Arial" w:cs="Arial"/>
          <w:b/>
          <w:noProof/>
          <w:sz w:val="22"/>
          <w:szCs w:val="22"/>
        </w:rPr>
        <w:t>):</w:t>
      </w:r>
      <w:r w:rsidR="00E75216" w:rsidRPr="00C54390">
        <w:rPr>
          <w:rFonts w:ascii="Arial" w:hAnsi="Arial" w:cs="Arial"/>
          <w:b/>
          <w:noProof/>
          <w:sz w:val="22"/>
          <w:szCs w:val="22"/>
        </w:rPr>
        <w:t xml:space="preserve"> </w:t>
      </w:r>
      <w:r w:rsidRPr="00C54390">
        <w:rPr>
          <w:rFonts w:ascii="Arial" w:hAnsi="Arial" w:cs="Arial"/>
          <w:sz w:val="22"/>
          <w:szCs w:val="22"/>
        </w:rPr>
        <w:t>Based</w:t>
      </w:r>
      <w:r w:rsidRPr="00C54390">
        <w:rPr>
          <w:rFonts w:ascii="Arial" w:hAnsi="Arial" w:cs="Arial"/>
          <w:sz w:val="22"/>
          <w:szCs w:val="22"/>
          <w:lang w:val="en-IN"/>
        </w:rPr>
        <w:t xml:space="preserve"> on the data/ informat</w:t>
      </w:r>
      <w:r w:rsidR="00986B61" w:rsidRPr="00C54390">
        <w:rPr>
          <w:rFonts w:ascii="Arial" w:hAnsi="Arial" w:cs="Arial"/>
          <w:sz w:val="22"/>
          <w:szCs w:val="22"/>
          <w:lang w:val="en-IN"/>
        </w:rPr>
        <w:t>ion/ inputs provided by the Client</w:t>
      </w:r>
      <w:r w:rsidRPr="00C54390">
        <w:rPr>
          <w:rFonts w:ascii="Arial" w:hAnsi="Arial" w:cs="Arial"/>
          <w:sz w:val="22"/>
          <w:szCs w:val="22"/>
          <w:lang w:val="en-IN"/>
        </w:rPr>
        <w:t xml:space="preserve">/ company, </w:t>
      </w:r>
      <w:r w:rsidR="00986B61" w:rsidRPr="00C54390">
        <w:rPr>
          <w:rFonts w:ascii="Arial" w:hAnsi="Arial" w:cs="Arial"/>
          <w:sz w:val="22"/>
          <w:szCs w:val="22"/>
          <w:lang w:val="en-IN"/>
        </w:rPr>
        <w:t>projected P&amp;L is shown in the below table</w:t>
      </w:r>
      <w:r w:rsidRPr="00C54390">
        <w:rPr>
          <w:rFonts w:ascii="Arial" w:hAnsi="Arial" w:cs="Arial"/>
          <w:sz w:val="22"/>
          <w:szCs w:val="22"/>
          <w:lang w:val="en-IN"/>
        </w:rPr>
        <w:t>:</w:t>
      </w:r>
    </w:p>
    <w:p w14:paraId="40819607" w14:textId="77777777" w:rsidR="00940CCC" w:rsidRPr="00673E6D" w:rsidRDefault="00940CCC" w:rsidP="00405B9D">
      <w:pPr>
        <w:pStyle w:val="ListParagraph"/>
        <w:tabs>
          <w:tab w:val="left" w:pos="284"/>
        </w:tabs>
        <w:spacing w:after="0" w:line="240" w:lineRule="auto"/>
        <w:ind w:left="284" w:right="-589"/>
        <w:jc w:val="right"/>
        <w:rPr>
          <w:rFonts w:ascii="Arial" w:hAnsi="Arial" w:cs="Arial"/>
          <w:i/>
          <w:iCs/>
          <w:sz w:val="20"/>
          <w:szCs w:val="20"/>
        </w:rPr>
      </w:pPr>
      <w:r w:rsidRPr="00673E6D">
        <w:rPr>
          <w:rFonts w:ascii="Arial" w:hAnsi="Arial" w:cs="Arial"/>
          <w:i/>
          <w:iCs/>
          <w:noProof/>
          <w:sz w:val="20"/>
          <w:szCs w:val="20"/>
        </w:rPr>
        <w:t>(In INR crore, except unit generated)</w:t>
      </w:r>
    </w:p>
    <w:tbl>
      <w:tblPr>
        <w:tblW w:w="11199" w:type="dxa"/>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7"/>
        <w:gridCol w:w="1296"/>
        <w:gridCol w:w="1296"/>
        <w:gridCol w:w="1296"/>
        <w:gridCol w:w="1296"/>
        <w:gridCol w:w="1296"/>
        <w:gridCol w:w="1296"/>
        <w:gridCol w:w="1296"/>
      </w:tblGrid>
      <w:tr w:rsidR="009221C6" w:rsidRPr="00520212" w14:paraId="57A548EB" w14:textId="77777777" w:rsidTr="00B87DE3">
        <w:trPr>
          <w:trHeight w:val="345"/>
        </w:trPr>
        <w:tc>
          <w:tcPr>
            <w:tcW w:w="2127" w:type="dxa"/>
            <w:shd w:val="clear" w:color="000000" w:fill="002060"/>
            <w:noWrap/>
            <w:vAlign w:val="center"/>
            <w:hideMark/>
          </w:tcPr>
          <w:p w14:paraId="4665547F" w14:textId="77777777" w:rsidR="009221C6" w:rsidRPr="00520212" w:rsidRDefault="009221C6" w:rsidP="009221C6">
            <w:pPr>
              <w:spacing w:after="0" w:line="360" w:lineRule="auto"/>
              <w:rPr>
                <w:rFonts w:ascii="Calibri" w:hAnsi="Calibri" w:cs="Calibri"/>
                <w:b/>
                <w:bCs/>
                <w:color w:val="FFFFFF"/>
                <w:sz w:val="20"/>
                <w:szCs w:val="20"/>
                <w:lang w:val="en-IN" w:eastAsia="en-IN"/>
              </w:rPr>
            </w:pPr>
            <w:r w:rsidRPr="00520212">
              <w:rPr>
                <w:rFonts w:ascii="Calibri" w:hAnsi="Calibri" w:cs="Calibri"/>
                <w:b/>
                <w:bCs/>
                <w:color w:val="FFFFFF"/>
                <w:sz w:val="20"/>
                <w:szCs w:val="20"/>
                <w:lang w:val="en-IN" w:eastAsia="en-IN"/>
              </w:rPr>
              <w:t>Particular (INR Crore)</w:t>
            </w:r>
          </w:p>
        </w:tc>
        <w:tc>
          <w:tcPr>
            <w:tcW w:w="1296" w:type="dxa"/>
            <w:shd w:val="clear" w:color="000000" w:fill="002060"/>
            <w:noWrap/>
            <w:vAlign w:val="center"/>
            <w:hideMark/>
          </w:tcPr>
          <w:p w14:paraId="386770B1" w14:textId="1BC2E0C5" w:rsidR="009221C6" w:rsidRPr="00B87DE3" w:rsidRDefault="005B6A17" w:rsidP="009221C6">
            <w:pPr>
              <w:spacing w:after="0" w:line="360" w:lineRule="auto"/>
              <w:jc w:val="center"/>
              <w:rPr>
                <w:rFonts w:asciiTheme="minorHAnsi" w:hAnsiTheme="minorHAnsi" w:cstheme="minorHAnsi"/>
                <w:b/>
                <w:bCs/>
                <w:color w:val="FFFFFF"/>
                <w:sz w:val="20"/>
                <w:szCs w:val="20"/>
                <w:lang w:val="en-IN" w:eastAsia="en-IN"/>
              </w:rPr>
            </w:pPr>
            <w:r w:rsidRPr="00B87DE3">
              <w:rPr>
                <w:rFonts w:asciiTheme="minorHAnsi" w:hAnsiTheme="minorHAnsi" w:cstheme="minorHAnsi"/>
                <w:b/>
                <w:bCs/>
                <w:color w:val="FFFFFF"/>
                <w:sz w:val="20"/>
                <w:szCs w:val="20"/>
              </w:rPr>
              <w:t>FY</w:t>
            </w:r>
            <w:r w:rsidR="009221C6" w:rsidRPr="00B87DE3">
              <w:rPr>
                <w:rFonts w:asciiTheme="minorHAnsi" w:hAnsiTheme="minorHAnsi" w:cstheme="minorHAnsi"/>
                <w:b/>
                <w:bCs/>
                <w:color w:val="FFFFFF"/>
                <w:sz w:val="20"/>
                <w:szCs w:val="20"/>
              </w:rPr>
              <w:t xml:space="preserve"> 2025</w:t>
            </w:r>
          </w:p>
        </w:tc>
        <w:tc>
          <w:tcPr>
            <w:tcW w:w="1296" w:type="dxa"/>
            <w:shd w:val="clear" w:color="000000" w:fill="002060"/>
            <w:noWrap/>
            <w:vAlign w:val="center"/>
            <w:hideMark/>
          </w:tcPr>
          <w:p w14:paraId="735B06FF" w14:textId="1FCE5333" w:rsidR="009221C6" w:rsidRPr="00B87DE3" w:rsidRDefault="005B6A17" w:rsidP="009221C6">
            <w:pPr>
              <w:spacing w:after="0" w:line="360" w:lineRule="auto"/>
              <w:jc w:val="center"/>
              <w:rPr>
                <w:rFonts w:asciiTheme="minorHAnsi" w:hAnsiTheme="minorHAnsi" w:cstheme="minorHAnsi"/>
                <w:b/>
                <w:bCs/>
                <w:color w:val="FFFFFF"/>
                <w:sz w:val="20"/>
                <w:szCs w:val="20"/>
                <w:lang w:val="en-IN" w:eastAsia="en-IN"/>
              </w:rPr>
            </w:pPr>
            <w:r w:rsidRPr="00B87DE3">
              <w:rPr>
                <w:rFonts w:asciiTheme="minorHAnsi" w:hAnsiTheme="minorHAnsi" w:cstheme="minorHAnsi"/>
                <w:b/>
                <w:bCs/>
                <w:color w:val="FFFFFF"/>
                <w:sz w:val="20"/>
                <w:szCs w:val="20"/>
              </w:rPr>
              <w:t>FY</w:t>
            </w:r>
            <w:r w:rsidR="009221C6" w:rsidRPr="00B87DE3">
              <w:rPr>
                <w:rFonts w:asciiTheme="minorHAnsi" w:hAnsiTheme="minorHAnsi" w:cstheme="minorHAnsi"/>
                <w:b/>
                <w:bCs/>
                <w:color w:val="FFFFFF"/>
                <w:sz w:val="20"/>
                <w:szCs w:val="20"/>
              </w:rPr>
              <w:t xml:space="preserve"> 2026</w:t>
            </w:r>
          </w:p>
        </w:tc>
        <w:tc>
          <w:tcPr>
            <w:tcW w:w="1296" w:type="dxa"/>
            <w:shd w:val="clear" w:color="000000" w:fill="002060"/>
            <w:noWrap/>
            <w:vAlign w:val="center"/>
            <w:hideMark/>
          </w:tcPr>
          <w:p w14:paraId="06285688" w14:textId="4D13210E" w:rsidR="009221C6" w:rsidRPr="00B87DE3" w:rsidRDefault="005B6A17" w:rsidP="009221C6">
            <w:pPr>
              <w:spacing w:after="0" w:line="360" w:lineRule="auto"/>
              <w:jc w:val="center"/>
              <w:rPr>
                <w:rFonts w:asciiTheme="minorHAnsi" w:hAnsiTheme="minorHAnsi" w:cstheme="minorHAnsi"/>
                <w:b/>
                <w:bCs/>
                <w:color w:val="FFFFFF"/>
                <w:sz w:val="20"/>
                <w:szCs w:val="20"/>
                <w:lang w:val="en-IN" w:eastAsia="en-IN"/>
              </w:rPr>
            </w:pPr>
            <w:r w:rsidRPr="00B87DE3">
              <w:rPr>
                <w:rFonts w:asciiTheme="minorHAnsi" w:hAnsiTheme="minorHAnsi" w:cstheme="minorHAnsi"/>
                <w:b/>
                <w:bCs/>
                <w:color w:val="FFFFFF"/>
                <w:sz w:val="20"/>
                <w:szCs w:val="20"/>
              </w:rPr>
              <w:t>FY</w:t>
            </w:r>
            <w:r w:rsidR="009221C6" w:rsidRPr="00B87DE3">
              <w:rPr>
                <w:rFonts w:asciiTheme="minorHAnsi" w:hAnsiTheme="minorHAnsi" w:cstheme="minorHAnsi"/>
                <w:b/>
                <w:bCs/>
                <w:color w:val="FFFFFF"/>
                <w:sz w:val="20"/>
                <w:szCs w:val="20"/>
              </w:rPr>
              <w:t xml:space="preserve"> 2027</w:t>
            </w:r>
          </w:p>
        </w:tc>
        <w:tc>
          <w:tcPr>
            <w:tcW w:w="1296" w:type="dxa"/>
            <w:shd w:val="clear" w:color="000000" w:fill="002060"/>
            <w:noWrap/>
            <w:vAlign w:val="center"/>
            <w:hideMark/>
          </w:tcPr>
          <w:p w14:paraId="548C567A" w14:textId="3DD59EDB" w:rsidR="009221C6" w:rsidRPr="00B87DE3" w:rsidRDefault="005B6A17" w:rsidP="009221C6">
            <w:pPr>
              <w:spacing w:after="0" w:line="360" w:lineRule="auto"/>
              <w:jc w:val="center"/>
              <w:rPr>
                <w:rFonts w:asciiTheme="minorHAnsi" w:hAnsiTheme="minorHAnsi" w:cstheme="minorHAnsi"/>
                <w:b/>
                <w:bCs/>
                <w:color w:val="FFFFFF"/>
                <w:sz w:val="20"/>
                <w:szCs w:val="20"/>
                <w:lang w:val="en-IN" w:eastAsia="en-IN"/>
              </w:rPr>
            </w:pPr>
            <w:r w:rsidRPr="00B87DE3">
              <w:rPr>
                <w:rFonts w:asciiTheme="minorHAnsi" w:hAnsiTheme="minorHAnsi" w:cstheme="minorHAnsi"/>
                <w:b/>
                <w:bCs/>
                <w:color w:val="FFFFFF"/>
                <w:sz w:val="20"/>
                <w:szCs w:val="20"/>
              </w:rPr>
              <w:t>FY</w:t>
            </w:r>
            <w:r w:rsidR="009221C6" w:rsidRPr="00B87DE3">
              <w:rPr>
                <w:rFonts w:asciiTheme="minorHAnsi" w:hAnsiTheme="minorHAnsi" w:cstheme="minorHAnsi"/>
                <w:b/>
                <w:bCs/>
                <w:color w:val="FFFFFF"/>
                <w:sz w:val="20"/>
                <w:szCs w:val="20"/>
              </w:rPr>
              <w:t xml:space="preserve"> 2028</w:t>
            </w:r>
          </w:p>
        </w:tc>
        <w:tc>
          <w:tcPr>
            <w:tcW w:w="1296" w:type="dxa"/>
            <w:shd w:val="clear" w:color="000000" w:fill="002060"/>
            <w:noWrap/>
            <w:vAlign w:val="center"/>
            <w:hideMark/>
          </w:tcPr>
          <w:p w14:paraId="26DE7391" w14:textId="6CA98E71" w:rsidR="009221C6" w:rsidRPr="00B87DE3" w:rsidRDefault="005B6A17" w:rsidP="009221C6">
            <w:pPr>
              <w:spacing w:after="0" w:line="360" w:lineRule="auto"/>
              <w:jc w:val="center"/>
              <w:rPr>
                <w:rFonts w:asciiTheme="minorHAnsi" w:hAnsiTheme="minorHAnsi" w:cstheme="minorHAnsi"/>
                <w:b/>
                <w:bCs/>
                <w:color w:val="FFFFFF"/>
                <w:sz w:val="20"/>
                <w:szCs w:val="20"/>
                <w:lang w:val="en-IN" w:eastAsia="en-IN"/>
              </w:rPr>
            </w:pPr>
            <w:r w:rsidRPr="00B87DE3">
              <w:rPr>
                <w:rFonts w:asciiTheme="minorHAnsi" w:hAnsiTheme="minorHAnsi" w:cstheme="minorHAnsi"/>
                <w:b/>
                <w:bCs/>
                <w:color w:val="FFFFFF"/>
                <w:sz w:val="20"/>
                <w:szCs w:val="20"/>
              </w:rPr>
              <w:t>FY</w:t>
            </w:r>
            <w:r w:rsidR="009221C6" w:rsidRPr="00B87DE3">
              <w:rPr>
                <w:rFonts w:asciiTheme="minorHAnsi" w:hAnsiTheme="minorHAnsi" w:cstheme="minorHAnsi"/>
                <w:b/>
                <w:bCs/>
                <w:color w:val="FFFFFF"/>
                <w:sz w:val="20"/>
                <w:szCs w:val="20"/>
              </w:rPr>
              <w:t xml:space="preserve"> 2029</w:t>
            </w:r>
          </w:p>
        </w:tc>
        <w:tc>
          <w:tcPr>
            <w:tcW w:w="1296" w:type="dxa"/>
            <w:shd w:val="clear" w:color="000000" w:fill="002060"/>
            <w:noWrap/>
            <w:vAlign w:val="center"/>
            <w:hideMark/>
          </w:tcPr>
          <w:p w14:paraId="3F045512" w14:textId="0DB52125" w:rsidR="009221C6" w:rsidRPr="00B87DE3" w:rsidRDefault="005B6A17" w:rsidP="009221C6">
            <w:pPr>
              <w:spacing w:after="0" w:line="360" w:lineRule="auto"/>
              <w:jc w:val="center"/>
              <w:rPr>
                <w:rFonts w:asciiTheme="minorHAnsi" w:hAnsiTheme="minorHAnsi" w:cstheme="minorHAnsi"/>
                <w:b/>
                <w:bCs/>
                <w:color w:val="FFFFFF"/>
                <w:sz w:val="20"/>
                <w:szCs w:val="20"/>
                <w:lang w:val="en-IN" w:eastAsia="en-IN"/>
              </w:rPr>
            </w:pPr>
            <w:r w:rsidRPr="00B87DE3">
              <w:rPr>
                <w:rFonts w:asciiTheme="minorHAnsi" w:hAnsiTheme="minorHAnsi" w:cstheme="minorHAnsi"/>
                <w:b/>
                <w:bCs/>
                <w:color w:val="FFFFFF"/>
                <w:sz w:val="20"/>
                <w:szCs w:val="20"/>
              </w:rPr>
              <w:t>FY</w:t>
            </w:r>
            <w:r w:rsidR="009221C6" w:rsidRPr="00B87DE3">
              <w:rPr>
                <w:rFonts w:asciiTheme="minorHAnsi" w:hAnsiTheme="minorHAnsi" w:cstheme="minorHAnsi"/>
                <w:b/>
                <w:bCs/>
                <w:color w:val="FFFFFF"/>
                <w:sz w:val="20"/>
                <w:szCs w:val="20"/>
              </w:rPr>
              <w:t xml:space="preserve"> 2030</w:t>
            </w:r>
          </w:p>
        </w:tc>
        <w:tc>
          <w:tcPr>
            <w:tcW w:w="1296" w:type="dxa"/>
            <w:shd w:val="clear" w:color="000000" w:fill="002060"/>
            <w:noWrap/>
            <w:vAlign w:val="center"/>
            <w:hideMark/>
          </w:tcPr>
          <w:p w14:paraId="244073C0" w14:textId="6FB5CF3A" w:rsidR="009221C6" w:rsidRPr="00B87DE3" w:rsidRDefault="005B6A17" w:rsidP="009221C6">
            <w:pPr>
              <w:spacing w:after="0" w:line="360" w:lineRule="auto"/>
              <w:jc w:val="center"/>
              <w:rPr>
                <w:rFonts w:asciiTheme="minorHAnsi" w:hAnsiTheme="minorHAnsi" w:cstheme="minorHAnsi"/>
                <w:b/>
                <w:bCs/>
                <w:color w:val="FFFFFF"/>
                <w:sz w:val="20"/>
                <w:szCs w:val="20"/>
                <w:lang w:val="en-IN" w:eastAsia="en-IN"/>
              </w:rPr>
            </w:pPr>
            <w:r w:rsidRPr="00B87DE3">
              <w:rPr>
                <w:rFonts w:asciiTheme="minorHAnsi" w:hAnsiTheme="minorHAnsi" w:cstheme="minorHAnsi"/>
                <w:b/>
                <w:bCs/>
                <w:color w:val="FFFFFF"/>
                <w:sz w:val="20"/>
                <w:szCs w:val="20"/>
              </w:rPr>
              <w:t>FY</w:t>
            </w:r>
            <w:r w:rsidR="009221C6" w:rsidRPr="00B87DE3">
              <w:rPr>
                <w:rFonts w:asciiTheme="minorHAnsi" w:hAnsiTheme="minorHAnsi" w:cstheme="minorHAnsi"/>
                <w:b/>
                <w:bCs/>
                <w:color w:val="FFFFFF"/>
                <w:sz w:val="20"/>
                <w:szCs w:val="20"/>
              </w:rPr>
              <w:t xml:space="preserve"> 2031</w:t>
            </w:r>
          </w:p>
        </w:tc>
      </w:tr>
      <w:tr w:rsidR="005B6A17" w:rsidRPr="00520212" w14:paraId="1B0A785B" w14:textId="77777777" w:rsidTr="00B87DE3">
        <w:trPr>
          <w:trHeight w:val="285"/>
        </w:trPr>
        <w:tc>
          <w:tcPr>
            <w:tcW w:w="2127" w:type="dxa"/>
            <w:shd w:val="clear" w:color="auto" w:fill="auto"/>
            <w:noWrap/>
            <w:vAlign w:val="center"/>
          </w:tcPr>
          <w:p w14:paraId="70BE8D03" w14:textId="0ABFA71A" w:rsidR="005B6A17" w:rsidRPr="001C5829" w:rsidRDefault="005B6A17" w:rsidP="00520212">
            <w:pPr>
              <w:spacing w:after="0" w:line="360" w:lineRule="auto"/>
              <w:rPr>
                <w:rFonts w:ascii="Calibri" w:hAnsi="Calibri" w:cs="Calibri"/>
                <w:b/>
                <w:bCs/>
                <w:color w:val="000000"/>
                <w:sz w:val="20"/>
                <w:szCs w:val="20"/>
              </w:rPr>
            </w:pPr>
            <w:r w:rsidRPr="001C5829">
              <w:rPr>
                <w:rFonts w:ascii="Calibri" w:hAnsi="Calibri" w:cs="Calibri"/>
                <w:b/>
                <w:bCs/>
                <w:color w:val="000000"/>
                <w:sz w:val="20"/>
                <w:szCs w:val="20"/>
              </w:rPr>
              <w:t>Months</w:t>
            </w:r>
          </w:p>
        </w:tc>
        <w:tc>
          <w:tcPr>
            <w:tcW w:w="1296" w:type="dxa"/>
            <w:shd w:val="clear" w:color="auto" w:fill="auto"/>
            <w:noWrap/>
            <w:vAlign w:val="center"/>
          </w:tcPr>
          <w:p w14:paraId="5934B26F" w14:textId="38A17CDD" w:rsidR="005B6A17" w:rsidRPr="00B87DE3" w:rsidRDefault="004D3BBD" w:rsidP="00520212">
            <w:pPr>
              <w:spacing w:after="0" w:line="360" w:lineRule="auto"/>
              <w:jc w:val="center"/>
              <w:rPr>
                <w:rFonts w:asciiTheme="minorHAnsi" w:hAnsiTheme="minorHAnsi" w:cstheme="minorHAnsi"/>
                <w:b/>
                <w:bCs/>
                <w:color w:val="000000"/>
                <w:sz w:val="20"/>
                <w:szCs w:val="20"/>
              </w:rPr>
            </w:pPr>
            <w:r w:rsidRPr="00B87DE3">
              <w:rPr>
                <w:rFonts w:asciiTheme="minorHAnsi" w:hAnsiTheme="minorHAnsi" w:cstheme="minorHAnsi"/>
                <w:b/>
                <w:bCs/>
                <w:color w:val="000000"/>
                <w:sz w:val="20"/>
                <w:szCs w:val="20"/>
              </w:rPr>
              <w:t>3</w:t>
            </w:r>
          </w:p>
        </w:tc>
        <w:tc>
          <w:tcPr>
            <w:tcW w:w="1296" w:type="dxa"/>
            <w:shd w:val="clear" w:color="auto" w:fill="auto"/>
            <w:noWrap/>
            <w:vAlign w:val="center"/>
          </w:tcPr>
          <w:p w14:paraId="55AE4063" w14:textId="01CB4737" w:rsidR="005B6A17" w:rsidRPr="00B87DE3" w:rsidRDefault="004D3BBD" w:rsidP="00520212">
            <w:pPr>
              <w:spacing w:after="0" w:line="360" w:lineRule="auto"/>
              <w:jc w:val="center"/>
              <w:rPr>
                <w:rFonts w:asciiTheme="minorHAnsi" w:hAnsiTheme="minorHAnsi" w:cstheme="minorHAnsi"/>
                <w:b/>
                <w:bCs/>
                <w:color w:val="000000"/>
                <w:sz w:val="20"/>
                <w:szCs w:val="20"/>
              </w:rPr>
            </w:pPr>
            <w:r w:rsidRPr="00B87DE3">
              <w:rPr>
                <w:rFonts w:asciiTheme="minorHAnsi" w:hAnsiTheme="minorHAnsi" w:cstheme="minorHAnsi"/>
                <w:b/>
                <w:bCs/>
                <w:color w:val="000000"/>
                <w:sz w:val="20"/>
                <w:szCs w:val="20"/>
              </w:rPr>
              <w:t>12</w:t>
            </w:r>
          </w:p>
        </w:tc>
        <w:tc>
          <w:tcPr>
            <w:tcW w:w="1296" w:type="dxa"/>
            <w:shd w:val="clear" w:color="auto" w:fill="auto"/>
            <w:noWrap/>
            <w:vAlign w:val="center"/>
          </w:tcPr>
          <w:p w14:paraId="18E8FDAB" w14:textId="0046C00C" w:rsidR="005B6A17" w:rsidRPr="00B87DE3" w:rsidRDefault="004D3BBD" w:rsidP="00520212">
            <w:pPr>
              <w:spacing w:after="0" w:line="360" w:lineRule="auto"/>
              <w:jc w:val="center"/>
              <w:rPr>
                <w:rFonts w:asciiTheme="minorHAnsi" w:hAnsiTheme="minorHAnsi" w:cstheme="minorHAnsi"/>
                <w:b/>
                <w:bCs/>
                <w:color w:val="000000"/>
                <w:sz w:val="20"/>
                <w:szCs w:val="20"/>
              </w:rPr>
            </w:pPr>
            <w:r w:rsidRPr="00B87DE3">
              <w:rPr>
                <w:rFonts w:asciiTheme="minorHAnsi" w:hAnsiTheme="minorHAnsi" w:cstheme="minorHAnsi"/>
                <w:b/>
                <w:bCs/>
                <w:color w:val="000000"/>
                <w:sz w:val="20"/>
                <w:szCs w:val="20"/>
              </w:rPr>
              <w:t>12</w:t>
            </w:r>
          </w:p>
        </w:tc>
        <w:tc>
          <w:tcPr>
            <w:tcW w:w="1296" w:type="dxa"/>
            <w:shd w:val="clear" w:color="auto" w:fill="auto"/>
            <w:noWrap/>
            <w:vAlign w:val="center"/>
          </w:tcPr>
          <w:p w14:paraId="3D584B95" w14:textId="4A050180" w:rsidR="005B6A17" w:rsidRPr="00B87DE3" w:rsidRDefault="004D3BBD" w:rsidP="00520212">
            <w:pPr>
              <w:spacing w:after="0" w:line="360" w:lineRule="auto"/>
              <w:jc w:val="center"/>
              <w:rPr>
                <w:rFonts w:asciiTheme="minorHAnsi" w:hAnsiTheme="minorHAnsi" w:cstheme="minorHAnsi"/>
                <w:b/>
                <w:bCs/>
                <w:color w:val="000000"/>
                <w:sz w:val="20"/>
                <w:szCs w:val="20"/>
              </w:rPr>
            </w:pPr>
            <w:r w:rsidRPr="00B87DE3">
              <w:rPr>
                <w:rFonts w:asciiTheme="minorHAnsi" w:hAnsiTheme="minorHAnsi" w:cstheme="minorHAnsi"/>
                <w:b/>
                <w:bCs/>
                <w:color w:val="000000"/>
                <w:sz w:val="20"/>
                <w:szCs w:val="20"/>
              </w:rPr>
              <w:t>12</w:t>
            </w:r>
          </w:p>
        </w:tc>
        <w:tc>
          <w:tcPr>
            <w:tcW w:w="1296" w:type="dxa"/>
            <w:shd w:val="clear" w:color="auto" w:fill="auto"/>
            <w:noWrap/>
            <w:vAlign w:val="center"/>
          </w:tcPr>
          <w:p w14:paraId="7F587163" w14:textId="473579A7" w:rsidR="005B6A17" w:rsidRPr="00B87DE3" w:rsidRDefault="004D3BBD" w:rsidP="00520212">
            <w:pPr>
              <w:spacing w:after="0" w:line="360" w:lineRule="auto"/>
              <w:jc w:val="center"/>
              <w:rPr>
                <w:rFonts w:asciiTheme="minorHAnsi" w:hAnsiTheme="minorHAnsi" w:cstheme="minorHAnsi"/>
                <w:b/>
                <w:bCs/>
                <w:color w:val="000000"/>
                <w:sz w:val="20"/>
                <w:szCs w:val="20"/>
              </w:rPr>
            </w:pPr>
            <w:r w:rsidRPr="00B87DE3">
              <w:rPr>
                <w:rFonts w:asciiTheme="minorHAnsi" w:hAnsiTheme="minorHAnsi" w:cstheme="minorHAnsi"/>
                <w:b/>
                <w:bCs/>
                <w:color w:val="000000"/>
                <w:sz w:val="20"/>
                <w:szCs w:val="20"/>
              </w:rPr>
              <w:t>12</w:t>
            </w:r>
          </w:p>
        </w:tc>
        <w:tc>
          <w:tcPr>
            <w:tcW w:w="1296" w:type="dxa"/>
            <w:shd w:val="clear" w:color="auto" w:fill="auto"/>
            <w:noWrap/>
            <w:vAlign w:val="center"/>
          </w:tcPr>
          <w:p w14:paraId="7F02D022" w14:textId="44704B7F" w:rsidR="005B6A17" w:rsidRPr="00B87DE3" w:rsidRDefault="004D3BBD" w:rsidP="00520212">
            <w:pPr>
              <w:spacing w:after="0" w:line="360" w:lineRule="auto"/>
              <w:jc w:val="center"/>
              <w:rPr>
                <w:rFonts w:asciiTheme="minorHAnsi" w:hAnsiTheme="minorHAnsi" w:cstheme="minorHAnsi"/>
                <w:b/>
                <w:bCs/>
                <w:color w:val="000000"/>
                <w:sz w:val="20"/>
                <w:szCs w:val="20"/>
              </w:rPr>
            </w:pPr>
            <w:r w:rsidRPr="00B87DE3">
              <w:rPr>
                <w:rFonts w:asciiTheme="minorHAnsi" w:hAnsiTheme="minorHAnsi" w:cstheme="minorHAnsi"/>
                <w:b/>
                <w:bCs/>
                <w:color w:val="000000"/>
                <w:sz w:val="20"/>
                <w:szCs w:val="20"/>
              </w:rPr>
              <w:t>12</w:t>
            </w:r>
          </w:p>
        </w:tc>
        <w:tc>
          <w:tcPr>
            <w:tcW w:w="1296" w:type="dxa"/>
            <w:shd w:val="clear" w:color="auto" w:fill="auto"/>
            <w:noWrap/>
            <w:vAlign w:val="center"/>
          </w:tcPr>
          <w:p w14:paraId="29F79B38" w14:textId="4C184D13" w:rsidR="005B6A17" w:rsidRPr="00B87DE3" w:rsidRDefault="004D3BBD" w:rsidP="00520212">
            <w:pPr>
              <w:spacing w:after="0" w:line="360" w:lineRule="auto"/>
              <w:jc w:val="center"/>
              <w:rPr>
                <w:rFonts w:asciiTheme="minorHAnsi" w:hAnsiTheme="minorHAnsi" w:cstheme="minorHAnsi"/>
                <w:b/>
                <w:bCs/>
                <w:color w:val="000000"/>
                <w:sz w:val="20"/>
                <w:szCs w:val="20"/>
              </w:rPr>
            </w:pPr>
            <w:r w:rsidRPr="00B87DE3">
              <w:rPr>
                <w:rFonts w:asciiTheme="minorHAnsi" w:hAnsiTheme="minorHAnsi" w:cstheme="minorHAnsi"/>
                <w:b/>
                <w:bCs/>
                <w:color w:val="000000"/>
                <w:sz w:val="20"/>
                <w:szCs w:val="20"/>
              </w:rPr>
              <w:t>12</w:t>
            </w:r>
          </w:p>
        </w:tc>
      </w:tr>
      <w:tr w:rsidR="00520212" w:rsidRPr="00520212" w14:paraId="14CC14D7" w14:textId="77777777" w:rsidTr="00B87DE3">
        <w:trPr>
          <w:trHeight w:val="285"/>
        </w:trPr>
        <w:tc>
          <w:tcPr>
            <w:tcW w:w="2127" w:type="dxa"/>
            <w:shd w:val="clear" w:color="auto" w:fill="auto"/>
            <w:noWrap/>
            <w:vAlign w:val="center"/>
          </w:tcPr>
          <w:p w14:paraId="58C41268" w14:textId="5275A46A" w:rsidR="00520212" w:rsidRPr="00520212" w:rsidRDefault="00520212" w:rsidP="00520212">
            <w:pPr>
              <w:spacing w:after="0" w:line="360" w:lineRule="auto"/>
              <w:rPr>
                <w:rFonts w:ascii="Calibri" w:hAnsi="Calibri" w:cs="Calibri"/>
                <w:color w:val="000000"/>
                <w:sz w:val="20"/>
                <w:szCs w:val="20"/>
                <w:lang w:val="en-IN" w:eastAsia="en-IN"/>
              </w:rPr>
            </w:pPr>
            <w:r w:rsidRPr="00520212">
              <w:rPr>
                <w:rFonts w:ascii="Calibri" w:hAnsi="Calibri" w:cs="Calibri"/>
                <w:color w:val="000000"/>
                <w:sz w:val="20"/>
                <w:szCs w:val="20"/>
              </w:rPr>
              <w:t xml:space="preserve">Installed Capacity (KWh) </w:t>
            </w:r>
            <w:r w:rsidRPr="00520212">
              <w:rPr>
                <w:rFonts w:ascii="Calibri" w:hAnsi="Calibri" w:cs="Calibri"/>
                <w:b/>
                <w:bCs/>
                <w:color w:val="000000"/>
                <w:sz w:val="20"/>
                <w:szCs w:val="20"/>
              </w:rPr>
              <w:t>(A)</w:t>
            </w:r>
          </w:p>
        </w:tc>
        <w:tc>
          <w:tcPr>
            <w:tcW w:w="1296" w:type="dxa"/>
            <w:shd w:val="clear" w:color="auto" w:fill="auto"/>
            <w:noWrap/>
            <w:vAlign w:val="center"/>
          </w:tcPr>
          <w:p w14:paraId="75030ADA" w14:textId="00B64632" w:rsidR="00520212" w:rsidRPr="00B87DE3" w:rsidRDefault="00520212" w:rsidP="00520212">
            <w:pPr>
              <w:spacing w:after="0" w:line="360" w:lineRule="auto"/>
              <w:jc w:val="center"/>
              <w:rPr>
                <w:rFonts w:asciiTheme="minorHAnsi" w:hAnsiTheme="minorHAnsi" w:cstheme="minorHAnsi"/>
                <w:color w:val="000000"/>
                <w:sz w:val="20"/>
                <w:szCs w:val="20"/>
                <w:lang w:val="en-IN" w:eastAsia="en-IN"/>
              </w:rPr>
            </w:pPr>
            <w:r w:rsidRPr="00B87DE3">
              <w:rPr>
                <w:rFonts w:asciiTheme="minorHAnsi" w:hAnsiTheme="minorHAnsi" w:cstheme="minorHAnsi"/>
                <w:color w:val="000000"/>
                <w:sz w:val="20"/>
                <w:szCs w:val="20"/>
              </w:rPr>
              <w:t>21,02,40,000</w:t>
            </w:r>
          </w:p>
        </w:tc>
        <w:tc>
          <w:tcPr>
            <w:tcW w:w="1296" w:type="dxa"/>
            <w:shd w:val="clear" w:color="auto" w:fill="auto"/>
            <w:noWrap/>
            <w:vAlign w:val="center"/>
          </w:tcPr>
          <w:p w14:paraId="10C43CB1" w14:textId="4A4D169B" w:rsidR="00520212" w:rsidRPr="00B87DE3" w:rsidRDefault="00520212" w:rsidP="00520212">
            <w:pPr>
              <w:spacing w:after="0" w:line="360" w:lineRule="auto"/>
              <w:jc w:val="center"/>
              <w:rPr>
                <w:rFonts w:asciiTheme="minorHAnsi" w:hAnsiTheme="minorHAnsi" w:cstheme="minorHAnsi"/>
                <w:color w:val="000000"/>
                <w:sz w:val="20"/>
                <w:szCs w:val="20"/>
                <w:lang w:val="en-IN" w:eastAsia="en-IN"/>
              </w:rPr>
            </w:pPr>
            <w:r w:rsidRPr="00B87DE3">
              <w:rPr>
                <w:rFonts w:asciiTheme="minorHAnsi" w:hAnsiTheme="minorHAnsi" w:cstheme="minorHAnsi"/>
                <w:color w:val="000000"/>
                <w:sz w:val="20"/>
                <w:szCs w:val="20"/>
              </w:rPr>
              <w:t>21,02,40,000</w:t>
            </w:r>
          </w:p>
        </w:tc>
        <w:tc>
          <w:tcPr>
            <w:tcW w:w="1296" w:type="dxa"/>
            <w:shd w:val="clear" w:color="auto" w:fill="auto"/>
            <w:noWrap/>
            <w:vAlign w:val="center"/>
          </w:tcPr>
          <w:p w14:paraId="53591091" w14:textId="7D263F3F" w:rsidR="00520212" w:rsidRPr="00B87DE3" w:rsidRDefault="00520212" w:rsidP="00520212">
            <w:pPr>
              <w:spacing w:after="0" w:line="360" w:lineRule="auto"/>
              <w:jc w:val="center"/>
              <w:rPr>
                <w:rFonts w:asciiTheme="minorHAnsi" w:hAnsiTheme="minorHAnsi" w:cstheme="minorHAnsi"/>
                <w:color w:val="000000"/>
                <w:sz w:val="20"/>
                <w:szCs w:val="20"/>
                <w:lang w:val="en-IN" w:eastAsia="en-IN"/>
              </w:rPr>
            </w:pPr>
            <w:r w:rsidRPr="00B87DE3">
              <w:rPr>
                <w:rFonts w:asciiTheme="minorHAnsi" w:hAnsiTheme="minorHAnsi" w:cstheme="minorHAnsi"/>
                <w:color w:val="000000"/>
                <w:sz w:val="20"/>
                <w:szCs w:val="20"/>
              </w:rPr>
              <w:t>21,02,40,000</w:t>
            </w:r>
          </w:p>
        </w:tc>
        <w:tc>
          <w:tcPr>
            <w:tcW w:w="1296" w:type="dxa"/>
            <w:shd w:val="clear" w:color="auto" w:fill="auto"/>
            <w:noWrap/>
            <w:vAlign w:val="center"/>
          </w:tcPr>
          <w:p w14:paraId="1ADD6258" w14:textId="4884BCB9" w:rsidR="00520212" w:rsidRPr="00B87DE3" w:rsidRDefault="00520212" w:rsidP="00520212">
            <w:pPr>
              <w:spacing w:after="0" w:line="360" w:lineRule="auto"/>
              <w:jc w:val="center"/>
              <w:rPr>
                <w:rFonts w:asciiTheme="minorHAnsi" w:hAnsiTheme="minorHAnsi" w:cstheme="minorHAnsi"/>
                <w:color w:val="000000"/>
                <w:sz w:val="20"/>
                <w:szCs w:val="20"/>
                <w:lang w:val="en-IN" w:eastAsia="en-IN"/>
              </w:rPr>
            </w:pPr>
            <w:r w:rsidRPr="00B87DE3">
              <w:rPr>
                <w:rFonts w:asciiTheme="minorHAnsi" w:hAnsiTheme="minorHAnsi" w:cstheme="minorHAnsi"/>
                <w:color w:val="000000"/>
                <w:sz w:val="20"/>
                <w:szCs w:val="20"/>
              </w:rPr>
              <w:t>21,02,40,000</w:t>
            </w:r>
          </w:p>
        </w:tc>
        <w:tc>
          <w:tcPr>
            <w:tcW w:w="1296" w:type="dxa"/>
            <w:shd w:val="clear" w:color="auto" w:fill="auto"/>
            <w:noWrap/>
            <w:vAlign w:val="center"/>
          </w:tcPr>
          <w:p w14:paraId="3A129160" w14:textId="3000D3C9" w:rsidR="00520212" w:rsidRPr="00B87DE3" w:rsidRDefault="00520212" w:rsidP="00520212">
            <w:pPr>
              <w:spacing w:after="0" w:line="360" w:lineRule="auto"/>
              <w:jc w:val="center"/>
              <w:rPr>
                <w:rFonts w:asciiTheme="minorHAnsi" w:hAnsiTheme="minorHAnsi" w:cstheme="minorHAnsi"/>
                <w:color w:val="000000"/>
                <w:sz w:val="20"/>
                <w:szCs w:val="20"/>
                <w:lang w:val="en-IN" w:eastAsia="en-IN"/>
              </w:rPr>
            </w:pPr>
            <w:r w:rsidRPr="00B87DE3">
              <w:rPr>
                <w:rFonts w:asciiTheme="minorHAnsi" w:hAnsiTheme="minorHAnsi" w:cstheme="minorHAnsi"/>
                <w:color w:val="000000"/>
                <w:sz w:val="20"/>
                <w:szCs w:val="20"/>
              </w:rPr>
              <w:t>21,02,40,000</w:t>
            </w:r>
          </w:p>
        </w:tc>
        <w:tc>
          <w:tcPr>
            <w:tcW w:w="1296" w:type="dxa"/>
            <w:shd w:val="clear" w:color="auto" w:fill="auto"/>
            <w:noWrap/>
            <w:vAlign w:val="center"/>
          </w:tcPr>
          <w:p w14:paraId="755FEDAF" w14:textId="11858970" w:rsidR="00520212" w:rsidRPr="00B87DE3" w:rsidRDefault="00520212" w:rsidP="00520212">
            <w:pPr>
              <w:spacing w:after="0" w:line="360" w:lineRule="auto"/>
              <w:jc w:val="center"/>
              <w:rPr>
                <w:rFonts w:asciiTheme="minorHAnsi" w:hAnsiTheme="minorHAnsi" w:cstheme="minorHAnsi"/>
                <w:color w:val="000000"/>
                <w:sz w:val="20"/>
                <w:szCs w:val="20"/>
                <w:lang w:val="en-IN" w:eastAsia="en-IN"/>
              </w:rPr>
            </w:pPr>
            <w:r w:rsidRPr="00B87DE3">
              <w:rPr>
                <w:rFonts w:asciiTheme="minorHAnsi" w:hAnsiTheme="minorHAnsi" w:cstheme="minorHAnsi"/>
                <w:color w:val="000000"/>
                <w:sz w:val="20"/>
                <w:szCs w:val="20"/>
              </w:rPr>
              <w:t>21,02,40,000</w:t>
            </w:r>
          </w:p>
        </w:tc>
        <w:tc>
          <w:tcPr>
            <w:tcW w:w="1296" w:type="dxa"/>
            <w:shd w:val="clear" w:color="auto" w:fill="auto"/>
            <w:noWrap/>
            <w:vAlign w:val="center"/>
          </w:tcPr>
          <w:p w14:paraId="7C2E3C4B" w14:textId="63DB5DAE" w:rsidR="00520212" w:rsidRPr="00B87DE3" w:rsidRDefault="00520212" w:rsidP="00520212">
            <w:pPr>
              <w:spacing w:after="0" w:line="360" w:lineRule="auto"/>
              <w:jc w:val="center"/>
              <w:rPr>
                <w:rFonts w:asciiTheme="minorHAnsi" w:hAnsiTheme="minorHAnsi" w:cstheme="minorHAnsi"/>
                <w:color w:val="000000"/>
                <w:sz w:val="20"/>
                <w:szCs w:val="20"/>
                <w:lang w:val="en-IN" w:eastAsia="en-IN"/>
              </w:rPr>
            </w:pPr>
            <w:r w:rsidRPr="00B87DE3">
              <w:rPr>
                <w:rFonts w:asciiTheme="minorHAnsi" w:hAnsiTheme="minorHAnsi" w:cstheme="minorHAnsi"/>
                <w:color w:val="000000"/>
                <w:sz w:val="20"/>
                <w:szCs w:val="20"/>
              </w:rPr>
              <w:t>21,02,40,000</w:t>
            </w:r>
          </w:p>
        </w:tc>
      </w:tr>
      <w:tr w:rsidR="00520212" w:rsidRPr="00520212" w14:paraId="6D96E811" w14:textId="77777777" w:rsidTr="00B87DE3">
        <w:trPr>
          <w:trHeight w:val="300"/>
        </w:trPr>
        <w:tc>
          <w:tcPr>
            <w:tcW w:w="2127" w:type="dxa"/>
            <w:shd w:val="clear" w:color="auto" w:fill="auto"/>
            <w:noWrap/>
            <w:vAlign w:val="center"/>
          </w:tcPr>
          <w:p w14:paraId="74483EDD" w14:textId="06316196" w:rsidR="00520212" w:rsidRPr="00520212" w:rsidRDefault="00520212" w:rsidP="00520212">
            <w:pPr>
              <w:spacing w:after="0" w:line="360" w:lineRule="auto"/>
              <w:rPr>
                <w:rFonts w:ascii="Calibri" w:hAnsi="Calibri" w:cs="Calibri"/>
                <w:color w:val="000000"/>
                <w:sz w:val="20"/>
                <w:szCs w:val="20"/>
                <w:lang w:val="en-IN" w:eastAsia="en-IN"/>
              </w:rPr>
            </w:pPr>
            <w:r w:rsidRPr="00520212">
              <w:rPr>
                <w:rFonts w:ascii="Calibri" w:hAnsi="Calibri" w:cs="Calibri"/>
                <w:color w:val="000000"/>
                <w:sz w:val="20"/>
                <w:szCs w:val="20"/>
              </w:rPr>
              <w:t xml:space="preserve">Plant Load Factor </w:t>
            </w:r>
            <w:r w:rsidRPr="00520212">
              <w:rPr>
                <w:rFonts w:ascii="Calibri" w:hAnsi="Calibri" w:cs="Calibri"/>
                <w:b/>
                <w:bCs/>
                <w:color w:val="000000"/>
                <w:sz w:val="20"/>
                <w:szCs w:val="20"/>
              </w:rPr>
              <w:t>(B)</w:t>
            </w:r>
          </w:p>
        </w:tc>
        <w:tc>
          <w:tcPr>
            <w:tcW w:w="1296" w:type="dxa"/>
            <w:shd w:val="clear" w:color="auto" w:fill="auto"/>
            <w:noWrap/>
            <w:vAlign w:val="center"/>
          </w:tcPr>
          <w:p w14:paraId="12A09E6C" w14:textId="44526FD6" w:rsidR="00520212" w:rsidRPr="00B87DE3" w:rsidRDefault="00520212" w:rsidP="00520212">
            <w:pPr>
              <w:jc w:val="center"/>
              <w:rPr>
                <w:rFonts w:asciiTheme="minorHAnsi" w:hAnsiTheme="minorHAnsi" w:cstheme="minorHAnsi"/>
                <w:color w:val="000000"/>
                <w:sz w:val="20"/>
                <w:szCs w:val="20"/>
              </w:rPr>
            </w:pPr>
            <w:r w:rsidRPr="00B87DE3">
              <w:rPr>
                <w:rFonts w:asciiTheme="minorHAnsi" w:hAnsiTheme="minorHAnsi" w:cstheme="minorHAnsi"/>
                <w:color w:val="000000"/>
                <w:sz w:val="20"/>
                <w:szCs w:val="20"/>
              </w:rPr>
              <w:t>15.54%</w:t>
            </w:r>
          </w:p>
        </w:tc>
        <w:tc>
          <w:tcPr>
            <w:tcW w:w="1296" w:type="dxa"/>
            <w:shd w:val="clear" w:color="auto" w:fill="auto"/>
            <w:noWrap/>
            <w:vAlign w:val="center"/>
          </w:tcPr>
          <w:p w14:paraId="36EA4BB5" w14:textId="29994F84" w:rsidR="00520212" w:rsidRPr="00B87DE3" w:rsidRDefault="00520212" w:rsidP="00520212">
            <w:pPr>
              <w:jc w:val="center"/>
              <w:rPr>
                <w:rFonts w:asciiTheme="minorHAnsi" w:hAnsiTheme="minorHAnsi" w:cstheme="minorHAnsi"/>
                <w:color w:val="000000"/>
                <w:sz w:val="20"/>
                <w:szCs w:val="20"/>
              </w:rPr>
            </w:pPr>
            <w:r w:rsidRPr="00B87DE3">
              <w:rPr>
                <w:rFonts w:asciiTheme="minorHAnsi" w:hAnsiTheme="minorHAnsi" w:cstheme="minorHAnsi"/>
                <w:color w:val="000000"/>
                <w:sz w:val="20"/>
                <w:szCs w:val="20"/>
              </w:rPr>
              <w:t>15.43%</w:t>
            </w:r>
          </w:p>
        </w:tc>
        <w:tc>
          <w:tcPr>
            <w:tcW w:w="1296" w:type="dxa"/>
            <w:shd w:val="clear" w:color="auto" w:fill="auto"/>
            <w:noWrap/>
            <w:vAlign w:val="center"/>
          </w:tcPr>
          <w:p w14:paraId="55673A9D" w14:textId="798C4E92" w:rsidR="00520212" w:rsidRPr="00B87DE3" w:rsidRDefault="00520212" w:rsidP="00520212">
            <w:pPr>
              <w:jc w:val="center"/>
              <w:rPr>
                <w:rFonts w:asciiTheme="minorHAnsi" w:hAnsiTheme="minorHAnsi" w:cstheme="minorHAnsi"/>
                <w:color w:val="000000"/>
                <w:sz w:val="20"/>
                <w:szCs w:val="20"/>
              </w:rPr>
            </w:pPr>
            <w:r w:rsidRPr="00B87DE3">
              <w:rPr>
                <w:rFonts w:asciiTheme="minorHAnsi" w:hAnsiTheme="minorHAnsi" w:cstheme="minorHAnsi"/>
                <w:color w:val="000000"/>
                <w:sz w:val="20"/>
                <w:szCs w:val="20"/>
              </w:rPr>
              <w:t>15.32%</w:t>
            </w:r>
          </w:p>
        </w:tc>
        <w:tc>
          <w:tcPr>
            <w:tcW w:w="1296" w:type="dxa"/>
            <w:shd w:val="clear" w:color="auto" w:fill="auto"/>
            <w:noWrap/>
            <w:vAlign w:val="center"/>
          </w:tcPr>
          <w:p w14:paraId="74408D65" w14:textId="16AF2C28" w:rsidR="00520212" w:rsidRPr="00B87DE3" w:rsidRDefault="00520212" w:rsidP="00520212">
            <w:pPr>
              <w:jc w:val="center"/>
              <w:rPr>
                <w:rFonts w:asciiTheme="minorHAnsi" w:hAnsiTheme="minorHAnsi" w:cstheme="minorHAnsi"/>
                <w:color w:val="000000"/>
                <w:sz w:val="20"/>
                <w:szCs w:val="20"/>
              </w:rPr>
            </w:pPr>
            <w:r w:rsidRPr="00B87DE3">
              <w:rPr>
                <w:rFonts w:asciiTheme="minorHAnsi" w:hAnsiTheme="minorHAnsi" w:cstheme="minorHAnsi"/>
                <w:color w:val="000000"/>
                <w:sz w:val="20"/>
                <w:szCs w:val="20"/>
              </w:rPr>
              <w:t>15.22%</w:t>
            </w:r>
          </w:p>
        </w:tc>
        <w:tc>
          <w:tcPr>
            <w:tcW w:w="1296" w:type="dxa"/>
            <w:shd w:val="clear" w:color="auto" w:fill="auto"/>
            <w:noWrap/>
            <w:vAlign w:val="center"/>
          </w:tcPr>
          <w:p w14:paraId="6B7D5F43" w14:textId="593DAA69" w:rsidR="00520212" w:rsidRPr="00B87DE3" w:rsidRDefault="00520212" w:rsidP="00520212">
            <w:pPr>
              <w:jc w:val="center"/>
              <w:rPr>
                <w:rFonts w:asciiTheme="minorHAnsi" w:hAnsiTheme="minorHAnsi" w:cstheme="minorHAnsi"/>
                <w:color w:val="000000"/>
                <w:sz w:val="20"/>
                <w:szCs w:val="20"/>
              </w:rPr>
            </w:pPr>
            <w:r w:rsidRPr="00B87DE3">
              <w:rPr>
                <w:rFonts w:asciiTheme="minorHAnsi" w:hAnsiTheme="minorHAnsi" w:cstheme="minorHAnsi"/>
                <w:color w:val="000000"/>
                <w:sz w:val="20"/>
                <w:szCs w:val="20"/>
              </w:rPr>
              <w:t>15.11%</w:t>
            </w:r>
          </w:p>
        </w:tc>
        <w:tc>
          <w:tcPr>
            <w:tcW w:w="1296" w:type="dxa"/>
            <w:shd w:val="clear" w:color="auto" w:fill="auto"/>
            <w:noWrap/>
            <w:vAlign w:val="center"/>
          </w:tcPr>
          <w:p w14:paraId="43BC8C0B" w14:textId="2DBF5A9C" w:rsidR="00520212" w:rsidRPr="00B87DE3" w:rsidRDefault="00520212" w:rsidP="00520212">
            <w:pPr>
              <w:jc w:val="center"/>
              <w:rPr>
                <w:rFonts w:asciiTheme="minorHAnsi" w:hAnsiTheme="minorHAnsi" w:cstheme="minorHAnsi"/>
                <w:color w:val="000000"/>
                <w:sz w:val="20"/>
                <w:szCs w:val="20"/>
              </w:rPr>
            </w:pPr>
            <w:r w:rsidRPr="00B87DE3">
              <w:rPr>
                <w:rFonts w:asciiTheme="minorHAnsi" w:hAnsiTheme="minorHAnsi" w:cstheme="minorHAnsi"/>
                <w:color w:val="000000"/>
                <w:sz w:val="20"/>
                <w:szCs w:val="20"/>
              </w:rPr>
              <w:t>15.00%</w:t>
            </w:r>
          </w:p>
        </w:tc>
        <w:tc>
          <w:tcPr>
            <w:tcW w:w="1296" w:type="dxa"/>
            <w:shd w:val="clear" w:color="auto" w:fill="auto"/>
            <w:noWrap/>
            <w:vAlign w:val="center"/>
          </w:tcPr>
          <w:p w14:paraId="335561D5" w14:textId="2103CBB2" w:rsidR="00520212" w:rsidRPr="00B87DE3" w:rsidRDefault="00520212" w:rsidP="00520212">
            <w:pPr>
              <w:jc w:val="center"/>
              <w:rPr>
                <w:rFonts w:asciiTheme="minorHAnsi" w:hAnsiTheme="minorHAnsi" w:cstheme="minorHAnsi"/>
                <w:color w:val="000000"/>
                <w:sz w:val="20"/>
                <w:szCs w:val="20"/>
              </w:rPr>
            </w:pPr>
            <w:r w:rsidRPr="00B87DE3">
              <w:rPr>
                <w:rFonts w:asciiTheme="minorHAnsi" w:hAnsiTheme="minorHAnsi" w:cstheme="minorHAnsi"/>
                <w:color w:val="000000"/>
                <w:sz w:val="20"/>
                <w:szCs w:val="20"/>
              </w:rPr>
              <w:t>14.90%</w:t>
            </w:r>
          </w:p>
        </w:tc>
      </w:tr>
      <w:tr w:rsidR="0002741C" w:rsidRPr="00520212" w14:paraId="7CFD9519" w14:textId="77777777" w:rsidTr="00B87DE3">
        <w:trPr>
          <w:trHeight w:val="300"/>
        </w:trPr>
        <w:tc>
          <w:tcPr>
            <w:tcW w:w="2127" w:type="dxa"/>
            <w:shd w:val="clear" w:color="auto" w:fill="auto"/>
            <w:noWrap/>
            <w:vAlign w:val="center"/>
          </w:tcPr>
          <w:p w14:paraId="5151BD26" w14:textId="2F795A43" w:rsidR="00520212" w:rsidRPr="00520212" w:rsidRDefault="00520212" w:rsidP="00520212">
            <w:pPr>
              <w:spacing w:after="0" w:line="360" w:lineRule="auto"/>
              <w:rPr>
                <w:rFonts w:ascii="Calibri" w:hAnsi="Calibri" w:cs="Calibri"/>
                <w:b/>
                <w:bCs/>
                <w:color w:val="000000"/>
                <w:sz w:val="20"/>
                <w:szCs w:val="20"/>
                <w:lang w:val="en-IN" w:eastAsia="en-IN"/>
              </w:rPr>
            </w:pPr>
            <w:r w:rsidRPr="00520212">
              <w:rPr>
                <w:rFonts w:ascii="Calibri" w:hAnsi="Calibri" w:cs="Calibri"/>
                <w:color w:val="000000"/>
                <w:sz w:val="20"/>
                <w:szCs w:val="20"/>
              </w:rPr>
              <w:t xml:space="preserve">Degradation Factor </w:t>
            </w:r>
            <w:r w:rsidRPr="00520212">
              <w:rPr>
                <w:rFonts w:ascii="Calibri" w:hAnsi="Calibri" w:cs="Calibri"/>
                <w:b/>
                <w:bCs/>
                <w:color w:val="000000"/>
                <w:sz w:val="20"/>
                <w:szCs w:val="20"/>
              </w:rPr>
              <w:t>(C)</w:t>
            </w:r>
          </w:p>
        </w:tc>
        <w:tc>
          <w:tcPr>
            <w:tcW w:w="1296" w:type="dxa"/>
            <w:shd w:val="clear" w:color="auto" w:fill="auto"/>
            <w:noWrap/>
            <w:vAlign w:val="center"/>
          </w:tcPr>
          <w:p w14:paraId="47D24713" w14:textId="29AA27E8" w:rsidR="00520212" w:rsidRPr="00B87DE3" w:rsidRDefault="00520212" w:rsidP="00520212">
            <w:pPr>
              <w:spacing w:after="0" w:line="360" w:lineRule="auto"/>
              <w:jc w:val="center"/>
              <w:rPr>
                <w:rFonts w:asciiTheme="minorHAnsi" w:hAnsiTheme="minorHAnsi" w:cstheme="minorHAnsi"/>
                <w:b/>
                <w:bCs/>
                <w:color w:val="000000"/>
                <w:sz w:val="20"/>
                <w:szCs w:val="20"/>
                <w:lang w:val="en-IN" w:eastAsia="en-IN"/>
              </w:rPr>
            </w:pPr>
            <w:r w:rsidRPr="00B87DE3">
              <w:rPr>
                <w:rFonts w:asciiTheme="minorHAnsi" w:hAnsiTheme="minorHAnsi" w:cstheme="minorHAnsi"/>
                <w:color w:val="000000"/>
                <w:sz w:val="20"/>
                <w:szCs w:val="20"/>
              </w:rPr>
              <w:t>0.70%</w:t>
            </w:r>
          </w:p>
        </w:tc>
        <w:tc>
          <w:tcPr>
            <w:tcW w:w="1296" w:type="dxa"/>
            <w:shd w:val="clear" w:color="auto" w:fill="auto"/>
            <w:noWrap/>
            <w:vAlign w:val="center"/>
          </w:tcPr>
          <w:p w14:paraId="68FD8FCC" w14:textId="7FC9CA9E" w:rsidR="00520212" w:rsidRPr="00B87DE3" w:rsidRDefault="00520212" w:rsidP="00520212">
            <w:pPr>
              <w:jc w:val="center"/>
              <w:rPr>
                <w:rFonts w:asciiTheme="minorHAnsi" w:hAnsiTheme="minorHAnsi" w:cstheme="minorHAnsi"/>
                <w:b/>
                <w:bCs/>
                <w:color w:val="000000"/>
                <w:sz w:val="20"/>
                <w:szCs w:val="20"/>
              </w:rPr>
            </w:pPr>
            <w:r w:rsidRPr="00B87DE3">
              <w:rPr>
                <w:rFonts w:asciiTheme="minorHAnsi" w:hAnsiTheme="minorHAnsi" w:cstheme="minorHAnsi"/>
                <w:color w:val="000000"/>
                <w:sz w:val="20"/>
                <w:szCs w:val="20"/>
              </w:rPr>
              <w:t>0.70%</w:t>
            </w:r>
          </w:p>
        </w:tc>
        <w:tc>
          <w:tcPr>
            <w:tcW w:w="1296" w:type="dxa"/>
            <w:shd w:val="clear" w:color="auto" w:fill="auto"/>
            <w:noWrap/>
            <w:vAlign w:val="center"/>
          </w:tcPr>
          <w:p w14:paraId="62827487" w14:textId="7B6EF958" w:rsidR="00520212" w:rsidRPr="00B87DE3" w:rsidRDefault="00520212" w:rsidP="00520212">
            <w:pPr>
              <w:spacing w:after="0" w:line="360" w:lineRule="auto"/>
              <w:jc w:val="center"/>
              <w:rPr>
                <w:rFonts w:asciiTheme="minorHAnsi" w:hAnsiTheme="minorHAnsi" w:cstheme="minorHAnsi"/>
                <w:b/>
                <w:bCs/>
                <w:color w:val="000000"/>
                <w:sz w:val="20"/>
                <w:szCs w:val="20"/>
                <w:lang w:val="en-IN" w:eastAsia="en-IN"/>
              </w:rPr>
            </w:pPr>
            <w:r w:rsidRPr="00B87DE3">
              <w:rPr>
                <w:rFonts w:asciiTheme="minorHAnsi" w:hAnsiTheme="minorHAnsi" w:cstheme="minorHAnsi"/>
                <w:color w:val="000000"/>
                <w:sz w:val="20"/>
                <w:szCs w:val="20"/>
              </w:rPr>
              <w:t>0.70%</w:t>
            </w:r>
          </w:p>
        </w:tc>
        <w:tc>
          <w:tcPr>
            <w:tcW w:w="1296" w:type="dxa"/>
            <w:shd w:val="clear" w:color="auto" w:fill="auto"/>
            <w:noWrap/>
            <w:vAlign w:val="center"/>
          </w:tcPr>
          <w:p w14:paraId="41BD3CB4" w14:textId="6B609F2D" w:rsidR="00520212" w:rsidRPr="00B87DE3" w:rsidRDefault="00520212" w:rsidP="00520212">
            <w:pPr>
              <w:spacing w:after="0" w:line="360" w:lineRule="auto"/>
              <w:jc w:val="center"/>
              <w:rPr>
                <w:rFonts w:asciiTheme="minorHAnsi" w:hAnsiTheme="minorHAnsi" w:cstheme="minorHAnsi"/>
                <w:b/>
                <w:bCs/>
                <w:color w:val="000000"/>
                <w:sz w:val="20"/>
                <w:szCs w:val="20"/>
                <w:lang w:val="en-IN" w:eastAsia="en-IN"/>
              </w:rPr>
            </w:pPr>
            <w:r w:rsidRPr="00B87DE3">
              <w:rPr>
                <w:rFonts w:asciiTheme="minorHAnsi" w:hAnsiTheme="minorHAnsi" w:cstheme="minorHAnsi"/>
                <w:color w:val="000000"/>
                <w:sz w:val="20"/>
                <w:szCs w:val="20"/>
              </w:rPr>
              <w:t>0.70%</w:t>
            </w:r>
          </w:p>
        </w:tc>
        <w:tc>
          <w:tcPr>
            <w:tcW w:w="1296" w:type="dxa"/>
            <w:shd w:val="clear" w:color="auto" w:fill="auto"/>
            <w:noWrap/>
            <w:vAlign w:val="center"/>
          </w:tcPr>
          <w:p w14:paraId="13CEA12E" w14:textId="74C76513" w:rsidR="00520212" w:rsidRPr="00B87DE3" w:rsidRDefault="00520212" w:rsidP="00520212">
            <w:pPr>
              <w:spacing w:after="0" w:line="360" w:lineRule="auto"/>
              <w:jc w:val="center"/>
              <w:rPr>
                <w:rFonts w:asciiTheme="minorHAnsi" w:hAnsiTheme="minorHAnsi" w:cstheme="minorHAnsi"/>
                <w:b/>
                <w:bCs/>
                <w:color w:val="000000"/>
                <w:sz w:val="20"/>
                <w:szCs w:val="20"/>
                <w:lang w:val="en-IN" w:eastAsia="en-IN"/>
              </w:rPr>
            </w:pPr>
            <w:r w:rsidRPr="00B87DE3">
              <w:rPr>
                <w:rFonts w:asciiTheme="minorHAnsi" w:hAnsiTheme="minorHAnsi" w:cstheme="minorHAnsi"/>
                <w:color w:val="000000"/>
                <w:sz w:val="20"/>
                <w:szCs w:val="20"/>
              </w:rPr>
              <w:t>0.70%</w:t>
            </w:r>
          </w:p>
        </w:tc>
        <w:tc>
          <w:tcPr>
            <w:tcW w:w="1296" w:type="dxa"/>
            <w:shd w:val="clear" w:color="auto" w:fill="auto"/>
            <w:noWrap/>
            <w:vAlign w:val="center"/>
          </w:tcPr>
          <w:p w14:paraId="790A28BD" w14:textId="207D811E" w:rsidR="00520212" w:rsidRPr="00B87DE3" w:rsidRDefault="00520212" w:rsidP="00520212">
            <w:pPr>
              <w:spacing w:after="0" w:line="360" w:lineRule="auto"/>
              <w:jc w:val="center"/>
              <w:rPr>
                <w:rFonts w:asciiTheme="minorHAnsi" w:hAnsiTheme="minorHAnsi" w:cstheme="minorHAnsi"/>
                <w:b/>
                <w:bCs/>
                <w:color w:val="000000"/>
                <w:sz w:val="20"/>
                <w:szCs w:val="20"/>
                <w:lang w:val="en-IN" w:eastAsia="en-IN"/>
              </w:rPr>
            </w:pPr>
            <w:r w:rsidRPr="00B87DE3">
              <w:rPr>
                <w:rFonts w:asciiTheme="minorHAnsi" w:hAnsiTheme="minorHAnsi" w:cstheme="minorHAnsi"/>
                <w:color w:val="000000"/>
                <w:sz w:val="20"/>
                <w:szCs w:val="20"/>
              </w:rPr>
              <w:t>0.70%</w:t>
            </w:r>
          </w:p>
        </w:tc>
        <w:tc>
          <w:tcPr>
            <w:tcW w:w="1296" w:type="dxa"/>
            <w:shd w:val="clear" w:color="auto" w:fill="auto"/>
            <w:noWrap/>
            <w:vAlign w:val="center"/>
          </w:tcPr>
          <w:p w14:paraId="15C9E25C" w14:textId="09CF0F14" w:rsidR="00520212" w:rsidRPr="00B87DE3" w:rsidRDefault="00520212" w:rsidP="00520212">
            <w:pPr>
              <w:spacing w:after="0" w:line="360" w:lineRule="auto"/>
              <w:jc w:val="center"/>
              <w:rPr>
                <w:rFonts w:asciiTheme="minorHAnsi" w:hAnsiTheme="minorHAnsi" w:cstheme="minorHAnsi"/>
                <w:b/>
                <w:bCs/>
                <w:color w:val="000000"/>
                <w:sz w:val="20"/>
                <w:szCs w:val="20"/>
                <w:lang w:val="en-IN" w:eastAsia="en-IN"/>
              </w:rPr>
            </w:pPr>
            <w:r w:rsidRPr="00B87DE3">
              <w:rPr>
                <w:rFonts w:asciiTheme="minorHAnsi" w:hAnsiTheme="minorHAnsi" w:cstheme="minorHAnsi"/>
                <w:color w:val="000000"/>
                <w:sz w:val="20"/>
                <w:szCs w:val="20"/>
              </w:rPr>
              <w:t>0.70%</w:t>
            </w:r>
          </w:p>
        </w:tc>
      </w:tr>
      <w:tr w:rsidR="00520212" w:rsidRPr="00520212" w14:paraId="73B19F65" w14:textId="77777777" w:rsidTr="00B87DE3">
        <w:trPr>
          <w:trHeight w:val="300"/>
        </w:trPr>
        <w:tc>
          <w:tcPr>
            <w:tcW w:w="2127" w:type="dxa"/>
            <w:shd w:val="clear" w:color="auto" w:fill="auto"/>
            <w:noWrap/>
            <w:vAlign w:val="center"/>
          </w:tcPr>
          <w:p w14:paraId="274DCA55" w14:textId="5D887A9B" w:rsidR="00520212" w:rsidRPr="00520212" w:rsidRDefault="00520212" w:rsidP="00520212">
            <w:pPr>
              <w:spacing w:after="0" w:line="360" w:lineRule="auto"/>
              <w:rPr>
                <w:rFonts w:ascii="Calibri" w:hAnsi="Calibri" w:cs="Calibri"/>
                <w:color w:val="000000"/>
                <w:sz w:val="20"/>
                <w:szCs w:val="20"/>
                <w:lang w:val="en-IN" w:eastAsia="en-IN"/>
              </w:rPr>
            </w:pPr>
            <w:r w:rsidRPr="00520212">
              <w:rPr>
                <w:rFonts w:ascii="Calibri" w:hAnsi="Calibri" w:cs="Calibri"/>
                <w:color w:val="000000"/>
                <w:sz w:val="20"/>
                <w:szCs w:val="20"/>
              </w:rPr>
              <w:lastRenderedPageBreak/>
              <w:t xml:space="preserve"> Units generated per years (KWh) </w:t>
            </w:r>
            <w:r w:rsidRPr="00520212">
              <w:rPr>
                <w:rFonts w:ascii="Calibri" w:hAnsi="Calibri" w:cs="Calibri"/>
                <w:b/>
                <w:bCs/>
                <w:color w:val="000000"/>
                <w:sz w:val="20"/>
                <w:szCs w:val="20"/>
              </w:rPr>
              <w:t>D</w:t>
            </w:r>
            <w:r w:rsidRPr="00520212">
              <w:rPr>
                <w:rFonts w:ascii="Calibri" w:hAnsi="Calibri" w:cs="Calibri"/>
                <w:color w:val="000000"/>
                <w:sz w:val="20"/>
                <w:szCs w:val="20"/>
              </w:rPr>
              <w:t xml:space="preserve"> = (A*B) </w:t>
            </w:r>
          </w:p>
        </w:tc>
        <w:tc>
          <w:tcPr>
            <w:tcW w:w="1296" w:type="dxa"/>
            <w:shd w:val="clear" w:color="auto" w:fill="auto"/>
            <w:noWrap/>
            <w:vAlign w:val="center"/>
          </w:tcPr>
          <w:p w14:paraId="6E57E83B" w14:textId="7DDE3B89" w:rsidR="00520212" w:rsidRPr="00B87DE3" w:rsidRDefault="00520212" w:rsidP="00520212">
            <w:pPr>
              <w:jc w:val="center"/>
              <w:rPr>
                <w:rFonts w:asciiTheme="minorHAnsi" w:hAnsiTheme="minorHAnsi" w:cstheme="minorHAnsi"/>
                <w:color w:val="000000"/>
                <w:sz w:val="20"/>
                <w:szCs w:val="20"/>
              </w:rPr>
            </w:pPr>
            <w:r w:rsidRPr="00B87DE3">
              <w:rPr>
                <w:rFonts w:asciiTheme="minorHAnsi" w:hAnsiTheme="minorHAnsi" w:cstheme="minorHAnsi"/>
                <w:color w:val="000000"/>
                <w:sz w:val="20"/>
                <w:szCs w:val="20"/>
              </w:rPr>
              <w:t>81,67,824</w:t>
            </w:r>
          </w:p>
        </w:tc>
        <w:tc>
          <w:tcPr>
            <w:tcW w:w="1296" w:type="dxa"/>
            <w:shd w:val="clear" w:color="auto" w:fill="auto"/>
            <w:noWrap/>
            <w:vAlign w:val="center"/>
          </w:tcPr>
          <w:p w14:paraId="3D7518F8" w14:textId="5C2A6C8B" w:rsidR="00520212" w:rsidRPr="00B87DE3" w:rsidRDefault="00520212" w:rsidP="00520212">
            <w:pPr>
              <w:jc w:val="center"/>
              <w:rPr>
                <w:rFonts w:asciiTheme="minorHAnsi" w:hAnsiTheme="minorHAnsi" w:cstheme="minorHAnsi"/>
                <w:color w:val="000000"/>
                <w:sz w:val="20"/>
                <w:szCs w:val="20"/>
              </w:rPr>
            </w:pPr>
            <w:r w:rsidRPr="00B87DE3">
              <w:rPr>
                <w:rFonts w:asciiTheme="minorHAnsi" w:hAnsiTheme="minorHAnsi" w:cstheme="minorHAnsi"/>
                <w:color w:val="000000"/>
                <w:sz w:val="20"/>
                <w:szCs w:val="20"/>
              </w:rPr>
              <w:t>3,24,42,597</w:t>
            </w:r>
          </w:p>
        </w:tc>
        <w:tc>
          <w:tcPr>
            <w:tcW w:w="1296" w:type="dxa"/>
            <w:shd w:val="clear" w:color="auto" w:fill="auto"/>
            <w:noWrap/>
            <w:vAlign w:val="center"/>
          </w:tcPr>
          <w:p w14:paraId="504BAD8C" w14:textId="3E0B9F2D" w:rsidR="00520212" w:rsidRPr="00B87DE3" w:rsidRDefault="00520212" w:rsidP="00520212">
            <w:pPr>
              <w:jc w:val="center"/>
              <w:rPr>
                <w:rFonts w:asciiTheme="minorHAnsi" w:hAnsiTheme="minorHAnsi" w:cstheme="minorHAnsi"/>
                <w:color w:val="000000"/>
                <w:sz w:val="20"/>
                <w:szCs w:val="20"/>
              </w:rPr>
            </w:pPr>
            <w:r w:rsidRPr="00B87DE3">
              <w:rPr>
                <w:rFonts w:asciiTheme="minorHAnsi" w:hAnsiTheme="minorHAnsi" w:cstheme="minorHAnsi"/>
                <w:color w:val="000000"/>
                <w:sz w:val="20"/>
                <w:szCs w:val="20"/>
              </w:rPr>
              <w:t>3,22,15,499</w:t>
            </w:r>
          </w:p>
        </w:tc>
        <w:tc>
          <w:tcPr>
            <w:tcW w:w="1296" w:type="dxa"/>
            <w:shd w:val="clear" w:color="auto" w:fill="auto"/>
            <w:noWrap/>
            <w:vAlign w:val="center"/>
          </w:tcPr>
          <w:p w14:paraId="024DAA55" w14:textId="447C06AC" w:rsidR="00520212" w:rsidRPr="00B87DE3" w:rsidRDefault="00520212" w:rsidP="00520212">
            <w:pPr>
              <w:jc w:val="center"/>
              <w:rPr>
                <w:rFonts w:asciiTheme="minorHAnsi" w:hAnsiTheme="minorHAnsi" w:cstheme="minorHAnsi"/>
                <w:color w:val="000000"/>
                <w:sz w:val="20"/>
                <w:szCs w:val="20"/>
              </w:rPr>
            </w:pPr>
            <w:r w:rsidRPr="00B87DE3">
              <w:rPr>
                <w:rFonts w:asciiTheme="minorHAnsi" w:hAnsiTheme="minorHAnsi" w:cstheme="minorHAnsi"/>
                <w:color w:val="000000"/>
                <w:sz w:val="20"/>
                <w:szCs w:val="20"/>
              </w:rPr>
              <w:t>3,19,89,990</w:t>
            </w:r>
          </w:p>
        </w:tc>
        <w:tc>
          <w:tcPr>
            <w:tcW w:w="1296" w:type="dxa"/>
            <w:shd w:val="clear" w:color="auto" w:fill="auto"/>
            <w:noWrap/>
            <w:vAlign w:val="center"/>
          </w:tcPr>
          <w:p w14:paraId="788C2384" w14:textId="0414B34D" w:rsidR="00520212" w:rsidRPr="00B87DE3" w:rsidRDefault="00520212" w:rsidP="00520212">
            <w:pPr>
              <w:jc w:val="center"/>
              <w:rPr>
                <w:rFonts w:asciiTheme="minorHAnsi" w:hAnsiTheme="minorHAnsi" w:cstheme="minorHAnsi"/>
                <w:color w:val="000000"/>
                <w:sz w:val="20"/>
                <w:szCs w:val="20"/>
              </w:rPr>
            </w:pPr>
            <w:r w:rsidRPr="00B87DE3">
              <w:rPr>
                <w:rFonts w:asciiTheme="minorHAnsi" w:hAnsiTheme="minorHAnsi" w:cstheme="minorHAnsi"/>
                <w:color w:val="000000"/>
                <w:sz w:val="20"/>
                <w:szCs w:val="20"/>
              </w:rPr>
              <w:t>3,17,66,060</w:t>
            </w:r>
          </w:p>
        </w:tc>
        <w:tc>
          <w:tcPr>
            <w:tcW w:w="1296" w:type="dxa"/>
            <w:shd w:val="clear" w:color="auto" w:fill="auto"/>
            <w:noWrap/>
            <w:vAlign w:val="center"/>
          </w:tcPr>
          <w:p w14:paraId="333B7857" w14:textId="16B21252" w:rsidR="00520212" w:rsidRPr="00B87DE3" w:rsidRDefault="00520212" w:rsidP="00520212">
            <w:pPr>
              <w:jc w:val="center"/>
              <w:rPr>
                <w:rFonts w:asciiTheme="minorHAnsi" w:hAnsiTheme="minorHAnsi" w:cstheme="minorHAnsi"/>
                <w:color w:val="000000"/>
                <w:sz w:val="20"/>
                <w:szCs w:val="20"/>
              </w:rPr>
            </w:pPr>
            <w:r w:rsidRPr="00B87DE3">
              <w:rPr>
                <w:rFonts w:asciiTheme="minorHAnsi" w:hAnsiTheme="minorHAnsi" w:cstheme="minorHAnsi"/>
                <w:color w:val="000000"/>
                <w:sz w:val="20"/>
                <w:szCs w:val="20"/>
              </w:rPr>
              <w:t>3,15,43,698</w:t>
            </w:r>
          </w:p>
        </w:tc>
        <w:tc>
          <w:tcPr>
            <w:tcW w:w="1296" w:type="dxa"/>
            <w:shd w:val="clear" w:color="auto" w:fill="auto"/>
            <w:noWrap/>
            <w:vAlign w:val="center"/>
          </w:tcPr>
          <w:p w14:paraId="0B84760E" w14:textId="623D1191" w:rsidR="00520212" w:rsidRPr="00B87DE3" w:rsidRDefault="00520212" w:rsidP="00520212">
            <w:pPr>
              <w:jc w:val="center"/>
              <w:rPr>
                <w:rFonts w:asciiTheme="minorHAnsi" w:hAnsiTheme="minorHAnsi" w:cstheme="minorHAnsi"/>
                <w:color w:val="000000"/>
                <w:sz w:val="20"/>
                <w:szCs w:val="20"/>
              </w:rPr>
            </w:pPr>
            <w:r w:rsidRPr="00B87DE3">
              <w:rPr>
                <w:rFonts w:asciiTheme="minorHAnsi" w:hAnsiTheme="minorHAnsi" w:cstheme="minorHAnsi"/>
                <w:color w:val="000000"/>
                <w:sz w:val="20"/>
                <w:szCs w:val="20"/>
              </w:rPr>
              <w:t>3,13,22,892</w:t>
            </w:r>
          </w:p>
        </w:tc>
      </w:tr>
      <w:tr w:rsidR="00520212" w:rsidRPr="00520212" w14:paraId="3227F51D" w14:textId="77777777" w:rsidTr="00B87DE3">
        <w:trPr>
          <w:trHeight w:val="330"/>
        </w:trPr>
        <w:tc>
          <w:tcPr>
            <w:tcW w:w="2127" w:type="dxa"/>
            <w:shd w:val="clear" w:color="auto" w:fill="auto"/>
            <w:noWrap/>
            <w:vAlign w:val="center"/>
          </w:tcPr>
          <w:p w14:paraId="003CDB42" w14:textId="26333AA0" w:rsidR="00520212" w:rsidRPr="00520212" w:rsidRDefault="00520212" w:rsidP="00520212">
            <w:pPr>
              <w:spacing w:after="0" w:line="360" w:lineRule="auto"/>
              <w:rPr>
                <w:rFonts w:ascii="Calibri" w:hAnsi="Calibri" w:cs="Calibri"/>
                <w:color w:val="000000"/>
                <w:sz w:val="20"/>
                <w:szCs w:val="20"/>
              </w:rPr>
            </w:pPr>
            <w:r w:rsidRPr="00520212">
              <w:rPr>
                <w:rFonts w:ascii="Calibri" w:hAnsi="Calibri" w:cs="Calibri"/>
                <w:color w:val="000000"/>
                <w:sz w:val="20"/>
                <w:szCs w:val="20"/>
              </w:rPr>
              <w:t xml:space="preserve"> Less- Transmission Losses </w:t>
            </w:r>
            <w:r w:rsidRPr="00520212">
              <w:rPr>
                <w:rFonts w:ascii="Calibri" w:hAnsi="Calibri" w:cs="Calibri"/>
                <w:b/>
                <w:bCs/>
                <w:color w:val="000000"/>
                <w:sz w:val="20"/>
                <w:szCs w:val="20"/>
              </w:rPr>
              <w:t>(E )</w:t>
            </w:r>
          </w:p>
        </w:tc>
        <w:tc>
          <w:tcPr>
            <w:tcW w:w="1296" w:type="dxa"/>
            <w:shd w:val="clear" w:color="auto" w:fill="auto"/>
            <w:noWrap/>
            <w:vAlign w:val="center"/>
          </w:tcPr>
          <w:p w14:paraId="39B4264E" w14:textId="04495B87" w:rsidR="00520212" w:rsidRPr="00B87DE3" w:rsidRDefault="00520212" w:rsidP="00520212">
            <w:pPr>
              <w:jc w:val="center"/>
              <w:rPr>
                <w:rFonts w:asciiTheme="minorHAnsi" w:hAnsiTheme="minorHAnsi" w:cstheme="minorHAnsi"/>
                <w:color w:val="000000"/>
                <w:sz w:val="20"/>
                <w:szCs w:val="20"/>
              </w:rPr>
            </w:pPr>
            <w:r w:rsidRPr="00B87DE3">
              <w:rPr>
                <w:rFonts w:asciiTheme="minorHAnsi" w:hAnsiTheme="minorHAnsi" w:cstheme="minorHAnsi"/>
                <w:color w:val="000000"/>
                <w:sz w:val="20"/>
                <w:szCs w:val="20"/>
              </w:rPr>
              <w:t>40,839.12</w:t>
            </w:r>
          </w:p>
        </w:tc>
        <w:tc>
          <w:tcPr>
            <w:tcW w:w="1296" w:type="dxa"/>
            <w:shd w:val="clear" w:color="auto" w:fill="auto"/>
            <w:noWrap/>
            <w:vAlign w:val="center"/>
          </w:tcPr>
          <w:p w14:paraId="4F2E4212" w14:textId="439A4FD8" w:rsidR="00520212" w:rsidRPr="00B87DE3" w:rsidRDefault="00520212" w:rsidP="00520212">
            <w:pPr>
              <w:jc w:val="center"/>
              <w:rPr>
                <w:rFonts w:asciiTheme="minorHAnsi" w:hAnsiTheme="minorHAnsi" w:cstheme="minorHAnsi"/>
                <w:color w:val="000000"/>
                <w:sz w:val="20"/>
                <w:szCs w:val="20"/>
              </w:rPr>
            </w:pPr>
            <w:r w:rsidRPr="00B87DE3">
              <w:rPr>
                <w:rFonts w:asciiTheme="minorHAnsi" w:hAnsiTheme="minorHAnsi" w:cstheme="minorHAnsi"/>
                <w:color w:val="000000"/>
                <w:sz w:val="20"/>
                <w:szCs w:val="20"/>
              </w:rPr>
              <w:t>1,62,212.98</w:t>
            </w:r>
          </w:p>
        </w:tc>
        <w:tc>
          <w:tcPr>
            <w:tcW w:w="1296" w:type="dxa"/>
            <w:shd w:val="clear" w:color="auto" w:fill="auto"/>
            <w:noWrap/>
            <w:vAlign w:val="center"/>
          </w:tcPr>
          <w:p w14:paraId="3CA99C8F" w14:textId="207C7C74" w:rsidR="00520212" w:rsidRPr="00B87DE3" w:rsidRDefault="00520212" w:rsidP="00520212">
            <w:pPr>
              <w:jc w:val="center"/>
              <w:rPr>
                <w:rFonts w:asciiTheme="minorHAnsi" w:hAnsiTheme="minorHAnsi" w:cstheme="minorHAnsi"/>
                <w:color w:val="000000"/>
                <w:sz w:val="20"/>
                <w:szCs w:val="20"/>
              </w:rPr>
            </w:pPr>
            <w:r w:rsidRPr="00B87DE3">
              <w:rPr>
                <w:rFonts w:asciiTheme="minorHAnsi" w:hAnsiTheme="minorHAnsi" w:cstheme="minorHAnsi"/>
                <w:color w:val="000000"/>
                <w:sz w:val="20"/>
                <w:szCs w:val="20"/>
              </w:rPr>
              <w:t>1,61,077.49</w:t>
            </w:r>
          </w:p>
        </w:tc>
        <w:tc>
          <w:tcPr>
            <w:tcW w:w="1296" w:type="dxa"/>
            <w:shd w:val="clear" w:color="auto" w:fill="auto"/>
            <w:noWrap/>
            <w:vAlign w:val="center"/>
          </w:tcPr>
          <w:p w14:paraId="51E7E2A1" w14:textId="5C567B17" w:rsidR="00520212" w:rsidRPr="00B87DE3" w:rsidRDefault="00520212" w:rsidP="00520212">
            <w:pPr>
              <w:jc w:val="center"/>
              <w:rPr>
                <w:rFonts w:asciiTheme="minorHAnsi" w:hAnsiTheme="minorHAnsi" w:cstheme="minorHAnsi"/>
                <w:color w:val="000000"/>
                <w:sz w:val="20"/>
                <w:szCs w:val="20"/>
              </w:rPr>
            </w:pPr>
            <w:r w:rsidRPr="00B87DE3">
              <w:rPr>
                <w:rFonts w:asciiTheme="minorHAnsi" w:hAnsiTheme="minorHAnsi" w:cstheme="minorHAnsi"/>
                <w:color w:val="000000"/>
                <w:sz w:val="20"/>
                <w:szCs w:val="20"/>
              </w:rPr>
              <w:t>1,59,949.95</w:t>
            </w:r>
          </w:p>
        </w:tc>
        <w:tc>
          <w:tcPr>
            <w:tcW w:w="1296" w:type="dxa"/>
            <w:shd w:val="clear" w:color="auto" w:fill="auto"/>
            <w:noWrap/>
            <w:vAlign w:val="center"/>
          </w:tcPr>
          <w:p w14:paraId="47EE1BAC" w14:textId="7C6A3763" w:rsidR="00520212" w:rsidRPr="00B87DE3" w:rsidRDefault="00520212" w:rsidP="00520212">
            <w:pPr>
              <w:jc w:val="center"/>
              <w:rPr>
                <w:rFonts w:asciiTheme="minorHAnsi" w:hAnsiTheme="minorHAnsi" w:cstheme="minorHAnsi"/>
                <w:color w:val="000000"/>
                <w:sz w:val="20"/>
                <w:szCs w:val="20"/>
              </w:rPr>
            </w:pPr>
            <w:r w:rsidRPr="00B87DE3">
              <w:rPr>
                <w:rFonts w:asciiTheme="minorHAnsi" w:hAnsiTheme="minorHAnsi" w:cstheme="minorHAnsi"/>
                <w:color w:val="000000"/>
                <w:sz w:val="20"/>
                <w:szCs w:val="20"/>
              </w:rPr>
              <w:t>1,58,830.30</w:t>
            </w:r>
          </w:p>
        </w:tc>
        <w:tc>
          <w:tcPr>
            <w:tcW w:w="1296" w:type="dxa"/>
            <w:shd w:val="clear" w:color="auto" w:fill="auto"/>
            <w:noWrap/>
            <w:vAlign w:val="center"/>
          </w:tcPr>
          <w:p w14:paraId="14A85F84" w14:textId="3A41A15E" w:rsidR="00520212" w:rsidRPr="00B87DE3" w:rsidRDefault="00520212" w:rsidP="00520212">
            <w:pPr>
              <w:jc w:val="center"/>
              <w:rPr>
                <w:rFonts w:asciiTheme="minorHAnsi" w:hAnsiTheme="minorHAnsi" w:cstheme="minorHAnsi"/>
                <w:color w:val="000000"/>
                <w:sz w:val="20"/>
                <w:szCs w:val="20"/>
              </w:rPr>
            </w:pPr>
            <w:r w:rsidRPr="00B87DE3">
              <w:rPr>
                <w:rFonts w:asciiTheme="minorHAnsi" w:hAnsiTheme="minorHAnsi" w:cstheme="minorHAnsi"/>
                <w:color w:val="000000"/>
                <w:sz w:val="20"/>
                <w:szCs w:val="20"/>
              </w:rPr>
              <w:t>1,57,718.49</w:t>
            </w:r>
          </w:p>
        </w:tc>
        <w:tc>
          <w:tcPr>
            <w:tcW w:w="1296" w:type="dxa"/>
            <w:shd w:val="clear" w:color="auto" w:fill="auto"/>
            <w:noWrap/>
            <w:vAlign w:val="center"/>
          </w:tcPr>
          <w:p w14:paraId="1A65101D" w14:textId="422DAADA" w:rsidR="00520212" w:rsidRPr="00B87DE3" w:rsidRDefault="00520212" w:rsidP="00520212">
            <w:pPr>
              <w:jc w:val="center"/>
              <w:rPr>
                <w:rFonts w:asciiTheme="minorHAnsi" w:hAnsiTheme="minorHAnsi" w:cstheme="minorHAnsi"/>
                <w:color w:val="000000"/>
                <w:sz w:val="20"/>
                <w:szCs w:val="20"/>
              </w:rPr>
            </w:pPr>
            <w:r w:rsidRPr="00B87DE3">
              <w:rPr>
                <w:rFonts w:asciiTheme="minorHAnsi" w:hAnsiTheme="minorHAnsi" w:cstheme="minorHAnsi"/>
                <w:color w:val="000000"/>
                <w:sz w:val="20"/>
                <w:szCs w:val="20"/>
              </w:rPr>
              <w:t>1,56,614.46</w:t>
            </w:r>
          </w:p>
        </w:tc>
      </w:tr>
      <w:tr w:rsidR="00520212" w:rsidRPr="00520212" w14:paraId="64381D8D" w14:textId="77777777" w:rsidTr="00B87DE3">
        <w:trPr>
          <w:trHeight w:val="300"/>
        </w:trPr>
        <w:tc>
          <w:tcPr>
            <w:tcW w:w="2127" w:type="dxa"/>
            <w:shd w:val="clear" w:color="auto" w:fill="auto"/>
            <w:noWrap/>
            <w:vAlign w:val="center"/>
          </w:tcPr>
          <w:p w14:paraId="41F32570" w14:textId="0A0C353B" w:rsidR="00520212" w:rsidRPr="00520212" w:rsidRDefault="00520212" w:rsidP="00520212">
            <w:pPr>
              <w:spacing w:after="0" w:line="360" w:lineRule="auto"/>
              <w:rPr>
                <w:rFonts w:ascii="Calibri" w:hAnsi="Calibri" w:cs="Calibri"/>
                <w:color w:val="000000"/>
                <w:sz w:val="20"/>
                <w:szCs w:val="20"/>
                <w:lang w:val="en-IN" w:eastAsia="en-IN"/>
              </w:rPr>
            </w:pPr>
            <w:r w:rsidRPr="00520212">
              <w:rPr>
                <w:rFonts w:ascii="Calibri" w:hAnsi="Calibri" w:cs="Calibri"/>
                <w:color w:val="000000"/>
                <w:sz w:val="20"/>
                <w:szCs w:val="20"/>
              </w:rPr>
              <w:t xml:space="preserve"> Net Unit generated Pa (KWh)</w:t>
            </w:r>
            <w:r w:rsidRPr="00520212">
              <w:rPr>
                <w:rFonts w:ascii="Calibri" w:hAnsi="Calibri" w:cs="Calibri"/>
                <w:b/>
                <w:bCs/>
                <w:color w:val="000000"/>
                <w:sz w:val="20"/>
                <w:szCs w:val="20"/>
              </w:rPr>
              <w:t xml:space="preserve"> F</w:t>
            </w:r>
            <w:r w:rsidRPr="00520212">
              <w:rPr>
                <w:rFonts w:ascii="Calibri" w:hAnsi="Calibri" w:cs="Calibri"/>
                <w:color w:val="000000"/>
                <w:sz w:val="20"/>
                <w:szCs w:val="20"/>
              </w:rPr>
              <w:t xml:space="preserve"> = (D-E) </w:t>
            </w:r>
          </w:p>
        </w:tc>
        <w:tc>
          <w:tcPr>
            <w:tcW w:w="1296" w:type="dxa"/>
            <w:shd w:val="clear" w:color="auto" w:fill="auto"/>
            <w:noWrap/>
            <w:vAlign w:val="center"/>
          </w:tcPr>
          <w:p w14:paraId="27F0139A" w14:textId="3EA96D55" w:rsidR="00520212" w:rsidRPr="00B87DE3" w:rsidRDefault="00520212" w:rsidP="00520212">
            <w:pPr>
              <w:jc w:val="center"/>
              <w:rPr>
                <w:rFonts w:asciiTheme="minorHAnsi" w:hAnsiTheme="minorHAnsi" w:cstheme="minorHAnsi"/>
                <w:color w:val="000000"/>
                <w:sz w:val="20"/>
                <w:szCs w:val="20"/>
              </w:rPr>
            </w:pPr>
            <w:r w:rsidRPr="00B87DE3">
              <w:rPr>
                <w:rFonts w:asciiTheme="minorHAnsi" w:hAnsiTheme="minorHAnsi" w:cstheme="minorHAnsi"/>
                <w:color w:val="000000"/>
                <w:sz w:val="20"/>
                <w:szCs w:val="20"/>
              </w:rPr>
              <w:t>81,26,985</w:t>
            </w:r>
          </w:p>
        </w:tc>
        <w:tc>
          <w:tcPr>
            <w:tcW w:w="1296" w:type="dxa"/>
            <w:shd w:val="clear" w:color="auto" w:fill="auto"/>
            <w:noWrap/>
            <w:vAlign w:val="center"/>
          </w:tcPr>
          <w:p w14:paraId="402CD396" w14:textId="5BAA7257" w:rsidR="00520212" w:rsidRPr="00B87DE3" w:rsidRDefault="00520212" w:rsidP="00520212">
            <w:pPr>
              <w:jc w:val="center"/>
              <w:rPr>
                <w:rFonts w:asciiTheme="minorHAnsi" w:hAnsiTheme="minorHAnsi" w:cstheme="minorHAnsi"/>
                <w:color w:val="000000"/>
                <w:sz w:val="20"/>
                <w:szCs w:val="20"/>
              </w:rPr>
            </w:pPr>
            <w:r w:rsidRPr="00B87DE3">
              <w:rPr>
                <w:rFonts w:asciiTheme="minorHAnsi" w:hAnsiTheme="minorHAnsi" w:cstheme="minorHAnsi"/>
                <w:color w:val="000000"/>
                <w:sz w:val="20"/>
                <w:szCs w:val="20"/>
              </w:rPr>
              <w:t>3,22,80,384</w:t>
            </w:r>
          </w:p>
        </w:tc>
        <w:tc>
          <w:tcPr>
            <w:tcW w:w="1296" w:type="dxa"/>
            <w:shd w:val="clear" w:color="auto" w:fill="auto"/>
            <w:noWrap/>
            <w:vAlign w:val="center"/>
          </w:tcPr>
          <w:p w14:paraId="12BDF6C4" w14:textId="2C2E724E" w:rsidR="00520212" w:rsidRPr="00B87DE3" w:rsidRDefault="00520212" w:rsidP="00520212">
            <w:pPr>
              <w:jc w:val="center"/>
              <w:rPr>
                <w:rFonts w:asciiTheme="minorHAnsi" w:hAnsiTheme="minorHAnsi" w:cstheme="minorHAnsi"/>
                <w:sz w:val="20"/>
                <w:szCs w:val="20"/>
              </w:rPr>
            </w:pPr>
            <w:r w:rsidRPr="00B87DE3">
              <w:rPr>
                <w:rFonts w:asciiTheme="minorHAnsi" w:hAnsiTheme="minorHAnsi" w:cstheme="minorHAnsi"/>
                <w:color w:val="000000"/>
                <w:sz w:val="20"/>
                <w:szCs w:val="20"/>
              </w:rPr>
              <w:t>3,20,54,421</w:t>
            </w:r>
          </w:p>
        </w:tc>
        <w:tc>
          <w:tcPr>
            <w:tcW w:w="1296" w:type="dxa"/>
            <w:shd w:val="clear" w:color="auto" w:fill="auto"/>
            <w:noWrap/>
            <w:vAlign w:val="center"/>
          </w:tcPr>
          <w:p w14:paraId="1CB06571" w14:textId="1FE1B69C" w:rsidR="00520212" w:rsidRPr="00B87DE3" w:rsidRDefault="00520212" w:rsidP="00520212">
            <w:pPr>
              <w:jc w:val="center"/>
              <w:rPr>
                <w:rFonts w:asciiTheme="minorHAnsi" w:hAnsiTheme="minorHAnsi" w:cstheme="minorHAnsi"/>
                <w:sz w:val="20"/>
                <w:szCs w:val="20"/>
              </w:rPr>
            </w:pPr>
            <w:r w:rsidRPr="00B87DE3">
              <w:rPr>
                <w:rFonts w:asciiTheme="minorHAnsi" w:hAnsiTheme="minorHAnsi" w:cstheme="minorHAnsi"/>
                <w:color w:val="000000"/>
                <w:sz w:val="20"/>
                <w:szCs w:val="20"/>
              </w:rPr>
              <w:t>3,18,30,040</w:t>
            </w:r>
          </w:p>
        </w:tc>
        <w:tc>
          <w:tcPr>
            <w:tcW w:w="1296" w:type="dxa"/>
            <w:shd w:val="clear" w:color="auto" w:fill="auto"/>
            <w:noWrap/>
            <w:vAlign w:val="center"/>
          </w:tcPr>
          <w:p w14:paraId="36306848" w14:textId="4884E46C" w:rsidR="00520212" w:rsidRPr="00B87DE3" w:rsidRDefault="00520212" w:rsidP="00520212">
            <w:pPr>
              <w:jc w:val="center"/>
              <w:rPr>
                <w:rFonts w:asciiTheme="minorHAnsi" w:hAnsiTheme="minorHAnsi" w:cstheme="minorHAnsi"/>
                <w:sz w:val="20"/>
                <w:szCs w:val="20"/>
              </w:rPr>
            </w:pPr>
            <w:r w:rsidRPr="00B87DE3">
              <w:rPr>
                <w:rFonts w:asciiTheme="minorHAnsi" w:hAnsiTheme="minorHAnsi" w:cstheme="minorHAnsi"/>
                <w:color w:val="000000"/>
                <w:sz w:val="20"/>
                <w:szCs w:val="20"/>
              </w:rPr>
              <w:t>3,16,07,230</w:t>
            </w:r>
          </w:p>
        </w:tc>
        <w:tc>
          <w:tcPr>
            <w:tcW w:w="1296" w:type="dxa"/>
            <w:shd w:val="clear" w:color="auto" w:fill="auto"/>
            <w:noWrap/>
            <w:vAlign w:val="center"/>
          </w:tcPr>
          <w:p w14:paraId="7A1D6FE3" w14:textId="6F4ED489" w:rsidR="00520212" w:rsidRPr="00B87DE3" w:rsidRDefault="00520212" w:rsidP="00520212">
            <w:pPr>
              <w:jc w:val="center"/>
              <w:rPr>
                <w:rFonts w:asciiTheme="minorHAnsi" w:hAnsiTheme="minorHAnsi" w:cstheme="minorHAnsi"/>
                <w:sz w:val="20"/>
                <w:szCs w:val="20"/>
              </w:rPr>
            </w:pPr>
            <w:r w:rsidRPr="00B87DE3">
              <w:rPr>
                <w:rFonts w:asciiTheme="minorHAnsi" w:hAnsiTheme="minorHAnsi" w:cstheme="minorHAnsi"/>
                <w:color w:val="000000"/>
                <w:sz w:val="20"/>
                <w:szCs w:val="20"/>
              </w:rPr>
              <w:t>3,13,85,979</w:t>
            </w:r>
          </w:p>
        </w:tc>
        <w:tc>
          <w:tcPr>
            <w:tcW w:w="1296" w:type="dxa"/>
            <w:shd w:val="clear" w:color="auto" w:fill="auto"/>
            <w:noWrap/>
            <w:vAlign w:val="center"/>
          </w:tcPr>
          <w:p w14:paraId="565A6095" w14:textId="2F4395B6" w:rsidR="00520212" w:rsidRPr="00B87DE3" w:rsidRDefault="00520212" w:rsidP="00520212">
            <w:pPr>
              <w:jc w:val="center"/>
              <w:rPr>
                <w:rFonts w:asciiTheme="minorHAnsi" w:hAnsiTheme="minorHAnsi" w:cstheme="minorHAnsi"/>
                <w:sz w:val="20"/>
                <w:szCs w:val="20"/>
              </w:rPr>
            </w:pPr>
            <w:r w:rsidRPr="00B87DE3">
              <w:rPr>
                <w:rFonts w:asciiTheme="minorHAnsi" w:hAnsiTheme="minorHAnsi" w:cstheme="minorHAnsi"/>
                <w:color w:val="000000"/>
                <w:sz w:val="20"/>
                <w:szCs w:val="20"/>
              </w:rPr>
              <w:t>3,11,66,278</w:t>
            </w:r>
          </w:p>
        </w:tc>
      </w:tr>
      <w:tr w:rsidR="00520212" w:rsidRPr="00520212" w14:paraId="540689A7" w14:textId="77777777" w:rsidTr="00B87DE3">
        <w:trPr>
          <w:trHeight w:val="300"/>
        </w:trPr>
        <w:tc>
          <w:tcPr>
            <w:tcW w:w="2127" w:type="dxa"/>
            <w:shd w:val="clear" w:color="auto" w:fill="auto"/>
            <w:noWrap/>
            <w:vAlign w:val="center"/>
          </w:tcPr>
          <w:p w14:paraId="57D299DD" w14:textId="1162CFE2" w:rsidR="00520212" w:rsidRPr="00520212" w:rsidRDefault="00520212" w:rsidP="00520212">
            <w:pPr>
              <w:spacing w:after="0" w:line="360" w:lineRule="auto"/>
              <w:rPr>
                <w:rFonts w:ascii="Calibri" w:hAnsi="Calibri" w:cs="Calibri"/>
                <w:color w:val="000000"/>
                <w:sz w:val="20"/>
                <w:szCs w:val="20"/>
                <w:lang w:val="en-IN" w:eastAsia="en-IN"/>
              </w:rPr>
            </w:pPr>
            <w:r w:rsidRPr="00520212">
              <w:rPr>
                <w:rFonts w:ascii="Calibri" w:hAnsi="Calibri" w:cs="Calibri"/>
                <w:color w:val="000000"/>
                <w:sz w:val="20"/>
                <w:szCs w:val="20"/>
              </w:rPr>
              <w:t xml:space="preserve"> Units Generated (Mwh) </w:t>
            </w:r>
            <w:r w:rsidRPr="00520212">
              <w:rPr>
                <w:rFonts w:ascii="Calibri" w:hAnsi="Calibri" w:cs="Calibri"/>
                <w:b/>
                <w:bCs/>
                <w:color w:val="000000"/>
                <w:sz w:val="20"/>
                <w:szCs w:val="20"/>
              </w:rPr>
              <w:t>G</w:t>
            </w:r>
            <w:r w:rsidRPr="00520212">
              <w:rPr>
                <w:rFonts w:ascii="Calibri" w:hAnsi="Calibri" w:cs="Calibri"/>
                <w:color w:val="000000"/>
                <w:sz w:val="20"/>
                <w:szCs w:val="20"/>
              </w:rPr>
              <w:t xml:space="preserve">= (F/1000) </w:t>
            </w:r>
          </w:p>
        </w:tc>
        <w:tc>
          <w:tcPr>
            <w:tcW w:w="1296" w:type="dxa"/>
            <w:shd w:val="clear" w:color="auto" w:fill="auto"/>
            <w:noWrap/>
            <w:vAlign w:val="center"/>
          </w:tcPr>
          <w:p w14:paraId="4565A5DA" w14:textId="1830B709" w:rsidR="00520212" w:rsidRPr="00B87DE3" w:rsidRDefault="00520212" w:rsidP="00520212">
            <w:pPr>
              <w:jc w:val="center"/>
              <w:rPr>
                <w:rFonts w:asciiTheme="minorHAnsi" w:hAnsiTheme="minorHAnsi" w:cstheme="minorHAnsi"/>
                <w:color w:val="000000"/>
                <w:sz w:val="20"/>
                <w:szCs w:val="20"/>
              </w:rPr>
            </w:pPr>
            <w:r w:rsidRPr="00B87DE3">
              <w:rPr>
                <w:rFonts w:asciiTheme="minorHAnsi" w:hAnsiTheme="minorHAnsi" w:cstheme="minorHAnsi"/>
                <w:color w:val="000000"/>
                <w:sz w:val="20"/>
                <w:szCs w:val="20"/>
              </w:rPr>
              <w:t>8,126.98</w:t>
            </w:r>
          </w:p>
        </w:tc>
        <w:tc>
          <w:tcPr>
            <w:tcW w:w="1296" w:type="dxa"/>
            <w:shd w:val="clear" w:color="auto" w:fill="auto"/>
            <w:noWrap/>
            <w:vAlign w:val="center"/>
          </w:tcPr>
          <w:p w14:paraId="67986B9E" w14:textId="02E521E2" w:rsidR="00520212" w:rsidRPr="00B87DE3" w:rsidRDefault="00520212" w:rsidP="00520212">
            <w:pPr>
              <w:jc w:val="center"/>
              <w:rPr>
                <w:rFonts w:asciiTheme="minorHAnsi" w:hAnsiTheme="minorHAnsi" w:cstheme="minorHAnsi"/>
                <w:color w:val="000000"/>
                <w:sz w:val="20"/>
                <w:szCs w:val="20"/>
              </w:rPr>
            </w:pPr>
            <w:r w:rsidRPr="00B87DE3">
              <w:rPr>
                <w:rFonts w:asciiTheme="minorHAnsi" w:hAnsiTheme="minorHAnsi" w:cstheme="minorHAnsi"/>
                <w:color w:val="000000"/>
                <w:sz w:val="20"/>
                <w:szCs w:val="20"/>
              </w:rPr>
              <w:t>32,280.38</w:t>
            </w:r>
          </w:p>
        </w:tc>
        <w:tc>
          <w:tcPr>
            <w:tcW w:w="1296" w:type="dxa"/>
            <w:shd w:val="clear" w:color="auto" w:fill="auto"/>
            <w:noWrap/>
            <w:vAlign w:val="center"/>
          </w:tcPr>
          <w:p w14:paraId="5D657AEB" w14:textId="71D20135" w:rsidR="00520212" w:rsidRPr="00B87DE3" w:rsidRDefault="00520212" w:rsidP="00520212">
            <w:pPr>
              <w:jc w:val="center"/>
              <w:rPr>
                <w:rFonts w:asciiTheme="minorHAnsi" w:hAnsiTheme="minorHAnsi" w:cstheme="minorHAnsi"/>
                <w:color w:val="000000"/>
                <w:sz w:val="20"/>
                <w:szCs w:val="20"/>
              </w:rPr>
            </w:pPr>
            <w:r w:rsidRPr="00B87DE3">
              <w:rPr>
                <w:rFonts w:asciiTheme="minorHAnsi" w:hAnsiTheme="minorHAnsi" w:cstheme="minorHAnsi"/>
                <w:color w:val="000000"/>
                <w:sz w:val="20"/>
                <w:szCs w:val="20"/>
              </w:rPr>
              <w:t>32,054.42</w:t>
            </w:r>
          </w:p>
        </w:tc>
        <w:tc>
          <w:tcPr>
            <w:tcW w:w="1296" w:type="dxa"/>
            <w:shd w:val="clear" w:color="auto" w:fill="auto"/>
            <w:noWrap/>
            <w:vAlign w:val="center"/>
          </w:tcPr>
          <w:p w14:paraId="19296024" w14:textId="31769A6A" w:rsidR="00520212" w:rsidRPr="00B87DE3" w:rsidRDefault="00520212" w:rsidP="00520212">
            <w:pPr>
              <w:jc w:val="center"/>
              <w:rPr>
                <w:rFonts w:asciiTheme="minorHAnsi" w:hAnsiTheme="minorHAnsi" w:cstheme="minorHAnsi"/>
                <w:color w:val="000000"/>
                <w:sz w:val="20"/>
                <w:szCs w:val="20"/>
              </w:rPr>
            </w:pPr>
            <w:r w:rsidRPr="00B87DE3">
              <w:rPr>
                <w:rFonts w:asciiTheme="minorHAnsi" w:hAnsiTheme="minorHAnsi" w:cstheme="minorHAnsi"/>
                <w:color w:val="000000"/>
                <w:sz w:val="20"/>
                <w:szCs w:val="20"/>
              </w:rPr>
              <w:t>31,830.04</w:t>
            </w:r>
          </w:p>
        </w:tc>
        <w:tc>
          <w:tcPr>
            <w:tcW w:w="1296" w:type="dxa"/>
            <w:shd w:val="clear" w:color="auto" w:fill="auto"/>
            <w:noWrap/>
            <w:vAlign w:val="center"/>
          </w:tcPr>
          <w:p w14:paraId="635A0597" w14:textId="7F9A73AC" w:rsidR="00520212" w:rsidRPr="00B87DE3" w:rsidRDefault="00520212" w:rsidP="00520212">
            <w:pPr>
              <w:jc w:val="center"/>
              <w:rPr>
                <w:rFonts w:asciiTheme="minorHAnsi" w:hAnsiTheme="minorHAnsi" w:cstheme="minorHAnsi"/>
                <w:color w:val="000000"/>
                <w:sz w:val="20"/>
                <w:szCs w:val="20"/>
              </w:rPr>
            </w:pPr>
            <w:r w:rsidRPr="00B87DE3">
              <w:rPr>
                <w:rFonts w:asciiTheme="minorHAnsi" w:hAnsiTheme="minorHAnsi" w:cstheme="minorHAnsi"/>
                <w:color w:val="000000"/>
                <w:sz w:val="20"/>
                <w:szCs w:val="20"/>
              </w:rPr>
              <w:t>31,607.23</w:t>
            </w:r>
          </w:p>
        </w:tc>
        <w:tc>
          <w:tcPr>
            <w:tcW w:w="1296" w:type="dxa"/>
            <w:shd w:val="clear" w:color="auto" w:fill="auto"/>
            <w:noWrap/>
            <w:vAlign w:val="center"/>
          </w:tcPr>
          <w:p w14:paraId="0F955AC2" w14:textId="3B512757" w:rsidR="00520212" w:rsidRPr="00B87DE3" w:rsidRDefault="00520212" w:rsidP="00520212">
            <w:pPr>
              <w:jc w:val="center"/>
              <w:rPr>
                <w:rFonts w:asciiTheme="minorHAnsi" w:hAnsiTheme="minorHAnsi" w:cstheme="minorHAnsi"/>
                <w:color w:val="000000"/>
                <w:sz w:val="20"/>
                <w:szCs w:val="20"/>
              </w:rPr>
            </w:pPr>
            <w:r w:rsidRPr="00B87DE3">
              <w:rPr>
                <w:rFonts w:asciiTheme="minorHAnsi" w:hAnsiTheme="minorHAnsi" w:cstheme="minorHAnsi"/>
                <w:color w:val="000000"/>
                <w:sz w:val="20"/>
                <w:szCs w:val="20"/>
              </w:rPr>
              <w:t>31,385.98</w:t>
            </w:r>
          </w:p>
        </w:tc>
        <w:tc>
          <w:tcPr>
            <w:tcW w:w="1296" w:type="dxa"/>
            <w:shd w:val="clear" w:color="auto" w:fill="auto"/>
            <w:noWrap/>
            <w:vAlign w:val="center"/>
          </w:tcPr>
          <w:p w14:paraId="6FC78357" w14:textId="61411702" w:rsidR="00520212" w:rsidRPr="00B87DE3" w:rsidRDefault="00520212" w:rsidP="00520212">
            <w:pPr>
              <w:jc w:val="center"/>
              <w:rPr>
                <w:rFonts w:asciiTheme="minorHAnsi" w:hAnsiTheme="minorHAnsi" w:cstheme="minorHAnsi"/>
                <w:color w:val="000000"/>
                <w:sz w:val="20"/>
                <w:szCs w:val="20"/>
              </w:rPr>
            </w:pPr>
            <w:r w:rsidRPr="00B87DE3">
              <w:rPr>
                <w:rFonts w:asciiTheme="minorHAnsi" w:hAnsiTheme="minorHAnsi" w:cstheme="minorHAnsi"/>
                <w:color w:val="000000"/>
                <w:sz w:val="20"/>
                <w:szCs w:val="20"/>
              </w:rPr>
              <w:t>31,166.28</w:t>
            </w:r>
          </w:p>
        </w:tc>
      </w:tr>
      <w:tr w:rsidR="00520212" w:rsidRPr="00520212" w14:paraId="2866BE72" w14:textId="77777777" w:rsidTr="00B87DE3">
        <w:trPr>
          <w:trHeight w:val="315"/>
        </w:trPr>
        <w:tc>
          <w:tcPr>
            <w:tcW w:w="2127" w:type="dxa"/>
            <w:shd w:val="clear" w:color="auto" w:fill="auto"/>
            <w:noWrap/>
            <w:vAlign w:val="center"/>
          </w:tcPr>
          <w:p w14:paraId="19DBBEFC" w14:textId="16CDD477" w:rsidR="00520212" w:rsidRPr="00520212" w:rsidRDefault="00520212" w:rsidP="00520212">
            <w:pPr>
              <w:spacing w:after="0" w:line="360" w:lineRule="auto"/>
              <w:rPr>
                <w:rFonts w:ascii="Calibri" w:hAnsi="Calibri" w:cs="Calibri"/>
                <w:color w:val="000000"/>
                <w:sz w:val="20"/>
                <w:szCs w:val="20"/>
                <w:lang w:val="en-IN" w:eastAsia="en-IN"/>
              </w:rPr>
            </w:pPr>
            <w:r w:rsidRPr="00520212">
              <w:rPr>
                <w:rFonts w:ascii="Calibri" w:hAnsi="Calibri" w:cs="Calibri"/>
                <w:color w:val="000000"/>
                <w:sz w:val="20"/>
                <w:szCs w:val="20"/>
              </w:rPr>
              <w:t xml:space="preserve"> Minimum generation (MWh) </w:t>
            </w:r>
            <w:r w:rsidRPr="00520212">
              <w:rPr>
                <w:rFonts w:ascii="Calibri" w:hAnsi="Calibri" w:cs="Calibri"/>
                <w:b/>
                <w:bCs/>
                <w:color w:val="000000"/>
                <w:sz w:val="20"/>
                <w:szCs w:val="20"/>
              </w:rPr>
              <w:t>(H)</w:t>
            </w:r>
            <w:r w:rsidRPr="00520212">
              <w:rPr>
                <w:rFonts w:ascii="Calibri" w:hAnsi="Calibri" w:cs="Calibri"/>
                <w:color w:val="000000"/>
                <w:sz w:val="20"/>
                <w:szCs w:val="20"/>
              </w:rPr>
              <w:t xml:space="preserve"> </w:t>
            </w:r>
          </w:p>
        </w:tc>
        <w:tc>
          <w:tcPr>
            <w:tcW w:w="1296" w:type="dxa"/>
            <w:shd w:val="clear" w:color="auto" w:fill="auto"/>
            <w:noWrap/>
            <w:vAlign w:val="center"/>
          </w:tcPr>
          <w:p w14:paraId="1E3A91EE" w14:textId="754A4D5B" w:rsidR="00520212" w:rsidRPr="00B87DE3" w:rsidRDefault="00520212" w:rsidP="00520212">
            <w:pPr>
              <w:jc w:val="center"/>
              <w:rPr>
                <w:rFonts w:asciiTheme="minorHAnsi" w:hAnsiTheme="minorHAnsi" w:cstheme="minorHAnsi"/>
                <w:color w:val="000000"/>
                <w:sz w:val="20"/>
                <w:szCs w:val="20"/>
              </w:rPr>
            </w:pPr>
            <w:r w:rsidRPr="00B87DE3">
              <w:rPr>
                <w:rFonts w:asciiTheme="minorHAnsi" w:hAnsiTheme="minorHAnsi" w:cstheme="minorHAnsi"/>
                <w:color w:val="000000"/>
                <w:sz w:val="20"/>
                <w:szCs w:val="20"/>
              </w:rPr>
              <w:t>14,676.00</w:t>
            </w:r>
          </w:p>
        </w:tc>
        <w:tc>
          <w:tcPr>
            <w:tcW w:w="1296" w:type="dxa"/>
            <w:shd w:val="clear" w:color="auto" w:fill="auto"/>
            <w:noWrap/>
            <w:vAlign w:val="center"/>
          </w:tcPr>
          <w:p w14:paraId="47FD1CC5" w14:textId="493A554C" w:rsidR="00520212" w:rsidRPr="00B87DE3" w:rsidRDefault="00520212" w:rsidP="00520212">
            <w:pPr>
              <w:jc w:val="center"/>
              <w:rPr>
                <w:rFonts w:asciiTheme="minorHAnsi" w:hAnsiTheme="minorHAnsi" w:cstheme="minorHAnsi"/>
                <w:color w:val="000000"/>
                <w:sz w:val="20"/>
                <w:szCs w:val="20"/>
              </w:rPr>
            </w:pPr>
            <w:r w:rsidRPr="00B87DE3">
              <w:rPr>
                <w:rFonts w:asciiTheme="minorHAnsi" w:hAnsiTheme="minorHAnsi" w:cstheme="minorHAnsi"/>
                <w:color w:val="000000"/>
                <w:sz w:val="20"/>
                <w:szCs w:val="20"/>
              </w:rPr>
              <w:t>58,704.00</w:t>
            </w:r>
          </w:p>
        </w:tc>
        <w:tc>
          <w:tcPr>
            <w:tcW w:w="1296" w:type="dxa"/>
            <w:shd w:val="clear" w:color="auto" w:fill="auto"/>
            <w:noWrap/>
            <w:vAlign w:val="center"/>
          </w:tcPr>
          <w:p w14:paraId="54458C14" w14:textId="059F1DEE" w:rsidR="00520212" w:rsidRPr="00B87DE3" w:rsidRDefault="00520212" w:rsidP="00520212">
            <w:pPr>
              <w:jc w:val="center"/>
              <w:rPr>
                <w:rFonts w:asciiTheme="minorHAnsi" w:hAnsiTheme="minorHAnsi" w:cstheme="minorHAnsi"/>
                <w:color w:val="000000"/>
                <w:sz w:val="20"/>
                <w:szCs w:val="20"/>
              </w:rPr>
            </w:pPr>
            <w:r w:rsidRPr="00B87DE3">
              <w:rPr>
                <w:rFonts w:asciiTheme="minorHAnsi" w:hAnsiTheme="minorHAnsi" w:cstheme="minorHAnsi"/>
                <w:color w:val="000000"/>
                <w:sz w:val="20"/>
                <w:szCs w:val="20"/>
              </w:rPr>
              <w:t>58,704.00</w:t>
            </w:r>
          </w:p>
        </w:tc>
        <w:tc>
          <w:tcPr>
            <w:tcW w:w="1296" w:type="dxa"/>
            <w:shd w:val="clear" w:color="auto" w:fill="auto"/>
            <w:noWrap/>
            <w:vAlign w:val="center"/>
          </w:tcPr>
          <w:p w14:paraId="0B1BC54B" w14:textId="2D1E4B6C" w:rsidR="00520212" w:rsidRPr="00B87DE3" w:rsidRDefault="00520212" w:rsidP="00520212">
            <w:pPr>
              <w:jc w:val="center"/>
              <w:rPr>
                <w:rFonts w:asciiTheme="minorHAnsi" w:hAnsiTheme="minorHAnsi" w:cstheme="minorHAnsi"/>
                <w:color w:val="000000"/>
                <w:sz w:val="20"/>
                <w:szCs w:val="20"/>
              </w:rPr>
            </w:pPr>
            <w:r w:rsidRPr="00B87DE3">
              <w:rPr>
                <w:rFonts w:asciiTheme="minorHAnsi" w:hAnsiTheme="minorHAnsi" w:cstheme="minorHAnsi"/>
                <w:color w:val="000000"/>
                <w:sz w:val="20"/>
                <w:szCs w:val="20"/>
              </w:rPr>
              <w:t>58,704.00</w:t>
            </w:r>
          </w:p>
        </w:tc>
        <w:tc>
          <w:tcPr>
            <w:tcW w:w="1296" w:type="dxa"/>
            <w:shd w:val="clear" w:color="auto" w:fill="auto"/>
            <w:noWrap/>
            <w:vAlign w:val="center"/>
          </w:tcPr>
          <w:p w14:paraId="436C828C" w14:textId="037E6E0D" w:rsidR="00520212" w:rsidRPr="00B87DE3" w:rsidRDefault="00520212" w:rsidP="00520212">
            <w:pPr>
              <w:jc w:val="center"/>
              <w:rPr>
                <w:rFonts w:asciiTheme="minorHAnsi" w:hAnsiTheme="minorHAnsi" w:cstheme="minorHAnsi"/>
                <w:color w:val="000000"/>
                <w:sz w:val="20"/>
                <w:szCs w:val="20"/>
              </w:rPr>
            </w:pPr>
            <w:r w:rsidRPr="00B87DE3">
              <w:rPr>
                <w:rFonts w:asciiTheme="minorHAnsi" w:hAnsiTheme="minorHAnsi" w:cstheme="minorHAnsi"/>
                <w:color w:val="000000"/>
                <w:sz w:val="20"/>
                <w:szCs w:val="20"/>
              </w:rPr>
              <w:t>55,251.00</w:t>
            </w:r>
          </w:p>
        </w:tc>
        <w:tc>
          <w:tcPr>
            <w:tcW w:w="1296" w:type="dxa"/>
            <w:shd w:val="clear" w:color="auto" w:fill="auto"/>
            <w:noWrap/>
            <w:vAlign w:val="center"/>
          </w:tcPr>
          <w:p w14:paraId="34D90675" w14:textId="44D852F0" w:rsidR="00520212" w:rsidRPr="00B87DE3" w:rsidRDefault="00520212" w:rsidP="00520212">
            <w:pPr>
              <w:jc w:val="center"/>
              <w:rPr>
                <w:rFonts w:asciiTheme="minorHAnsi" w:hAnsiTheme="minorHAnsi" w:cstheme="minorHAnsi"/>
                <w:color w:val="000000"/>
                <w:sz w:val="20"/>
                <w:szCs w:val="20"/>
              </w:rPr>
            </w:pPr>
            <w:r w:rsidRPr="00B87DE3">
              <w:rPr>
                <w:rFonts w:asciiTheme="minorHAnsi" w:hAnsiTheme="minorHAnsi" w:cstheme="minorHAnsi"/>
                <w:color w:val="000000"/>
                <w:sz w:val="20"/>
                <w:szCs w:val="20"/>
              </w:rPr>
              <w:t>55,251.00</w:t>
            </w:r>
          </w:p>
        </w:tc>
        <w:tc>
          <w:tcPr>
            <w:tcW w:w="1296" w:type="dxa"/>
            <w:shd w:val="clear" w:color="auto" w:fill="auto"/>
            <w:noWrap/>
            <w:vAlign w:val="center"/>
          </w:tcPr>
          <w:p w14:paraId="04D988EE" w14:textId="2CFE1886" w:rsidR="00520212" w:rsidRPr="00B87DE3" w:rsidRDefault="00520212" w:rsidP="00520212">
            <w:pPr>
              <w:jc w:val="center"/>
              <w:rPr>
                <w:rFonts w:asciiTheme="minorHAnsi" w:hAnsiTheme="minorHAnsi" w:cstheme="minorHAnsi"/>
                <w:color w:val="000000"/>
                <w:sz w:val="20"/>
                <w:szCs w:val="20"/>
              </w:rPr>
            </w:pPr>
            <w:r w:rsidRPr="00B87DE3">
              <w:rPr>
                <w:rFonts w:asciiTheme="minorHAnsi" w:hAnsiTheme="minorHAnsi" w:cstheme="minorHAnsi"/>
                <w:color w:val="000000"/>
                <w:sz w:val="20"/>
                <w:szCs w:val="20"/>
              </w:rPr>
              <w:t>55,251.00</w:t>
            </w:r>
          </w:p>
        </w:tc>
      </w:tr>
      <w:tr w:rsidR="00520212" w:rsidRPr="00520212" w14:paraId="3F8E0537" w14:textId="77777777" w:rsidTr="00B87DE3">
        <w:trPr>
          <w:trHeight w:val="390"/>
        </w:trPr>
        <w:tc>
          <w:tcPr>
            <w:tcW w:w="2127" w:type="dxa"/>
            <w:shd w:val="clear" w:color="auto" w:fill="auto"/>
            <w:noWrap/>
            <w:vAlign w:val="center"/>
          </w:tcPr>
          <w:p w14:paraId="08A4E6CC" w14:textId="715C9805" w:rsidR="00520212" w:rsidRPr="00520212" w:rsidRDefault="00520212" w:rsidP="00520212">
            <w:pPr>
              <w:spacing w:after="0" w:line="360" w:lineRule="auto"/>
              <w:rPr>
                <w:rFonts w:ascii="Calibri" w:hAnsi="Calibri" w:cs="Calibri"/>
                <w:b/>
                <w:bCs/>
                <w:color w:val="000000"/>
                <w:sz w:val="20"/>
                <w:szCs w:val="20"/>
                <w:lang w:val="en-IN" w:eastAsia="en-IN"/>
              </w:rPr>
            </w:pPr>
            <w:r w:rsidRPr="00520212">
              <w:rPr>
                <w:rFonts w:ascii="Calibri" w:hAnsi="Calibri" w:cs="Calibri"/>
                <w:color w:val="000000"/>
                <w:sz w:val="20"/>
                <w:szCs w:val="20"/>
              </w:rPr>
              <w:t xml:space="preserve"> Generation unit liable for penalty (MWh) </w:t>
            </w:r>
            <w:r w:rsidRPr="00520212">
              <w:rPr>
                <w:rFonts w:ascii="Calibri" w:hAnsi="Calibri" w:cs="Calibri"/>
                <w:b/>
                <w:bCs/>
                <w:color w:val="000000"/>
                <w:sz w:val="20"/>
                <w:szCs w:val="20"/>
              </w:rPr>
              <w:t xml:space="preserve">(I) </w:t>
            </w:r>
          </w:p>
        </w:tc>
        <w:tc>
          <w:tcPr>
            <w:tcW w:w="1296" w:type="dxa"/>
            <w:shd w:val="clear" w:color="auto" w:fill="auto"/>
            <w:noWrap/>
            <w:vAlign w:val="center"/>
          </w:tcPr>
          <w:p w14:paraId="3936C93F" w14:textId="2B7EDB2E" w:rsidR="00520212" w:rsidRPr="00B87DE3" w:rsidRDefault="00520212" w:rsidP="00520212">
            <w:pPr>
              <w:jc w:val="center"/>
              <w:rPr>
                <w:rFonts w:asciiTheme="minorHAnsi" w:hAnsiTheme="minorHAnsi" w:cstheme="minorHAnsi"/>
                <w:b/>
                <w:bCs/>
                <w:color w:val="000000"/>
                <w:sz w:val="20"/>
                <w:szCs w:val="20"/>
              </w:rPr>
            </w:pPr>
            <w:r w:rsidRPr="00B87DE3">
              <w:rPr>
                <w:rFonts w:asciiTheme="minorHAnsi" w:hAnsiTheme="minorHAnsi" w:cstheme="minorHAnsi"/>
                <w:color w:val="000000"/>
                <w:sz w:val="20"/>
                <w:szCs w:val="20"/>
              </w:rPr>
              <w:t>6,549.02</w:t>
            </w:r>
          </w:p>
        </w:tc>
        <w:tc>
          <w:tcPr>
            <w:tcW w:w="1296" w:type="dxa"/>
            <w:shd w:val="clear" w:color="auto" w:fill="auto"/>
            <w:noWrap/>
            <w:vAlign w:val="center"/>
          </w:tcPr>
          <w:p w14:paraId="05D34504" w14:textId="127A6F85" w:rsidR="00520212" w:rsidRPr="00B87DE3" w:rsidRDefault="00520212" w:rsidP="00520212">
            <w:pPr>
              <w:jc w:val="center"/>
              <w:rPr>
                <w:rFonts w:asciiTheme="minorHAnsi" w:hAnsiTheme="minorHAnsi" w:cstheme="minorHAnsi"/>
                <w:b/>
                <w:bCs/>
                <w:color w:val="000000"/>
                <w:sz w:val="20"/>
                <w:szCs w:val="20"/>
              </w:rPr>
            </w:pPr>
            <w:r w:rsidRPr="00B87DE3">
              <w:rPr>
                <w:rFonts w:asciiTheme="minorHAnsi" w:hAnsiTheme="minorHAnsi" w:cstheme="minorHAnsi"/>
                <w:color w:val="000000"/>
                <w:sz w:val="20"/>
                <w:szCs w:val="20"/>
              </w:rPr>
              <w:t>26,423.62</w:t>
            </w:r>
          </w:p>
        </w:tc>
        <w:tc>
          <w:tcPr>
            <w:tcW w:w="1296" w:type="dxa"/>
            <w:shd w:val="clear" w:color="auto" w:fill="auto"/>
            <w:noWrap/>
            <w:vAlign w:val="center"/>
          </w:tcPr>
          <w:p w14:paraId="150B56BD" w14:textId="04FA21AE" w:rsidR="00520212" w:rsidRPr="00B87DE3" w:rsidRDefault="00520212" w:rsidP="00520212">
            <w:pPr>
              <w:jc w:val="center"/>
              <w:rPr>
                <w:rFonts w:asciiTheme="minorHAnsi" w:hAnsiTheme="minorHAnsi" w:cstheme="minorHAnsi"/>
                <w:b/>
                <w:bCs/>
                <w:color w:val="000000"/>
                <w:sz w:val="20"/>
                <w:szCs w:val="20"/>
              </w:rPr>
            </w:pPr>
            <w:r w:rsidRPr="00B87DE3">
              <w:rPr>
                <w:rFonts w:asciiTheme="minorHAnsi" w:hAnsiTheme="minorHAnsi" w:cstheme="minorHAnsi"/>
                <w:color w:val="000000"/>
                <w:sz w:val="20"/>
                <w:szCs w:val="20"/>
              </w:rPr>
              <w:t>26,649.58</w:t>
            </w:r>
          </w:p>
        </w:tc>
        <w:tc>
          <w:tcPr>
            <w:tcW w:w="1296" w:type="dxa"/>
            <w:shd w:val="clear" w:color="auto" w:fill="auto"/>
            <w:noWrap/>
            <w:vAlign w:val="center"/>
          </w:tcPr>
          <w:p w14:paraId="6F0B518C" w14:textId="6C8CFB28" w:rsidR="00520212" w:rsidRPr="00B87DE3" w:rsidRDefault="00520212" w:rsidP="00520212">
            <w:pPr>
              <w:jc w:val="center"/>
              <w:rPr>
                <w:rFonts w:asciiTheme="minorHAnsi" w:hAnsiTheme="minorHAnsi" w:cstheme="minorHAnsi"/>
                <w:b/>
                <w:bCs/>
                <w:color w:val="000000"/>
                <w:sz w:val="20"/>
                <w:szCs w:val="20"/>
              </w:rPr>
            </w:pPr>
            <w:r w:rsidRPr="00B87DE3">
              <w:rPr>
                <w:rFonts w:asciiTheme="minorHAnsi" w:hAnsiTheme="minorHAnsi" w:cstheme="minorHAnsi"/>
                <w:color w:val="000000"/>
                <w:sz w:val="20"/>
                <w:szCs w:val="20"/>
              </w:rPr>
              <w:t>26,873.96</w:t>
            </w:r>
          </w:p>
        </w:tc>
        <w:tc>
          <w:tcPr>
            <w:tcW w:w="1296" w:type="dxa"/>
            <w:shd w:val="clear" w:color="auto" w:fill="auto"/>
            <w:noWrap/>
            <w:vAlign w:val="center"/>
          </w:tcPr>
          <w:p w14:paraId="20444D3D" w14:textId="56B52333" w:rsidR="00520212" w:rsidRPr="00B87DE3" w:rsidRDefault="00520212" w:rsidP="00520212">
            <w:pPr>
              <w:jc w:val="center"/>
              <w:rPr>
                <w:rFonts w:asciiTheme="minorHAnsi" w:hAnsiTheme="minorHAnsi" w:cstheme="minorHAnsi"/>
                <w:b/>
                <w:bCs/>
                <w:color w:val="000000"/>
                <w:sz w:val="20"/>
                <w:szCs w:val="20"/>
              </w:rPr>
            </w:pPr>
            <w:r w:rsidRPr="00B87DE3">
              <w:rPr>
                <w:rFonts w:asciiTheme="minorHAnsi" w:hAnsiTheme="minorHAnsi" w:cstheme="minorHAnsi"/>
                <w:color w:val="000000"/>
                <w:sz w:val="20"/>
                <w:szCs w:val="20"/>
              </w:rPr>
              <w:t>23,643.77</w:t>
            </w:r>
          </w:p>
        </w:tc>
        <w:tc>
          <w:tcPr>
            <w:tcW w:w="1296" w:type="dxa"/>
            <w:shd w:val="clear" w:color="auto" w:fill="auto"/>
            <w:noWrap/>
            <w:vAlign w:val="center"/>
          </w:tcPr>
          <w:p w14:paraId="7753EDDB" w14:textId="69DCD6F9" w:rsidR="00520212" w:rsidRPr="00B87DE3" w:rsidRDefault="00520212" w:rsidP="00520212">
            <w:pPr>
              <w:jc w:val="center"/>
              <w:rPr>
                <w:rFonts w:asciiTheme="minorHAnsi" w:hAnsiTheme="minorHAnsi" w:cstheme="minorHAnsi"/>
                <w:b/>
                <w:bCs/>
                <w:color w:val="000000"/>
                <w:sz w:val="20"/>
                <w:szCs w:val="20"/>
              </w:rPr>
            </w:pPr>
            <w:r w:rsidRPr="00B87DE3">
              <w:rPr>
                <w:rFonts w:asciiTheme="minorHAnsi" w:hAnsiTheme="minorHAnsi" w:cstheme="minorHAnsi"/>
                <w:color w:val="000000"/>
                <w:sz w:val="20"/>
                <w:szCs w:val="20"/>
              </w:rPr>
              <w:t>23,865.02</w:t>
            </w:r>
          </w:p>
        </w:tc>
        <w:tc>
          <w:tcPr>
            <w:tcW w:w="1296" w:type="dxa"/>
            <w:shd w:val="clear" w:color="auto" w:fill="auto"/>
            <w:noWrap/>
            <w:vAlign w:val="center"/>
          </w:tcPr>
          <w:p w14:paraId="69D8DC73" w14:textId="41E0F26B" w:rsidR="00520212" w:rsidRPr="00B87DE3" w:rsidRDefault="00520212" w:rsidP="00520212">
            <w:pPr>
              <w:jc w:val="center"/>
              <w:rPr>
                <w:rFonts w:asciiTheme="minorHAnsi" w:hAnsiTheme="minorHAnsi" w:cstheme="minorHAnsi"/>
                <w:b/>
                <w:bCs/>
                <w:color w:val="000000"/>
                <w:sz w:val="20"/>
                <w:szCs w:val="20"/>
              </w:rPr>
            </w:pPr>
            <w:r w:rsidRPr="00B87DE3">
              <w:rPr>
                <w:rFonts w:asciiTheme="minorHAnsi" w:hAnsiTheme="minorHAnsi" w:cstheme="minorHAnsi"/>
                <w:color w:val="000000"/>
                <w:sz w:val="20"/>
                <w:szCs w:val="20"/>
              </w:rPr>
              <w:t>24,084.72</w:t>
            </w:r>
          </w:p>
        </w:tc>
      </w:tr>
      <w:tr w:rsidR="00122596" w:rsidRPr="00520212" w14:paraId="36EB45A5" w14:textId="77777777" w:rsidTr="00122596">
        <w:trPr>
          <w:trHeight w:val="349"/>
        </w:trPr>
        <w:tc>
          <w:tcPr>
            <w:tcW w:w="11199" w:type="dxa"/>
            <w:gridSpan w:val="8"/>
            <w:shd w:val="clear" w:color="auto" w:fill="auto"/>
            <w:noWrap/>
            <w:vAlign w:val="center"/>
          </w:tcPr>
          <w:p w14:paraId="7B102F15" w14:textId="7D57DC0F" w:rsidR="00122596" w:rsidRPr="00B87DE3" w:rsidRDefault="00122596" w:rsidP="00122596">
            <w:pPr>
              <w:rPr>
                <w:rFonts w:asciiTheme="minorHAnsi" w:hAnsiTheme="minorHAnsi" w:cstheme="minorHAnsi"/>
                <w:b/>
                <w:bCs/>
                <w:color w:val="000000"/>
                <w:sz w:val="20"/>
                <w:szCs w:val="20"/>
              </w:rPr>
            </w:pPr>
            <w:r w:rsidRPr="00B87DE3">
              <w:rPr>
                <w:rFonts w:asciiTheme="minorHAnsi" w:hAnsiTheme="minorHAnsi" w:cstheme="minorHAnsi"/>
                <w:b/>
                <w:bCs/>
                <w:color w:val="000000"/>
                <w:sz w:val="20"/>
                <w:szCs w:val="20"/>
              </w:rPr>
              <w:t xml:space="preserve"> Revenue: </w:t>
            </w:r>
          </w:p>
        </w:tc>
      </w:tr>
      <w:tr w:rsidR="00520212" w:rsidRPr="00520212" w14:paraId="41536DE1" w14:textId="77777777" w:rsidTr="00B87DE3">
        <w:trPr>
          <w:trHeight w:val="402"/>
        </w:trPr>
        <w:tc>
          <w:tcPr>
            <w:tcW w:w="2127" w:type="dxa"/>
            <w:shd w:val="clear" w:color="auto" w:fill="auto"/>
            <w:noWrap/>
            <w:vAlign w:val="center"/>
          </w:tcPr>
          <w:p w14:paraId="7ADB9F15" w14:textId="3AF41D8E" w:rsidR="00520212" w:rsidRPr="00520212" w:rsidRDefault="00520212" w:rsidP="00520212">
            <w:pPr>
              <w:spacing w:after="0" w:line="360" w:lineRule="auto"/>
              <w:rPr>
                <w:rFonts w:ascii="Calibri" w:hAnsi="Calibri" w:cs="Calibri"/>
                <w:color w:val="000000"/>
                <w:sz w:val="20"/>
                <w:szCs w:val="20"/>
                <w:lang w:val="en-IN" w:eastAsia="en-IN"/>
              </w:rPr>
            </w:pPr>
            <w:r w:rsidRPr="00520212">
              <w:rPr>
                <w:rFonts w:ascii="Calibri" w:hAnsi="Calibri" w:cs="Calibri"/>
                <w:color w:val="000000"/>
                <w:sz w:val="20"/>
                <w:szCs w:val="20"/>
              </w:rPr>
              <w:t>Tariff Revenue (Per KWh)</w:t>
            </w:r>
          </w:p>
        </w:tc>
        <w:tc>
          <w:tcPr>
            <w:tcW w:w="1296" w:type="dxa"/>
            <w:shd w:val="clear" w:color="auto" w:fill="auto"/>
            <w:noWrap/>
            <w:vAlign w:val="center"/>
          </w:tcPr>
          <w:p w14:paraId="5672E828" w14:textId="42DC8B45" w:rsidR="00520212" w:rsidRPr="00DD5DD9" w:rsidRDefault="00520212" w:rsidP="00520212">
            <w:pPr>
              <w:jc w:val="center"/>
              <w:rPr>
                <w:rFonts w:asciiTheme="minorHAnsi" w:hAnsiTheme="minorHAnsi" w:cstheme="minorHAnsi"/>
                <w:color w:val="000000"/>
                <w:sz w:val="20"/>
                <w:szCs w:val="20"/>
              </w:rPr>
            </w:pPr>
            <w:r w:rsidRPr="00DD5DD9">
              <w:rPr>
                <w:rFonts w:asciiTheme="minorHAnsi" w:hAnsiTheme="minorHAnsi" w:cstheme="minorHAnsi"/>
                <w:color w:val="000000"/>
                <w:sz w:val="20"/>
                <w:szCs w:val="20"/>
              </w:rPr>
              <w:t>4.10</w:t>
            </w:r>
          </w:p>
        </w:tc>
        <w:tc>
          <w:tcPr>
            <w:tcW w:w="1296" w:type="dxa"/>
            <w:shd w:val="clear" w:color="auto" w:fill="auto"/>
            <w:noWrap/>
            <w:vAlign w:val="center"/>
          </w:tcPr>
          <w:p w14:paraId="1141265E" w14:textId="21D7A185" w:rsidR="00520212" w:rsidRPr="00DD5DD9" w:rsidRDefault="00520212" w:rsidP="00520212">
            <w:pPr>
              <w:jc w:val="center"/>
              <w:rPr>
                <w:rFonts w:asciiTheme="minorHAnsi" w:hAnsiTheme="minorHAnsi" w:cstheme="minorHAnsi"/>
                <w:color w:val="000000"/>
                <w:sz w:val="20"/>
                <w:szCs w:val="20"/>
              </w:rPr>
            </w:pPr>
            <w:r w:rsidRPr="00DD5DD9">
              <w:rPr>
                <w:rFonts w:asciiTheme="minorHAnsi" w:hAnsiTheme="minorHAnsi" w:cstheme="minorHAnsi"/>
                <w:color w:val="000000"/>
                <w:sz w:val="20"/>
                <w:szCs w:val="20"/>
              </w:rPr>
              <w:t>4.10</w:t>
            </w:r>
          </w:p>
        </w:tc>
        <w:tc>
          <w:tcPr>
            <w:tcW w:w="1296" w:type="dxa"/>
            <w:shd w:val="clear" w:color="auto" w:fill="auto"/>
            <w:noWrap/>
            <w:vAlign w:val="center"/>
          </w:tcPr>
          <w:p w14:paraId="0B69A3D7" w14:textId="685C41C8" w:rsidR="00520212" w:rsidRPr="00DD5DD9" w:rsidRDefault="00520212" w:rsidP="00520212">
            <w:pPr>
              <w:jc w:val="center"/>
              <w:rPr>
                <w:rFonts w:asciiTheme="minorHAnsi" w:hAnsiTheme="minorHAnsi" w:cstheme="minorHAnsi"/>
                <w:color w:val="000000"/>
                <w:sz w:val="20"/>
                <w:szCs w:val="20"/>
              </w:rPr>
            </w:pPr>
            <w:r w:rsidRPr="00DD5DD9">
              <w:rPr>
                <w:rFonts w:asciiTheme="minorHAnsi" w:hAnsiTheme="minorHAnsi" w:cstheme="minorHAnsi"/>
                <w:color w:val="000000"/>
                <w:sz w:val="20"/>
                <w:szCs w:val="20"/>
              </w:rPr>
              <w:t>4.10</w:t>
            </w:r>
          </w:p>
        </w:tc>
        <w:tc>
          <w:tcPr>
            <w:tcW w:w="1296" w:type="dxa"/>
            <w:shd w:val="clear" w:color="auto" w:fill="auto"/>
            <w:noWrap/>
            <w:vAlign w:val="center"/>
          </w:tcPr>
          <w:p w14:paraId="6EBF31B7" w14:textId="36548706" w:rsidR="00520212" w:rsidRPr="00DD5DD9" w:rsidRDefault="00520212" w:rsidP="00520212">
            <w:pPr>
              <w:jc w:val="center"/>
              <w:rPr>
                <w:rFonts w:asciiTheme="minorHAnsi" w:hAnsiTheme="minorHAnsi" w:cstheme="minorHAnsi"/>
                <w:color w:val="000000"/>
                <w:sz w:val="20"/>
                <w:szCs w:val="20"/>
              </w:rPr>
            </w:pPr>
            <w:r w:rsidRPr="00DD5DD9">
              <w:rPr>
                <w:rFonts w:asciiTheme="minorHAnsi" w:hAnsiTheme="minorHAnsi" w:cstheme="minorHAnsi"/>
                <w:color w:val="000000"/>
                <w:sz w:val="20"/>
                <w:szCs w:val="20"/>
              </w:rPr>
              <w:t>4.10</w:t>
            </w:r>
          </w:p>
        </w:tc>
        <w:tc>
          <w:tcPr>
            <w:tcW w:w="1296" w:type="dxa"/>
            <w:shd w:val="clear" w:color="auto" w:fill="auto"/>
            <w:noWrap/>
            <w:vAlign w:val="center"/>
          </w:tcPr>
          <w:p w14:paraId="37E325AE" w14:textId="63CCC433" w:rsidR="00520212" w:rsidRPr="00DD5DD9" w:rsidRDefault="00520212" w:rsidP="00520212">
            <w:pPr>
              <w:jc w:val="center"/>
              <w:rPr>
                <w:rFonts w:asciiTheme="minorHAnsi" w:hAnsiTheme="minorHAnsi" w:cstheme="minorHAnsi"/>
                <w:color w:val="000000"/>
                <w:sz w:val="20"/>
                <w:szCs w:val="20"/>
              </w:rPr>
            </w:pPr>
            <w:r w:rsidRPr="00DD5DD9">
              <w:rPr>
                <w:rFonts w:asciiTheme="minorHAnsi" w:hAnsiTheme="minorHAnsi" w:cstheme="minorHAnsi"/>
                <w:color w:val="000000"/>
                <w:sz w:val="20"/>
                <w:szCs w:val="20"/>
              </w:rPr>
              <w:t>4.10</w:t>
            </w:r>
          </w:p>
        </w:tc>
        <w:tc>
          <w:tcPr>
            <w:tcW w:w="1296" w:type="dxa"/>
            <w:shd w:val="clear" w:color="auto" w:fill="auto"/>
            <w:noWrap/>
            <w:vAlign w:val="center"/>
          </w:tcPr>
          <w:p w14:paraId="202942C7" w14:textId="418FBC42" w:rsidR="00520212" w:rsidRPr="00DD5DD9" w:rsidRDefault="00520212" w:rsidP="00520212">
            <w:pPr>
              <w:jc w:val="center"/>
              <w:rPr>
                <w:rFonts w:asciiTheme="minorHAnsi" w:hAnsiTheme="minorHAnsi" w:cstheme="minorHAnsi"/>
                <w:color w:val="000000"/>
                <w:sz w:val="20"/>
                <w:szCs w:val="20"/>
              </w:rPr>
            </w:pPr>
            <w:r w:rsidRPr="00DD5DD9">
              <w:rPr>
                <w:rFonts w:asciiTheme="minorHAnsi" w:hAnsiTheme="minorHAnsi" w:cstheme="minorHAnsi"/>
                <w:color w:val="000000"/>
                <w:sz w:val="20"/>
                <w:szCs w:val="20"/>
              </w:rPr>
              <w:t>4.10</w:t>
            </w:r>
          </w:p>
        </w:tc>
        <w:tc>
          <w:tcPr>
            <w:tcW w:w="1296" w:type="dxa"/>
            <w:shd w:val="clear" w:color="auto" w:fill="auto"/>
            <w:noWrap/>
            <w:vAlign w:val="center"/>
          </w:tcPr>
          <w:p w14:paraId="69F39978" w14:textId="423600C0" w:rsidR="00520212" w:rsidRPr="00DD5DD9" w:rsidRDefault="00520212" w:rsidP="00520212">
            <w:pPr>
              <w:jc w:val="center"/>
              <w:rPr>
                <w:rFonts w:asciiTheme="minorHAnsi" w:hAnsiTheme="minorHAnsi" w:cstheme="minorHAnsi"/>
                <w:color w:val="000000"/>
                <w:sz w:val="20"/>
                <w:szCs w:val="20"/>
              </w:rPr>
            </w:pPr>
            <w:r w:rsidRPr="00DD5DD9">
              <w:rPr>
                <w:rFonts w:asciiTheme="minorHAnsi" w:hAnsiTheme="minorHAnsi" w:cstheme="minorHAnsi"/>
                <w:color w:val="000000"/>
                <w:sz w:val="20"/>
                <w:szCs w:val="20"/>
              </w:rPr>
              <w:t>4.10</w:t>
            </w:r>
          </w:p>
        </w:tc>
      </w:tr>
      <w:tr w:rsidR="00520212" w:rsidRPr="00520212" w14:paraId="298EF2D2" w14:textId="77777777" w:rsidTr="00B87DE3">
        <w:trPr>
          <w:trHeight w:val="390"/>
        </w:trPr>
        <w:tc>
          <w:tcPr>
            <w:tcW w:w="2127" w:type="dxa"/>
            <w:shd w:val="clear" w:color="auto" w:fill="DEEAF6" w:themeFill="accent1" w:themeFillTint="33"/>
            <w:noWrap/>
            <w:vAlign w:val="center"/>
          </w:tcPr>
          <w:p w14:paraId="38AB300C" w14:textId="421E91A0" w:rsidR="00520212" w:rsidRPr="00520212" w:rsidRDefault="00520212" w:rsidP="00520212">
            <w:pPr>
              <w:spacing w:after="0" w:line="360" w:lineRule="auto"/>
              <w:rPr>
                <w:rFonts w:ascii="Calibri" w:hAnsi="Calibri" w:cs="Calibri"/>
                <w:b/>
                <w:bCs/>
                <w:color w:val="000000"/>
                <w:sz w:val="20"/>
                <w:szCs w:val="20"/>
                <w:lang w:val="en-IN" w:eastAsia="en-IN"/>
              </w:rPr>
            </w:pPr>
            <w:r w:rsidRPr="00520212">
              <w:rPr>
                <w:rFonts w:ascii="Calibri" w:hAnsi="Calibri" w:cs="Calibri"/>
                <w:b/>
                <w:bCs/>
                <w:color w:val="000000"/>
                <w:sz w:val="20"/>
                <w:szCs w:val="20"/>
              </w:rPr>
              <w:t>Total Revenue</w:t>
            </w:r>
          </w:p>
        </w:tc>
        <w:tc>
          <w:tcPr>
            <w:tcW w:w="1296" w:type="dxa"/>
            <w:shd w:val="clear" w:color="auto" w:fill="DEEAF6" w:themeFill="accent1" w:themeFillTint="33"/>
            <w:noWrap/>
            <w:vAlign w:val="center"/>
          </w:tcPr>
          <w:p w14:paraId="1A5F1800" w14:textId="2CC7983F" w:rsidR="00520212" w:rsidRPr="00DD5DD9" w:rsidRDefault="00520212" w:rsidP="00137DD9">
            <w:pPr>
              <w:jc w:val="center"/>
              <w:rPr>
                <w:rFonts w:asciiTheme="minorHAnsi" w:hAnsiTheme="minorHAnsi" w:cstheme="minorHAnsi"/>
                <w:b/>
                <w:bCs/>
                <w:color w:val="000000"/>
                <w:sz w:val="20"/>
                <w:szCs w:val="20"/>
              </w:rPr>
            </w:pPr>
            <w:r w:rsidRPr="00DD5DD9">
              <w:rPr>
                <w:rFonts w:asciiTheme="minorHAnsi" w:hAnsiTheme="minorHAnsi" w:cstheme="minorHAnsi"/>
                <w:b/>
                <w:bCs/>
                <w:color w:val="000000"/>
                <w:sz w:val="20"/>
                <w:szCs w:val="20"/>
              </w:rPr>
              <w:t>3.33</w:t>
            </w:r>
          </w:p>
        </w:tc>
        <w:tc>
          <w:tcPr>
            <w:tcW w:w="1296" w:type="dxa"/>
            <w:shd w:val="clear" w:color="auto" w:fill="DEEAF6" w:themeFill="accent1" w:themeFillTint="33"/>
            <w:noWrap/>
            <w:vAlign w:val="center"/>
          </w:tcPr>
          <w:p w14:paraId="4D287118" w14:textId="00288235" w:rsidR="00520212" w:rsidRPr="00DD5DD9" w:rsidRDefault="00520212" w:rsidP="00137DD9">
            <w:pPr>
              <w:jc w:val="center"/>
              <w:rPr>
                <w:rFonts w:asciiTheme="minorHAnsi" w:hAnsiTheme="minorHAnsi" w:cstheme="minorHAnsi"/>
                <w:b/>
                <w:bCs/>
                <w:color w:val="000000"/>
                <w:sz w:val="20"/>
                <w:szCs w:val="20"/>
              </w:rPr>
            </w:pPr>
            <w:r w:rsidRPr="00DD5DD9">
              <w:rPr>
                <w:rFonts w:asciiTheme="minorHAnsi" w:hAnsiTheme="minorHAnsi" w:cstheme="minorHAnsi"/>
                <w:b/>
                <w:bCs/>
                <w:color w:val="000000"/>
                <w:sz w:val="20"/>
                <w:szCs w:val="20"/>
              </w:rPr>
              <w:t>13.23</w:t>
            </w:r>
          </w:p>
        </w:tc>
        <w:tc>
          <w:tcPr>
            <w:tcW w:w="1296" w:type="dxa"/>
            <w:shd w:val="clear" w:color="auto" w:fill="DEEAF6" w:themeFill="accent1" w:themeFillTint="33"/>
            <w:noWrap/>
            <w:vAlign w:val="center"/>
          </w:tcPr>
          <w:p w14:paraId="23878F4B" w14:textId="2D17CC26" w:rsidR="00520212" w:rsidRPr="00DD5DD9" w:rsidRDefault="00520212" w:rsidP="00137DD9">
            <w:pPr>
              <w:jc w:val="center"/>
              <w:rPr>
                <w:rFonts w:asciiTheme="minorHAnsi" w:hAnsiTheme="minorHAnsi" w:cstheme="minorHAnsi"/>
                <w:b/>
                <w:bCs/>
                <w:color w:val="000000"/>
                <w:sz w:val="20"/>
                <w:szCs w:val="20"/>
              </w:rPr>
            </w:pPr>
            <w:r w:rsidRPr="00DD5DD9">
              <w:rPr>
                <w:rFonts w:asciiTheme="minorHAnsi" w:hAnsiTheme="minorHAnsi" w:cstheme="minorHAnsi"/>
                <w:b/>
                <w:bCs/>
                <w:color w:val="000000"/>
                <w:sz w:val="20"/>
                <w:szCs w:val="20"/>
              </w:rPr>
              <w:t>13.14</w:t>
            </w:r>
          </w:p>
        </w:tc>
        <w:tc>
          <w:tcPr>
            <w:tcW w:w="1296" w:type="dxa"/>
            <w:shd w:val="clear" w:color="auto" w:fill="DEEAF6" w:themeFill="accent1" w:themeFillTint="33"/>
            <w:noWrap/>
            <w:vAlign w:val="center"/>
          </w:tcPr>
          <w:p w14:paraId="22910777" w14:textId="04FF9DAF" w:rsidR="00520212" w:rsidRPr="00DD5DD9" w:rsidRDefault="00520212" w:rsidP="00137DD9">
            <w:pPr>
              <w:jc w:val="center"/>
              <w:rPr>
                <w:rFonts w:asciiTheme="minorHAnsi" w:hAnsiTheme="minorHAnsi" w:cstheme="minorHAnsi"/>
                <w:b/>
                <w:bCs/>
                <w:color w:val="000000"/>
                <w:sz w:val="20"/>
                <w:szCs w:val="20"/>
              </w:rPr>
            </w:pPr>
            <w:r w:rsidRPr="00DD5DD9">
              <w:rPr>
                <w:rFonts w:asciiTheme="minorHAnsi" w:hAnsiTheme="minorHAnsi" w:cstheme="minorHAnsi"/>
                <w:b/>
                <w:bCs/>
                <w:color w:val="000000"/>
                <w:sz w:val="20"/>
                <w:szCs w:val="20"/>
              </w:rPr>
              <w:t>13.05</w:t>
            </w:r>
          </w:p>
        </w:tc>
        <w:tc>
          <w:tcPr>
            <w:tcW w:w="1296" w:type="dxa"/>
            <w:shd w:val="clear" w:color="auto" w:fill="DEEAF6" w:themeFill="accent1" w:themeFillTint="33"/>
            <w:noWrap/>
            <w:vAlign w:val="center"/>
          </w:tcPr>
          <w:p w14:paraId="30D82431" w14:textId="5D50F633" w:rsidR="00520212" w:rsidRPr="00DD5DD9" w:rsidRDefault="00520212" w:rsidP="00137DD9">
            <w:pPr>
              <w:jc w:val="center"/>
              <w:rPr>
                <w:rFonts w:asciiTheme="minorHAnsi" w:hAnsiTheme="minorHAnsi" w:cstheme="minorHAnsi"/>
                <w:b/>
                <w:bCs/>
                <w:color w:val="000000"/>
                <w:sz w:val="20"/>
                <w:szCs w:val="20"/>
              </w:rPr>
            </w:pPr>
            <w:r w:rsidRPr="00DD5DD9">
              <w:rPr>
                <w:rFonts w:asciiTheme="minorHAnsi" w:hAnsiTheme="minorHAnsi" w:cstheme="minorHAnsi"/>
                <w:b/>
                <w:bCs/>
                <w:color w:val="000000"/>
                <w:sz w:val="20"/>
                <w:szCs w:val="20"/>
              </w:rPr>
              <w:t>12.96</w:t>
            </w:r>
          </w:p>
        </w:tc>
        <w:tc>
          <w:tcPr>
            <w:tcW w:w="1296" w:type="dxa"/>
            <w:shd w:val="clear" w:color="auto" w:fill="DEEAF6" w:themeFill="accent1" w:themeFillTint="33"/>
            <w:noWrap/>
            <w:vAlign w:val="center"/>
          </w:tcPr>
          <w:p w14:paraId="6EF13BF9" w14:textId="0601E224" w:rsidR="00520212" w:rsidRPr="00DD5DD9" w:rsidRDefault="00520212" w:rsidP="00137DD9">
            <w:pPr>
              <w:jc w:val="center"/>
              <w:rPr>
                <w:rFonts w:asciiTheme="minorHAnsi" w:hAnsiTheme="minorHAnsi" w:cstheme="minorHAnsi"/>
                <w:b/>
                <w:bCs/>
                <w:color w:val="000000"/>
                <w:sz w:val="20"/>
                <w:szCs w:val="20"/>
              </w:rPr>
            </w:pPr>
            <w:r w:rsidRPr="00DD5DD9">
              <w:rPr>
                <w:rFonts w:asciiTheme="minorHAnsi" w:hAnsiTheme="minorHAnsi" w:cstheme="minorHAnsi"/>
                <w:b/>
                <w:bCs/>
                <w:color w:val="000000"/>
                <w:sz w:val="20"/>
                <w:szCs w:val="20"/>
              </w:rPr>
              <w:t>12.87</w:t>
            </w:r>
          </w:p>
        </w:tc>
        <w:tc>
          <w:tcPr>
            <w:tcW w:w="1296" w:type="dxa"/>
            <w:shd w:val="clear" w:color="auto" w:fill="DEEAF6" w:themeFill="accent1" w:themeFillTint="33"/>
            <w:noWrap/>
            <w:vAlign w:val="center"/>
          </w:tcPr>
          <w:p w14:paraId="3796A6EF" w14:textId="114D29DE" w:rsidR="00520212" w:rsidRPr="00DD5DD9" w:rsidRDefault="00520212" w:rsidP="00137DD9">
            <w:pPr>
              <w:jc w:val="center"/>
              <w:rPr>
                <w:rFonts w:asciiTheme="minorHAnsi" w:hAnsiTheme="minorHAnsi" w:cstheme="minorHAnsi"/>
                <w:b/>
                <w:bCs/>
                <w:color w:val="000000"/>
                <w:sz w:val="20"/>
                <w:szCs w:val="20"/>
              </w:rPr>
            </w:pPr>
            <w:r w:rsidRPr="00DD5DD9">
              <w:rPr>
                <w:rFonts w:asciiTheme="minorHAnsi" w:hAnsiTheme="minorHAnsi" w:cstheme="minorHAnsi"/>
                <w:b/>
                <w:bCs/>
                <w:color w:val="000000"/>
                <w:sz w:val="20"/>
                <w:szCs w:val="20"/>
              </w:rPr>
              <w:t>12.78</w:t>
            </w:r>
          </w:p>
        </w:tc>
      </w:tr>
      <w:tr w:rsidR="0006244D" w:rsidRPr="00520212" w14:paraId="737D22C1" w14:textId="77777777" w:rsidTr="00B87DE3">
        <w:trPr>
          <w:trHeight w:val="294"/>
        </w:trPr>
        <w:tc>
          <w:tcPr>
            <w:tcW w:w="2127" w:type="dxa"/>
            <w:shd w:val="clear" w:color="auto" w:fill="auto"/>
            <w:noWrap/>
            <w:vAlign w:val="bottom"/>
          </w:tcPr>
          <w:p w14:paraId="6C062D84" w14:textId="7316BFC5" w:rsidR="0006244D" w:rsidRPr="00520212" w:rsidRDefault="0006244D" w:rsidP="0006244D">
            <w:pPr>
              <w:spacing w:after="0" w:line="360" w:lineRule="auto"/>
              <w:rPr>
                <w:rFonts w:ascii="Calibri" w:hAnsi="Calibri" w:cs="Calibri"/>
                <w:color w:val="000000"/>
                <w:sz w:val="20"/>
                <w:szCs w:val="20"/>
                <w:lang w:val="en-IN" w:eastAsia="en-IN"/>
              </w:rPr>
            </w:pPr>
            <w:r>
              <w:rPr>
                <w:rFonts w:ascii="Calibri" w:hAnsi="Calibri" w:cs="Calibri"/>
                <w:b/>
                <w:bCs/>
                <w:color w:val="000000"/>
                <w:sz w:val="22"/>
                <w:szCs w:val="22"/>
              </w:rPr>
              <w:t>Expense:</w:t>
            </w:r>
          </w:p>
        </w:tc>
        <w:tc>
          <w:tcPr>
            <w:tcW w:w="1296" w:type="dxa"/>
            <w:shd w:val="clear" w:color="auto" w:fill="auto"/>
            <w:noWrap/>
            <w:vAlign w:val="center"/>
          </w:tcPr>
          <w:p w14:paraId="440D08E1" w14:textId="5D34192B" w:rsidR="0006244D" w:rsidRPr="00DD5DD9" w:rsidRDefault="0006244D" w:rsidP="0006244D">
            <w:pPr>
              <w:jc w:val="center"/>
              <w:rPr>
                <w:rFonts w:asciiTheme="minorHAnsi" w:hAnsiTheme="minorHAnsi" w:cstheme="minorHAnsi"/>
                <w:color w:val="000000"/>
                <w:sz w:val="20"/>
                <w:szCs w:val="20"/>
              </w:rPr>
            </w:pPr>
          </w:p>
        </w:tc>
        <w:tc>
          <w:tcPr>
            <w:tcW w:w="1296" w:type="dxa"/>
            <w:shd w:val="clear" w:color="auto" w:fill="auto"/>
            <w:noWrap/>
            <w:vAlign w:val="center"/>
          </w:tcPr>
          <w:p w14:paraId="431A772E" w14:textId="6CD5B2AA" w:rsidR="0006244D" w:rsidRPr="00DD5DD9" w:rsidRDefault="0006244D" w:rsidP="0006244D">
            <w:pPr>
              <w:jc w:val="center"/>
              <w:rPr>
                <w:rFonts w:asciiTheme="minorHAnsi" w:hAnsiTheme="minorHAnsi" w:cstheme="minorHAnsi"/>
                <w:color w:val="000000"/>
                <w:sz w:val="20"/>
                <w:szCs w:val="20"/>
              </w:rPr>
            </w:pPr>
          </w:p>
        </w:tc>
        <w:tc>
          <w:tcPr>
            <w:tcW w:w="1296" w:type="dxa"/>
            <w:shd w:val="clear" w:color="auto" w:fill="auto"/>
            <w:noWrap/>
            <w:vAlign w:val="center"/>
          </w:tcPr>
          <w:p w14:paraId="695AF893" w14:textId="27FE9638" w:rsidR="0006244D" w:rsidRPr="00DD5DD9" w:rsidRDefault="0006244D" w:rsidP="0006244D">
            <w:pPr>
              <w:jc w:val="center"/>
              <w:rPr>
                <w:rFonts w:asciiTheme="minorHAnsi" w:hAnsiTheme="minorHAnsi" w:cstheme="minorHAnsi"/>
                <w:color w:val="000000"/>
                <w:sz w:val="20"/>
                <w:szCs w:val="20"/>
              </w:rPr>
            </w:pPr>
          </w:p>
        </w:tc>
        <w:tc>
          <w:tcPr>
            <w:tcW w:w="1296" w:type="dxa"/>
            <w:shd w:val="clear" w:color="auto" w:fill="auto"/>
            <w:noWrap/>
            <w:vAlign w:val="center"/>
          </w:tcPr>
          <w:p w14:paraId="61FF0993" w14:textId="1E471508" w:rsidR="0006244D" w:rsidRPr="00DD5DD9" w:rsidRDefault="0006244D" w:rsidP="0006244D">
            <w:pPr>
              <w:jc w:val="center"/>
              <w:rPr>
                <w:rFonts w:asciiTheme="minorHAnsi" w:hAnsiTheme="minorHAnsi" w:cstheme="minorHAnsi"/>
                <w:color w:val="000000"/>
                <w:sz w:val="20"/>
                <w:szCs w:val="20"/>
              </w:rPr>
            </w:pPr>
          </w:p>
        </w:tc>
        <w:tc>
          <w:tcPr>
            <w:tcW w:w="1296" w:type="dxa"/>
            <w:shd w:val="clear" w:color="auto" w:fill="auto"/>
            <w:noWrap/>
            <w:vAlign w:val="center"/>
          </w:tcPr>
          <w:p w14:paraId="101F3501" w14:textId="79251297" w:rsidR="0006244D" w:rsidRPr="00DD5DD9" w:rsidRDefault="0006244D" w:rsidP="0006244D">
            <w:pPr>
              <w:jc w:val="center"/>
              <w:rPr>
                <w:rFonts w:asciiTheme="minorHAnsi" w:hAnsiTheme="minorHAnsi" w:cstheme="minorHAnsi"/>
                <w:color w:val="000000"/>
                <w:sz w:val="20"/>
                <w:szCs w:val="20"/>
              </w:rPr>
            </w:pPr>
          </w:p>
        </w:tc>
        <w:tc>
          <w:tcPr>
            <w:tcW w:w="1296" w:type="dxa"/>
            <w:shd w:val="clear" w:color="auto" w:fill="auto"/>
            <w:noWrap/>
            <w:vAlign w:val="center"/>
          </w:tcPr>
          <w:p w14:paraId="184130B9" w14:textId="220A1DC7" w:rsidR="0006244D" w:rsidRPr="00DD5DD9" w:rsidRDefault="0006244D" w:rsidP="0006244D">
            <w:pPr>
              <w:jc w:val="center"/>
              <w:rPr>
                <w:rFonts w:asciiTheme="minorHAnsi" w:hAnsiTheme="minorHAnsi" w:cstheme="minorHAnsi"/>
                <w:color w:val="000000"/>
                <w:sz w:val="20"/>
                <w:szCs w:val="20"/>
              </w:rPr>
            </w:pPr>
          </w:p>
        </w:tc>
        <w:tc>
          <w:tcPr>
            <w:tcW w:w="1296" w:type="dxa"/>
            <w:shd w:val="clear" w:color="auto" w:fill="auto"/>
            <w:noWrap/>
            <w:vAlign w:val="center"/>
          </w:tcPr>
          <w:p w14:paraId="17F6D604" w14:textId="004CEC19" w:rsidR="0006244D" w:rsidRPr="00DD5DD9" w:rsidRDefault="0006244D" w:rsidP="0006244D">
            <w:pPr>
              <w:jc w:val="center"/>
              <w:rPr>
                <w:rFonts w:asciiTheme="minorHAnsi" w:hAnsiTheme="minorHAnsi" w:cstheme="minorHAnsi"/>
                <w:color w:val="000000"/>
                <w:sz w:val="20"/>
                <w:szCs w:val="20"/>
              </w:rPr>
            </w:pPr>
          </w:p>
        </w:tc>
      </w:tr>
      <w:tr w:rsidR="00DD5DD9" w:rsidRPr="00520212" w14:paraId="046BFA12" w14:textId="77777777" w:rsidTr="000F3EEA">
        <w:trPr>
          <w:trHeight w:val="402"/>
        </w:trPr>
        <w:tc>
          <w:tcPr>
            <w:tcW w:w="2127" w:type="dxa"/>
            <w:shd w:val="clear" w:color="auto" w:fill="auto"/>
            <w:noWrap/>
            <w:vAlign w:val="center"/>
          </w:tcPr>
          <w:p w14:paraId="22AB3502" w14:textId="4AC7D7FC" w:rsidR="00DD5DD9" w:rsidRPr="00B87DE3" w:rsidRDefault="00DD5DD9" w:rsidP="00DD5DD9">
            <w:pPr>
              <w:spacing w:after="0" w:line="360" w:lineRule="auto"/>
              <w:rPr>
                <w:rFonts w:asciiTheme="minorHAnsi" w:hAnsiTheme="minorHAnsi" w:cstheme="minorHAnsi"/>
                <w:b/>
                <w:bCs/>
                <w:color w:val="000000"/>
                <w:sz w:val="20"/>
                <w:szCs w:val="20"/>
                <w:lang w:val="en-IN" w:eastAsia="en-IN"/>
              </w:rPr>
            </w:pPr>
            <w:r w:rsidRPr="00B87DE3">
              <w:rPr>
                <w:rFonts w:asciiTheme="minorHAnsi" w:hAnsiTheme="minorHAnsi" w:cstheme="minorHAnsi"/>
                <w:color w:val="000000"/>
                <w:sz w:val="20"/>
                <w:szCs w:val="20"/>
              </w:rPr>
              <w:t>Operational Expense</w:t>
            </w:r>
          </w:p>
        </w:tc>
        <w:tc>
          <w:tcPr>
            <w:tcW w:w="1296" w:type="dxa"/>
            <w:shd w:val="clear" w:color="auto" w:fill="auto"/>
            <w:noWrap/>
            <w:vAlign w:val="center"/>
          </w:tcPr>
          <w:p w14:paraId="1D1D60F9" w14:textId="3FCDDA25"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color w:val="000000"/>
                <w:sz w:val="20"/>
                <w:szCs w:val="20"/>
              </w:rPr>
              <w:t>0.14</w:t>
            </w:r>
          </w:p>
        </w:tc>
        <w:tc>
          <w:tcPr>
            <w:tcW w:w="1296" w:type="dxa"/>
            <w:shd w:val="clear" w:color="auto" w:fill="auto"/>
            <w:noWrap/>
            <w:vAlign w:val="center"/>
          </w:tcPr>
          <w:p w14:paraId="0B1E02BB" w14:textId="615F98F8"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color w:val="000000"/>
                <w:sz w:val="20"/>
                <w:szCs w:val="20"/>
              </w:rPr>
              <w:t>0.59</w:t>
            </w:r>
          </w:p>
        </w:tc>
        <w:tc>
          <w:tcPr>
            <w:tcW w:w="1296" w:type="dxa"/>
            <w:shd w:val="clear" w:color="auto" w:fill="auto"/>
            <w:noWrap/>
            <w:vAlign w:val="center"/>
          </w:tcPr>
          <w:p w14:paraId="195B8459" w14:textId="5A13BA7A"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color w:val="000000"/>
                <w:sz w:val="20"/>
                <w:szCs w:val="20"/>
              </w:rPr>
              <w:t>0.60</w:t>
            </w:r>
          </w:p>
        </w:tc>
        <w:tc>
          <w:tcPr>
            <w:tcW w:w="1296" w:type="dxa"/>
            <w:shd w:val="clear" w:color="auto" w:fill="auto"/>
            <w:noWrap/>
            <w:vAlign w:val="center"/>
          </w:tcPr>
          <w:p w14:paraId="66F0F796" w14:textId="2379E35D"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color w:val="000000"/>
                <w:sz w:val="20"/>
                <w:szCs w:val="20"/>
              </w:rPr>
              <w:t>0.61</w:t>
            </w:r>
          </w:p>
        </w:tc>
        <w:tc>
          <w:tcPr>
            <w:tcW w:w="1296" w:type="dxa"/>
            <w:shd w:val="clear" w:color="auto" w:fill="auto"/>
            <w:noWrap/>
            <w:vAlign w:val="center"/>
          </w:tcPr>
          <w:p w14:paraId="45572A9B" w14:textId="1DEF7A9D"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color w:val="000000"/>
                <w:sz w:val="20"/>
                <w:szCs w:val="20"/>
              </w:rPr>
              <w:t>0.63</w:t>
            </w:r>
          </w:p>
        </w:tc>
        <w:tc>
          <w:tcPr>
            <w:tcW w:w="1296" w:type="dxa"/>
            <w:shd w:val="clear" w:color="auto" w:fill="auto"/>
            <w:noWrap/>
            <w:vAlign w:val="center"/>
          </w:tcPr>
          <w:p w14:paraId="3C0A527A" w14:textId="31061553"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color w:val="000000"/>
                <w:sz w:val="20"/>
                <w:szCs w:val="20"/>
              </w:rPr>
              <w:t>0.64</w:t>
            </w:r>
          </w:p>
        </w:tc>
        <w:tc>
          <w:tcPr>
            <w:tcW w:w="1296" w:type="dxa"/>
            <w:shd w:val="clear" w:color="auto" w:fill="auto"/>
            <w:noWrap/>
            <w:vAlign w:val="center"/>
          </w:tcPr>
          <w:p w14:paraId="730AE7D0" w14:textId="59B6ACFF"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color w:val="000000"/>
                <w:sz w:val="20"/>
                <w:szCs w:val="20"/>
              </w:rPr>
              <w:t>0.65</w:t>
            </w:r>
          </w:p>
        </w:tc>
      </w:tr>
      <w:tr w:rsidR="00DD5DD9" w:rsidRPr="00520212" w14:paraId="58652B34" w14:textId="77777777" w:rsidTr="000F3EEA">
        <w:trPr>
          <w:trHeight w:val="402"/>
        </w:trPr>
        <w:tc>
          <w:tcPr>
            <w:tcW w:w="2127" w:type="dxa"/>
            <w:shd w:val="clear" w:color="auto" w:fill="auto"/>
            <w:noWrap/>
            <w:vAlign w:val="center"/>
          </w:tcPr>
          <w:p w14:paraId="3D654068" w14:textId="6FB5BC48" w:rsidR="00DD5DD9" w:rsidRPr="00B87DE3" w:rsidRDefault="00DD5DD9" w:rsidP="00DD5DD9">
            <w:pPr>
              <w:spacing w:after="0" w:line="360" w:lineRule="auto"/>
              <w:rPr>
                <w:rFonts w:asciiTheme="minorHAnsi" w:hAnsiTheme="minorHAnsi" w:cstheme="minorHAnsi"/>
                <w:color w:val="000000"/>
                <w:sz w:val="20"/>
                <w:szCs w:val="20"/>
                <w:lang w:val="en-IN" w:eastAsia="en-IN"/>
              </w:rPr>
            </w:pPr>
            <w:r w:rsidRPr="00B87DE3">
              <w:rPr>
                <w:rFonts w:asciiTheme="minorHAnsi" w:hAnsiTheme="minorHAnsi" w:cstheme="minorHAnsi"/>
                <w:color w:val="000000"/>
                <w:sz w:val="20"/>
                <w:szCs w:val="20"/>
              </w:rPr>
              <w:t>Employee Benefit expenses</w:t>
            </w:r>
          </w:p>
        </w:tc>
        <w:tc>
          <w:tcPr>
            <w:tcW w:w="1296" w:type="dxa"/>
            <w:shd w:val="clear" w:color="auto" w:fill="auto"/>
            <w:noWrap/>
            <w:vAlign w:val="center"/>
          </w:tcPr>
          <w:p w14:paraId="7064B4A3" w14:textId="6513B684" w:rsidR="00DD5DD9" w:rsidRPr="00DD5DD9" w:rsidRDefault="00DD5DD9" w:rsidP="000F3EEA">
            <w:pPr>
              <w:jc w:val="center"/>
              <w:rPr>
                <w:rFonts w:asciiTheme="minorHAnsi" w:hAnsiTheme="minorHAnsi" w:cstheme="minorHAnsi"/>
                <w:color w:val="000000"/>
                <w:sz w:val="20"/>
                <w:szCs w:val="20"/>
              </w:rPr>
            </w:pPr>
            <w:r w:rsidRPr="00DD5DD9">
              <w:rPr>
                <w:rFonts w:asciiTheme="minorHAnsi" w:hAnsiTheme="minorHAnsi" w:cstheme="minorHAnsi"/>
                <w:color w:val="000000"/>
                <w:sz w:val="20"/>
                <w:szCs w:val="20"/>
              </w:rPr>
              <w:t>0.02</w:t>
            </w:r>
          </w:p>
        </w:tc>
        <w:tc>
          <w:tcPr>
            <w:tcW w:w="1296" w:type="dxa"/>
            <w:shd w:val="clear" w:color="auto" w:fill="auto"/>
            <w:noWrap/>
            <w:vAlign w:val="center"/>
          </w:tcPr>
          <w:p w14:paraId="6272CFC4" w14:textId="0264992E" w:rsidR="00DD5DD9" w:rsidRPr="00DD5DD9" w:rsidRDefault="00DD5DD9" w:rsidP="000F3EEA">
            <w:pPr>
              <w:jc w:val="center"/>
              <w:rPr>
                <w:rFonts w:asciiTheme="minorHAnsi" w:hAnsiTheme="minorHAnsi" w:cstheme="minorHAnsi"/>
                <w:color w:val="000000"/>
                <w:sz w:val="20"/>
                <w:szCs w:val="20"/>
              </w:rPr>
            </w:pPr>
            <w:r w:rsidRPr="00DD5DD9">
              <w:rPr>
                <w:rFonts w:asciiTheme="minorHAnsi" w:hAnsiTheme="minorHAnsi" w:cstheme="minorHAnsi"/>
                <w:color w:val="000000"/>
                <w:sz w:val="20"/>
                <w:szCs w:val="20"/>
              </w:rPr>
              <w:t>0.07</w:t>
            </w:r>
          </w:p>
        </w:tc>
        <w:tc>
          <w:tcPr>
            <w:tcW w:w="1296" w:type="dxa"/>
            <w:shd w:val="clear" w:color="auto" w:fill="auto"/>
            <w:noWrap/>
            <w:vAlign w:val="center"/>
          </w:tcPr>
          <w:p w14:paraId="69998A76" w14:textId="268B1DED" w:rsidR="00DD5DD9" w:rsidRPr="00DD5DD9" w:rsidRDefault="00DD5DD9" w:rsidP="000F3EEA">
            <w:pPr>
              <w:jc w:val="center"/>
              <w:rPr>
                <w:rFonts w:asciiTheme="minorHAnsi" w:hAnsiTheme="minorHAnsi" w:cstheme="minorHAnsi"/>
                <w:color w:val="000000"/>
                <w:sz w:val="20"/>
                <w:szCs w:val="20"/>
              </w:rPr>
            </w:pPr>
            <w:r w:rsidRPr="00DD5DD9">
              <w:rPr>
                <w:rFonts w:asciiTheme="minorHAnsi" w:hAnsiTheme="minorHAnsi" w:cstheme="minorHAnsi"/>
                <w:color w:val="000000"/>
                <w:sz w:val="20"/>
                <w:szCs w:val="20"/>
              </w:rPr>
              <w:t>0.07</w:t>
            </w:r>
          </w:p>
        </w:tc>
        <w:tc>
          <w:tcPr>
            <w:tcW w:w="1296" w:type="dxa"/>
            <w:shd w:val="clear" w:color="auto" w:fill="auto"/>
            <w:noWrap/>
            <w:vAlign w:val="center"/>
          </w:tcPr>
          <w:p w14:paraId="4261BF29" w14:textId="3EFAB2FF" w:rsidR="00DD5DD9" w:rsidRPr="00DD5DD9" w:rsidRDefault="00DD5DD9" w:rsidP="000F3EEA">
            <w:pPr>
              <w:jc w:val="center"/>
              <w:rPr>
                <w:rFonts w:asciiTheme="minorHAnsi" w:hAnsiTheme="minorHAnsi" w:cstheme="minorHAnsi"/>
                <w:color w:val="000000"/>
                <w:sz w:val="20"/>
                <w:szCs w:val="20"/>
              </w:rPr>
            </w:pPr>
            <w:r w:rsidRPr="00DD5DD9">
              <w:rPr>
                <w:rFonts w:asciiTheme="minorHAnsi" w:hAnsiTheme="minorHAnsi" w:cstheme="minorHAnsi"/>
                <w:color w:val="000000"/>
                <w:sz w:val="20"/>
                <w:szCs w:val="20"/>
              </w:rPr>
              <w:t>0.07</w:t>
            </w:r>
          </w:p>
        </w:tc>
        <w:tc>
          <w:tcPr>
            <w:tcW w:w="1296" w:type="dxa"/>
            <w:shd w:val="clear" w:color="auto" w:fill="auto"/>
            <w:noWrap/>
            <w:vAlign w:val="center"/>
          </w:tcPr>
          <w:p w14:paraId="3AEF701F" w14:textId="66F29000" w:rsidR="00DD5DD9" w:rsidRPr="00DD5DD9" w:rsidRDefault="00DD5DD9" w:rsidP="000F3EEA">
            <w:pPr>
              <w:jc w:val="center"/>
              <w:rPr>
                <w:rFonts w:asciiTheme="minorHAnsi" w:hAnsiTheme="minorHAnsi" w:cstheme="minorHAnsi"/>
                <w:color w:val="000000"/>
                <w:sz w:val="20"/>
                <w:szCs w:val="20"/>
              </w:rPr>
            </w:pPr>
            <w:r w:rsidRPr="00DD5DD9">
              <w:rPr>
                <w:rFonts w:asciiTheme="minorHAnsi" w:hAnsiTheme="minorHAnsi" w:cstheme="minorHAnsi"/>
                <w:color w:val="000000"/>
                <w:sz w:val="20"/>
                <w:szCs w:val="20"/>
              </w:rPr>
              <w:t>0.06</w:t>
            </w:r>
          </w:p>
        </w:tc>
        <w:tc>
          <w:tcPr>
            <w:tcW w:w="1296" w:type="dxa"/>
            <w:shd w:val="clear" w:color="auto" w:fill="auto"/>
            <w:noWrap/>
            <w:vAlign w:val="center"/>
          </w:tcPr>
          <w:p w14:paraId="0EAD2224" w14:textId="31A579B3" w:rsidR="00DD5DD9" w:rsidRPr="00DD5DD9" w:rsidRDefault="00DD5DD9" w:rsidP="000F3EEA">
            <w:pPr>
              <w:jc w:val="center"/>
              <w:rPr>
                <w:rFonts w:asciiTheme="minorHAnsi" w:hAnsiTheme="minorHAnsi" w:cstheme="minorHAnsi"/>
                <w:color w:val="000000"/>
                <w:sz w:val="20"/>
                <w:szCs w:val="20"/>
              </w:rPr>
            </w:pPr>
            <w:r w:rsidRPr="00DD5DD9">
              <w:rPr>
                <w:rFonts w:asciiTheme="minorHAnsi" w:hAnsiTheme="minorHAnsi" w:cstheme="minorHAnsi"/>
                <w:color w:val="000000"/>
                <w:sz w:val="20"/>
                <w:szCs w:val="20"/>
              </w:rPr>
              <w:t>0.06</w:t>
            </w:r>
          </w:p>
        </w:tc>
        <w:tc>
          <w:tcPr>
            <w:tcW w:w="1296" w:type="dxa"/>
            <w:shd w:val="clear" w:color="auto" w:fill="auto"/>
            <w:noWrap/>
            <w:vAlign w:val="center"/>
          </w:tcPr>
          <w:p w14:paraId="2303807E" w14:textId="45612CDA" w:rsidR="00DD5DD9" w:rsidRPr="00DD5DD9" w:rsidRDefault="00DD5DD9" w:rsidP="000F3EEA">
            <w:pPr>
              <w:jc w:val="center"/>
              <w:rPr>
                <w:rFonts w:asciiTheme="minorHAnsi" w:hAnsiTheme="minorHAnsi" w:cstheme="minorHAnsi"/>
                <w:color w:val="000000"/>
                <w:sz w:val="20"/>
                <w:szCs w:val="20"/>
              </w:rPr>
            </w:pPr>
            <w:r w:rsidRPr="00DD5DD9">
              <w:rPr>
                <w:rFonts w:asciiTheme="minorHAnsi" w:hAnsiTheme="minorHAnsi" w:cstheme="minorHAnsi"/>
                <w:color w:val="000000"/>
                <w:sz w:val="20"/>
                <w:szCs w:val="20"/>
              </w:rPr>
              <w:t>0.06</w:t>
            </w:r>
          </w:p>
        </w:tc>
      </w:tr>
      <w:tr w:rsidR="00DD5DD9" w:rsidRPr="00520212" w14:paraId="5CF59000" w14:textId="77777777" w:rsidTr="000F3EEA">
        <w:trPr>
          <w:trHeight w:val="402"/>
        </w:trPr>
        <w:tc>
          <w:tcPr>
            <w:tcW w:w="2127" w:type="dxa"/>
            <w:shd w:val="clear" w:color="auto" w:fill="auto"/>
            <w:noWrap/>
            <w:vAlign w:val="center"/>
          </w:tcPr>
          <w:p w14:paraId="3C374408" w14:textId="177BED04" w:rsidR="00DD5DD9" w:rsidRPr="00B87DE3" w:rsidRDefault="00DD5DD9" w:rsidP="00DD5DD9">
            <w:pPr>
              <w:spacing w:after="0" w:line="360" w:lineRule="auto"/>
              <w:rPr>
                <w:rFonts w:asciiTheme="minorHAnsi" w:hAnsiTheme="minorHAnsi" w:cstheme="minorHAnsi"/>
                <w:b/>
                <w:bCs/>
                <w:color w:val="000000"/>
                <w:sz w:val="20"/>
                <w:szCs w:val="20"/>
                <w:lang w:val="en-IN" w:eastAsia="en-IN"/>
              </w:rPr>
            </w:pPr>
            <w:r w:rsidRPr="00B87DE3">
              <w:rPr>
                <w:rFonts w:asciiTheme="minorHAnsi" w:hAnsiTheme="minorHAnsi" w:cstheme="minorHAnsi"/>
                <w:color w:val="000000"/>
                <w:sz w:val="20"/>
                <w:szCs w:val="20"/>
              </w:rPr>
              <w:t>Penalty-Less unit generated</w:t>
            </w:r>
            <w:r w:rsidRPr="00B87DE3">
              <w:rPr>
                <w:rFonts w:asciiTheme="minorHAnsi" w:hAnsiTheme="minorHAnsi" w:cstheme="minorHAnsi"/>
                <w:color w:val="000000"/>
                <w:sz w:val="20"/>
                <w:szCs w:val="20"/>
              </w:rPr>
              <w:br/>
              <w:t>(I* Rs.205 per MWh)</w:t>
            </w:r>
          </w:p>
        </w:tc>
        <w:tc>
          <w:tcPr>
            <w:tcW w:w="1296" w:type="dxa"/>
            <w:shd w:val="clear" w:color="auto" w:fill="auto"/>
            <w:noWrap/>
            <w:vAlign w:val="center"/>
          </w:tcPr>
          <w:p w14:paraId="2F39AE17" w14:textId="499B2B3B"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color w:val="000000"/>
                <w:sz w:val="20"/>
                <w:szCs w:val="20"/>
              </w:rPr>
              <w:t>0.13</w:t>
            </w:r>
          </w:p>
        </w:tc>
        <w:tc>
          <w:tcPr>
            <w:tcW w:w="1296" w:type="dxa"/>
            <w:shd w:val="clear" w:color="auto" w:fill="auto"/>
            <w:noWrap/>
            <w:vAlign w:val="center"/>
          </w:tcPr>
          <w:p w14:paraId="52D87143" w14:textId="19A155CB"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color w:val="000000"/>
                <w:sz w:val="20"/>
                <w:szCs w:val="20"/>
              </w:rPr>
              <w:t>0.54</w:t>
            </w:r>
          </w:p>
        </w:tc>
        <w:tc>
          <w:tcPr>
            <w:tcW w:w="1296" w:type="dxa"/>
            <w:shd w:val="clear" w:color="auto" w:fill="auto"/>
            <w:noWrap/>
            <w:vAlign w:val="center"/>
          </w:tcPr>
          <w:p w14:paraId="547DE710" w14:textId="083C0B92"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color w:val="000000"/>
                <w:sz w:val="20"/>
                <w:szCs w:val="20"/>
              </w:rPr>
              <w:t>0.55</w:t>
            </w:r>
          </w:p>
        </w:tc>
        <w:tc>
          <w:tcPr>
            <w:tcW w:w="1296" w:type="dxa"/>
            <w:shd w:val="clear" w:color="auto" w:fill="auto"/>
            <w:noWrap/>
            <w:vAlign w:val="center"/>
          </w:tcPr>
          <w:p w14:paraId="7D1634D7" w14:textId="190E7F13"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color w:val="000000"/>
                <w:sz w:val="20"/>
                <w:szCs w:val="20"/>
              </w:rPr>
              <w:t>0.55</w:t>
            </w:r>
          </w:p>
        </w:tc>
        <w:tc>
          <w:tcPr>
            <w:tcW w:w="1296" w:type="dxa"/>
            <w:shd w:val="clear" w:color="auto" w:fill="auto"/>
            <w:noWrap/>
            <w:vAlign w:val="center"/>
          </w:tcPr>
          <w:p w14:paraId="57F608C0" w14:textId="63B3169D"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color w:val="000000"/>
                <w:sz w:val="20"/>
                <w:szCs w:val="20"/>
              </w:rPr>
              <w:t>0.48</w:t>
            </w:r>
          </w:p>
        </w:tc>
        <w:tc>
          <w:tcPr>
            <w:tcW w:w="1296" w:type="dxa"/>
            <w:shd w:val="clear" w:color="auto" w:fill="auto"/>
            <w:noWrap/>
            <w:vAlign w:val="center"/>
          </w:tcPr>
          <w:p w14:paraId="14BA9647" w14:textId="48319585"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color w:val="000000"/>
                <w:sz w:val="20"/>
                <w:szCs w:val="20"/>
              </w:rPr>
              <w:t>0.49</w:t>
            </w:r>
          </w:p>
        </w:tc>
        <w:tc>
          <w:tcPr>
            <w:tcW w:w="1296" w:type="dxa"/>
            <w:shd w:val="clear" w:color="auto" w:fill="auto"/>
            <w:noWrap/>
            <w:vAlign w:val="center"/>
          </w:tcPr>
          <w:p w14:paraId="5523E42E" w14:textId="47446498"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color w:val="000000"/>
                <w:sz w:val="20"/>
                <w:szCs w:val="20"/>
              </w:rPr>
              <w:t>0.49</w:t>
            </w:r>
          </w:p>
        </w:tc>
      </w:tr>
      <w:tr w:rsidR="00DD5DD9" w:rsidRPr="00520212" w14:paraId="003A82C1" w14:textId="77777777" w:rsidTr="000F3EEA">
        <w:trPr>
          <w:trHeight w:val="402"/>
        </w:trPr>
        <w:tc>
          <w:tcPr>
            <w:tcW w:w="2127" w:type="dxa"/>
            <w:shd w:val="clear" w:color="auto" w:fill="auto"/>
            <w:noWrap/>
            <w:vAlign w:val="center"/>
          </w:tcPr>
          <w:p w14:paraId="5A7FC1ED" w14:textId="1BCDEC12" w:rsidR="00DD5DD9" w:rsidRPr="00B87DE3" w:rsidRDefault="00DD5DD9" w:rsidP="00DD5DD9">
            <w:pPr>
              <w:spacing w:after="0" w:line="360" w:lineRule="auto"/>
              <w:rPr>
                <w:rFonts w:asciiTheme="minorHAnsi" w:hAnsiTheme="minorHAnsi" w:cstheme="minorHAnsi"/>
                <w:b/>
                <w:bCs/>
                <w:color w:val="000000"/>
                <w:sz w:val="20"/>
                <w:szCs w:val="20"/>
                <w:lang w:val="en-IN" w:eastAsia="en-IN"/>
              </w:rPr>
            </w:pPr>
            <w:r w:rsidRPr="00B87DE3">
              <w:rPr>
                <w:rFonts w:asciiTheme="minorHAnsi" w:hAnsiTheme="minorHAnsi" w:cstheme="minorHAnsi"/>
                <w:color w:val="000000"/>
                <w:sz w:val="20"/>
                <w:szCs w:val="20"/>
              </w:rPr>
              <w:t>Other Expenses</w:t>
            </w:r>
          </w:p>
        </w:tc>
        <w:tc>
          <w:tcPr>
            <w:tcW w:w="1296" w:type="dxa"/>
            <w:shd w:val="clear" w:color="auto" w:fill="auto"/>
            <w:noWrap/>
            <w:vAlign w:val="center"/>
          </w:tcPr>
          <w:p w14:paraId="723F753D" w14:textId="4E1CC140"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color w:val="000000"/>
                <w:sz w:val="20"/>
                <w:szCs w:val="20"/>
              </w:rPr>
              <w:t>0.28</w:t>
            </w:r>
          </w:p>
        </w:tc>
        <w:tc>
          <w:tcPr>
            <w:tcW w:w="1296" w:type="dxa"/>
            <w:shd w:val="clear" w:color="auto" w:fill="auto"/>
            <w:noWrap/>
            <w:vAlign w:val="center"/>
          </w:tcPr>
          <w:p w14:paraId="0781A4B1" w14:textId="5841152B"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color w:val="000000"/>
                <w:sz w:val="20"/>
                <w:szCs w:val="20"/>
              </w:rPr>
              <w:t>1.12</w:t>
            </w:r>
          </w:p>
        </w:tc>
        <w:tc>
          <w:tcPr>
            <w:tcW w:w="1296" w:type="dxa"/>
            <w:shd w:val="clear" w:color="auto" w:fill="auto"/>
            <w:noWrap/>
            <w:vAlign w:val="center"/>
          </w:tcPr>
          <w:p w14:paraId="1397D3C6" w14:textId="530243D6"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color w:val="000000"/>
                <w:sz w:val="20"/>
                <w:szCs w:val="20"/>
              </w:rPr>
              <w:t>1.12</w:t>
            </w:r>
          </w:p>
        </w:tc>
        <w:tc>
          <w:tcPr>
            <w:tcW w:w="1296" w:type="dxa"/>
            <w:shd w:val="clear" w:color="auto" w:fill="auto"/>
            <w:noWrap/>
            <w:vAlign w:val="center"/>
          </w:tcPr>
          <w:p w14:paraId="42A4129E" w14:textId="7D48E0A1"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color w:val="000000"/>
                <w:sz w:val="20"/>
                <w:szCs w:val="20"/>
              </w:rPr>
              <w:t>1.11</w:t>
            </w:r>
          </w:p>
        </w:tc>
        <w:tc>
          <w:tcPr>
            <w:tcW w:w="1296" w:type="dxa"/>
            <w:shd w:val="clear" w:color="auto" w:fill="auto"/>
            <w:noWrap/>
            <w:vAlign w:val="center"/>
          </w:tcPr>
          <w:p w14:paraId="2B6B2060" w14:textId="468E7187"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color w:val="000000"/>
                <w:sz w:val="20"/>
                <w:szCs w:val="20"/>
              </w:rPr>
              <w:t>1.10</w:t>
            </w:r>
          </w:p>
        </w:tc>
        <w:tc>
          <w:tcPr>
            <w:tcW w:w="1296" w:type="dxa"/>
            <w:shd w:val="clear" w:color="auto" w:fill="auto"/>
            <w:noWrap/>
            <w:vAlign w:val="center"/>
          </w:tcPr>
          <w:p w14:paraId="47C5C8B5" w14:textId="3CB6B50D"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color w:val="000000"/>
                <w:sz w:val="20"/>
                <w:szCs w:val="20"/>
              </w:rPr>
              <w:t>1.09</w:t>
            </w:r>
          </w:p>
        </w:tc>
        <w:tc>
          <w:tcPr>
            <w:tcW w:w="1296" w:type="dxa"/>
            <w:shd w:val="clear" w:color="auto" w:fill="auto"/>
            <w:noWrap/>
            <w:vAlign w:val="center"/>
          </w:tcPr>
          <w:p w14:paraId="09B1ACB0" w14:textId="3B16680A"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color w:val="000000"/>
                <w:sz w:val="20"/>
                <w:szCs w:val="20"/>
              </w:rPr>
              <w:t>1.09</w:t>
            </w:r>
          </w:p>
        </w:tc>
      </w:tr>
      <w:tr w:rsidR="00DD5DD9" w:rsidRPr="00520212" w14:paraId="403F25A3" w14:textId="77777777" w:rsidTr="000F3EEA">
        <w:trPr>
          <w:trHeight w:val="402"/>
        </w:trPr>
        <w:tc>
          <w:tcPr>
            <w:tcW w:w="2127" w:type="dxa"/>
            <w:shd w:val="clear" w:color="auto" w:fill="DEEAF6" w:themeFill="accent1" w:themeFillTint="33"/>
            <w:noWrap/>
            <w:vAlign w:val="center"/>
          </w:tcPr>
          <w:p w14:paraId="06644C9F" w14:textId="45E637D2" w:rsidR="00DD5DD9" w:rsidRPr="00B87DE3" w:rsidRDefault="00DD5DD9" w:rsidP="00DD5DD9">
            <w:pPr>
              <w:spacing w:after="0" w:line="360" w:lineRule="auto"/>
              <w:rPr>
                <w:rFonts w:asciiTheme="minorHAnsi" w:hAnsiTheme="minorHAnsi" w:cstheme="minorHAnsi"/>
                <w:b/>
                <w:bCs/>
                <w:color w:val="000000"/>
                <w:sz w:val="20"/>
                <w:szCs w:val="20"/>
                <w:lang w:val="en-IN" w:eastAsia="en-IN"/>
              </w:rPr>
            </w:pPr>
            <w:r w:rsidRPr="00B87DE3">
              <w:rPr>
                <w:rFonts w:asciiTheme="minorHAnsi" w:hAnsiTheme="minorHAnsi" w:cstheme="minorHAnsi"/>
                <w:b/>
                <w:bCs/>
                <w:color w:val="000000"/>
                <w:sz w:val="20"/>
                <w:szCs w:val="20"/>
              </w:rPr>
              <w:t>Total Expenses</w:t>
            </w:r>
          </w:p>
        </w:tc>
        <w:tc>
          <w:tcPr>
            <w:tcW w:w="1296" w:type="dxa"/>
            <w:shd w:val="clear" w:color="auto" w:fill="DEEAF6" w:themeFill="accent1" w:themeFillTint="33"/>
            <w:noWrap/>
            <w:vAlign w:val="center"/>
          </w:tcPr>
          <w:p w14:paraId="50DC1467" w14:textId="15169139"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b/>
                <w:bCs/>
                <w:color w:val="000000"/>
                <w:sz w:val="20"/>
                <w:szCs w:val="20"/>
              </w:rPr>
              <w:t>0.58</w:t>
            </w:r>
          </w:p>
        </w:tc>
        <w:tc>
          <w:tcPr>
            <w:tcW w:w="1296" w:type="dxa"/>
            <w:shd w:val="clear" w:color="auto" w:fill="DEEAF6" w:themeFill="accent1" w:themeFillTint="33"/>
            <w:noWrap/>
            <w:vAlign w:val="center"/>
          </w:tcPr>
          <w:p w14:paraId="26078671" w14:textId="001A77DF"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b/>
                <w:bCs/>
                <w:color w:val="000000"/>
                <w:sz w:val="20"/>
                <w:szCs w:val="20"/>
              </w:rPr>
              <w:t>2.32</w:t>
            </w:r>
          </w:p>
        </w:tc>
        <w:tc>
          <w:tcPr>
            <w:tcW w:w="1296" w:type="dxa"/>
            <w:shd w:val="clear" w:color="auto" w:fill="DEEAF6" w:themeFill="accent1" w:themeFillTint="33"/>
            <w:noWrap/>
            <w:vAlign w:val="center"/>
          </w:tcPr>
          <w:p w14:paraId="09BD5A6C" w14:textId="399DF19A"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b/>
                <w:bCs/>
                <w:color w:val="000000"/>
                <w:sz w:val="20"/>
                <w:szCs w:val="20"/>
              </w:rPr>
              <w:t>2.33</w:t>
            </w:r>
          </w:p>
        </w:tc>
        <w:tc>
          <w:tcPr>
            <w:tcW w:w="1296" w:type="dxa"/>
            <w:shd w:val="clear" w:color="auto" w:fill="DEEAF6" w:themeFill="accent1" w:themeFillTint="33"/>
            <w:noWrap/>
            <w:vAlign w:val="center"/>
          </w:tcPr>
          <w:p w14:paraId="40428BA5" w14:textId="74CA39ED"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b/>
                <w:bCs/>
                <w:color w:val="000000"/>
                <w:sz w:val="20"/>
                <w:szCs w:val="20"/>
              </w:rPr>
              <w:t>2.34</w:t>
            </w:r>
          </w:p>
        </w:tc>
        <w:tc>
          <w:tcPr>
            <w:tcW w:w="1296" w:type="dxa"/>
            <w:shd w:val="clear" w:color="auto" w:fill="DEEAF6" w:themeFill="accent1" w:themeFillTint="33"/>
            <w:noWrap/>
            <w:vAlign w:val="center"/>
          </w:tcPr>
          <w:p w14:paraId="53F40B70" w14:textId="35BBCA41"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b/>
                <w:bCs/>
                <w:color w:val="000000"/>
                <w:sz w:val="20"/>
                <w:szCs w:val="20"/>
              </w:rPr>
              <w:t>2.28</w:t>
            </w:r>
          </w:p>
        </w:tc>
        <w:tc>
          <w:tcPr>
            <w:tcW w:w="1296" w:type="dxa"/>
            <w:shd w:val="clear" w:color="auto" w:fill="DEEAF6" w:themeFill="accent1" w:themeFillTint="33"/>
            <w:noWrap/>
            <w:vAlign w:val="center"/>
          </w:tcPr>
          <w:p w14:paraId="5467A100" w14:textId="56289622"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b/>
                <w:bCs/>
                <w:color w:val="000000"/>
                <w:sz w:val="20"/>
                <w:szCs w:val="20"/>
              </w:rPr>
              <w:t>2.29</w:t>
            </w:r>
          </w:p>
        </w:tc>
        <w:tc>
          <w:tcPr>
            <w:tcW w:w="1296" w:type="dxa"/>
            <w:shd w:val="clear" w:color="auto" w:fill="DEEAF6" w:themeFill="accent1" w:themeFillTint="33"/>
            <w:noWrap/>
            <w:vAlign w:val="center"/>
          </w:tcPr>
          <w:p w14:paraId="26986A9F" w14:textId="216E845F"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b/>
                <w:bCs/>
                <w:color w:val="000000"/>
                <w:sz w:val="20"/>
                <w:szCs w:val="20"/>
              </w:rPr>
              <w:t>2.29</w:t>
            </w:r>
          </w:p>
        </w:tc>
      </w:tr>
      <w:tr w:rsidR="00DD5DD9" w:rsidRPr="00520212" w14:paraId="146FD390" w14:textId="77777777" w:rsidTr="000F3EEA">
        <w:trPr>
          <w:trHeight w:val="402"/>
        </w:trPr>
        <w:tc>
          <w:tcPr>
            <w:tcW w:w="2127" w:type="dxa"/>
            <w:shd w:val="clear" w:color="auto" w:fill="DEEAF6" w:themeFill="accent1" w:themeFillTint="33"/>
            <w:noWrap/>
            <w:vAlign w:val="center"/>
          </w:tcPr>
          <w:p w14:paraId="7928C7A3" w14:textId="2BF83F7E" w:rsidR="00DD5DD9" w:rsidRPr="00B87DE3" w:rsidRDefault="00DD5DD9" w:rsidP="00DD5DD9">
            <w:pPr>
              <w:spacing w:after="0" w:line="360" w:lineRule="auto"/>
              <w:rPr>
                <w:rFonts w:asciiTheme="minorHAnsi" w:hAnsiTheme="minorHAnsi" w:cstheme="minorHAnsi"/>
                <w:b/>
                <w:bCs/>
                <w:color w:val="000000"/>
                <w:sz w:val="20"/>
                <w:szCs w:val="20"/>
                <w:lang w:val="en-IN" w:eastAsia="en-IN"/>
              </w:rPr>
            </w:pPr>
            <w:r w:rsidRPr="00B87DE3">
              <w:rPr>
                <w:rFonts w:asciiTheme="minorHAnsi" w:hAnsiTheme="minorHAnsi" w:cstheme="minorHAnsi"/>
                <w:b/>
                <w:bCs/>
                <w:color w:val="000000"/>
                <w:sz w:val="20"/>
                <w:szCs w:val="20"/>
              </w:rPr>
              <w:t>EBITDA</w:t>
            </w:r>
          </w:p>
        </w:tc>
        <w:tc>
          <w:tcPr>
            <w:tcW w:w="1296" w:type="dxa"/>
            <w:shd w:val="clear" w:color="auto" w:fill="DEEAF6" w:themeFill="accent1" w:themeFillTint="33"/>
            <w:noWrap/>
            <w:vAlign w:val="center"/>
          </w:tcPr>
          <w:p w14:paraId="2C7FC12F" w14:textId="467B74E9"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b/>
                <w:bCs/>
                <w:color w:val="000000"/>
                <w:sz w:val="20"/>
                <w:szCs w:val="20"/>
              </w:rPr>
              <w:t>2.75</w:t>
            </w:r>
          </w:p>
        </w:tc>
        <w:tc>
          <w:tcPr>
            <w:tcW w:w="1296" w:type="dxa"/>
            <w:shd w:val="clear" w:color="auto" w:fill="DEEAF6" w:themeFill="accent1" w:themeFillTint="33"/>
            <w:noWrap/>
            <w:vAlign w:val="center"/>
          </w:tcPr>
          <w:p w14:paraId="3C23036A" w14:textId="19B0B3E5"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b/>
                <w:bCs/>
                <w:color w:val="000000"/>
                <w:sz w:val="20"/>
                <w:szCs w:val="20"/>
              </w:rPr>
              <w:t>10.91</w:t>
            </w:r>
          </w:p>
        </w:tc>
        <w:tc>
          <w:tcPr>
            <w:tcW w:w="1296" w:type="dxa"/>
            <w:shd w:val="clear" w:color="auto" w:fill="DEEAF6" w:themeFill="accent1" w:themeFillTint="33"/>
            <w:noWrap/>
            <w:vAlign w:val="center"/>
          </w:tcPr>
          <w:p w14:paraId="2646BD18" w14:textId="245A1DEA"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b/>
                <w:bCs/>
                <w:color w:val="000000"/>
                <w:sz w:val="20"/>
                <w:szCs w:val="20"/>
              </w:rPr>
              <w:t>10.81</w:t>
            </w:r>
          </w:p>
        </w:tc>
        <w:tc>
          <w:tcPr>
            <w:tcW w:w="1296" w:type="dxa"/>
            <w:shd w:val="clear" w:color="auto" w:fill="DEEAF6" w:themeFill="accent1" w:themeFillTint="33"/>
            <w:noWrap/>
            <w:vAlign w:val="center"/>
          </w:tcPr>
          <w:p w14:paraId="02D1156B" w14:textId="497BCB8B"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b/>
                <w:bCs/>
                <w:color w:val="000000"/>
                <w:sz w:val="20"/>
                <w:szCs w:val="20"/>
              </w:rPr>
              <w:t>10.71</w:t>
            </w:r>
          </w:p>
        </w:tc>
        <w:tc>
          <w:tcPr>
            <w:tcW w:w="1296" w:type="dxa"/>
            <w:shd w:val="clear" w:color="auto" w:fill="DEEAF6" w:themeFill="accent1" w:themeFillTint="33"/>
            <w:noWrap/>
            <w:vAlign w:val="center"/>
          </w:tcPr>
          <w:p w14:paraId="2A2F593A" w14:textId="038E7EA8"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b/>
                <w:bCs/>
                <w:color w:val="000000"/>
                <w:sz w:val="20"/>
                <w:szCs w:val="20"/>
              </w:rPr>
              <w:t>10.68</w:t>
            </w:r>
          </w:p>
        </w:tc>
        <w:tc>
          <w:tcPr>
            <w:tcW w:w="1296" w:type="dxa"/>
            <w:shd w:val="clear" w:color="auto" w:fill="DEEAF6" w:themeFill="accent1" w:themeFillTint="33"/>
            <w:noWrap/>
            <w:vAlign w:val="center"/>
          </w:tcPr>
          <w:p w14:paraId="757ED81E" w14:textId="18D58635"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b/>
                <w:bCs/>
                <w:color w:val="000000"/>
                <w:sz w:val="20"/>
                <w:szCs w:val="20"/>
              </w:rPr>
              <w:t>10.58</w:t>
            </w:r>
          </w:p>
        </w:tc>
        <w:tc>
          <w:tcPr>
            <w:tcW w:w="1296" w:type="dxa"/>
            <w:shd w:val="clear" w:color="auto" w:fill="DEEAF6" w:themeFill="accent1" w:themeFillTint="33"/>
            <w:noWrap/>
            <w:vAlign w:val="center"/>
          </w:tcPr>
          <w:p w14:paraId="1E35E3C6" w14:textId="242F2C95"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b/>
                <w:bCs/>
                <w:color w:val="000000"/>
                <w:sz w:val="20"/>
                <w:szCs w:val="20"/>
              </w:rPr>
              <w:t>10.48</w:t>
            </w:r>
          </w:p>
        </w:tc>
      </w:tr>
      <w:tr w:rsidR="00DD5DD9" w:rsidRPr="00520212" w14:paraId="1EDAF9DF" w14:textId="77777777" w:rsidTr="000F3EEA">
        <w:trPr>
          <w:trHeight w:val="537"/>
        </w:trPr>
        <w:tc>
          <w:tcPr>
            <w:tcW w:w="2127" w:type="dxa"/>
            <w:shd w:val="clear" w:color="auto" w:fill="auto"/>
            <w:noWrap/>
            <w:vAlign w:val="center"/>
          </w:tcPr>
          <w:p w14:paraId="69DF6B64" w14:textId="6DA89432" w:rsidR="00DD5DD9" w:rsidRPr="00B87DE3" w:rsidRDefault="00DD5DD9" w:rsidP="00DD5DD9">
            <w:pPr>
              <w:spacing w:after="0" w:line="360" w:lineRule="auto"/>
              <w:rPr>
                <w:rFonts w:asciiTheme="minorHAnsi" w:hAnsiTheme="minorHAnsi" w:cstheme="minorHAnsi"/>
                <w:b/>
                <w:bCs/>
                <w:color w:val="000000"/>
                <w:sz w:val="20"/>
                <w:szCs w:val="20"/>
                <w:lang w:val="en-IN" w:eastAsia="en-IN"/>
              </w:rPr>
            </w:pPr>
            <w:r w:rsidRPr="00B87DE3">
              <w:rPr>
                <w:rFonts w:asciiTheme="minorHAnsi" w:hAnsiTheme="minorHAnsi" w:cstheme="minorHAnsi"/>
                <w:color w:val="000000"/>
                <w:sz w:val="20"/>
                <w:szCs w:val="20"/>
              </w:rPr>
              <w:t>Depreciation &amp; Amortization</w:t>
            </w:r>
          </w:p>
        </w:tc>
        <w:tc>
          <w:tcPr>
            <w:tcW w:w="1296" w:type="dxa"/>
            <w:shd w:val="clear" w:color="auto" w:fill="auto"/>
            <w:noWrap/>
            <w:vAlign w:val="center"/>
          </w:tcPr>
          <w:p w14:paraId="3B27BD43" w14:textId="0E803EFA"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color w:val="000000"/>
                <w:sz w:val="20"/>
                <w:szCs w:val="20"/>
              </w:rPr>
              <w:t>3.48</w:t>
            </w:r>
          </w:p>
        </w:tc>
        <w:tc>
          <w:tcPr>
            <w:tcW w:w="1296" w:type="dxa"/>
            <w:shd w:val="clear" w:color="auto" w:fill="auto"/>
            <w:noWrap/>
            <w:vAlign w:val="center"/>
          </w:tcPr>
          <w:p w14:paraId="7E947652" w14:textId="42A7D266"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color w:val="000000"/>
                <w:sz w:val="20"/>
                <w:szCs w:val="20"/>
              </w:rPr>
              <w:t>15.40</w:t>
            </w:r>
          </w:p>
        </w:tc>
        <w:tc>
          <w:tcPr>
            <w:tcW w:w="1296" w:type="dxa"/>
            <w:shd w:val="clear" w:color="auto" w:fill="auto"/>
            <w:noWrap/>
            <w:vAlign w:val="center"/>
          </w:tcPr>
          <w:p w14:paraId="208C36D4" w14:textId="0D01CAB1"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color w:val="000000"/>
                <w:sz w:val="20"/>
                <w:szCs w:val="20"/>
              </w:rPr>
              <w:t>13.66</w:t>
            </w:r>
          </w:p>
        </w:tc>
        <w:tc>
          <w:tcPr>
            <w:tcW w:w="1296" w:type="dxa"/>
            <w:shd w:val="clear" w:color="auto" w:fill="auto"/>
            <w:noWrap/>
            <w:vAlign w:val="center"/>
          </w:tcPr>
          <w:p w14:paraId="3E20336A" w14:textId="0ABD23B5"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color w:val="000000"/>
                <w:sz w:val="20"/>
                <w:szCs w:val="20"/>
              </w:rPr>
              <w:t>12.12</w:t>
            </w:r>
          </w:p>
        </w:tc>
        <w:tc>
          <w:tcPr>
            <w:tcW w:w="1296" w:type="dxa"/>
            <w:shd w:val="clear" w:color="auto" w:fill="auto"/>
            <w:noWrap/>
            <w:vAlign w:val="center"/>
          </w:tcPr>
          <w:p w14:paraId="74613F86" w14:textId="1202B66B"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color w:val="000000"/>
                <w:sz w:val="20"/>
                <w:szCs w:val="20"/>
              </w:rPr>
              <w:t>10.75</w:t>
            </w:r>
          </w:p>
        </w:tc>
        <w:tc>
          <w:tcPr>
            <w:tcW w:w="1296" w:type="dxa"/>
            <w:shd w:val="clear" w:color="auto" w:fill="auto"/>
            <w:noWrap/>
            <w:vAlign w:val="center"/>
          </w:tcPr>
          <w:p w14:paraId="51CEE599" w14:textId="25CC2732"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color w:val="000000"/>
                <w:sz w:val="20"/>
                <w:szCs w:val="20"/>
              </w:rPr>
              <w:t>9.54</w:t>
            </w:r>
          </w:p>
        </w:tc>
        <w:tc>
          <w:tcPr>
            <w:tcW w:w="1296" w:type="dxa"/>
            <w:shd w:val="clear" w:color="auto" w:fill="auto"/>
            <w:noWrap/>
            <w:vAlign w:val="center"/>
          </w:tcPr>
          <w:p w14:paraId="094B0A68" w14:textId="754612A7"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color w:val="000000"/>
                <w:sz w:val="20"/>
                <w:szCs w:val="20"/>
              </w:rPr>
              <w:t>9.14</w:t>
            </w:r>
          </w:p>
        </w:tc>
      </w:tr>
      <w:tr w:rsidR="00DD5DD9" w:rsidRPr="00520212" w14:paraId="3D54070D" w14:textId="77777777" w:rsidTr="000F3EEA">
        <w:trPr>
          <w:trHeight w:val="402"/>
        </w:trPr>
        <w:tc>
          <w:tcPr>
            <w:tcW w:w="2127" w:type="dxa"/>
            <w:shd w:val="clear" w:color="auto" w:fill="DEEAF6" w:themeFill="accent1" w:themeFillTint="33"/>
            <w:noWrap/>
            <w:vAlign w:val="center"/>
          </w:tcPr>
          <w:p w14:paraId="1B357AFF" w14:textId="774A30AE" w:rsidR="00DD5DD9" w:rsidRPr="00B87DE3" w:rsidRDefault="00DD5DD9" w:rsidP="00DD5DD9">
            <w:pPr>
              <w:spacing w:after="0" w:line="360" w:lineRule="auto"/>
              <w:rPr>
                <w:rFonts w:asciiTheme="minorHAnsi" w:hAnsiTheme="minorHAnsi" w:cstheme="minorHAnsi"/>
                <w:b/>
                <w:bCs/>
                <w:color w:val="000000"/>
                <w:sz w:val="20"/>
                <w:szCs w:val="20"/>
                <w:lang w:val="en-IN" w:eastAsia="en-IN"/>
              </w:rPr>
            </w:pPr>
            <w:r w:rsidRPr="00B87DE3">
              <w:rPr>
                <w:rFonts w:asciiTheme="minorHAnsi" w:hAnsiTheme="minorHAnsi" w:cstheme="minorHAnsi"/>
                <w:b/>
                <w:bCs/>
                <w:color w:val="000000"/>
                <w:sz w:val="20"/>
                <w:szCs w:val="20"/>
              </w:rPr>
              <w:t>EBIT</w:t>
            </w:r>
          </w:p>
        </w:tc>
        <w:tc>
          <w:tcPr>
            <w:tcW w:w="1296" w:type="dxa"/>
            <w:shd w:val="clear" w:color="auto" w:fill="DEEAF6" w:themeFill="accent1" w:themeFillTint="33"/>
            <w:noWrap/>
            <w:vAlign w:val="center"/>
          </w:tcPr>
          <w:p w14:paraId="6DBC4C98" w14:textId="5A2ACD04"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b/>
                <w:bCs/>
                <w:color w:val="000000"/>
                <w:sz w:val="20"/>
                <w:szCs w:val="20"/>
              </w:rPr>
              <w:t>-0.73</w:t>
            </w:r>
          </w:p>
        </w:tc>
        <w:tc>
          <w:tcPr>
            <w:tcW w:w="1296" w:type="dxa"/>
            <w:shd w:val="clear" w:color="auto" w:fill="DEEAF6" w:themeFill="accent1" w:themeFillTint="33"/>
            <w:noWrap/>
            <w:vAlign w:val="center"/>
          </w:tcPr>
          <w:p w14:paraId="6BD359C1" w14:textId="48371171"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b/>
                <w:bCs/>
                <w:color w:val="000000"/>
                <w:sz w:val="20"/>
                <w:szCs w:val="20"/>
              </w:rPr>
              <w:t>-4.49</w:t>
            </w:r>
          </w:p>
        </w:tc>
        <w:tc>
          <w:tcPr>
            <w:tcW w:w="1296" w:type="dxa"/>
            <w:shd w:val="clear" w:color="auto" w:fill="DEEAF6" w:themeFill="accent1" w:themeFillTint="33"/>
            <w:noWrap/>
            <w:vAlign w:val="center"/>
          </w:tcPr>
          <w:p w14:paraId="262728BE" w14:textId="697A2902"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b/>
                <w:bCs/>
                <w:color w:val="000000"/>
                <w:sz w:val="20"/>
                <w:szCs w:val="20"/>
              </w:rPr>
              <w:t>-2.85</w:t>
            </w:r>
          </w:p>
        </w:tc>
        <w:tc>
          <w:tcPr>
            <w:tcW w:w="1296" w:type="dxa"/>
            <w:shd w:val="clear" w:color="auto" w:fill="DEEAF6" w:themeFill="accent1" w:themeFillTint="33"/>
            <w:noWrap/>
            <w:vAlign w:val="center"/>
          </w:tcPr>
          <w:p w14:paraId="4752BC97" w14:textId="7DE44701"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b/>
                <w:bCs/>
                <w:color w:val="000000"/>
                <w:sz w:val="20"/>
                <w:szCs w:val="20"/>
              </w:rPr>
              <w:t>-1.41</w:t>
            </w:r>
          </w:p>
        </w:tc>
        <w:tc>
          <w:tcPr>
            <w:tcW w:w="1296" w:type="dxa"/>
            <w:shd w:val="clear" w:color="auto" w:fill="DEEAF6" w:themeFill="accent1" w:themeFillTint="33"/>
            <w:noWrap/>
            <w:vAlign w:val="center"/>
          </w:tcPr>
          <w:p w14:paraId="4C19D634" w14:textId="3B11C68F"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b/>
                <w:bCs/>
                <w:color w:val="000000"/>
                <w:sz w:val="20"/>
                <w:szCs w:val="20"/>
              </w:rPr>
              <w:t>-0.07</w:t>
            </w:r>
          </w:p>
        </w:tc>
        <w:tc>
          <w:tcPr>
            <w:tcW w:w="1296" w:type="dxa"/>
            <w:shd w:val="clear" w:color="auto" w:fill="DEEAF6" w:themeFill="accent1" w:themeFillTint="33"/>
            <w:noWrap/>
            <w:vAlign w:val="center"/>
          </w:tcPr>
          <w:p w14:paraId="163B7191" w14:textId="48736ABC"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b/>
                <w:bCs/>
                <w:color w:val="000000"/>
                <w:sz w:val="20"/>
                <w:szCs w:val="20"/>
              </w:rPr>
              <w:t>1.05</w:t>
            </w:r>
          </w:p>
        </w:tc>
        <w:tc>
          <w:tcPr>
            <w:tcW w:w="1296" w:type="dxa"/>
            <w:shd w:val="clear" w:color="auto" w:fill="DEEAF6" w:themeFill="accent1" w:themeFillTint="33"/>
            <w:noWrap/>
            <w:vAlign w:val="center"/>
          </w:tcPr>
          <w:p w14:paraId="01809801" w14:textId="3D4D5D6E"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b/>
                <w:bCs/>
                <w:color w:val="000000"/>
                <w:sz w:val="20"/>
                <w:szCs w:val="20"/>
              </w:rPr>
              <w:t>1.35</w:t>
            </w:r>
          </w:p>
        </w:tc>
      </w:tr>
      <w:tr w:rsidR="00DD5DD9" w:rsidRPr="00520212" w14:paraId="0E501974" w14:textId="77777777" w:rsidTr="000F3EEA">
        <w:trPr>
          <w:trHeight w:val="402"/>
        </w:trPr>
        <w:tc>
          <w:tcPr>
            <w:tcW w:w="2127" w:type="dxa"/>
            <w:shd w:val="clear" w:color="auto" w:fill="auto"/>
            <w:noWrap/>
            <w:vAlign w:val="center"/>
          </w:tcPr>
          <w:p w14:paraId="281050B5" w14:textId="743A806A" w:rsidR="00DD5DD9" w:rsidRPr="00B87DE3" w:rsidRDefault="00DD5DD9" w:rsidP="00DD5DD9">
            <w:pPr>
              <w:spacing w:after="0" w:line="360" w:lineRule="auto"/>
              <w:rPr>
                <w:rFonts w:asciiTheme="minorHAnsi" w:hAnsiTheme="minorHAnsi" w:cstheme="minorHAnsi"/>
                <w:b/>
                <w:bCs/>
                <w:color w:val="000000"/>
                <w:sz w:val="20"/>
                <w:szCs w:val="20"/>
                <w:lang w:val="en-IN" w:eastAsia="en-IN"/>
              </w:rPr>
            </w:pPr>
            <w:r w:rsidRPr="00B87DE3">
              <w:rPr>
                <w:rFonts w:asciiTheme="minorHAnsi" w:hAnsiTheme="minorHAnsi" w:cstheme="minorHAnsi"/>
                <w:color w:val="000000"/>
                <w:sz w:val="20"/>
                <w:szCs w:val="20"/>
              </w:rPr>
              <w:t>Finance cost (Interest)</w:t>
            </w:r>
          </w:p>
        </w:tc>
        <w:tc>
          <w:tcPr>
            <w:tcW w:w="1296" w:type="dxa"/>
            <w:shd w:val="clear" w:color="auto" w:fill="auto"/>
            <w:noWrap/>
            <w:vAlign w:val="center"/>
          </w:tcPr>
          <w:p w14:paraId="14F4E63B" w14:textId="72DE0460"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color w:val="000000"/>
                <w:sz w:val="20"/>
                <w:szCs w:val="20"/>
              </w:rPr>
              <w:t>0.00</w:t>
            </w:r>
          </w:p>
        </w:tc>
        <w:tc>
          <w:tcPr>
            <w:tcW w:w="1296" w:type="dxa"/>
            <w:shd w:val="clear" w:color="auto" w:fill="auto"/>
            <w:noWrap/>
            <w:vAlign w:val="center"/>
          </w:tcPr>
          <w:p w14:paraId="12311AEF" w14:textId="1573800F"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color w:val="000000"/>
                <w:sz w:val="20"/>
                <w:szCs w:val="20"/>
              </w:rPr>
              <w:t>0.00</w:t>
            </w:r>
          </w:p>
        </w:tc>
        <w:tc>
          <w:tcPr>
            <w:tcW w:w="1296" w:type="dxa"/>
            <w:shd w:val="clear" w:color="auto" w:fill="auto"/>
            <w:noWrap/>
            <w:vAlign w:val="center"/>
          </w:tcPr>
          <w:p w14:paraId="00E310D4" w14:textId="4654CD47"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color w:val="000000"/>
                <w:sz w:val="20"/>
                <w:szCs w:val="20"/>
              </w:rPr>
              <w:t>0.00</w:t>
            </w:r>
          </w:p>
        </w:tc>
        <w:tc>
          <w:tcPr>
            <w:tcW w:w="1296" w:type="dxa"/>
            <w:shd w:val="clear" w:color="auto" w:fill="auto"/>
            <w:noWrap/>
            <w:vAlign w:val="center"/>
          </w:tcPr>
          <w:p w14:paraId="22094BDE" w14:textId="34046F3A"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color w:val="000000"/>
                <w:sz w:val="20"/>
                <w:szCs w:val="20"/>
              </w:rPr>
              <w:t>0.00</w:t>
            </w:r>
          </w:p>
        </w:tc>
        <w:tc>
          <w:tcPr>
            <w:tcW w:w="1296" w:type="dxa"/>
            <w:shd w:val="clear" w:color="auto" w:fill="auto"/>
            <w:noWrap/>
            <w:vAlign w:val="center"/>
          </w:tcPr>
          <w:p w14:paraId="59B035A0" w14:textId="1015C60A"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color w:val="000000"/>
                <w:sz w:val="20"/>
                <w:szCs w:val="20"/>
              </w:rPr>
              <w:t>0.00</w:t>
            </w:r>
          </w:p>
        </w:tc>
        <w:tc>
          <w:tcPr>
            <w:tcW w:w="1296" w:type="dxa"/>
            <w:shd w:val="clear" w:color="auto" w:fill="auto"/>
            <w:noWrap/>
            <w:vAlign w:val="center"/>
          </w:tcPr>
          <w:p w14:paraId="58062662" w14:textId="7A0655D9"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color w:val="000000"/>
                <w:sz w:val="20"/>
                <w:szCs w:val="20"/>
              </w:rPr>
              <w:t>0.00</w:t>
            </w:r>
          </w:p>
        </w:tc>
        <w:tc>
          <w:tcPr>
            <w:tcW w:w="1296" w:type="dxa"/>
            <w:shd w:val="clear" w:color="auto" w:fill="auto"/>
            <w:noWrap/>
            <w:vAlign w:val="center"/>
          </w:tcPr>
          <w:p w14:paraId="7EFB6B4B" w14:textId="223D6289"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color w:val="000000"/>
                <w:sz w:val="20"/>
                <w:szCs w:val="20"/>
              </w:rPr>
              <w:t>0.00</w:t>
            </w:r>
          </w:p>
        </w:tc>
      </w:tr>
      <w:tr w:rsidR="00DD5DD9" w:rsidRPr="00520212" w14:paraId="6349D368" w14:textId="77777777" w:rsidTr="000F3EEA">
        <w:trPr>
          <w:trHeight w:val="402"/>
        </w:trPr>
        <w:tc>
          <w:tcPr>
            <w:tcW w:w="2127" w:type="dxa"/>
            <w:shd w:val="clear" w:color="auto" w:fill="DEEAF6" w:themeFill="accent1" w:themeFillTint="33"/>
            <w:noWrap/>
            <w:vAlign w:val="center"/>
          </w:tcPr>
          <w:p w14:paraId="335D8DE3" w14:textId="035D506F" w:rsidR="00DD5DD9" w:rsidRPr="00B87DE3" w:rsidRDefault="00DD5DD9" w:rsidP="00DD5DD9">
            <w:pPr>
              <w:spacing w:after="0" w:line="360" w:lineRule="auto"/>
              <w:rPr>
                <w:rFonts w:asciiTheme="minorHAnsi" w:hAnsiTheme="minorHAnsi" w:cstheme="minorHAnsi"/>
                <w:b/>
                <w:bCs/>
                <w:color w:val="000000"/>
                <w:sz w:val="20"/>
                <w:szCs w:val="20"/>
                <w:lang w:val="en-IN" w:eastAsia="en-IN"/>
              </w:rPr>
            </w:pPr>
            <w:r w:rsidRPr="00B87DE3">
              <w:rPr>
                <w:rFonts w:asciiTheme="minorHAnsi" w:hAnsiTheme="minorHAnsi" w:cstheme="minorHAnsi"/>
                <w:b/>
                <w:bCs/>
                <w:color w:val="000000"/>
                <w:sz w:val="20"/>
                <w:szCs w:val="20"/>
              </w:rPr>
              <w:t>Profit Before Taxes (PBT)</w:t>
            </w:r>
          </w:p>
        </w:tc>
        <w:tc>
          <w:tcPr>
            <w:tcW w:w="1296" w:type="dxa"/>
            <w:shd w:val="clear" w:color="auto" w:fill="DEEAF6" w:themeFill="accent1" w:themeFillTint="33"/>
            <w:noWrap/>
            <w:vAlign w:val="center"/>
          </w:tcPr>
          <w:p w14:paraId="2719064C" w14:textId="379336C2"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b/>
                <w:bCs/>
                <w:color w:val="000000"/>
                <w:sz w:val="20"/>
                <w:szCs w:val="20"/>
              </w:rPr>
              <w:t>-0.73</w:t>
            </w:r>
          </w:p>
        </w:tc>
        <w:tc>
          <w:tcPr>
            <w:tcW w:w="1296" w:type="dxa"/>
            <w:shd w:val="clear" w:color="auto" w:fill="DEEAF6" w:themeFill="accent1" w:themeFillTint="33"/>
            <w:noWrap/>
            <w:vAlign w:val="center"/>
          </w:tcPr>
          <w:p w14:paraId="06135A5E" w14:textId="4A17A1E7"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b/>
                <w:bCs/>
                <w:color w:val="000000"/>
                <w:sz w:val="20"/>
                <w:szCs w:val="20"/>
              </w:rPr>
              <w:t>-4.49</w:t>
            </w:r>
          </w:p>
        </w:tc>
        <w:tc>
          <w:tcPr>
            <w:tcW w:w="1296" w:type="dxa"/>
            <w:shd w:val="clear" w:color="auto" w:fill="DEEAF6" w:themeFill="accent1" w:themeFillTint="33"/>
            <w:noWrap/>
            <w:vAlign w:val="center"/>
          </w:tcPr>
          <w:p w14:paraId="2F7E89F0" w14:textId="479E8411"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b/>
                <w:bCs/>
                <w:color w:val="000000"/>
                <w:sz w:val="20"/>
                <w:szCs w:val="20"/>
              </w:rPr>
              <w:t>-2.85</w:t>
            </w:r>
          </w:p>
        </w:tc>
        <w:tc>
          <w:tcPr>
            <w:tcW w:w="1296" w:type="dxa"/>
            <w:shd w:val="clear" w:color="auto" w:fill="DEEAF6" w:themeFill="accent1" w:themeFillTint="33"/>
            <w:noWrap/>
            <w:vAlign w:val="center"/>
          </w:tcPr>
          <w:p w14:paraId="247E8219" w14:textId="77CCFBF5"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b/>
                <w:bCs/>
                <w:color w:val="000000"/>
                <w:sz w:val="20"/>
                <w:szCs w:val="20"/>
              </w:rPr>
              <w:t>-1.41</w:t>
            </w:r>
          </w:p>
        </w:tc>
        <w:tc>
          <w:tcPr>
            <w:tcW w:w="1296" w:type="dxa"/>
            <w:shd w:val="clear" w:color="auto" w:fill="DEEAF6" w:themeFill="accent1" w:themeFillTint="33"/>
            <w:noWrap/>
            <w:vAlign w:val="center"/>
          </w:tcPr>
          <w:p w14:paraId="2451BE9E" w14:textId="07ADEFA8"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b/>
                <w:bCs/>
                <w:color w:val="000000"/>
                <w:sz w:val="20"/>
                <w:szCs w:val="20"/>
              </w:rPr>
              <w:t>-0.07</w:t>
            </w:r>
          </w:p>
        </w:tc>
        <w:tc>
          <w:tcPr>
            <w:tcW w:w="1296" w:type="dxa"/>
            <w:shd w:val="clear" w:color="auto" w:fill="DEEAF6" w:themeFill="accent1" w:themeFillTint="33"/>
            <w:noWrap/>
            <w:vAlign w:val="center"/>
          </w:tcPr>
          <w:p w14:paraId="6F0A7C73" w14:textId="5A2068A5"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b/>
                <w:bCs/>
                <w:color w:val="000000"/>
                <w:sz w:val="20"/>
                <w:szCs w:val="20"/>
              </w:rPr>
              <w:t>1.05</w:t>
            </w:r>
          </w:p>
        </w:tc>
        <w:tc>
          <w:tcPr>
            <w:tcW w:w="1296" w:type="dxa"/>
            <w:shd w:val="clear" w:color="auto" w:fill="DEEAF6" w:themeFill="accent1" w:themeFillTint="33"/>
            <w:noWrap/>
            <w:vAlign w:val="center"/>
          </w:tcPr>
          <w:p w14:paraId="00554BCE" w14:textId="578E8EC7"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b/>
                <w:bCs/>
                <w:color w:val="000000"/>
                <w:sz w:val="20"/>
                <w:szCs w:val="20"/>
              </w:rPr>
              <w:t>1.35</w:t>
            </w:r>
          </w:p>
        </w:tc>
      </w:tr>
      <w:tr w:rsidR="00DD5DD9" w:rsidRPr="00520212" w14:paraId="75C25C7F" w14:textId="77777777" w:rsidTr="000F3EEA">
        <w:trPr>
          <w:trHeight w:val="402"/>
        </w:trPr>
        <w:tc>
          <w:tcPr>
            <w:tcW w:w="2127" w:type="dxa"/>
            <w:shd w:val="clear" w:color="auto" w:fill="auto"/>
            <w:noWrap/>
            <w:vAlign w:val="center"/>
          </w:tcPr>
          <w:p w14:paraId="6DF3812C" w14:textId="14CD98FC" w:rsidR="00DD5DD9" w:rsidRPr="00B87DE3" w:rsidRDefault="00DD5DD9" w:rsidP="00DD5DD9">
            <w:pPr>
              <w:spacing w:after="0" w:line="360" w:lineRule="auto"/>
              <w:rPr>
                <w:rFonts w:asciiTheme="minorHAnsi" w:hAnsiTheme="minorHAnsi" w:cstheme="minorHAnsi"/>
                <w:b/>
                <w:bCs/>
                <w:color w:val="000000"/>
                <w:sz w:val="20"/>
                <w:szCs w:val="20"/>
                <w:lang w:val="en-IN" w:eastAsia="en-IN"/>
              </w:rPr>
            </w:pPr>
            <w:r w:rsidRPr="00B87DE3">
              <w:rPr>
                <w:rFonts w:asciiTheme="minorHAnsi" w:hAnsiTheme="minorHAnsi" w:cstheme="minorHAnsi"/>
                <w:color w:val="000000"/>
                <w:sz w:val="20"/>
                <w:szCs w:val="20"/>
              </w:rPr>
              <w:t>Tax @29.12%</w:t>
            </w:r>
          </w:p>
        </w:tc>
        <w:tc>
          <w:tcPr>
            <w:tcW w:w="1296" w:type="dxa"/>
            <w:shd w:val="clear" w:color="auto" w:fill="auto"/>
            <w:noWrap/>
            <w:vAlign w:val="center"/>
          </w:tcPr>
          <w:p w14:paraId="31AF7A35" w14:textId="42955937"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color w:val="000000"/>
                <w:sz w:val="20"/>
                <w:szCs w:val="20"/>
              </w:rPr>
              <w:t>0.00</w:t>
            </w:r>
          </w:p>
        </w:tc>
        <w:tc>
          <w:tcPr>
            <w:tcW w:w="1296" w:type="dxa"/>
            <w:shd w:val="clear" w:color="auto" w:fill="auto"/>
            <w:noWrap/>
            <w:vAlign w:val="center"/>
          </w:tcPr>
          <w:p w14:paraId="33F01B98" w14:textId="06B2C962"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color w:val="000000"/>
                <w:sz w:val="20"/>
                <w:szCs w:val="20"/>
              </w:rPr>
              <w:t>0.00</w:t>
            </w:r>
          </w:p>
        </w:tc>
        <w:tc>
          <w:tcPr>
            <w:tcW w:w="1296" w:type="dxa"/>
            <w:shd w:val="clear" w:color="auto" w:fill="auto"/>
            <w:noWrap/>
            <w:vAlign w:val="center"/>
          </w:tcPr>
          <w:p w14:paraId="1D5F75FB" w14:textId="3DE98862"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color w:val="000000"/>
                <w:sz w:val="20"/>
                <w:szCs w:val="20"/>
              </w:rPr>
              <w:t>0.00</w:t>
            </w:r>
          </w:p>
        </w:tc>
        <w:tc>
          <w:tcPr>
            <w:tcW w:w="1296" w:type="dxa"/>
            <w:shd w:val="clear" w:color="auto" w:fill="auto"/>
            <w:noWrap/>
            <w:vAlign w:val="center"/>
          </w:tcPr>
          <w:p w14:paraId="723DD6E7" w14:textId="0996FDF3"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color w:val="000000"/>
                <w:sz w:val="20"/>
                <w:szCs w:val="20"/>
              </w:rPr>
              <w:t>0.00</w:t>
            </w:r>
          </w:p>
        </w:tc>
        <w:tc>
          <w:tcPr>
            <w:tcW w:w="1296" w:type="dxa"/>
            <w:shd w:val="clear" w:color="auto" w:fill="auto"/>
            <w:noWrap/>
            <w:vAlign w:val="center"/>
          </w:tcPr>
          <w:p w14:paraId="496A4903" w14:textId="08F8738C"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color w:val="000000"/>
                <w:sz w:val="20"/>
                <w:szCs w:val="20"/>
              </w:rPr>
              <w:t>0.00</w:t>
            </w:r>
          </w:p>
        </w:tc>
        <w:tc>
          <w:tcPr>
            <w:tcW w:w="1296" w:type="dxa"/>
            <w:shd w:val="clear" w:color="auto" w:fill="auto"/>
            <w:noWrap/>
            <w:vAlign w:val="center"/>
          </w:tcPr>
          <w:p w14:paraId="0D7FE3EA" w14:textId="3DA164B5"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color w:val="000000"/>
                <w:sz w:val="20"/>
                <w:szCs w:val="20"/>
              </w:rPr>
              <w:t>0.30</w:t>
            </w:r>
          </w:p>
        </w:tc>
        <w:tc>
          <w:tcPr>
            <w:tcW w:w="1296" w:type="dxa"/>
            <w:shd w:val="clear" w:color="auto" w:fill="auto"/>
            <w:noWrap/>
            <w:vAlign w:val="center"/>
          </w:tcPr>
          <w:p w14:paraId="7E574A17" w14:textId="0B6A5194"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color w:val="000000"/>
                <w:sz w:val="20"/>
                <w:szCs w:val="20"/>
              </w:rPr>
              <w:t>0.39</w:t>
            </w:r>
          </w:p>
        </w:tc>
      </w:tr>
      <w:tr w:rsidR="00DD5DD9" w:rsidRPr="00520212" w14:paraId="41C28465" w14:textId="77777777" w:rsidTr="000F3EEA">
        <w:trPr>
          <w:trHeight w:val="132"/>
        </w:trPr>
        <w:tc>
          <w:tcPr>
            <w:tcW w:w="2127" w:type="dxa"/>
            <w:shd w:val="clear" w:color="auto" w:fill="DEEAF6" w:themeFill="accent1" w:themeFillTint="33"/>
            <w:noWrap/>
            <w:vAlign w:val="center"/>
          </w:tcPr>
          <w:p w14:paraId="310AC39E" w14:textId="04B75E53" w:rsidR="00DD5DD9" w:rsidRPr="00B87DE3" w:rsidRDefault="00DD5DD9" w:rsidP="00DD5DD9">
            <w:pPr>
              <w:spacing w:after="0" w:line="360" w:lineRule="auto"/>
              <w:rPr>
                <w:rFonts w:asciiTheme="minorHAnsi" w:hAnsiTheme="minorHAnsi" w:cstheme="minorHAnsi"/>
                <w:b/>
                <w:bCs/>
                <w:color w:val="000000"/>
                <w:sz w:val="20"/>
                <w:szCs w:val="20"/>
                <w:lang w:val="en-IN" w:eastAsia="en-IN"/>
              </w:rPr>
            </w:pPr>
            <w:r w:rsidRPr="00B87DE3">
              <w:rPr>
                <w:rFonts w:asciiTheme="minorHAnsi" w:hAnsiTheme="minorHAnsi" w:cstheme="minorHAnsi"/>
                <w:b/>
                <w:bCs/>
                <w:color w:val="000000"/>
                <w:sz w:val="20"/>
                <w:szCs w:val="20"/>
              </w:rPr>
              <w:t>Profit After Taxes (PAT)</w:t>
            </w:r>
          </w:p>
        </w:tc>
        <w:tc>
          <w:tcPr>
            <w:tcW w:w="1296" w:type="dxa"/>
            <w:shd w:val="clear" w:color="auto" w:fill="DEEAF6" w:themeFill="accent1" w:themeFillTint="33"/>
            <w:noWrap/>
            <w:vAlign w:val="center"/>
          </w:tcPr>
          <w:p w14:paraId="04FF4EEB" w14:textId="09349DC4"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b/>
                <w:bCs/>
                <w:color w:val="000000"/>
                <w:sz w:val="20"/>
                <w:szCs w:val="20"/>
              </w:rPr>
              <w:t>-0.73</w:t>
            </w:r>
          </w:p>
        </w:tc>
        <w:tc>
          <w:tcPr>
            <w:tcW w:w="1296" w:type="dxa"/>
            <w:shd w:val="clear" w:color="auto" w:fill="DEEAF6" w:themeFill="accent1" w:themeFillTint="33"/>
            <w:noWrap/>
            <w:vAlign w:val="center"/>
          </w:tcPr>
          <w:p w14:paraId="51834647" w14:textId="6D6AB2D9"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b/>
                <w:bCs/>
                <w:color w:val="000000"/>
                <w:sz w:val="20"/>
                <w:szCs w:val="20"/>
              </w:rPr>
              <w:t>-4.49</w:t>
            </w:r>
          </w:p>
        </w:tc>
        <w:tc>
          <w:tcPr>
            <w:tcW w:w="1296" w:type="dxa"/>
            <w:shd w:val="clear" w:color="auto" w:fill="DEEAF6" w:themeFill="accent1" w:themeFillTint="33"/>
            <w:noWrap/>
            <w:vAlign w:val="center"/>
          </w:tcPr>
          <w:p w14:paraId="342BFD21" w14:textId="338337B2"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b/>
                <w:bCs/>
                <w:color w:val="000000"/>
                <w:sz w:val="20"/>
                <w:szCs w:val="20"/>
              </w:rPr>
              <w:t>-2.85</w:t>
            </w:r>
          </w:p>
        </w:tc>
        <w:tc>
          <w:tcPr>
            <w:tcW w:w="1296" w:type="dxa"/>
            <w:shd w:val="clear" w:color="auto" w:fill="DEEAF6" w:themeFill="accent1" w:themeFillTint="33"/>
            <w:noWrap/>
            <w:vAlign w:val="center"/>
          </w:tcPr>
          <w:p w14:paraId="169AA95E" w14:textId="3176DE3C"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b/>
                <w:bCs/>
                <w:color w:val="000000"/>
                <w:sz w:val="20"/>
                <w:szCs w:val="20"/>
              </w:rPr>
              <w:t>-1.41</w:t>
            </w:r>
          </w:p>
        </w:tc>
        <w:tc>
          <w:tcPr>
            <w:tcW w:w="1296" w:type="dxa"/>
            <w:shd w:val="clear" w:color="auto" w:fill="DEEAF6" w:themeFill="accent1" w:themeFillTint="33"/>
            <w:noWrap/>
            <w:vAlign w:val="center"/>
          </w:tcPr>
          <w:p w14:paraId="46602E79" w14:textId="67D4636E"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b/>
                <w:bCs/>
                <w:color w:val="000000"/>
                <w:sz w:val="20"/>
                <w:szCs w:val="20"/>
              </w:rPr>
              <w:t>-0.07</w:t>
            </w:r>
          </w:p>
        </w:tc>
        <w:tc>
          <w:tcPr>
            <w:tcW w:w="1296" w:type="dxa"/>
            <w:shd w:val="clear" w:color="auto" w:fill="DEEAF6" w:themeFill="accent1" w:themeFillTint="33"/>
            <w:noWrap/>
            <w:vAlign w:val="center"/>
          </w:tcPr>
          <w:p w14:paraId="72E3C20D" w14:textId="04494C99"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b/>
                <w:bCs/>
                <w:color w:val="000000"/>
                <w:sz w:val="20"/>
                <w:szCs w:val="20"/>
              </w:rPr>
              <w:t>0.74</w:t>
            </w:r>
          </w:p>
        </w:tc>
        <w:tc>
          <w:tcPr>
            <w:tcW w:w="1296" w:type="dxa"/>
            <w:shd w:val="clear" w:color="auto" w:fill="DEEAF6" w:themeFill="accent1" w:themeFillTint="33"/>
            <w:noWrap/>
            <w:vAlign w:val="center"/>
          </w:tcPr>
          <w:p w14:paraId="269874B8" w14:textId="70A04DD5"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b/>
                <w:bCs/>
                <w:color w:val="000000"/>
                <w:sz w:val="20"/>
                <w:szCs w:val="20"/>
              </w:rPr>
              <w:t>0.96</w:t>
            </w:r>
          </w:p>
        </w:tc>
      </w:tr>
    </w:tbl>
    <w:p w14:paraId="53A2414A" w14:textId="77777777" w:rsidR="00442A07" w:rsidRDefault="00442A07" w:rsidP="00643806">
      <w:pPr>
        <w:pStyle w:val="ListParagraph"/>
        <w:tabs>
          <w:tab w:val="left" w:pos="284"/>
        </w:tabs>
        <w:spacing w:after="0" w:line="360" w:lineRule="auto"/>
        <w:ind w:left="284" w:right="-22"/>
        <w:jc w:val="both"/>
        <w:rPr>
          <w:rFonts w:ascii="Arial" w:hAnsi="Arial" w:cs="Arial"/>
          <w:sz w:val="22"/>
          <w:szCs w:val="22"/>
        </w:rPr>
      </w:pPr>
    </w:p>
    <w:p w14:paraId="12AFA64D" w14:textId="77777777" w:rsidR="00940CCC" w:rsidRPr="00673E6D" w:rsidRDefault="00940CCC" w:rsidP="00405B9D">
      <w:pPr>
        <w:pStyle w:val="ListParagraph"/>
        <w:tabs>
          <w:tab w:val="left" w:pos="284"/>
        </w:tabs>
        <w:spacing w:after="0" w:line="240" w:lineRule="auto"/>
        <w:ind w:left="284" w:right="-589"/>
        <w:jc w:val="right"/>
        <w:rPr>
          <w:rFonts w:ascii="Arial" w:hAnsi="Arial" w:cs="Arial"/>
          <w:i/>
          <w:iCs/>
          <w:sz w:val="20"/>
          <w:szCs w:val="20"/>
        </w:rPr>
      </w:pPr>
      <w:r w:rsidRPr="00673E6D">
        <w:rPr>
          <w:rFonts w:ascii="Arial" w:hAnsi="Arial" w:cs="Arial"/>
          <w:i/>
          <w:iCs/>
          <w:noProof/>
          <w:sz w:val="20"/>
          <w:szCs w:val="20"/>
        </w:rPr>
        <w:lastRenderedPageBreak/>
        <w:t>(In INR crore, except unit generated)</w:t>
      </w:r>
    </w:p>
    <w:tbl>
      <w:tblPr>
        <w:tblW w:w="11199" w:type="dxa"/>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7"/>
        <w:gridCol w:w="1296"/>
        <w:gridCol w:w="1296"/>
        <w:gridCol w:w="1296"/>
        <w:gridCol w:w="1296"/>
        <w:gridCol w:w="1296"/>
        <w:gridCol w:w="1296"/>
        <w:gridCol w:w="1296"/>
      </w:tblGrid>
      <w:tr w:rsidR="009B40FB" w:rsidRPr="00B35B19" w14:paraId="0E0CDD21" w14:textId="77777777" w:rsidTr="0093242A">
        <w:trPr>
          <w:trHeight w:val="345"/>
        </w:trPr>
        <w:tc>
          <w:tcPr>
            <w:tcW w:w="2127" w:type="dxa"/>
            <w:shd w:val="clear" w:color="000000" w:fill="002060"/>
            <w:noWrap/>
            <w:vAlign w:val="center"/>
            <w:hideMark/>
          </w:tcPr>
          <w:p w14:paraId="02462E9D" w14:textId="77777777" w:rsidR="009B40FB" w:rsidRPr="00B35B19" w:rsidRDefault="009B40FB" w:rsidP="0093242A">
            <w:pPr>
              <w:spacing w:after="0" w:line="360" w:lineRule="auto"/>
              <w:jc w:val="center"/>
              <w:rPr>
                <w:rFonts w:asciiTheme="minorHAnsi" w:hAnsiTheme="minorHAnsi" w:cstheme="minorHAnsi"/>
                <w:b/>
                <w:bCs/>
                <w:color w:val="FFFFFF"/>
                <w:sz w:val="20"/>
                <w:szCs w:val="20"/>
                <w:lang w:val="en-IN" w:eastAsia="en-IN"/>
              </w:rPr>
            </w:pPr>
            <w:r w:rsidRPr="00B35B19">
              <w:rPr>
                <w:rFonts w:asciiTheme="minorHAnsi" w:hAnsiTheme="minorHAnsi" w:cstheme="minorHAnsi"/>
                <w:b/>
                <w:bCs/>
                <w:color w:val="FFFFFF"/>
                <w:sz w:val="20"/>
                <w:szCs w:val="20"/>
                <w:lang w:val="en-IN" w:eastAsia="en-IN"/>
              </w:rPr>
              <w:t>Particular (INR Crore)</w:t>
            </w:r>
          </w:p>
        </w:tc>
        <w:tc>
          <w:tcPr>
            <w:tcW w:w="1296" w:type="dxa"/>
            <w:shd w:val="clear" w:color="000000" w:fill="002060"/>
            <w:noWrap/>
            <w:vAlign w:val="center"/>
            <w:hideMark/>
          </w:tcPr>
          <w:p w14:paraId="5976FB86" w14:textId="27E2AFC0" w:rsidR="009B40FB" w:rsidRPr="00B35B19" w:rsidRDefault="005B6A17" w:rsidP="0093242A">
            <w:pPr>
              <w:spacing w:after="0" w:line="360" w:lineRule="auto"/>
              <w:jc w:val="center"/>
              <w:rPr>
                <w:rFonts w:asciiTheme="minorHAnsi" w:hAnsiTheme="minorHAnsi" w:cstheme="minorHAnsi"/>
                <w:b/>
                <w:bCs/>
                <w:color w:val="FFFFFF"/>
                <w:sz w:val="20"/>
                <w:szCs w:val="20"/>
                <w:lang w:val="en-IN" w:eastAsia="en-IN"/>
              </w:rPr>
            </w:pPr>
            <w:r>
              <w:rPr>
                <w:rFonts w:asciiTheme="minorHAnsi" w:hAnsiTheme="minorHAnsi" w:cstheme="minorHAnsi"/>
                <w:b/>
                <w:bCs/>
                <w:color w:val="FFFFFF"/>
                <w:sz w:val="20"/>
                <w:szCs w:val="20"/>
              </w:rPr>
              <w:t>FY</w:t>
            </w:r>
            <w:r w:rsidR="009B40FB" w:rsidRPr="00B35B19">
              <w:rPr>
                <w:rFonts w:asciiTheme="minorHAnsi" w:hAnsiTheme="minorHAnsi" w:cstheme="minorHAnsi"/>
                <w:b/>
                <w:bCs/>
                <w:color w:val="FFFFFF"/>
                <w:sz w:val="20"/>
                <w:szCs w:val="20"/>
              </w:rPr>
              <w:t xml:space="preserve"> 2032</w:t>
            </w:r>
          </w:p>
        </w:tc>
        <w:tc>
          <w:tcPr>
            <w:tcW w:w="1296" w:type="dxa"/>
            <w:shd w:val="clear" w:color="000000" w:fill="002060"/>
            <w:noWrap/>
            <w:vAlign w:val="center"/>
            <w:hideMark/>
          </w:tcPr>
          <w:p w14:paraId="449C3041" w14:textId="41628646" w:rsidR="009B40FB" w:rsidRPr="00B35B19" w:rsidRDefault="005B6A17" w:rsidP="0093242A">
            <w:pPr>
              <w:spacing w:after="0" w:line="360" w:lineRule="auto"/>
              <w:jc w:val="center"/>
              <w:rPr>
                <w:rFonts w:asciiTheme="minorHAnsi" w:hAnsiTheme="minorHAnsi" w:cstheme="minorHAnsi"/>
                <w:b/>
                <w:bCs/>
                <w:color w:val="FFFFFF"/>
                <w:sz w:val="20"/>
                <w:szCs w:val="20"/>
                <w:lang w:val="en-IN" w:eastAsia="en-IN"/>
              </w:rPr>
            </w:pPr>
            <w:r>
              <w:rPr>
                <w:rFonts w:asciiTheme="minorHAnsi" w:hAnsiTheme="minorHAnsi" w:cstheme="minorHAnsi"/>
                <w:b/>
                <w:bCs/>
                <w:color w:val="FFFFFF"/>
                <w:sz w:val="20"/>
                <w:szCs w:val="20"/>
              </w:rPr>
              <w:t>FY</w:t>
            </w:r>
            <w:r w:rsidR="009B40FB" w:rsidRPr="00B35B19">
              <w:rPr>
                <w:rFonts w:asciiTheme="minorHAnsi" w:hAnsiTheme="minorHAnsi" w:cstheme="minorHAnsi"/>
                <w:b/>
                <w:bCs/>
                <w:color w:val="FFFFFF"/>
                <w:sz w:val="20"/>
                <w:szCs w:val="20"/>
              </w:rPr>
              <w:t xml:space="preserve"> 2033</w:t>
            </w:r>
          </w:p>
        </w:tc>
        <w:tc>
          <w:tcPr>
            <w:tcW w:w="1296" w:type="dxa"/>
            <w:shd w:val="clear" w:color="000000" w:fill="002060"/>
            <w:noWrap/>
            <w:vAlign w:val="center"/>
            <w:hideMark/>
          </w:tcPr>
          <w:p w14:paraId="36F3FFA9" w14:textId="6E19294A" w:rsidR="009B40FB" w:rsidRPr="00B35B19" w:rsidRDefault="005B6A17" w:rsidP="0093242A">
            <w:pPr>
              <w:spacing w:after="0" w:line="360" w:lineRule="auto"/>
              <w:jc w:val="center"/>
              <w:rPr>
                <w:rFonts w:asciiTheme="minorHAnsi" w:hAnsiTheme="minorHAnsi" w:cstheme="minorHAnsi"/>
                <w:b/>
                <w:bCs/>
                <w:color w:val="FFFFFF"/>
                <w:sz w:val="20"/>
                <w:szCs w:val="20"/>
                <w:lang w:val="en-IN" w:eastAsia="en-IN"/>
              </w:rPr>
            </w:pPr>
            <w:r>
              <w:rPr>
                <w:rFonts w:asciiTheme="minorHAnsi" w:hAnsiTheme="minorHAnsi" w:cstheme="minorHAnsi"/>
                <w:b/>
                <w:bCs/>
                <w:color w:val="FFFFFF"/>
                <w:sz w:val="20"/>
                <w:szCs w:val="20"/>
              </w:rPr>
              <w:t>FY</w:t>
            </w:r>
            <w:r w:rsidR="009B40FB" w:rsidRPr="00B35B19">
              <w:rPr>
                <w:rFonts w:asciiTheme="minorHAnsi" w:hAnsiTheme="minorHAnsi" w:cstheme="minorHAnsi"/>
                <w:b/>
                <w:bCs/>
                <w:color w:val="FFFFFF"/>
                <w:sz w:val="20"/>
                <w:szCs w:val="20"/>
              </w:rPr>
              <w:t xml:space="preserve"> 2034</w:t>
            </w:r>
          </w:p>
        </w:tc>
        <w:tc>
          <w:tcPr>
            <w:tcW w:w="1296" w:type="dxa"/>
            <w:shd w:val="clear" w:color="000000" w:fill="002060"/>
            <w:noWrap/>
            <w:vAlign w:val="center"/>
            <w:hideMark/>
          </w:tcPr>
          <w:p w14:paraId="49A3CC43" w14:textId="1DE2CD8D" w:rsidR="009B40FB" w:rsidRPr="00B35B19" w:rsidRDefault="005B6A17" w:rsidP="0093242A">
            <w:pPr>
              <w:spacing w:after="0" w:line="360" w:lineRule="auto"/>
              <w:jc w:val="center"/>
              <w:rPr>
                <w:rFonts w:asciiTheme="minorHAnsi" w:hAnsiTheme="minorHAnsi" w:cstheme="minorHAnsi"/>
                <w:b/>
                <w:bCs/>
                <w:color w:val="FFFFFF"/>
                <w:sz w:val="20"/>
                <w:szCs w:val="20"/>
                <w:lang w:val="en-IN" w:eastAsia="en-IN"/>
              </w:rPr>
            </w:pPr>
            <w:r>
              <w:rPr>
                <w:rFonts w:asciiTheme="minorHAnsi" w:hAnsiTheme="minorHAnsi" w:cstheme="minorHAnsi"/>
                <w:b/>
                <w:bCs/>
                <w:color w:val="FFFFFF"/>
                <w:sz w:val="20"/>
                <w:szCs w:val="20"/>
              </w:rPr>
              <w:t>FY</w:t>
            </w:r>
            <w:r w:rsidR="009B40FB" w:rsidRPr="00B35B19">
              <w:rPr>
                <w:rFonts w:asciiTheme="minorHAnsi" w:hAnsiTheme="minorHAnsi" w:cstheme="minorHAnsi"/>
                <w:b/>
                <w:bCs/>
                <w:color w:val="FFFFFF"/>
                <w:sz w:val="20"/>
                <w:szCs w:val="20"/>
              </w:rPr>
              <w:t xml:space="preserve"> 2035</w:t>
            </w:r>
          </w:p>
        </w:tc>
        <w:tc>
          <w:tcPr>
            <w:tcW w:w="1296" w:type="dxa"/>
            <w:shd w:val="clear" w:color="000000" w:fill="002060"/>
            <w:noWrap/>
            <w:vAlign w:val="center"/>
            <w:hideMark/>
          </w:tcPr>
          <w:p w14:paraId="2BE00653" w14:textId="7A5FAC0C" w:rsidR="009B40FB" w:rsidRPr="00B35B19" w:rsidRDefault="005B6A17" w:rsidP="0093242A">
            <w:pPr>
              <w:spacing w:after="0" w:line="360" w:lineRule="auto"/>
              <w:jc w:val="center"/>
              <w:rPr>
                <w:rFonts w:asciiTheme="minorHAnsi" w:hAnsiTheme="minorHAnsi" w:cstheme="minorHAnsi"/>
                <w:b/>
                <w:bCs/>
                <w:color w:val="FFFFFF"/>
                <w:sz w:val="20"/>
                <w:szCs w:val="20"/>
                <w:lang w:val="en-IN" w:eastAsia="en-IN"/>
              </w:rPr>
            </w:pPr>
            <w:r>
              <w:rPr>
                <w:rFonts w:asciiTheme="minorHAnsi" w:hAnsiTheme="minorHAnsi" w:cstheme="minorHAnsi"/>
                <w:b/>
                <w:bCs/>
                <w:color w:val="FFFFFF"/>
                <w:sz w:val="20"/>
                <w:szCs w:val="20"/>
              </w:rPr>
              <w:t>FY</w:t>
            </w:r>
            <w:r w:rsidR="009B40FB" w:rsidRPr="00B35B19">
              <w:rPr>
                <w:rFonts w:asciiTheme="minorHAnsi" w:hAnsiTheme="minorHAnsi" w:cstheme="minorHAnsi"/>
                <w:b/>
                <w:bCs/>
                <w:color w:val="FFFFFF"/>
                <w:sz w:val="20"/>
                <w:szCs w:val="20"/>
              </w:rPr>
              <w:t xml:space="preserve"> 2036</w:t>
            </w:r>
          </w:p>
        </w:tc>
        <w:tc>
          <w:tcPr>
            <w:tcW w:w="1296" w:type="dxa"/>
            <w:shd w:val="clear" w:color="000000" w:fill="002060"/>
            <w:noWrap/>
            <w:vAlign w:val="center"/>
            <w:hideMark/>
          </w:tcPr>
          <w:p w14:paraId="4C5F6BC7" w14:textId="27EDFA04" w:rsidR="009B40FB" w:rsidRPr="00B35B19" w:rsidRDefault="005B6A17" w:rsidP="0093242A">
            <w:pPr>
              <w:spacing w:after="0" w:line="360" w:lineRule="auto"/>
              <w:jc w:val="center"/>
              <w:rPr>
                <w:rFonts w:asciiTheme="minorHAnsi" w:hAnsiTheme="minorHAnsi" w:cstheme="minorHAnsi"/>
                <w:b/>
                <w:bCs/>
                <w:color w:val="FFFFFF"/>
                <w:sz w:val="20"/>
                <w:szCs w:val="20"/>
                <w:lang w:val="en-IN" w:eastAsia="en-IN"/>
              </w:rPr>
            </w:pPr>
            <w:r>
              <w:rPr>
                <w:rFonts w:asciiTheme="minorHAnsi" w:hAnsiTheme="minorHAnsi" w:cstheme="minorHAnsi"/>
                <w:b/>
                <w:bCs/>
                <w:color w:val="FFFFFF"/>
                <w:sz w:val="20"/>
                <w:szCs w:val="20"/>
              </w:rPr>
              <w:t>FY</w:t>
            </w:r>
            <w:r w:rsidR="009B40FB" w:rsidRPr="00B35B19">
              <w:rPr>
                <w:rFonts w:asciiTheme="minorHAnsi" w:hAnsiTheme="minorHAnsi" w:cstheme="minorHAnsi"/>
                <w:b/>
                <w:bCs/>
                <w:color w:val="FFFFFF"/>
                <w:sz w:val="20"/>
                <w:szCs w:val="20"/>
              </w:rPr>
              <w:t xml:space="preserve"> 2037</w:t>
            </w:r>
          </w:p>
        </w:tc>
        <w:tc>
          <w:tcPr>
            <w:tcW w:w="1296" w:type="dxa"/>
            <w:shd w:val="clear" w:color="000000" w:fill="002060"/>
            <w:noWrap/>
            <w:vAlign w:val="center"/>
            <w:hideMark/>
          </w:tcPr>
          <w:p w14:paraId="03B69208" w14:textId="0DA9EB19" w:rsidR="009B40FB" w:rsidRPr="00B35B19" w:rsidRDefault="005B6A17" w:rsidP="0093242A">
            <w:pPr>
              <w:spacing w:after="0" w:line="360" w:lineRule="auto"/>
              <w:jc w:val="center"/>
              <w:rPr>
                <w:rFonts w:asciiTheme="minorHAnsi" w:hAnsiTheme="minorHAnsi" w:cstheme="minorHAnsi"/>
                <w:b/>
                <w:bCs/>
                <w:color w:val="FFFFFF"/>
                <w:sz w:val="20"/>
                <w:szCs w:val="20"/>
                <w:lang w:val="en-IN" w:eastAsia="en-IN"/>
              </w:rPr>
            </w:pPr>
            <w:r>
              <w:rPr>
                <w:rFonts w:asciiTheme="minorHAnsi" w:hAnsiTheme="minorHAnsi" w:cstheme="minorHAnsi"/>
                <w:b/>
                <w:bCs/>
                <w:color w:val="FFFFFF"/>
                <w:sz w:val="20"/>
                <w:szCs w:val="20"/>
              </w:rPr>
              <w:t>FY</w:t>
            </w:r>
            <w:r w:rsidR="009B40FB" w:rsidRPr="00B35B19">
              <w:rPr>
                <w:rFonts w:asciiTheme="minorHAnsi" w:hAnsiTheme="minorHAnsi" w:cstheme="minorHAnsi"/>
                <w:b/>
                <w:bCs/>
                <w:color w:val="FFFFFF"/>
                <w:sz w:val="20"/>
                <w:szCs w:val="20"/>
              </w:rPr>
              <w:t xml:space="preserve"> 2038</w:t>
            </w:r>
          </w:p>
        </w:tc>
      </w:tr>
      <w:tr w:rsidR="005B6A17" w:rsidRPr="00B35B19" w14:paraId="7285253D" w14:textId="77777777" w:rsidTr="004D3BBD">
        <w:trPr>
          <w:trHeight w:val="285"/>
        </w:trPr>
        <w:tc>
          <w:tcPr>
            <w:tcW w:w="2127" w:type="dxa"/>
            <w:shd w:val="clear" w:color="auto" w:fill="auto"/>
            <w:noWrap/>
            <w:vAlign w:val="center"/>
          </w:tcPr>
          <w:p w14:paraId="62BE4EA2" w14:textId="57CEFB28" w:rsidR="005B6A17" w:rsidRPr="001C5829" w:rsidRDefault="005B6A17" w:rsidP="0093242A">
            <w:pPr>
              <w:spacing w:after="0" w:line="360" w:lineRule="auto"/>
              <w:rPr>
                <w:rFonts w:asciiTheme="minorHAnsi" w:hAnsiTheme="minorHAnsi" w:cstheme="minorHAnsi"/>
                <w:b/>
                <w:bCs/>
                <w:color w:val="000000"/>
                <w:sz w:val="20"/>
                <w:szCs w:val="20"/>
              </w:rPr>
            </w:pPr>
            <w:r w:rsidRPr="001C5829">
              <w:rPr>
                <w:rFonts w:asciiTheme="minorHAnsi" w:hAnsiTheme="minorHAnsi" w:cstheme="minorHAnsi"/>
                <w:b/>
                <w:bCs/>
                <w:color w:val="000000"/>
                <w:sz w:val="20"/>
                <w:szCs w:val="20"/>
              </w:rPr>
              <w:t>Months</w:t>
            </w:r>
          </w:p>
        </w:tc>
        <w:tc>
          <w:tcPr>
            <w:tcW w:w="1296" w:type="dxa"/>
            <w:shd w:val="clear" w:color="auto" w:fill="auto"/>
            <w:noWrap/>
            <w:vAlign w:val="center"/>
          </w:tcPr>
          <w:p w14:paraId="39DB8FB8" w14:textId="45147F52" w:rsidR="005B6A17" w:rsidRPr="001C5829" w:rsidRDefault="005B6A17" w:rsidP="004D3BBD">
            <w:pPr>
              <w:spacing w:after="0" w:line="360" w:lineRule="auto"/>
              <w:jc w:val="center"/>
              <w:rPr>
                <w:rFonts w:asciiTheme="minorHAnsi" w:hAnsiTheme="minorHAnsi" w:cstheme="minorHAnsi"/>
                <w:b/>
                <w:bCs/>
                <w:color w:val="000000"/>
                <w:sz w:val="20"/>
                <w:szCs w:val="20"/>
              </w:rPr>
            </w:pPr>
            <w:r w:rsidRPr="001C5829">
              <w:rPr>
                <w:rFonts w:asciiTheme="minorHAnsi" w:hAnsiTheme="minorHAnsi" w:cstheme="minorHAnsi"/>
                <w:b/>
                <w:bCs/>
                <w:color w:val="000000"/>
                <w:sz w:val="20"/>
                <w:szCs w:val="20"/>
              </w:rPr>
              <w:t>12</w:t>
            </w:r>
          </w:p>
        </w:tc>
        <w:tc>
          <w:tcPr>
            <w:tcW w:w="1296" w:type="dxa"/>
            <w:shd w:val="clear" w:color="auto" w:fill="auto"/>
            <w:noWrap/>
            <w:vAlign w:val="center"/>
          </w:tcPr>
          <w:p w14:paraId="37254AC7" w14:textId="4B794102" w:rsidR="005B6A17" w:rsidRPr="001C5829" w:rsidRDefault="005B6A17" w:rsidP="004D3BBD">
            <w:pPr>
              <w:spacing w:after="0" w:line="360" w:lineRule="auto"/>
              <w:jc w:val="center"/>
              <w:rPr>
                <w:rFonts w:asciiTheme="minorHAnsi" w:hAnsiTheme="minorHAnsi" w:cstheme="minorHAnsi"/>
                <w:b/>
                <w:bCs/>
                <w:color w:val="000000"/>
                <w:sz w:val="20"/>
                <w:szCs w:val="20"/>
              </w:rPr>
            </w:pPr>
            <w:r w:rsidRPr="001C5829">
              <w:rPr>
                <w:rFonts w:asciiTheme="minorHAnsi" w:hAnsiTheme="minorHAnsi" w:cstheme="minorHAnsi"/>
                <w:b/>
                <w:bCs/>
                <w:color w:val="000000"/>
                <w:sz w:val="20"/>
                <w:szCs w:val="20"/>
              </w:rPr>
              <w:t>12</w:t>
            </w:r>
          </w:p>
        </w:tc>
        <w:tc>
          <w:tcPr>
            <w:tcW w:w="1296" w:type="dxa"/>
            <w:shd w:val="clear" w:color="auto" w:fill="auto"/>
            <w:noWrap/>
            <w:vAlign w:val="center"/>
          </w:tcPr>
          <w:p w14:paraId="2CB29254" w14:textId="2A50D13E" w:rsidR="005B6A17" w:rsidRPr="001C5829" w:rsidRDefault="005B6A17" w:rsidP="004D3BBD">
            <w:pPr>
              <w:spacing w:after="0" w:line="360" w:lineRule="auto"/>
              <w:jc w:val="center"/>
              <w:rPr>
                <w:rFonts w:asciiTheme="minorHAnsi" w:hAnsiTheme="minorHAnsi" w:cstheme="minorHAnsi"/>
                <w:b/>
                <w:bCs/>
                <w:color w:val="000000"/>
                <w:sz w:val="20"/>
                <w:szCs w:val="20"/>
              </w:rPr>
            </w:pPr>
            <w:r w:rsidRPr="001C5829">
              <w:rPr>
                <w:rFonts w:asciiTheme="minorHAnsi" w:hAnsiTheme="minorHAnsi" w:cstheme="minorHAnsi"/>
                <w:b/>
                <w:bCs/>
                <w:color w:val="000000"/>
                <w:sz w:val="20"/>
                <w:szCs w:val="20"/>
              </w:rPr>
              <w:t>12</w:t>
            </w:r>
          </w:p>
        </w:tc>
        <w:tc>
          <w:tcPr>
            <w:tcW w:w="1296" w:type="dxa"/>
            <w:shd w:val="clear" w:color="auto" w:fill="auto"/>
            <w:noWrap/>
            <w:vAlign w:val="center"/>
          </w:tcPr>
          <w:p w14:paraId="59A478C8" w14:textId="0DF431D3" w:rsidR="005B6A17" w:rsidRPr="001C5829" w:rsidRDefault="005B6A17" w:rsidP="004D3BBD">
            <w:pPr>
              <w:spacing w:after="0" w:line="360" w:lineRule="auto"/>
              <w:jc w:val="center"/>
              <w:rPr>
                <w:rFonts w:asciiTheme="minorHAnsi" w:hAnsiTheme="minorHAnsi" w:cstheme="minorHAnsi"/>
                <w:b/>
                <w:bCs/>
                <w:color w:val="000000"/>
                <w:sz w:val="20"/>
                <w:szCs w:val="20"/>
              </w:rPr>
            </w:pPr>
            <w:r w:rsidRPr="001C5829">
              <w:rPr>
                <w:rFonts w:asciiTheme="minorHAnsi" w:hAnsiTheme="minorHAnsi" w:cstheme="minorHAnsi"/>
                <w:b/>
                <w:bCs/>
                <w:color w:val="000000"/>
                <w:sz w:val="20"/>
                <w:szCs w:val="20"/>
              </w:rPr>
              <w:t>12</w:t>
            </w:r>
          </w:p>
        </w:tc>
        <w:tc>
          <w:tcPr>
            <w:tcW w:w="1296" w:type="dxa"/>
            <w:shd w:val="clear" w:color="auto" w:fill="auto"/>
            <w:noWrap/>
            <w:vAlign w:val="center"/>
          </w:tcPr>
          <w:p w14:paraId="15BA6973" w14:textId="58FD1525" w:rsidR="005B6A17" w:rsidRPr="001C5829" w:rsidRDefault="005B6A17" w:rsidP="004D3BBD">
            <w:pPr>
              <w:spacing w:after="0" w:line="360" w:lineRule="auto"/>
              <w:jc w:val="center"/>
              <w:rPr>
                <w:rFonts w:asciiTheme="minorHAnsi" w:hAnsiTheme="minorHAnsi" w:cstheme="minorHAnsi"/>
                <w:b/>
                <w:bCs/>
                <w:color w:val="000000"/>
                <w:sz w:val="20"/>
                <w:szCs w:val="20"/>
              </w:rPr>
            </w:pPr>
            <w:r w:rsidRPr="001C5829">
              <w:rPr>
                <w:rFonts w:asciiTheme="minorHAnsi" w:hAnsiTheme="minorHAnsi" w:cstheme="minorHAnsi"/>
                <w:b/>
                <w:bCs/>
                <w:color w:val="000000"/>
                <w:sz w:val="20"/>
                <w:szCs w:val="20"/>
              </w:rPr>
              <w:t>12</w:t>
            </w:r>
          </w:p>
        </w:tc>
        <w:tc>
          <w:tcPr>
            <w:tcW w:w="1296" w:type="dxa"/>
            <w:shd w:val="clear" w:color="auto" w:fill="auto"/>
            <w:noWrap/>
            <w:vAlign w:val="center"/>
          </w:tcPr>
          <w:p w14:paraId="2B6C1D9F" w14:textId="0E1D4848" w:rsidR="005B6A17" w:rsidRPr="001C5829" w:rsidRDefault="005B6A17" w:rsidP="004D3BBD">
            <w:pPr>
              <w:spacing w:after="0" w:line="360" w:lineRule="auto"/>
              <w:jc w:val="center"/>
              <w:rPr>
                <w:rFonts w:asciiTheme="minorHAnsi" w:hAnsiTheme="minorHAnsi" w:cstheme="minorHAnsi"/>
                <w:b/>
                <w:bCs/>
                <w:color w:val="000000"/>
                <w:sz w:val="20"/>
                <w:szCs w:val="20"/>
              </w:rPr>
            </w:pPr>
            <w:r w:rsidRPr="001C5829">
              <w:rPr>
                <w:rFonts w:asciiTheme="minorHAnsi" w:hAnsiTheme="minorHAnsi" w:cstheme="minorHAnsi"/>
                <w:b/>
                <w:bCs/>
                <w:color w:val="000000"/>
                <w:sz w:val="20"/>
                <w:szCs w:val="20"/>
              </w:rPr>
              <w:t>12</w:t>
            </w:r>
          </w:p>
        </w:tc>
        <w:tc>
          <w:tcPr>
            <w:tcW w:w="1296" w:type="dxa"/>
            <w:shd w:val="clear" w:color="auto" w:fill="auto"/>
            <w:noWrap/>
            <w:vAlign w:val="center"/>
          </w:tcPr>
          <w:p w14:paraId="6DB9231E" w14:textId="58A66BCE" w:rsidR="005B6A17" w:rsidRPr="001C5829" w:rsidRDefault="005B6A17" w:rsidP="004D3BBD">
            <w:pPr>
              <w:spacing w:after="0" w:line="360" w:lineRule="auto"/>
              <w:jc w:val="center"/>
              <w:rPr>
                <w:rFonts w:asciiTheme="minorHAnsi" w:hAnsiTheme="minorHAnsi" w:cstheme="minorHAnsi"/>
                <w:b/>
                <w:bCs/>
                <w:color w:val="000000"/>
                <w:sz w:val="20"/>
                <w:szCs w:val="20"/>
              </w:rPr>
            </w:pPr>
            <w:r w:rsidRPr="001C5829">
              <w:rPr>
                <w:rFonts w:asciiTheme="minorHAnsi" w:hAnsiTheme="minorHAnsi" w:cstheme="minorHAnsi"/>
                <w:b/>
                <w:bCs/>
                <w:color w:val="000000"/>
                <w:sz w:val="20"/>
                <w:szCs w:val="20"/>
              </w:rPr>
              <w:t>12</w:t>
            </w:r>
          </w:p>
        </w:tc>
      </w:tr>
      <w:tr w:rsidR="009B40FB" w:rsidRPr="00B35B19" w14:paraId="5FE44B24" w14:textId="77777777" w:rsidTr="0093242A">
        <w:trPr>
          <w:trHeight w:val="285"/>
        </w:trPr>
        <w:tc>
          <w:tcPr>
            <w:tcW w:w="2127" w:type="dxa"/>
            <w:shd w:val="clear" w:color="auto" w:fill="auto"/>
            <w:noWrap/>
            <w:vAlign w:val="center"/>
          </w:tcPr>
          <w:p w14:paraId="1E8BF283" w14:textId="77777777" w:rsidR="009B40FB" w:rsidRPr="00B35B19" w:rsidRDefault="009B40FB" w:rsidP="0093242A">
            <w:pPr>
              <w:spacing w:after="0" w:line="360" w:lineRule="auto"/>
              <w:rPr>
                <w:rFonts w:asciiTheme="minorHAnsi" w:hAnsiTheme="minorHAnsi" w:cstheme="minorHAnsi"/>
                <w:color w:val="000000"/>
                <w:sz w:val="20"/>
                <w:szCs w:val="20"/>
                <w:lang w:val="en-IN" w:eastAsia="en-IN"/>
              </w:rPr>
            </w:pPr>
            <w:r w:rsidRPr="00B35B19">
              <w:rPr>
                <w:rFonts w:asciiTheme="minorHAnsi" w:hAnsiTheme="minorHAnsi" w:cstheme="minorHAnsi"/>
                <w:color w:val="000000"/>
                <w:sz w:val="20"/>
                <w:szCs w:val="20"/>
              </w:rPr>
              <w:t xml:space="preserve">Installed Capacity (KWh) </w:t>
            </w:r>
            <w:r w:rsidRPr="00B35B19">
              <w:rPr>
                <w:rFonts w:asciiTheme="minorHAnsi" w:hAnsiTheme="minorHAnsi" w:cstheme="minorHAnsi"/>
                <w:b/>
                <w:bCs/>
                <w:color w:val="000000"/>
                <w:sz w:val="20"/>
                <w:szCs w:val="20"/>
              </w:rPr>
              <w:t>(A)</w:t>
            </w:r>
          </w:p>
        </w:tc>
        <w:tc>
          <w:tcPr>
            <w:tcW w:w="1296" w:type="dxa"/>
            <w:shd w:val="clear" w:color="auto" w:fill="auto"/>
            <w:noWrap/>
            <w:vAlign w:val="center"/>
          </w:tcPr>
          <w:p w14:paraId="79E355EA" w14:textId="080CF780" w:rsidR="009B40FB" w:rsidRPr="00B35B19" w:rsidRDefault="009B40FB" w:rsidP="0093242A">
            <w:pPr>
              <w:spacing w:after="0" w:line="360" w:lineRule="auto"/>
              <w:jc w:val="center"/>
              <w:rPr>
                <w:rFonts w:asciiTheme="minorHAnsi" w:hAnsiTheme="minorHAnsi" w:cstheme="minorHAnsi"/>
                <w:color w:val="000000"/>
                <w:sz w:val="20"/>
                <w:szCs w:val="20"/>
                <w:lang w:val="en-IN" w:eastAsia="en-IN"/>
              </w:rPr>
            </w:pPr>
            <w:r w:rsidRPr="00B35B19">
              <w:rPr>
                <w:rFonts w:asciiTheme="minorHAnsi" w:hAnsiTheme="minorHAnsi" w:cstheme="minorHAnsi"/>
                <w:color w:val="000000"/>
                <w:sz w:val="20"/>
                <w:szCs w:val="20"/>
              </w:rPr>
              <w:t>21,02,40,000</w:t>
            </w:r>
          </w:p>
        </w:tc>
        <w:tc>
          <w:tcPr>
            <w:tcW w:w="1296" w:type="dxa"/>
            <w:shd w:val="clear" w:color="auto" w:fill="auto"/>
            <w:noWrap/>
            <w:vAlign w:val="center"/>
          </w:tcPr>
          <w:p w14:paraId="2163F968" w14:textId="5D40454E" w:rsidR="009B40FB" w:rsidRPr="00B35B19" w:rsidRDefault="009B40FB" w:rsidP="0093242A">
            <w:pPr>
              <w:spacing w:after="0" w:line="360" w:lineRule="auto"/>
              <w:jc w:val="center"/>
              <w:rPr>
                <w:rFonts w:asciiTheme="minorHAnsi" w:hAnsiTheme="minorHAnsi" w:cstheme="minorHAnsi"/>
                <w:color w:val="000000"/>
                <w:sz w:val="20"/>
                <w:szCs w:val="20"/>
                <w:lang w:val="en-IN" w:eastAsia="en-IN"/>
              </w:rPr>
            </w:pPr>
            <w:r w:rsidRPr="00B35B19">
              <w:rPr>
                <w:rFonts w:asciiTheme="minorHAnsi" w:hAnsiTheme="minorHAnsi" w:cstheme="minorHAnsi"/>
                <w:color w:val="000000"/>
                <w:sz w:val="20"/>
                <w:szCs w:val="20"/>
              </w:rPr>
              <w:t>21,02,40,000</w:t>
            </w:r>
          </w:p>
        </w:tc>
        <w:tc>
          <w:tcPr>
            <w:tcW w:w="1296" w:type="dxa"/>
            <w:shd w:val="clear" w:color="auto" w:fill="auto"/>
            <w:noWrap/>
            <w:vAlign w:val="center"/>
          </w:tcPr>
          <w:p w14:paraId="1363C6F4" w14:textId="3C9BE220" w:rsidR="009B40FB" w:rsidRPr="00B35B19" w:rsidRDefault="009B40FB" w:rsidP="0093242A">
            <w:pPr>
              <w:spacing w:after="0" w:line="360" w:lineRule="auto"/>
              <w:jc w:val="center"/>
              <w:rPr>
                <w:rFonts w:asciiTheme="minorHAnsi" w:hAnsiTheme="minorHAnsi" w:cstheme="minorHAnsi"/>
                <w:color w:val="000000"/>
                <w:sz w:val="20"/>
                <w:szCs w:val="20"/>
                <w:lang w:val="en-IN" w:eastAsia="en-IN"/>
              </w:rPr>
            </w:pPr>
            <w:r w:rsidRPr="00B35B19">
              <w:rPr>
                <w:rFonts w:asciiTheme="minorHAnsi" w:hAnsiTheme="minorHAnsi" w:cstheme="minorHAnsi"/>
                <w:color w:val="000000"/>
                <w:sz w:val="20"/>
                <w:szCs w:val="20"/>
              </w:rPr>
              <w:t>21,02,40,000</w:t>
            </w:r>
          </w:p>
        </w:tc>
        <w:tc>
          <w:tcPr>
            <w:tcW w:w="1296" w:type="dxa"/>
            <w:shd w:val="clear" w:color="auto" w:fill="auto"/>
            <w:noWrap/>
            <w:vAlign w:val="center"/>
          </w:tcPr>
          <w:p w14:paraId="75D42CA5" w14:textId="56C5E69D" w:rsidR="009B40FB" w:rsidRPr="00B35B19" w:rsidRDefault="009B40FB" w:rsidP="0093242A">
            <w:pPr>
              <w:spacing w:after="0" w:line="360" w:lineRule="auto"/>
              <w:jc w:val="center"/>
              <w:rPr>
                <w:rFonts w:asciiTheme="minorHAnsi" w:hAnsiTheme="minorHAnsi" w:cstheme="minorHAnsi"/>
                <w:color w:val="000000"/>
                <w:sz w:val="20"/>
                <w:szCs w:val="20"/>
                <w:lang w:val="en-IN" w:eastAsia="en-IN"/>
              </w:rPr>
            </w:pPr>
            <w:r w:rsidRPr="00B35B19">
              <w:rPr>
                <w:rFonts w:asciiTheme="minorHAnsi" w:hAnsiTheme="minorHAnsi" w:cstheme="minorHAnsi"/>
                <w:color w:val="000000"/>
                <w:sz w:val="20"/>
                <w:szCs w:val="20"/>
              </w:rPr>
              <w:t>21,02,40,000</w:t>
            </w:r>
          </w:p>
        </w:tc>
        <w:tc>
          <w:tcPr>
            <w:tcW w:w="1296" w:type="dxa"/>
            <w:shd w:val="clear" w:color="auto" w:fill="auto"/>
            <w:noWrap/>
            <w:vAlign w:val="center"/>
          </w:tcPr>
          <w:p w14:paraId="67C1A402" w14:textId="32E363E9" w:rsidR="009B40FB" w:rsidRPr="00B35B19" w:rsidRDefault="009B40FB" w:rsidP="0093242A">
            <w:pPr>
              <w:spacing w:after="0" w:line="360" w:lineRule="auto"/>
              <w:jc w:val="center"/>
              <w:rPr>
                <w:rFonts w:asciiTheme="minorHAnsi" w:hAnsiTheme="minorHAnsi" w:cstheme="minorHAnsi"/>
                <w:color w:val="000000"/>
                <w:sz w:val="20"/>
                <w:szCs w:val="20"/>
                <w:lang w:val="en-IN" w:eastAsia="en-IN"/>
              </w:rPr>
            </w:pPr>
            <w:r w:rsidRPr="00B35B19">
              <w:rPr>
                <w:rFonts w:asciiTheme="minorHAnsi" w:hAnsiTheme="minorHAnsi" w:cstheme="minorHAnsi"/>
                <w:color w:val="000000"/>
                <w:sz w:val="20"/>
                <w:szCs w:val="20"/>
              </w:rPr>
              <w:t>21,02,40,000</w:t>
            </w:r>
          </w:p>
        </w:tc>
        <w:tc>
          <w:tcPr>
            <w:tcW w:w="1296" w:type="dxa"/>
            <w:shd w:val="clear" w:color="auto" w:fill="auto"/>
            <w:noWrap/>
            <w:vAlign w:val="center"/>
          </w:tcPr>
          <w:p w14:paraId="0ABDDA7D" w14:textId="4442A072" w:rsidR="009B40FB" w:rsidRPr="00B35B19" w:rsidRDefault="009B40FB" w:rsidP="0093242A">
            <w:pPr>
              <w:spacing w:after="0" w:line="360" w:lineRule="auto"/>
              <w:jc w:val="center"/>
              <w:rPr>
                <w:rFonts w:asciiTheme="minorHAnsi" w:hAnsiTheme="minorHAnsi" w:cstheme="minorHAnsi"/>
                <w:color w:val="000000"/>
                <w:sz w:val="20"/>
                <w:szCs w:val="20"/>
                <w:lang w:val="en-IN" w:eastAsia="en-IN"/>
              </w:rPr>
            </w:pPr>
            <w:r w:rsidRPr="00B35B19">
              <w:rPr>
                <w:rFonts w:asciiTheme="minorHAnsi" w:hAnsiTheme="minorHAnsi" w:cstheme="minorHAnsi"/>
                <w:color w:val="000000"/>
                <w:sz w:val="20"/>
                <w:szCs w:val="20"/>
              </w:rPr>
              <w:t>21,02,40,000</w:t>
            </w:r>
          </w:p>
        </w:tc>
        <w:tc>
          <w:tcPr>
            <w:tcW w:w="1296" w:type="dxa"/>
            <w:shd w:val="clear" w:color="auto" w:fill="auto"/>
            <w:noWrap/>
            <w:vAlign w:val="center"/>
          </w:tcPr>
          <w:p w14:paraId="3073A742" w14:textId="0D4AB486" w:rsidR="009B40FB" w:rsidRPr="00B35B19" w:rsidRDefault="009B40FB" w:rsidP="0093242A">
            <w:pPr>
              <w:spacing w:after="0" w:line="360" w:lineRule="auto"/>
              <w:jc w:val="center"/>
              <w:rPr>
                <w:rFonts w:asciiTheme="minorHAnsi" w:hAnsiTheme="minorHAnsi" w:cstheme="minorHAnsi"/>
                <w:color w:val="000000"/>
                <w:sz w:val="20"/>
                <w:szCs w:val="20"/>
                <w:lang w:val="en-IN" w:eastAsia="en-IN"/>
              </w:rPr>
            </w:pPr>
            <w:r w:rsidRPr="00B35B19">
              <w:rPr>
                <w:rFonts w:asciiTheme="minorHAnsi" w:hAnsiTheme="minorHAnsi" w:cstheme="minorHAnsi"/>
                <w:color w:val="000000"/>
                <w:sz w:val="20"/>
                <w:szCs w:val="20"/>
              </w:rPr>
              <w:t>21,02,40,000</w:t>
            </w:r>
          </w:p>
        </w:tc>
      </w:tr>
      <w:tr w:rsidR="009B40FB" w:rsidRPr="00B35B19" w14:paraId="4D9C4E8A" w14:textId="77777777" w:rsidTr="0093242A">
        <w:trPr>
          <w:trHeight w:val="300"/>
        </w:trPr>
        <w:tc>
          <w:tcPr>
            <w:tcW w:w="2127" w:type="dxa"/>
            <w:shd w:val="clear" w:color="auto" w:fill="auto"/>
            <w:noWrap/>
            <w:vAlign w:val="center"/>
          </w:tcPr>
          <w:p w14:paraId="54239ECF" w14:textId="77777777" w:rsidR="009B40FB" w:rsidRPr="00B35B19" w:rsidRDefault="009B40FB" w:rsidP="0093242A">
            <w:pPr>
              <w:spacing w:after="0" w:line="360" w:lineRule="auto"/>
              <w:rPr>
                <w:rFonts w:asciiTheme="minorHAnsi" w:hAnsiTheme="minorHAnsi" w:cstheme="minorHAnsi"/>
                <w:color w:val="000000"/>
                <w:sz w:val="20"/>
                <w:szCs w:val="20"/>
                <w:lang w:val="en-IN" w:eastAsia="en-IN"/>
              </w:rPr>
            </w:pPr>
            <w:r w:rsidRPr="00B35B19">
              <w:rPr>
                <w:rFonts w:asciiTheme="minorHAnsi" w:hAnsiTheme="minorHAnsi" w:cstheme="minorHAnsi"/>
                <w:color w:val="000000"/>
                <w:sz w:val="20"/>
                <w:szCs w:val="20"/>
              </w:rPr>
              <w:t xml:space="preserve">Plant Load Factor </w:t>
            </w:r>
            <w:r w:rsidRPr="00B35B19">
              <w:rPr>
                <w:rFonts w:asciiTheme="minorHAnsi" w:hAnsiTheme="minorHAnsi" w:cstheme="minorHAnsi"/>
                <w:b/>
                <w:bCs/>
                <w:color w:val="000000"/>
                <w:sz w:val="20"/>
                <w:szCs w:val="20"/>
              </w:rPr>
              <w:t>(B)</w:t>
            </w:r>
          </w:p>
        </w:tc>
        <w:tc>
          <w:tcPr>
            <w:tcW w:w="1296" w:type="dxa"/>
            <w:shd w:val="clear" w:color="auto" w:fill="auto"/>
            <w:noWrap/>
            <w:vAlign w:val="center"/>
          </w:tcPr>
          <w:p w14:paraId="75905944" w14:textId="424E2729" w:rsidR="009B40FB" w:rsidRPr="00B35B19" w:rsidRDefault="009B40FB" w:rsidP="0093242A">
            <w:pPr>
              <w:jc w:val="center"/>
              <w:rPr>
                <w:rFonts w:asciiTheme="minorHAnsi" w:hAnsiTheme="minorHAnsi" w:cstheme="minorHAnsi"/>
                <w:color w:val="000000"/>
                <w:sz w:val="20"/>
                <w:szCs w:val="20"/>
              </w:rPr>
            </w:pPr>
            <w:r w:rsidRPr="00B35B19">
              <w:rPr>
                <w:rFonts w:asciiTheme="minorHAnsi" w:hAnsiTheme="minorHAnsi" w:cstheme="minorHAnsi"/>
                <w:color w:val="000000"/>
                <w:sz w:val="20"/>
                <w:szCs w:val="20"/>
              </w:rPr>
              <w:t>14.79%</w:t>
            </w:r>
          </w:p>
        </w:tc>
        <w:tc>
          <w:tcPr>
            <w:tcW w:w="1296" w:type="dxa"/>
            <w:shd w:val="clear" w:color="auto" w:fill="auto"/>
            <w:noWrap/>
            <w:vAlign w:val="center"/>
          </w:tcPr>
          <w:p w14:paraId="3DBD7F63" w14:textId="4B412D54" w:rsidR="009B40FB" w:rsidRPr="00B35B19" w:rsidRDefault="009B40FB" w:rsidP="0093242A">
            <w:pPr>
              <w:jc w:val="center"/>
              <w:rPr>
                <w:rFonts w:asciiTheme="minorHAnsi" w:hAnsiTheme="minorHAnsi" w:cstheme="minorHAnsi"/>
                <w:color w:val="000000"/>
                <w:sz w:val="20"/>
                <w:szCs w:val="20"/>
              </w:rPr>
            </w:pPr>
            <w:r w:rsidRPr="00B35B19">
              <w:rPr>
                <w:rFonts w:asciiTheme="minorHAnsi" w:hAnsiTheme="minorHAnsi" w:cstheme="minorHAnsi"/>
                <w:color w:val="000000"/>
                <w:sz w:val="20"/>
                <w:szCs w:val="20"/>
              </w:rPr>
              <w:t>14.69%</w:t>
            </w:r>
          </w:p>
        </w:tc>
        <w:tc>
          <w:tcPr>
            <w:tcW w:w="1296" w:type="dxa"/>
            <w:shd w:val="clear" w:color="auto" w:fill="auto"/>
            <w:noWrap/>
            <w:vAlign w:val="center"/>
          </w:tcPr>
          <w:p w14:paraId="29CCD235" w14:textId="1E74DCC3" w:rsidR="009B40FB" w:rsidRPr="00B35B19" w:rsidRDefault="009B40FB" w:rsidP="0093242A">
            <w:pPr>
              <w:jc w:val="center"/>
              <w:rPr>
                <w:rFonts w:asciiTheme="minorHAnsi" w:hAnsiTheme="minorHAnsi" w:cstheme="minorHAnsi"/>
                <w:color w:val="000000"/>
                <w:sz w:val="20"/>
                <w:szCs w:val="20"/>
              </w:rPr>
            </w:pPr>
            <w:r w:rsidRPr="00B35B19">
              <w:rPr>
                <w:rFonts w:asciiTheme="minorHAnsi" w:hAnsiTheme="minorHAnsi" w:cstheme="minorHAnsi"/>
                <w:color w:val="000000"/>
                <w:sz w:val="20"/>
                <w:szCs w:val="20"/>
              </w:rPr>
              <w:t>14.59%</w:t>
            </w:r>
          </w:p>
        </w:tc>
        <w:tc>
          <w:tcPr>
            <w:tcW w:w="1296" w:type="dxa"/>
            <w:shd w:val="clear" w:color="auto" w:fill="auto"/>
            <w:noWrap/>
            <w:vAlign w:val="center"/>
          </w:tcPr>
          <w:p w14:paraId="31A8FB8B" w14:textId="0445F83D" w:rsidR="009B40FB" w:rsidRPr="00B35B19" w:rsidRDefault="009B40FB" w:rsidP="0093242A">
            <w:pPr>
              <w:jc w:val="center"/>
              <w:rPr>
                <w:rFonts w:asciiTheme="minorHAnsi" w:hAnsiTheme="minorHAnsi" w:cstheme="minorHAnsi"/>
                <w:color w:val="000000"/>
                <w:sz w:val="20"/>
                <w:szCs w:val="20"/>
              </w:rPr>
            </w:pPr>
            <w:r w:rsidRPr="00B35B19">
              <w:rPr>
                <w:rFonts w:asciiTheme="minorHAnsi" w:hAnsiTheme="minorHAnsi" w:cstheme="minorHAnsi"/>
                <w:color w:val="000000"/>
                <w:sz w:val="20"/>
                <w:szCs w:val="20"/>
              </w:rPr>
              <w:t>14.49%</w:t>
            </w:r>
          </w:p>
        </w:tc>
        <w:tc>
          <w:tcPr>
            <w:tcW w:w="1296" w:type="dxa"/>
            <w:shd w:val="clear" w:color="auto" w:fill="auto"/>
            <w:noWrap/>
            <w:vAlign w:val="center"/>
          </w:tcPr>
          <w:p w14:paraId="3AC6D77E" w14:textId="0B50F602" w:rsidR="009B40FB" w:rsidRPr="00B35B19" w:rsidRDefault="009B40FB" w:rsidP="0093242A">
            <w:pPr>
              <w:jc w:val="center"/>
              <w:rPr>
                <w:rFonts w:asciiTheme="minorHAnsi" w:hAnsiTheme="minorHAnsi" w:cstheme="minorHAnsi"/>
                <w:color w:val="000000"/>
                <w:sz w:val="20"/>
                <w:szCs w:val="20"/>
              </w:rPr>
            </w:pPr>
            <w:r w:rsidRPr="00B35B19">
              <w:rPr>
                <w:rFonts w:asciiTheme="minorHAnsi" w:hAnsiTheme="minorHAnsi" w:cstheme="minorHAnsi"/>
                <w:color w:val="000000"/>
                <w:sz w:val="20"/>
                <w:szCs w:val="20"/>
              </w:rPr>
              <w:t>14.38%</w:t>
            </w:r>
          </w:p>
        </w:tc>
        <w:tc>
          <w:tcPr>
            <w:tcW w:w="1296" w:type="dxa"/>
            <w:shd w:val="clear" w:color="auto" w:fill="auto"/>
            <w:noWrap/>
            <w:vAlign w:val="center"/>
          </w:tcPr>
          <w:p w14:paraId="7945C800" w14:textId="3BFA66E5" w:rsidR="009B40FB" w:rsidRPr="00B35B19" w:rsidRDefault="009B40FB" w:rsidP="0093242A">
            <w:pPr>
              <w:jc w:val="center"/>
              <w:rPr>
                <w:rFonts w:asciiTheme="minorHAnsi" w:hAnsiTheme="minorHAnsi" w:cstheme="minorHAnsi"/>
                <w:color w:val="000000"/>
                <w:sz w:val="20"/>
                <w:szCs w:val="20"/>
              </w:rPr>
            </w:pPr>
            <w:r w:rsidRPr="00B35B19">
              <w:rPr>
                <w:rFonts w:asciiTheme="minorHAnsi" w:hAnsiTheme="minorHAnsi" w:cstheme="minorHAnsi"/>
                <w:color w:val="000000"/>
                <w:sz w:val="20"/>
                <w:szCs w:val="20"/>
              </w:rPr>
              <w:t>14.28%</w:t>
            </w:r>
          </w:p>
        </w:tc>
        <w:tc>
          <w:tcPr>
            <w:tcW w:w="1296" w:type="dxa"/>
            <w:shd w:val="clear" w:color="auto" w:fill="auto"/>
            <w:noWrap/>
            <w:vAlign w:val="center"/>
          </w:tcPr>
          <w:p w14:paraId="05168FEE" w14:textId="104A3390" w:rsidR="009B40FB" w:rsidRPr="00B35B19" w:rsidRDefault="009B40FB" w:rsidP="0093242A">
            <w:pPr>
              <w:jc w:val="center"/>
              <w:rPr>
                <w:rFonts w:asciiTheme="minorHAnsi" w:hAnsiTheme="minorHAnsi" w:cstheme="minorHAnsi"/>
                <w:color w:val="000000"/>
                <w:sz w:val="20"/>
                <w:szCs w:val="20"/>
              </w:rPr>
            </w:pPr>
            <w:r w:rsidRPr="00B35B19">
              <w:rPr>
                <w:rFonts w:asciiTheme="minorHAnsi" w:hAnsiTheme="minorHAnsi" w:cstheme="minorHAnsi"/>
                <w:color w:val="000000"/>
                <w:sz w:val="20"/>
                <w:szCs w:val="20"/>
              </w:rPr>
              <w:t>14.18%</w:t>
            </w:r>
          </w:p>
        </w:tc>
      </w:tr>
      <w:tr w:rsidR="009B40FB" w:rsidRPr="00B35B19" w14:paraId="13DB2140" w14:textId="77777777" w:rsidTr="0093242A">
        <w:trPr>
          <w:trHeight w:val="300"/>
        </w:trPr>
        <w:tc>
          <w:tcPr>
            <w:tcW w:w="2127" w:type="dxa"/>
            <w:shd w:val="clear" w:color="auto" w:fill="auto"/>
            <w:noWrap/>
            <w:vAlign w:val="center"/>
          </w:tcPr>
          <w:p w14:paraId="007DDD01" w14:textId="77777777" w:rsidR="009B40FB" w:rsidRPr="00B35B19" w:rsidRDefault="009B40FB" w:rsidP="0093242A">
            <w:pPr>
              <w:spacing w:after="0" w:line="360" w:lineRule="auto"/>
              <w:rPr>
                <w:rFonts w:asciiTheme="minorHAnsi" w:hAnsiTheme="minorHAnsi" w:cstheme="minorHAnsi"/>
                <w:b/>
                <w:bCs/>
                <w:color w:val="000000"/>
                <w:sz w:val="20"/>
                <w:szCs w:val="20"/>
                <w:lang w:val="en-IN" w:eastAsia="en-IN"/>
              </w:rPr>
            </w:pPr>
            <w:r w:rsidRPr="00B35B19">
              <w:rPr>
                <w:rFonts w:asciiTheme="minorHAnsi" w:hAnsiTheme="minorHAnsi" w:cstheme="minorHAnsi"/>
                <w:color w:val="000000"/>
                <w:sz w:val="20"/>
                <w:szCs w:val="20"/>
              </w:rPr>
              <w:t xml:space="preserve">Degradation Factor </w:t>
            </w:r>
            <w:r w:rsidRPr="00B35B19">
              <w:rPr>
                <w:rFonts w:asciiTheme="minorHAnsi" w:hAnsiTheme="minorHAnsi" w:cstheme="minorHAnsi"/>
                <w:b/>
                <w:bCs/>
                <w:color w:val="000000"/>
                <w:sz w:val="20"/>
                <w:szCs w:val="20"/>
              </w:rPr>
              <w:t>(C)</w:t>
            </w:r>
          </w:p>
        </w:tc>
        <w:tc>
          <w:tcPr>
            <w:tcW w:w="1296" w:type="dxa"/>
            <w:shd w:val="clear" w:color="auto" w:fill="auto"/>
            <w:noWrap/>
            <w:vAlign w:val="center"/>
          </w:tcPr>
          <w:p w14:paraId="77940CCF" w14:textId="09A8E306" w:rsidR="009B40FB" w:rsidRPr="00B35B19" w:rsidRDefault="009B40FB" w:rsidP="0093242A">
            <w:pPr>
              <w:spacing w:after="0" w:line="360" w:lineRule="auto"/>
              <w:jc w:val="center"/>
              <w:rPr>
                <w:rFonts w:asciiTheme="minorHAnsi" w:hAnsiTheme="minorHAnsi" w:cstheme="minorHAnsi"/>
                <w:b/>
                <w:bCs/>
                <w:color w:val="000000"/>
                <w:sz w:val="20"/>
                <w:szCs w:val="20"/>
                <w:lang w:val="en-IN" w:eastAsia="en-IN"/>
              </w:rPr>
            </w:pPr>
            <w:r w:rsidRPr="00B35B19">
              <w:rPr>
                <w:rFonts w:asciiTheme="minorHAnsi" w:hAnsiTheme="minorHAnsi" w:cstheme="minorHAnsi"/>
                <w:color w:val="000000"/>
                <w:sz w:val="20"/>
                <w:szCs w:val="20"/>
              </w:rPr>
              <w:t>0.70%</w:t>
            </w:r>
          </w:p>
        </w:tc>
        <w:tc>
          <w:tcPr>
            <w:tcW w:w="1296" w:type="dxa"/>
            <w:shd w:val="clear" w:color="auto" w:fill="auto"/>
            <w:noWrap/>
            <w:vAlign w:val="center"/>
          </w:tcPr>
          <w:p w14:paraId="05BC49CE" w14:textId="2F1A0A23" w:rsidR="009B40FB" w:rsidRPr="00B35B19" w:rsidRDefault="009B40FB" w:rsidP="0093242A">
            <w:pPr>
              <w:jc w:val="center"/>
              <w:rPr>
                <w:rFonts w:asciiTheme="minorHAnsi" w:hAnsiTheme="minorHAnsi" w:cstheme="minorHAnsi"/>
                <w:b/>
                <w:bCs/>
                <w:color w:val="000000"/>
                <w:sz w:val="20"/>
                <w:szCs w:val="20"/>
              </w:rPr>
            </w:pPr>
            <w:r w:rsidRPr="00B35B19">
              <w:rPr>
                <w:rFonts w:asciiTheme="minorHAnsi" w:hAnsiTheme="minorHAnsi" w:cstheme="minorHAnsi"/>
                <w:color w:val="000000"/>
                <w:sz w:val="20"/>
                <w:szCs w:val="20"/>
              </w:rPr>
              <w:t>0.70%</w:t>
            </w:r>
          </w:p>
        </w:tc>
        <w:tc>
          <w:tcPr>
            <w:tcW w:w="1296" w:type="dxa"/>
            <w:shd w:val="clear" w:color="auto" w:fill="auto"/>
            <w:noWrap/>
            <w:vAlign w:val="center"/>
          </w:tcPr>
          <w:p w14:paraId="2368125E" w14:textId="1503B9F5" w:rsidR="009B40FB" w:rsidRPr="00B35B19" w:rsidRDefault="009B40FB" w:rsidP="0093242A">
            <w:pPr>
              <w:spacing w:after="0" w:line="360" w:lineRule="auto"/>
              <w:jc w:val="center"/>
              <w:rPr>
                <w:rFonts w:asciiTheme="minorHAnsi" w:hAnsiTheme="minorHAnsi" w:cstheme="minorHAnsi"/>
                <w:b/>
                <w:bCs/>
                <w:color w:val="000000"/>
                <w:sz w:val="20"/>
                <w:szCs w:val="20"/>
                <w:lang w:val="en-IN" w:eastAsia="en-IN"/>
              </w:rPr>
            </w:pPr>
            <w:r w:rsidRPr="00B35B19">
              <w:rPr>
                <w:rFonts w:asciiTheme="minorHAnsi" w:hAnsiTheme="minorHAnsi" w:cstheme="minorHAnsi"/>
                <w:color w:val="000000"/>
                <w:sz w:val="20"/>
                <w:szCs w:val="20"/>
              </w:rPr>
              <w:t>0.70%</w:t>
            </w:r>
          </w:p>
        </w:tc>
        <w:tc>
          <w:tcPr>
            <w:tcW w:w="1296" w:type="dxa"/>
            <w:shd w:val="clear" w:color="auto" w:fill="auto"/>
            <w:noWrap/>
            <w:vAlign w:val="center"/>
          </w:tcPr>
          <w:p w14:paraId="6A957244" w14:textId="4B01AC4B" w:rsidR="009B40FB" w:rsidRPr="00B35B19" w:rsidRDefault="009B40FB" w:rsidP="0093242A">
            <w:pPr>
              <w:spacing w:after="0" w:line="360" w:lineRule="auto"/>
              <w:jc w:val="center"/>
              <w:rPr>
                <w:rFonts w:asciiTheme="minorHAnsi" w:hAnsiTheme="minorHAnsi" w:cstheme="minorHAnsi"/>
                <w:b/>
                <w:bCs/>
                <w:color w:val="000000"/>
                <w:sz w:val="20"/>
                <w:szCs w:val="20"/>
                <w:lang w:val="en-IN" w:eastAsia="en-IN"/>
              </w:rPr>
            </w:pPr>
            <w:r w:rsidRPr="00B35B19">
              <w:rPr>
                <w:rFonts w:asciiTheme="minorHAnsi" w:hAnsiTheme="minorHAnsi" w:cstheme="minorHAnsi"/>
                <w:color w:val="000000"/>
                <w:sz w:val="20"/>
                <w:szCs w:val="20"/>
              </w:rPr>
              <w:t>0.70%</w:t>
            </w:r>
          </w:p>
        </w:tc>
        <w:tc>
          <w:tcPr>
            <w:tcW w:w="1296" w:type="dxa"/>
            <w:shd w:val="clear" w:color="auto" w:fill="auto"/>
            <w:noWrap/>
            <w:vAlign w:val="center"/>
          </w:tcPr>
          <w:p w14:paraId="024D9DE8" w14:textId="1A3B8D3E" w:rsidR="009B40FB" w:rsidRPr="00B35B19" w:rsidRDefault="009B40FB" w:rsidP="0093242A">
            <w:pPr>
              <w:spacing w:after="0" w:line="360" w:lineRule="auto"/>
              <w:jc w:val="center"/>
              <w:rPr>
                <w:rFonts w:asciiTheme="minorHAnsi" w:hAnsiTheme="minorHAnsi" w:cstheme="minorHAnsi"/>
                <w:b/>
                <w:bCs/>
                <w:color w:val="000000"/>
                <w:sz w:val="20"/>
                <w:szCs w:val="20"/>
                <w:lang w:val="en-IN" w:eastAsia="en-IN"/>
              </w:rPr>
            </w:pPr>
            <w:r w:rsidRPr="00B35B19">
              <w:rPr>
                <w:rFonts w:asciiTheme="minorHAnsi" w:hAnsiTheme="minorHAnsi" w:cstheme="minorHAnsi"/>
                <w:color w:val="000000"/>
                <w:sz w:val="20"/>
                <w:szCs w:val="20"/>
              </w:rPr>
              <w:t>0.70%</w:t>
            </w:r>
          </w:p>
        </w:tc>
        <w:tc>
          <w:tcPr>
            <w:tcW w:w="1296" w:type="dxa"/>
            <w:shd w:val="clear" w:color="auto" w:fill="auto"/>
            <w:noWrap/>
            <w:vAlign w:val="center"/>
          </w:tcPr>
          <w:p w14:paraId="76AF82C7" w14:textId="79A64EC0" w:rsidR="009B40FB" w:rsidRPr="00B35B19" w:rsidRDefault="009B40FB" w:rsidP="0093242A">
            <w:pPr>
              <w:spacing w:after="0" w:line="360" w:lineRule="auto"/>
              <w:jc w:val="center"/>
              <w:rPr>
                <w:rFonts w:asciiTheme="minorHAnsi" w:hAnsiTheme="minorHAnsi" w:cstheme="minorHAnsi"/>
                <w:b/>
                <w:bCs/>
                <w:color w:val="000000"/>
                <w:sz w:val="20"/>
                <w:szCs w:val="20"/>
                <w:lang w:val="en-IN" w:eastAsia="en-IN"/>
              </w:rPr>
            </w:pPr>
            <w:r w:rsidRPr="00B35B19">
              <w:rPr>
                <w:rFonts w:asciiTheme="minorHAnsi" w:hAnsiTheme="minorHAnsi" w:cstheme="minorHAnsi"/>
                <w:color w:val="000000"/>
                <w:sz w:val="20"/>
                <w:szCs w:val="20"/>
              </w:rPr>
              <w:t>0.70%</w:t>
            </w:r>
          </w:p>
        </w:tc>
        <w:tc>
          <w:tcPr>
            <w:tcW w:w="1296" w:type="dxa"/>
            <w:shd w:val="clear" w:color="auto" w:fill="auto"/>
            <w:noWrap/>
            <w:vAlign w:val="center"/>
          </w:tcPr>
          <w:p w14:paraId="463900A9" w14:textId="7C2803AC" w:rsidR="009B40FB" w:rsidRPr="00B35B19" w:rsidRDefault="009B40FB" w:rsidP="0093242A">
            <w:pPr>
              <w:spacing w:after="0" w:line="360" w:lineRule="auto"/>
              <w:jc w:val="center"/>
              <w:rPr>
                <w:rFonts w:asciiTheme="minorHAnsi" w:hAnsiTheme="minorHAnsi" w:cstheme="minorHAnsi"/>
                <w:b/>
                <w:bCs/>
                <w:color w:val="000000"/>
                <w:sz w:val="20"/>
                <w:szCs w:val="20"/>
                <w:lang w:val="en-IN" w:eastAsia="en-IN"/>
              </w:rPr>
            </w:pPr>
            <w:r w:rsidRPr="00B35B19">
              <w:rPr>
                <w:rFonts w:asciiTheme="minorHAnsi" w:hAnsiTheme="minorHAnsi" w:cstheme="minorHAnsi"/>
                <w:color w:val="000000"/>
                <w:sz w:val="20"/>
                <w:szCs w:val="20"/>
              </w:rPr>
              <w:t>0.70%</w:t>
            </w:r>
          </w:p>
        </w:tc>
      </w:tr>
      <w:tr w:rsidR="009B40FB" w:rsidRPr="00B35B19" w14:paraId="3760EA0F" w14:textId="77777777" w:rsidTr="0093242A">
        <w:trPr>
          <w:trHeight w:val="300"/>
        </w:trPr>
        <w:tc>
          <w:tcPr>
            <w:tcW w:w="2127" w:type="dxa"/>
            <w:shd w:val="clear" w:color="auto" w:fill="auto"/>
            <w:noWrap/>
            <w:vAlign w:val="center"/>
          </w:tcPr>
          <w:p w14:paraId="58973D29" w14:textId="36FD2348" w:rsidR="009B40FB" w:rsidRPr="00B35B19" w:rsidRDefault="009B40FB" w:rsidP="0093242A">
            <w:pPr>
              <w:spacing w:after="0" w:line="360" w:lineRule="auto"/>
              <w:rPr>
                <w:rFonts w:asciiTheme="minorHAnsi" w:hAnsiTheme="minorHAnsi" w:cstheme="minorHAnsi"/>
                <w:color w:val="000000"/>
                <w:sz w:val="20"/>
                <w:szCs w:val="20"/>
                <w:lang w:val="en-IN" w:eastAsia="en-IN"/>
              </w:rPr>
            </w:pPr>
            <w:r w:rsidRPr="00B35B19">
              <w:rPr>
                <w:rFonts w:asciiTheme="minorHAnsi" w:hAnsiTheme="minorHAnsi" w:cstheme="minorHAnsi"/>
                <w:color w:val="000000"/>
                <w:sz w:val="20"/>
                <w:szCs w:val="20"/>
              </w:rPr>
              <w:t xml:space="preserve">Units generated per years (KWh) </w:t>
            </w:r>
            <w:r w:rsidRPr="00B35B19">
              <w:rPr>
                <w:rFonts w:asciiTheme="minorHAnsi" w:hAnsiTheme="minorHAnsi" w:cstheme="minorHAnsi"/>
                <w:b/>
                <w:bCs/>
                <w:color w:val="000000"/>
                <w:sz w:val="20"/>
                <w:szCs w:val="20"/>
              </w:rPr>
              <w:t>D</w:t>
            </w:r>
            <w:r w:rsidRPr="00B35B19">
              <w:rPr>
                <w:rFonts w:asciiTheme="minorHAnsi" w:hAnsiTheme="minorHAnsi" w:cstheme="minorHAnsi"/>
                <w:color w:val="000000"/>
                <w:sz w:val="20"/>
                <w:szCs w:val="20"/>
              </w:rPr>
              <w:t xml:space="preserve"> = (A*B)</w:t>
            </w:r>
          </w:p>
        </w:tc>
        <w:tc>
          <w:tcPr>
            <w:tcW w:w="1296" w:type="dxa"/>
            <w:shd w:val="clear" w:color="auto" w:fill="auto"/>
            <w:noWrap/>
            <w:vAlign w:val="center"/>
          </w:tcPr>
          <w:p w14:paraId="3D122E7A" w14:textId="1F22F660" w:rsidR="009B40FB" w:rsidRPr="00B35B19" w:rsidRDefault="009B40FB" w:rsidP="0093242A">
            <w:pPr>
              <w:jc w:val="center"/>
              <w:rPr>
                <w:rFonts w:asciiTheme="minorHAnsi" w:hAnsiTheme="minorHAnsi" w:cstheme="minorHAnsi"/>
                <w:color w:val="000000"/>
                <w:sz w:val="20"/>
                <w:szCs w:val="20"/>
              </w:rPr>
            </w:pPr>
            <w:r w:rsidRPr="00B35B19">
              <w:rPr>
                <w:rFonts w:asciiTheme="minorHAnsi" w:hAnsiTheme="minorHAnsi" w:cstheme="minorHAnsi"/>
                <w:color w:val="000000"/>
                <w:sz w:val="20"/>
                <w:szCs w:val="20"/>
              </w:rPr>
              <w:t>3,11,03,632</w:t>
            </w:r>
          </w:p>
        </w:tc>
        <w:tc>
          <w:tcPr>
            <w:tcW w:w="1296" w:type="dxa"/>
            <w:shd w:val="clear" w:color="auto" w:fill="auto"/>
            <w:noWrap/>
            <w:vAlign w:val="center"/>
          </w:tcPr>
          <w:p w14:paraId="7D8DDD53" w14:textId="46FE3E95" w:rsidR="009B40FB" w:rsidRPr="00B35B19" w:rsidRDefault="009B40FB" w:rsidP="0093242A">
            <w:pPr>
              <w:jc w:val="center"/>
              <w:rPr>
                <w:rFonts w:asciiTheme="minorHAnsi" w:hAnsiTheme="minorHAnsi" w:cstheme="minorHAnsi"/>
                <w:color w:val="000000"/>
                <w:sz w:val="20"/>
                <w:szCs w:val="20"/>
              </w:rPr>
            </w:pPr>
            <w:r w:rsidRPr="00B35B19">
              <w:rPr>
                <w:rFonts w:asciiTheme="minorHAnsi" w:hAnsiTheme="minorHAnsi" w:cstheme="minorHAnsi"/>
                <w:color w:val="000000"/>
                <w:sz w:val="20"/>
                <w:szCs w:val="20"/>
              </w:rPr>
              <w:t>3,08,85,906</w:t>
            </w:r>
          </w:p>
        </w:tc>
        <w:tc>
          <w:tcPr>
            <w:tcW w:w="1296" w:type="dxa"/>
            <w:shd w:val="clear" w:color="auto" w:fill="auto"/>
            <w:noWrap/>
            <w:vAlign w:val="center"/>
          </w:tcPr>
          <w:p w14:paraId="4670C5A5" w14:textId="6079C061" w:rsidR="009B40FB" w:rsidRPr="00B35B19" w:rsidRDefault="009B40FB" w:rsidP="0093242A">
            <w:pPr>
              <w:jc w:val="center"/>
              <w:rPr>
                <w:rFonts w:asciiTheme="minorHAnsi" w:hAnsiTheme="minorHAnsi" w:cstheme="minorHAnsi"/>
                <w:color w:val="000000"/>
                <w:sz w:val="20"/>
                <w:szCs w:val="20"/>
              </w:rPr>
            </w:pPr>
            <w:r w:rsidRPr="00B35B19">
              <w:rPr>
                <w:rFonts w:asciiTheme="minorHAnsi" w:hAnsiTheme="minorHAnsi" w:cstheme="minorHAnsi"/>
                <w:color w:val="000000"/>
                <w:sz w:val="20"/>
                <w:szCs w:val="20"/>
              </w:rPr>
              <w:t>3,06,69,705</w:t>
            </w:r>
          </w:p>
        </w:tc>
        <w:tc>
          <w:tcPr>
            <w:tcW w:w="1296" w:type="dxa"/>
            <w:shd w:val="clear" w:color="auto" w:fill="auto"/>
            <w:noWrap/>
            <w:vAlign w:val="center"/>
          </w:tcPr>
          <w:p w14:paraId="6F5B1498" w14:textId="6A6DC102" w:rsidR="009B40FB" w:rsidRPr="00B35B19" w:rsidRDefault="009B40FB" w:rsidP="0093242A">
            <w:pPr>
              <w:jc w:val="center"/>
              <w:rPr>
                <w:rFonts w:asciiTheme="minorHAnsi" w:hAnsiTheme="minorHAnsi" w:cstheme="minorHAnsi"/>
                <w:color w:val="000000"/>
                <w:sz w:val="20"/>
                <w:szCs w:val="20"/>
              </w:rPr>
            </w:pPr>
            <w:r w:rsidRPr="00B35B19">
              <w:rPr>
                <w:rFonts w:asciiTheme="minorHAnsi" w:hAnsiTheme="minorHAnsi" w:cstheme="minorHAnsi"/>
                <w:color w:val="000000"/>
                <w:sz w:val="20"/>
                <w:szCs w:val="20"/>
              </w:rPr>
              <w:t>3,04,55,017</w:t>
            </w:r>
          </w:p>
        </w:tc>
        <w:tc>
          <w:tcPr>
            <w:tcW w:w="1296" w:type="dxa"/>
            <w:shd w:val="clear" w:color="auto" w:fill="auto"/>
            <w:noWrap/>
            <w:vAlign w:val="center"/>
          </w:tcPr>
          <w:p w14:paraId="1431FA44" w14:textId="7CF9D805" w:rsidR="009B40FB" w:rsidRPr="00B35B19" w:rsidRDefault="009B40FB" w:rsidP="0093242A">
            <w:pPr>
              <w:jc w:val="center"/>
              <w:rPr>
                <w:rFonts w:asciiTheme="minorHAnsi" w:hAnsiTheme="minorHAnsi" w:cstheme="minorHAnsi"/>
                <w:color w:val="000000"/>
                <w:sz w:val="20"/>
                <w:szCs w:val="20"/>
              </w:rPr>
            </w:pPr>
            <w:r w:rsidRPr="00B35B19">
              <w:rPr>
                <w:rFonts w:asciiTheme="minorHAnsi" w:hAnsiTheme="minorHAnsi" w:cstheme="minorHAnsi"/>
                <w:color w:val="000000"/>
                <w:sz w:val="20"/>
                <w:szCs w:val="20"/>
              </w:rPr>
              <w:t>3,02,41,832</w:t>
            </w:r>
          </w:p>
        </w:tc>
        <w:tc>
          <w:tcPr>
            <w:tcW w:w="1296" w:type="dxa"/>
            <w:shd w:val="clear" w:color="auto" w:fill="auto"/>
            <w:noWrap/>
            <w:vAlign w:val="center"/>
          </w:tcPr>
          <w:p w14:paraId="5C5ABDAC" w14:textId="3631C95C" w:rsidR="009B40FB" w:rsidRPr="00B35B19" w:rsidRDefault="009B40FB" w:rsidP="0093242A">
            <w:pPr>
              <w:jc w:val="center"/>
              <w:rPr>
                <w:rFonts w:asciiTheme="minorHAnsi" w:hAnsiTheme="minorHAnsi" w:cstheme="minorHAnsi"/>
                <w:color w:val="000000"/>
                <w:sz w:val="20"/>
                <w:szCs w:val="20"/>
              </w:rPr>
            </w:pPr>
            <w:r w:rsidRPr="00B35B19">
              <w:rPr>
                <w:rFonts w:asciiTheme="minorHAnsi" w:hAnsiTheme="minorHAnsi" w:cstheme="minorHAnsi"/>
                <w:color w:val="000000"/>
                <w:sz w:val="20"/>
                <w:szCs w:val="20"/>
              </w:rPr>
              <w:t>3,00,30,139</w:t>
            </w:r>
          </w:p>
        </w:tc>
        <w:tc>
          <w:tcPr>
            <w:tcW w:w="1296" w:type="dxa"/>
            <w:shd w:val="clear" w:color="auto" w:fill="auto"/>
            <w:noWrap/>
            <w:vAlign w:val="center"/>
          </w:tcPr>
          <w:p w14:paraId="202B4774" w14:textId="2CC28BE7" w:rsidR="009B40FB" w:rsidRPr="00B35B19" w:rsidRDefault="009B40FB" w:rsidP="0093242A">
            <w:pPr>
              <w:jc w:val="center"/>
              <w:rPr>
                <w:rFonts w:asciiTheme="minorHAnsi" w:hAnsiTheme="minorHAnsi" w:cstheme="minorHAnsi"/>
                <w:color w:val="000000"/>
                <w:sz w:val="20"/>
                <w:szCs w:val="20"/>
              </w:rPr>
            </w:pPr>
            <w:r w:rsidRPr="00B35B19">
              <w:rPr>
                <w:rFonts w:asciiTheme="minorHAnsi" w:hAnsiTheme="minorHAnsi" w:cstheme="minorHAnsi"/>
                <w:color w:val="000000"/>
                <w:sz w:val="20"/>
                <w:szCs w:val="20"/>
              </w:rPr>
              <w:t>2,98,19,928</w:t>
            </w:r>
          </w:p>
        </w:tc>
      </w:tr>
      <w:tr w:rsidR="009B40FB" w:rsidRPr="00B35B19" w14:paraId="2F483578" w14:textId="77777777" w:rsidTr="0093242A">
        <w:trPr>
          <w:trHeight w:val="330"/>
        </w:trPr>
        <w:tc>
          <w:tcPr>
            <w:tcW w:w="2127" w:type="dxa"/>
            <w:shd w:val="clear" w:color="auto" w:fill="auto"/>
            <w:noWrap/>
            <w:vAlign w:val="center"/>
          </w:tcPr>
          <w:p w14:paraId="1C000EC7" w14:textId="3E7DE526" w:rsidR="009B40FB" w:rsidRPr="00B35B19" w:rsidRDefault="009B40FB" w:rsidP="0093242A">
            <w:pPr>
              <w:spacing w:after="0" w:line="360" w:lineRule="auto"/>
              <w:rPr>
                <w:rFonts w:asciiTheme="minorHAnsi" w:hAnsiTheme="minorHAnsi" w:cstheme="minorHAnsi"/>
                <w:color w:val="000000"/>
                <w:sz w:val="20"/>
                <w:szCs w:val="20"/>
              </w:rPr>
            </w:pPr>
            <w:r w:rsidRPr="00B35B19">
              <w:rPr>
                <w:rFonts w:asciiTheme="minorHAnsi" w:hAnsiTheme="minorHAnsi" w:cstheme="minorHAnsi"/>
                <w:color w:val="000000"/>
                <w:sz w:val="20"/>
                <w:szCs w:val="20"/>
              </w:rPr>
              <w:t xml:space="preserve">Less- Transmission Losses </w:t>
            </w:r>
            <w:r w:rsidRPr="00B35B19">
              <w:rPr>
                <w:rFonts w:asciiTheme="minorHAnsi" w:hAnsiTheme="minorHAnsi" w:cstheme="minorHAnsi"/>
                <w:b/>
                <w:bCs/>
                <w:color w:val="000000"/>
                <w:sz w:val="20"/>
                <w:szCs w:val="20"/>
              </w:rPr>
              <w:t>(E )</w:t>
            </w:r>
          </w:p>
        </w:tc>
        <w:tc>
          <w:tcPr>
            <w:tcW w:w="1296" w:type="dxa"/>
            <w:shd w:val="clear" w:color="auto" w:fill="auto"/>
            <w:noWrap/>
            <w:vAlign w:val="center"/>
          </w:tcPr>
          <w:p w14:paraId="4943AD27" w14:textId="100350E4" w:rsidR="009B40FB" w:rsidRPr="00B35B19" w:rsidRDefault="009B40FB" w:rsidP="0093242A">
            <w:pPr>
              <w:jc w:val="center"/>
              <w:rPr>
                <w:rFonts w:asciiTheme="minorHAnsi" w:hAnsiTheme="minorHAnsi" w:cstheme="minorHAnsi"/>
                <w:color w:val="000000"/>
                <w:sz w:val="20"/>
                <w:szCs w:val="20"/>
              </w:rPr>
            </w:pPr>
            <w:r w:rsidRPr="00B35B19">
              <w:rPr>
                <w:rFonts w:asciiTheme="minorHAnsi" w:hAnsiTheme="minorHAnsi" w:cstheme="minorHAnsi"/>
                <w:color w:val="000000"/>
                <w:sz w:val="20"/>
                <w:szCs w:val="20"/>
              </w:rPr>
              <w:t>1,55,518.16</w:t>
            </w:r>
          </w:p>
        </w:tc>
        <w:tc>
          <w:tcPr>
            <w:tcW w:w="1296" w:type="dxa"/>
            <w:shd w:val="clear" w:color="auto" w:fill="auto"/>
            <w:noWrap/>
            <w:vAlign w:val="center"/>
          </w:tcPr>
          <w:p w14:paraId="4456883C" w14:textId="2712DD1C" w:rsidR="009B40FB" w:rsidRPr="00B35B19" w:rsidRDefault="009B40FB" w:rsidP="0093242A">
            <w:pPr>
              <w:jc w:val="center"/>
              <w:rPr>
                <w:rFonts w:asciiTheme="minorHAnsi" w:hAnsiTheme="minorHAnsi" w:cstheme="minorHAnsi"/>
                <w:color w:val="000000"/>
                <w:sz w:val="20"/>
                <w:szCs w:val="20"/>
              </w:rPr>
            </w:pPr>
            <w:r w:rsidRPr="00B35B19">
              <w:rPr>
                <w:rFonts w:asciiTheme="minorHAnsi" w:hAnsiTheme="minorHAnsi" w:cstheme="minorHAnsi"/>
                <w:color w:val="000000"/>
                <w:sz w:val="20"/>
                <w:szCs w:val="20"/>
              </w:rPr>
              <w:t>1,54,429.53</w:t>
            </w:r>
          </w:p>
        </w:tc>
        <w:tc>
          <w:tcPr>
            <w:tcW w:w="1296" w:type="dxa"/>
            <w:shd w:val="clear" w:color="auto" w:fill="auto"/>
            <w:noWrap/>
            <w:vAlign w:val="center"/>
          </w:tcPr>
          <w:p w14:paraId="46B5422F" w14:textId="73F3FD4C" w:rsidR="009B40FB" w:rsidRPr="00B35B19" w:rsidRDefault="009B40FB" w:rsidP="0093242A">
            <w:pPr>
              <w:jc w:val="center"/>
              <w:rPr>
                <w:rFonts w:asciiTheme="minorHAnsi" w:hAnsiTheme="minorHAnsi" w:cstheme="minorHAnsi"/>
                <w:color w:val="000000"/>
                <w:sz w:val="20"/>
                <w:szCs w:val="20"/>
              </w:rPr>
            </w:pPr>
            <w:r w:rsidRPr="00B35B19">
              <w:rPr>
                <w:rFonts w:asciiTheme="minorHAnsi" w:hAnsiTheme="minorHAnsi" w:cstheme="minorHAnsi"/>
                <w:color w:val="000000"/>
                <w:sz w:val="20"/>
                <w:szCs w:val="20"/>
              </w:rPr>
              <w:t>1,53,348.53</w:t>
            </w:r>
          </w:p>
        </w:tc>
        <w:tc>
          <w:tcPr>
            <w:tcW w:w="1296" w:type="dxa"/>
            <w:shd w:val="clear" w:color="auto" w:fill="auto"/>
            <w:noWrap/>
            <w:vAlign w:val="center"/>
          </w:tcPr>
          <w:p w14:paraId="32B8DD7E" w14:textId="7E6E37D4" w:rsidR="009B40FB" w:rsidRPr="00B35B19" w:rsidRDefault="009B40FB" w:rsidP="0093242A">
            <w:pPr>
              <w:jc w:val="center"/>
              <w:rPr>
                <w:rFonts w:asciiTheme="minorHAnsi" w:hAnsiTheme="minorHAnsi" w:cstheme="minorHAnsi"/>
                <w:color w:val="000000"/>
                <w:sz w:val="20"/>
                <w:szCs w:val="20"/>
              </w:rPr>
            </w:pPr>
            <w:r w:rsidRPr="00B35B19">
              <w:rPr>
                <w:rFonts w:asciiTheme="minorHAnsi" w:hAnsiTheme="minorHAnsi" w:cstheme="minorHAnsi"/>
                <w:color w:val="000000"/>
                <w:sz w:val="20"/>
                <w:szCs w:val="20"/>
              </w:rPr>
              <w:t>1,52,275.09</w:t>
            </w:r>
          </w:p>
        </w:tc>
        <w:tc>
          <w:tcPr>
            <w:tcW w:w="1296" w:type="dxa"/>
            <w:shd w:val="clear" w:color="auto" w:fill="auto"/>
            <w:noWrap/>
            <w:vAlign w:val="center"/>
          </w:tcPr>
          <w:p w14:paraId="7915EB22" w14:textId="48FD95A5" w:rsidR="009B40FB" w:rsidRPr="00B35B19" w:rsidRDefault="009B40FB" w:rsidP="0093242A">
            <w:pPr>
              <w:jc w:val="center"/>
              <w:rPr>
                <w:rFonts w:asciiTheme="minorHAnsi" w:hAnsiTheme="minorHAnsi" w:cstheme="minorHAnsi"/>
                <w:color w:val="000000"/>
                <w:sz w:val="20"/>
                <w:szCs w:val="20"/>
              </w:rPr>
            </w:pPr>
            <w:r w:rsidRPr="00B35B19">
              <w:rPr>
                <w:rFonts w:asciiTheme="minorHAnsi" w:hAnsiTheme="minorHAnsi" w:cstheme="minorHAnsi"/>
                <w:color w:val="000000"/>
                <w:sz w:val="20"/>
                <w:szCs w:val="20"/>
              </w:rPr>
              <w:t>1,51,209.16</w:t>
            </w:r>
          </w:p>
        </w:tc>
        <w:tc>
          <w:tcPr>
            <w:tcW w:w="1296" w:type="dxa"/>
            <w:shd w:val="clear" w:color="auto" w:fill="auto"/>
            <w:noWrap/>
            <w:vAlign w:val="center"/>
          </w:tcPr>
          <w:p w14:paraId="58EA78AD" w14:textId="3EEEB51C" w:rsidR="009B40FB" w:rsidRPr="00B35B19" w:rsidRDefault="009B40FB" w:rsidP="0093242A">
            <w:pPr>
              <w:jc w:val="center"/>
              <w:rPr>
                <w:rFonts w:asciiTheme="minorHAnsi" w:hAnsiTheme="minorHAnsi" w:cstheme="minorHAnsi"/>
                <w:color w:val="000000"/>
                <w:sz w:val="20"/>
                <w:szCs w:val="20"/>
              </w:rPr>
            </w:pPr>
            <w:r w:rsidRPr="00B35B19">
              <w:rPr>
                <w:rFonts w:asciiTheme="minorHAnsi" w:hAnsiTheme="minorHAnsi" w:cstheme="minorHAnsi"/>
                <w:color w:val="000000"/>
                <w:sz w:val="20"/>
                <w:szCs w:val="20"/>
              </w:rPr>
              <w:t>1,50,150.70</w:t>
            </w:r>
          </w:p>
        </w:tc>
        <w:tc>
          <w:tcPr>
            <w:tcW w:w="1296" w:type="dxa"/>
            <w:shd w:val="clear" w:color="auto" w:fill="auto"/>
            <w:noWrap/>
            <w:vAlign w:val="center"/>
          </w:tcPr>
          <w:p w14:paraId="36247278" w14:textId="28501B0C" w:rsidR="009B40FB" w:rsidRPr="00B35B19" w:rsidRDefault="009B40FB" w:rsidP="0093242A">
            <w:pPr>
              <w:jc w:val="center"/>
              <w:rPr>
                <w:rFonts w:asciiTheme="minorHAnsi" w:hAnsiTheme="minorHAnsi" w:cstheme="minorHAnsi"/>
                <w:color w:val="000000"/>
                <w:sz w:val="20"/>
                <w:szCs w:val="20"/>
              </w:rPr>
            </w:pPr>
            <w:r w:rsidRPr="00B35B19">
              <w:rPr>
                <w:rFonts w:asciiTheme="minorHAnsi" w:hAnsiTheme="minorHAnsi" w:cstheme="minorHAnsi"/>
                <w:color w:val="000000"/>
                <w:sz w:val="20"/>
                <w:szCs w:val="20"/>
              </w:rPr>
              <w:t>1,49,099.64</w:t>
            </w:r>
          </w:p>
        </w:tc>
      </w:tr>
      <w:tr w:rsidR="009B40FB" w:rsidRPr="00B35B19" w14:paraId="324AC08E" w14:textId="77777777" w:rsidTr="0093242A">
        <w:trPr>
          <w:trHeight w:val="300"/>
        </w:trPr>
        <w:tc>
          <w:tcPr>
            <w:tcW w:w="2127" w:type="dxa"/>
            <w:shd w:val="clear" w:color="auto" w:fill="auto"/>
            <w:noWrap/>
            <w:vAlign w:val="center"/>
          </w:tcPr>
          <w:p w14:paraId="00380833" w14:textId="0A5528EC" w:rsidR="009B40FB" w:rsidRPr="00B35B19" w:rsidRDefault="009B40FB" w:rsidP="0093242A">
            <w:pPr>
              <w:spacing w:after="0" w:line="360" w:lineRule="auto"/>
              <w:rPr>
                <w:rFonts w:asciiTheme="minorHAnsi" w:hAnsiTheme="minorHAnsi" w:cstheme="minorHAnsi"/>
                <w:color w:val="000000"/>
                <w:sz w:val="20"/>
                <w:szCs w:val="20"/>
                <w:lang w:val="en-IN" w:eastAsia="en-IN"/>
              </w:rPr>
            </w:pPr>
            <w:r w:rsidRPr="00B35B19">
              <w:rPr>
                <w:rFonts w:asciiTheme="minorHAnsi" w:hAnsiTheme="minorHAnsi" w:cstheme="minorHAnsi"/>
                <w:color w:val="000000"/>
                <w:sz w:val="20"/>
                <w:szCs w:val="20"/>
              </w:rPr>
              <w:t>Net Unit generated Pa (KWh)</w:t>
            </w:r>
            <w:r w:rsidRPr="00B35B19">
              <w:rPr>
                <w:rFonts w:asciiTheme="minorHAnsi" w:hAnsiTheme="minorHAnsi" w:cstheme="minorHAnsi"/>
                <w:b/>
                <w:bCs/>
                <w:color w:val="000000"/>
                <w:sz w:val="20"/>
                <w:szCs w:val="20"/>
              </w:rPr>
              <w:t xml:space="preserve"> F</w:t>
            </w:r>
            <w:r w:rsidRPr="00B35B19">
              <w:rPr>
                <w:rFonts w:asciiTheme="minorHAnsi" w:hAnsiTheme="minorHAnsi" w:cstheme="minorHAnsi"/>
                <w:color w:val="000000"/>
                <w:sz w:val="20"/>
                <w:szCs w:val="20"/>
              </w:rPr>
              <w:t xml:space="preserve"> = (D-E)</w:t>
            </w:r>
          </w:p>
        </w:tc>
        <w:tc>
          <w:tcPr>
            <w:tcW w:w="1296" w:type="dxa"/>
            <w:shd w:val="clear" w:color="auto" w:fill="auto"/>
            <w:noWrap/>
            <w:vAlign w:val="center"/>
          </w:tcPr>
          <w:p w14:paraId="009F4A92" w14:textId="6FC371D1" w:rsidR="009B40FB" w:rsidRPr="00B35B19" w:rsidRDefault="009B40FB" w:rsidP="0093242A">
            <w:pPr>
              <w:jc w:val="center"/>
              <w:rPr>
                <w:rFonts w:asciiTheme="minorHAnsi" w:hAnsiTheme="minorHAnsi" w:cstheme="minorHAnsi"/>
                <w:color w:val="000000"/>
                <w:sz w:val="20"/>
                <w:szCs w:val="20"/>
              </w:rPr>
            </w:pPr>
            <w:r w:rsidRPr="00B35B19">
              <w:rPr>
                <w:rFonts w:asciiTheme="minorHAnsi" w:hAnsiTheme="minorHAnsi" w:cstheme="minorHAnsi"/>
                <w:color w:val="000000"/>
                <w:sz w:val="20"/>
                <w:szCs w:val="20"/>
              </w:rPr>
              <w:t>3,09,48,114</w:t>
            </w:r>
          </w:p>
        </w:tc>
        <w:tc>
          <w:tcPr>
            <w:tcW w:w="1296" w:type="dxa"/>
            <w:shd w:val="clear" w:color="auto" w:fill="auto"/>
            <w:noWrap/>
            <w:vAlign w:val="center"/>
          </w:tcPr>
          <w:p w14:paraId="79FC85CC" w14:textId="63AC28D2" w:rsidR="009B40FB" w:rsidRPr="00B35B19" w:rsidRDefault="009B40FB" w:rsidP="0093242A">
            <w:pPr>
              <w:jc w:val="center"/>
              <w:rPr>
                <w:rFonts w:asciiTheme="minorHAnsi" w:hAnsiTheme="minorHAnsi" w:cstheme="minorHAnsi"/>
                <w:color w:val="000000"/>
                <w:sz w:val="20"/>
                <w:szCs w:val="20"/>
              </w:rPr>
            </w:pPr>
            <w:r w:rsidRPr="00B35B19">
              <w:rPr>
                <w:rFonts w:asciiTheme="minorHAnsi" w:hAnsiTheme="minorHAnsi" w:cstheme="minorHAnsi"/>
                <w:color w:val="000000"/>
                <w:sz w:val="20"/>
                <w:szCs w:val="20"/>
              </w:rPr>
              <w:t>3,07,31,477</w:t>
            </w:r>
          </w:p>
        </w:tc>
        <w:tc>
          <w:tcPr>
            <w:tcW w:w="1296" w:type="dxa"/>
            <w:shd w:val="clear" w:color="auto" w:fill="auto"/>
            <w:noWrap/>
            <w:vAlign w:val="center"/>
          </w:tcPr>
          <w:p w14:paraId="67A5EB9D" w14:textId="474F1902" w:rsidR="009B40FB" w:rsidRPr="00B35B19" w:rsidRDefault="009B40FB" w:rsidP="0093242A">
            <w:pPr>
              <w:jc w:val="center"/>
              <w:rPr>
                <w:rFonts w:asciiTheme="minorHAnsi" w:hAnsiTheme="minorHAnsi" w:cstheme="minorHAnsi"/>
                <w:sz w:val="20"/>
                <w:szCs w:val="20"/>
              </w:rPr>
            </w:pPr>
            <w:r w:rsidRPr="00B35B19">
              <w:rPr>
                <w:rFonts w:asciiTheme="minorHAnsi" w:hAnsiTheme="minorHAnsi" w:cstheme="minorHAnsi"/>
                <w:color w:val="000000"/>
                <w:sz w:val="20"/>
                <w:szCs w:val="20"/>
              </w:rPr>
              <w:t>3,05,16,356</w:t>
            </w:r>
          </w:p>
        </w:tc>
        <w:tc>
          <w:tcPr>
            <w:tcW w:w="1296" w:type="dxa"/>
            <w:shd w:val="clear" w:color="auto" w:fill="auto"/>
            <w:noWrap/>
            <w:vAlign w:val="center"/>
          </w:tcPr>
          <w:p w14:paraId="634CD90C" w14:textId="69DB3557" w:rsidR="009B40FB" w:rsidRPr="00B35B19" w:rsidRDefault="009B40FB" w:rsidP="0093242A">
            <w:pPr>
              <w:jc w:val="center"/>
              <w:rPr>
                <w:rFonts w:asciiTheme="minorHAnsi" w:hAnsiTheme="minorHAnsi" w:cstheme="minorHAnsi"/>
                <w:sz w:val="20"/>
                <w:szCs w:val="20"/>
              </w:rPr>
            </w:pPr>
            <w:r w:rsidRPr="00B35B19">
              <w:rPr>
                <w:rFonts w:asciiTheme="minorHAnsi" w:hAnsiTheme="minorHAnsi" w:cstheme="minorHAnsi"/>
                <w:color w:val="000000"/>
                <w:sz w:val="20"/>
                <w:szCs w:val="20"/>
              </w:rPr>
              <w:t>3,03,02,742</w:t>
            </w:r>
          </w:p>
        </w:tc>
        <w:tc>
          <w:tcPr>
            <w:tcW w:w="1296" w:type="dxa"/>
            <w:shd w:val="clear" w:color="auto" w:fill="auto"/>
            <w:noWrap/>
            <w:vAlign w:val="center"/>
          </w:tcPr>
          <w:p w14:paraId="162F9A99" w14:textId="4CCAB4AD" w:rsidR="009B40FB" w:rsidRPr="00B35B19" w:rsidRDefault="009B40FB" w:rsidP="0093242A">
            <w:pPr>
              <w:jc w:val="center"/>
              <w:rPr>
                <w:rFonts w:asciiTheme="minorHAnsi" w:hAnsiTheme="minorHAnsi" w:cstheme="minorHAnsi"/>
                <w:sz w:val="20"/>
                <w:szCs w:val="20"/>
              </w:rPr>
            </w:pPr>
            <w:r w:rsidRPr="00B35B19">
              <w:rPr>
                <w:rFonts w:asciiTheme="minorHAnsi" w:hAnsiTheme="minorHAnsi" w:cstheme="minorHAnsi"/>
                <w:color w:val="000000"/>
                <w:sz w:val="20"/>
                <w:szCs w:val="20"/>
              </w:rPr>
              <w:t>3,00,90,623</w:t>
            </w:r>
          </w:p>
        </w:tc>
        <w:tc>
          <w:tcPr>
            <w:tcW w:w="1296" w:type="dxa"/>
            <w:shd w:val="clear" w:color="auto" w:fill="auto"/>
            <w:noWrap/>
            <w:vAlign w:val="center"/>
          </w:tcPr>
          <w:p w14:paraId="3B4A8F03" w14:textId="78280E0C" w:rsidR="009B40FB" w:rsidRPr="00B35B19" w:rsidRDefault="009B40FB" w:rsidP="0093242A">
            <w:pPr>
              <w:jc w:val="center"/>
              <w:rPr>
                <w:rFonts w:asciiTheme="minorHAnsi" w:hAnsiTheme="minorHAnsi" w:cstheme="minorHAnsi"/>
                <w:sz w:val="20"/>
                <w:szCs w:val="20"/>
              </w:rPr>
            </w:pPr>
            <w:r w:rsidRPr="00B35B19">
              <w:rPr>
                <w:rFonts w:asciiTheme="minorHAnsi" w:hAnsiTheme="minorHAnsi" w:cstheme="minorHAnsi"/>
                <w:color w:val="000000"/>
                <w:sz w:val="20"/>
                <w:szCs w:val="20"/>
              </w:rPr>
              <w:t>2,98,79,988</w:t>
            </w:r>
          </w:p>
        </w:tc>
        <w:tc>
          <w:tcPr>
            <w:tcW w:w="1296" w:type="dxa"/>
            <w:shd w:val="clear" w:color="auto" w:fill="auto"/>
            <w:noWrap/>
            <w:vAlign w:val="center"/>
          </w:tcPr>
          <w:p w14:paraId="365D3F1B" w14:textId="79F309C1" w:rsidR="009B40FB" w:rsidRPr="00B35B19" w:rsidRDefault="009B40FB" w:rsidP="0093242A">
            <w:pPr>
              <w:jc w:val="center"/>
              <w:rPr>
                <w:rFonts w:asciiTheme="minorHAnsi" w:hAnsiTheme="minorHAnsi" w:cstheme="minorHAnsi"/>
                <w:sz w:val="20"/>
                <w:szCs w:val="20"/>
              </w:rPr>
            </w:pPr>
            <w:r w:rsidRPr="00B35B19">
              <w:rPr>
                <w:rFonts w:asciiTheme="minorHAnsi" w:hAnsiTheme="minorHAnsi" w:cstheme="minorHAnsi"/>
                <w:color w:val="000000"/>
                <w:sz w:val="20"/>
                <w:szCs w:val="20"/>
              </w:rPr>
              <w:t>2,96,70,829</w:t>
            </w:r>
          </w:p>
        </w:tc>
      </w:tr>
      <w:tr w:rsidR="009B40FB" w:rsidRPr="00B35B19" w14:paraId="4FF81BE6" w14:textId="77777777" w:rsidTr="0093242A">
        <w:trPr>
          <w:trHeight w:val="300"/>
        </w:trPr>
        <w:tc>
          <w:tcPr>
            <w:tcW w:w="2127" w:type="dxa"/>
            <w:shd w:val="clear" w:color="auto" w:fill="auto"/>
            <w:noWrap/>
            <w:vAlign w:val="center"/>
          </w:tcPr>
          <w:p w14:paraId="78C9E7F1" w14:textId="1503F712" w:rsidR="009B40FB" w:rsidRPr="00B35B19" w:rsidRDefault="009B40FB" w:rsidP="0093242A">
            <w:pPr>
              <w:spacing w:after="0" w:line="360" w:lineRule="auto"/>
              <w:rPr>
                <w:rFonts w:asciiTheme="minorHAnsi" w:hAnsiTheme="minorHAnsi" w:cstheme="minorHAnsi"/>
                <w:color w:val="000000"/>
                <w:sz w:val="20"/>
                <w:szCs w:val="20"/>
                <w:lang w:val="en-IN" w:eastAsia="en-IN"/>
              </w:rPr>
            </w:pPr>
            <w:r w:rsidRPr="00B35B19">
              <w:rPr>
                <w:rFonts w:asciiTheme="minorHAnsi" w:hAnsiTheme="minorHAnsi" w:cstheme="minorHAnsi"/>
                <w:color w:val="000000"/>
                <w:sz w:val="20"/>
                <w:szCs w:val="20"/>
              </w:rPr>
              <w:t xml:space="preserve">Units Generated (Mwh) </w:t>
            </w:r>
            <w:r w:rsidRPr="00B35B19">
              <w:rPr>
                <w:rFonts w:asciiTheme="minorHAnsi" w:hAnsiTheme="minorHAnsi" w:cstheme="minorHAnsi"/>
                <w:b/>
                <w:bCs/>
                <w:color w:val="000000"/>
                <w:sz w:val="20"/>
                <w:szCs w:val="20"/>
              </w:rPr>
              <w:t>G</w:t>
            </w:r>
            <w:r w:rsidRPr="00B35B19">
              <w:rPr>
                <w:rFonts w:asciiTheme="minorHAnsi" w:hAnsiTheme="minorHAnsi" w:cstheme="minorHAnsi"/>
                <w:color w:val="000000"/>
                <w:sz w:val="20"/>
                <w:szCs w:val="20"/>
              </w:rPr>
              <w:t>= (F/1000)</w:t>
            </w:r>
          </w:p>
        </w:tc>
        <w:tc>
          <w:tcPr>
            <w:tcW w:w="1296" w:type="dxa"/>
            <w:shd w:val="clear" w:color="auto" w:fill="auto"/>
            <w:noWrap/>
            <w:vAlign w:val="center"/>
          </w:tcPr>
          <w:p w14:paraId="74D3F904" w14:textId="72FBBD30" w:rsidR="009B40FB" w:rsidRPr="00B35B19" w:rsidRDefault="009B40FB" w:rsidP="0093242A">
            <w:pPr>
              <w:jc w:val="center"/>
              <w:rPr>
                <w:rFonts w:asciiTheme="minorHAnsi" w:hAnsiTheme="minorHAnsi" w:cstheme="minorHAnsi"/>
                <w:color w:val="000000"/>
                <w:sz w:val="20"/>
                <w:szCs w:val="20"/>
              </w:rPr>
            </w:pPr>
            <w:r w:rsidRPr="00B35B19">
              <w:rPr>
                <w:rFonts w:asciiTheme="minorHAnsi" w:hAnsiTheme="minorHAnsi" w:cstheme="minorHAnsi"/>
                <w:color w:val="000000"/>
                <w:sz w:val="20"/>
                <w:szCs w:val="20"/>
              </w:rPr>
              <w:t>30,948.11</w:t>
            </w:r>
          </w:p>
        </w:tc>
        <w:tc>
          <w:tcPr>
            <w:tcW w:w="1296" w:type="dxa"/>
            <w:shd w:val="clear" w:color="auto" w:fill="auto"/>
            <w:noWrap/>
            <w:vAlign w:val="center"/>
          </w:tcPr>
          <w:p w14:paraId="03050106" w14:textId="120F0413" w:rsidR="009B40FB" w:rsidRPr="00B35B19" w:rsidRDefault="009B40FB" w:rsidP="0093242A">
            <w:pPr>
              <w:jc w:val="center"/>
              <w:rPr>
                <w:rFonts w:asciiTheme="minorHAnsi" w:hAnsiTheme="minorHAnsi" w:cstheme="minorHAnsi"/>
                <w:color w:val="000000"/>
                <w:sz w:val="20"/>
                <w:szCs w:val="20"/>
              </w:rPr>
            </w:pPr>
            <w:r w:rsidRPr="00B35B19">
              <w:rPr>
                <w:rFonts w:asciiTheme="minorHAnsi" w:hAnsiTheme="minorHAnsi" w:cstheme="minorHAnsi"/>
                <w:color w:val="000000"/>
                <w:sz w:val="20"/>
                <w:szCs w:val="20"/>
              </w:rPr>
              <w:t>30,731.48</w:t>
            </w:r>
          </w:p>
        </w:tc>
        <w:tc>
          <w:tcPr>
            <w:tcW w:w="1296" w:type="dxa"/>
            <w:shd w:val="clear" w:color="auto" w:fill="auto"/>
            <w:noWrap/>
            <w:vAlign w:val="center"/>
          </w:tcPr>
          <w:p w14:paraId="7204EC50" w14:textId="0038A48A" w:rsidR="009B40FB" w:rsidRPr="00B35B19" w:rsidRDefault="009B40FB" w:rsidP="0093242A">
            <w:pPr>
              <w:jc w:val="center"/>
              <w:rPr>
                <w:rFonts w:asciiTheme="minorHAnsi" w:hAnsiTheme="minorHAnsi" w:cstheme="minorHAnsi"/>
                <w:color w:val="000000"/>
                <w:sz w:val="20"/>
                <w:szCs w:val="20"/>
              </w:rPr>
            </w:pPr>
            <w:r w:rsidRPr="00B35B19">
              <w:rPr>
                <w:rFonts w:asciiTheme="minorHAnsi" w:hAnsiTheme="minorHAnsi" w:cstheme="minorHAnsi"/>
                <w:color w:val="000000"/>
                <w:sz w:val="20"/>
                <w:szCs w:val="20"/>
              </w:rPr>
              <w:t>30,516.36</w:t>
            </w:r>
          </w:p>
        </w:tc>
        <w:tc>
          <w:tcPr>
            <w:tcW w:w="1296" w:type="dxa"/>
            <w:shd w:val="clear" w:color="auto" w:fill="auto"/>
            <w:noWrap/>
            <w:vAlign w:val="center"/>
          </w:tcPr>
          <w:p w14:paraId="41EAAE8D" w14:textId="468A3893" w:rsidR="009B40FB" w:rsidRPr="00B35B19" w:rsidRDefault="009B40FB" w:rsidP="0093242A">
            <w:pPr>
              <w:jc w:val="center"/>
              <w:rPr>
                <w:rFonts w:asciiTheme="minorHAnsi" w:hAnsiTheme="minorHAnsi" w:cstheme="minorHAnsi"/>
                <w:color w:val="000000"/>
                <w:sz w:val="20"/>
                <w:szCs w:val="20"/>
              </w:rPr>
            </w:pPr>
            <w:r w:rsidRPr="00B35B19">
              <w:rPr>
                <w:rFonts w:asciiTheme="minorHAnsi" w:hAnsiTheme="minorHAnsi" w:cstheme="minorHAnsi"/>
                <w:color w:val="000000"/>
                <w:sz w:val="20"/>
                <w:szCs w:val="20"/>
              </w:rPr>
              <w:t>30,302.74</w:t>
            </w:r>
          </w:p>
        </w:tc>
        <w:tc>
          <w:tcPr>
            <w:tcW w:w="1296" w:type="dxa"/>
            <w:shd w:val="clear" w:color="auto" w:fill="auto"/>
            <w:noWrap/>
            <w:vAlign w:val="center"/>
          </w:tcPr>
          <w:p w14:paraId="633740F2" w14:textId="5ABFF0D7" w:rsidR="009B40FB" w:rsidRPr="00B35B19" w:rsidRDefault="009B40FB" w:rsidP="0093242A">
            <w:pPr>
              <w:jc w:val="center"/>
              <w:rPr>
                <w:rFonts w:asciiTheme="minorHAnsi" w:hAnsiTheme="minorHAnsi" w:cstheme="minorHAnsi"/>
                <w:color w:val="000000"/>
                <w:sz w:val="20"/>
                <w:szCs w:val="20"/>
              </w:rPr>
            </w:pPr>
            <w:r w:rsidRPr="00B35B19">
              <w:rPr>
                <w:rFonts w:asciiTheme="minorHAnsi" w:hAnsiTheme="minorHAnsi" w:cstheme="minorHAnsi"/>
                <w:color w:val="000000"/>
                <w:sz w:val="20"/>
                <w:szCs w:val="20"/>
              </w:rPr>
              <w:t>30,090.62</w:t>
            </w:r>
          </w:p>
        </w:tc>
        <w:tc>
          <w:tcPr>
            <w:tcW w:w="1296" w:type="dxa"/>
            <w:shd w:val="clear" w:color="auto" w:fill="auto"/>
            <w:noWrap/>
            <w:vAlign w:val="center"/>
          </w:tcPr>
          <w:p w14:paraId="59C36911" w14:textId="306CAD6A" w:rsidR="009B40FB" w:rsidRPr="00B35B19" w:rsidRDefault="009B40FB" w:rsidP="0093242A">
            <w:pPr>
              <w:jc w:val="center"/>
              <w:rPr>
                <w:rFonts w:asciiTheme="minorHAnsi" w:hAnsiTheme="minorHAnsi" w:cstheme="minorHAnsi"/>
                <w:color w:val="000000"/>
                <w:sz w:val="20"/>
                <w:szCs w:val="20"/>
              </w:rPr>
            </w:pPr>
            <w:r w:rsidRPr="00B35B19">
              <w:rPr>
                <w:rFonts w:asciiTheme="minorHAnsi" w:hAnsiTheme="minorHAnsi" w:cstheme="minorHAnsi"/>
                <w:color w:val="000000"/>
                <w:sz w:val="20"/>
                <w:szCs w:val="20"/>
              </w:rPr>
              <w:t>29,879.99</w:t>
            </w:r>
          </w:p>
        </w:tc>
        <w:tc>
          <w:tcPr>
            <w:tcW w:w="1296" w:type="dxa"/>
            <w:shd w:val="clear" w:color="auto" w:fill="auto"/>
            <w:noWrap/>
            <w:vAlign w:val="center"/>
          </w:tcPr>
          <w:p w14:paraId="38A29342" w14:textId="0AB91D71" w:rsidR="009B40FB" w:rsidRPr="00B35B19" w:rsidRDefault="009B40FB" w:rsidP="0093242A">
            <w:pPr>
              <w:jc w:val="center"/>
              <w:rPr>
                <w:rFonts w:asciiTheme="minorHAnsi" w:hAnsiTheme="minorHAnsi" w:cstheme="minorHAnsi"/>
                <w:color w:val="000000"/>
                <w:sz w:val="20"/>
                <w:szCs w:val="20"/>
              </w:rPr>
            </w:pPr>
            <w:r w:rsidRPr="00B35B19">
              <w:rPr>
                <w:rFonts w:asciiTheme="minorHAnsi" w:hAnsiTheme="minorHAnsi" w:cstheme="minorHAnsi"/>
                <w:color w:val="000000"/>
                <w:sz w:val="20"/>
                <w:szCs w:val="20"/>
              </w:rPr>
              <w:t>29,670.83</w:t>
            </w:r>
          </w:p>
        </w:tc>
      </w:tr>
      <w:tr w:rsidR="009B40FB" w:rsidRPr="00B35B19" w14:paraId="15DCDA77" w14:textId="77777777" w:rsidTr="0093242A">
        <w:trPr>
          <w:trHeight w:val="315"/>
        </w:trPr>
        <w:tc>
          <w:tcPr>
            <w:tcW w:w="2127" w:type="dxa"/>
            <w:shd w:val="clear" w:color="auto" w:fill="auto"/>
            <w:noWrap/>
            <w:vAlign w:val="center"/>
          </w:tcPr>
          <w:p w14:paraId="7C5326FC" w14:textId="13782E4E" w:rsidR="009B40FB" w:rsidRPr="00B35B19" w:rsidRDefault="009B40FB" w:rsidP="0093242A">
            <w:pPr>
              <w:spacing w:after="0" w:line="360" w:lineRule="auto"/>
              <w:rPr>
                <w:rFonts w:asciiTheme="minorHAnsi" w:hAnsiTheme="minorHAnsi" w:cstheme="minorHAnsi"/>
                <w:color w:val="000000"/>
                <w:sz w:val="20"/>
                <w:szCs w:val="20"/>
                <w:lang w:val="en-IN" w:eastAsia="en-IN"/>
              </w:rPr>
            </w:pPr>
            <w:r w:rsidRPr="00B35B19">
              <w:rPr>
                <w:rFonts w:asciiTheme="minorHAnsi" w:hAnsiTheme="minorHAnsi" w:cstheme="minorHAnsi"/>
                <w:color w:val="000000"/>
                <w:sz w:val="20"/>
                <w:szCs w:val="20"/>
              </w:rPr>
              <w:t xml:space="preserve">Minimum generation (MWh) </w:t>
            </w:r>
            <w:r w:rsidRPr="00B35B19">
              <w:rPr>
                <w:rFonts w:asciiTheme="minorHAnsi" w:hAnsiTheme="minorHAnsi" w:cstheme="minorHAnsi"/>
                <w:b/>
                <w:bCs/>
                <w:color w:val="000000"/>
                <w:sz w:val="20"/>
                <w:szCs w:val="20"/>
              </w:rPr>
              <w:t>(H)</w:t>
            </w:r>
          </w:p>
        </w:tc>
        <w:tc>
          <w:tcPr>
            <w:tcW w:w="1296" w:type="dxa"/>
            <w:shd w:val="clear" w:color="auto" w:fill="auto"/>
            <w:noWrap/>
            <w:vAlign w:val="center"/>
          </w:tcPr>
          <w:p w14:paraId="1D0B88FC" w14:textId="67DB08EC" w:rsidR="009B40FB" w:rsidRPr="00B35B19" w:rsidRDefault="009B40FB" w:rsidP="0093242A">
            <w:pPr>
              <w:jc w:val="center"/>
              <w:rPr>
                <w:rFonts w:asciiTheme="minorHAnsi" w:hAnsiTheme="minorHAnsi" w:cstheme="minorHAnsi"/>
                <w:color w:val="000000"/>
                <w:sz w:val="20"/>
                <w:szCs w:val="20"/>
              </w:rPr>
            </w:pPr>
            <w:r w:rsidRPr="00B35B19">
              <w:rPr>
                <w:rFonts w:asciiTheme="minorHAnsi" w:hAnsiTheme="minorHAnsi" w:cstheme="minorHAnsi"/>
                <w:color w:val="000000"/>
                <w:sz w:val="20"/>
                <w:szCs w:val="20"/>
              </w:rPr>
              <w:t>55,251.00</w:t>
            </w:r>
          </w:p>
        </w:tc>
        <w:tc>
          <w:tcPr>
            <w:tcW w:w="1296" w:type="dxa"/>
            <w:shd w:val="clear" w:color="auto" w:fill="auto"/>
            <w:noWrap/>
            <w:vAlign w:val="center"/>
          </w:tcPr>
          <w:p w14:paraId="5E92F3B4" w14:textId="5D27CB43" w:rsidR="009B40FB" w:rsidRPr="00B35B19" w:rsidRDefault="009B40FB" w:rsidP="0093242A">
            <w:pPr>
              <w:jc w:val="center"/>
              <w:rPr>
                <w:rFonts w:asciiTheme="minorHAnsi" w:hAnsiTheme="minorHAnsi" w:cstheme="minorHAnsi"/>
                <w:color w:val="000000"/>
                <w:sz w:val="20"/>
                <w:szCs w:val="20"/>
              </w:rPr>
            </w:pPr>
            <w:r w:rsidRPr="00B35B19">
              <w:rPr>
                <w:rFonts w:asciiTheme="minorHAnsi" w:hAnsiTheme="minorHAnsi" w:cstheme="minorHAnsi"/>
                <w:color w:val="000000"/>
                <w:sz w:val="20"/>
                <w:szCs w:val="20"/>
              </w:rPr>
              <w:t>55,251.00</w:t>
            </w:r>
          </w:p>
        </w:tc>
        <w:tc>
          <w:tcPr>
            <w:tcW w:w="1296" w:type="dxa"/>
            <w:shd w:val="clear" w:color="auto" w:fill="auto"/>
            <w:noWrap/>
            <w:vAlign w:val="center"/>
          </w:tcPr>
          <w:p w14:paraId="469C1728" w14:textId="527C6BD4" w:rsidR="009B40FB" w:rsidRPr="00B35B19" w:rsidRDefault="009B40FB" w:rsidP="0093242A">
            <w:pPr>
              <w:jc w:val="center"/>
              <w:rPr>
                <w:rFonts w:asciiTheme="minorHAnsi" w:hAnsiTheme="minorHAnsi" w:cstheme="minorHAnsi"/>
                <w:color w:val="000000"/>
                <w:sz w:val="20"/>
                <w:szCs w:val="20"/>
              </w:rPr>
            </w:pPr>
            <w:r w:rsidRPr="00B35B19">
              <w:rPr>
                <w:rFonts w:asciiTheme="minorHAnsi" w:hAnsiTheme="minorHAnsi" w:cstheme="minorHAnsi"/>
                <w:color w:val="000000"/>
                <w:sz w:val="20"/>
                <w:szCs w:val="20"/>
              </w:rPr>
              <w:t>55,251.00</w:t>
            </w:r>
          </w:p>
        </w:tc>
        <w:tc>
          <w:tcPr>
            <w:tcW w:w="1296" w:type="dxa"/>
            <w:shd w:val="clear" w:color="auto" w:fill="auto"/>
            <w:noWrap/>
            <w:vAlign w:val="center"/>
          </w:tcPr>
          <w:p w14:paraId="6D314068" w14:textId="118B1DEF" w:rsidR="009B40FB" w:rsidRPr="00B35B19" w:rsidRDefault="009B40FB" w:rsidP="0093242A">
            <w:pPr>
              <w:jc w:val="center"/>
              <w:rPr>
                <w:rFonts w:asciiTheme="minorHAnsi" w:hAnsiTheme="minorHAnsi" w:cstheme="minorHAnsi"/>
                <w:color w:val="000000"/>
                <w:sz w:val="20"/>
                <w:szCs w:val="20"/>
              </w:rPr>
            </w:pPr>
            <w:r w:rsidRPr="00B35B19">
              <w:rPr>
                <w:rFonts w:asciiTheme="minorHAnsi" w:hAnsiTheme="minorHAnsi" w:cstheme="minorHAnsi"/>
                <w:color w:val="000000"/>
                <w:sz w:val="20"/>
                <w:szCs w:val="20"/>
              </w:rPr>
              <w:t>55,251.00</w:t>
            </w:r>
          </w:p>
        </w:tc>
        <w:tc>
          <w:tcPr>
            <w:tcW w:w="1296" w:type="dxa"/>
            <w:shd w:val="clear" w:color="auto" w:fill="auto"/>
            <w:noWrap/>
            <w:vAlign w:val="center"/>
          </w:tcPr>
          <w:p w14:paraId="1580BEAF" w14:textId="5000F178" w:rsidR="009B40FB" w:rsidRPr="00B35B19" w:rsidRDefault="009B40FB" w:rsidP="0093242A">
            <w:pPr>
              <w:jc w:val="center"/>
              <w:rPr>
                <w:rFonts w:asciiTheme="minorHAnsi" w:hAnsiTheme="minorHAnsi" w:cstheme="minorHAnsi"/>
                <w:color w:val="000000"/>
                <w:sz w:val="20"/>
                <w:szCs w:val="20"/>
              </w:rPr>
            </w:pPr>
            <w:r w:rsidRPr="00B35B19">
              <w:rPr>
                <w:rFonts w:asciiTheme="minorHAnsi" w:hAnsiTheme="minorHAnsi" w:cstheme="minorHAnsi"/>
                <w:color w:val="000000"/>
                <w:sz w:val="20"/>
                <w:szCs w:val="20"/>
              </w:rPr>
              <w:t>55,251.00</w:t>
            </w:r>
          </w:p>
        </w:tc>
        <w:tc>
          <w:tcPr>
            <w:tcW w:w="1296" w:type="dxa"/>
            <w:shd w:val="clear" w:color="auto" w:fill="auto"/>
            <w:noWrap/>
            <w:vAlign w:val="center"/>
          </w:tcPr>
          <w:p w14:paraId="071FFE71" w14:textId="5945DD41" w:rsidR="009B40FB" w:rsidRPr="00B35B19" w:rsidRDefault="009B40FB" w:rsidP="0093242A">
            <w:pPr>
              <w:jc w:val="center"/>
              <w:rPr>
                <w:rFonts w:asciiTheme="minorHAnsi" w:hAnsiTheme="minorHAnsi" w:cstheme="minorHAnsi"/>
                <w:color w:val="000000"/>
                <w:sz w:val="20"/>
                <w:szCs w:val="20"/>
              </w:rPr>
            </w:pPr>
            <w:r w:rsidRPr="00B35B19">
              <w:rPr>
                <w:rFonts w:asciiTheme="minorHAnsi" w:hAnsiTheme="minorHAnsi" w:cstheme="minorHAnsi"/>
                <w:color w:val="000000"/>
                <w:sz w:val="20"/>
                <w:szCs w:val="20"/>
              </w:rPr>
              <w:t>55,251.00</w:t>
            </w:r>
          </w:p>
        </w:tc>
        <w:tc>
          <w:tcPr>
            <w:tcW w:w="1296" w:type="dxa"/>
            <w:shd w:val="clear" w:color="auto" w:fill="auto"/>
            <w:noWrap/>
            <w:vAlign w:val="center"/>
          </w:tcPr>
          <w:p w14:paraId="7170F7BC" w14:textId="5F91E7D7" w:rsidR="009B40FB" w:rsidRPr="00B35B19" w:rsidRDefault="009B40FB" w:rsidP="0093242A">
            <w:pPr>
              <w:jc w:val="center"/>
              <w:rPr>
                <w:rFonts w:asciiTheme="minorHAnsi" w:hAnsiTheme="minorHAnsi" w:cstheme="minorHAnsi"/>
                <w:color w:val="000000"/>
                <w:sz w:val="20"/>
                <w:szCs w:val="20"/>
              </w:rPr>
            </w:pPr>
            <w:r w:rsidRPr="00B35B19">
              <w:rPr>
                <w:rFonts w:asciiTheme="minorHAnsi" w:hAnsiTheme="minorHAnsi" w:cstheme="minorHAnsi"/>
                <w:color w:val="000000"/>
                <w:sz w:val="20"/>
                <w:szCs w:val="20"/>
              </w:rPr>
              <w:t>55,251.00</w:t>
            </w:r>
          </w:p>
        </w:tc>
      </w:tr>
      <w:tr w:rsidR="009B40FB" w:rsidRPr="00B35B19" w14:paraId="4FE74940" w14:textId="77777777" w:rsidTr="0093242A">
        <w:trPr>
          <w:trHeight w:val="390"/>
        </w:trPr>
        <w:tc>
          <w:tcPr>
            <w:tcW w:w="2127" w:type="dxa"/>
            <w:shd w:val="clear" w:color="auto" w:fill="auto"/>
            <w:noWrap/>
            <w:vAlign w:val="center"/>
          </w:tcPr>
          <w:p w14:paraId="54B5C1C0" w14:textId="47DBC2CE" w:rsidR="009B40FB" w:rsidRPr="00B35B19" w:rsidRDefault="009B40FB" w:rsidP="0093242A">
            <w:pPr>
              <w:spacing w:after="0" w:line="360" w:lineRule="auto"/>
              <w:rPr>
                <w:rFonts w:asciiTheme="minorHAnsi" w:hAnsiTheme="minorHAnsi" w:cstheme="minorHAnsi"/>
                <w:b/>
                <w:bCs/>
                <w:color w:val="000000"/>
                <w:sz w:val="20"/>
                <w:szCs w:val="20"/>
                <w:lang w:val="en-IN" w:eastAsia="en-IN"/>
              </w:rPr>
            </w:pPr>
            <w:r w:rsidRPr="00B35B19">
              <w:rPr>
                <w:rFonts w:asciiTheme="minorHAnsi" w:hAnsiTheme="minorHAnsi" w:cstheme="minorHAnsi"/>
                <w:color w:val="000000"/>
                <w:sz w:val="20"/>
                <w:szCs w:val="20"/>
              </w:rPr>
              <w:t xml:space="preserve">Generation unit liable for penalty (MWh) </w:t>
            </w:r>
            <w:r w:rsidRPr="00B35B19">
              <w:rPr>
                <w:rFonts w:asciiTheme="minorHAnsi" w:hAnsiTheme="minorHAnsi" w:cstheme="minorHAnsi"/>
                <w:b/>
                <w:bCs/>
                <w:color w:val="000000"/>
                <w:sz w:val="20"/>
                <w:szCs w:val="20"/>
              </w:rPr>
              <w:t>(I)</w:t>
            </w:r>
          </w:p>
        </w:tc>
        <w:tc>
          <w:tcPr>
            <w:tcW w:w="1296" w:type="dxa"/>
            <w:shd w:val="clear" w:color="auto" w:fill="auto"/>
            <w:noWrap/>
            <w:vAlign w:val="center"/>
          </w:tcPr>
          <w:p w14:paraId="5BD6B745" w14:textId="618ACC95" w:rsidR="009B40FB" w:rsidRPr="00B35B19" w:rsidRDefault="009B40FB" w:rsidP="0093242A">
            <w:pPr>
              <w:jc w:val="center"/>
              <w:rPr>
                <w:rFonts w:asciiTheme="minorHAnsi" w:hAnsiTheme="minorHAnsi" w:cstheme="minorHAnsi"/>
                <w:b/>
                <w:bCs/>
                <w:color w:val="000000"/>
                <w:sz w:val="20"/>
                <w:szCs w:val="20"/>
              </w:rPr>
            </w:pPr>
            <w:r w:rsidRPr="00B35B19">
              <w:rPr>
                <w:rFonts w:asciiTheme="minorHAnsi" w:hAnsiTheme="minorHAnsi" w:cstheme="minorHAnsi"/>
                <w:color w:val="000000"/>
                <w:sz w:val="20"/>
                <w:szCs w:val="20"/>
              </w:rPr>
              <w:t>24,302.89</w:t>
            </w:r>
          </w:p>
        </w:tc>
        <w:tc>
          <w:tcPr>
            <w:tcW w:w="1296" w:type="dxa"/>
            <w:shd w:val="clear" w:color="auto" w:fill="auto"/>
            <w:noWrap/>
            <w:vAlign w:val="center"/>
          </w:tcPr>
          <w:p w14:paraId="5741A7B5" w14:textId="76C10CC6" w:rsidR="009B40FB" w:rsidRPr="00B35B19" w:rsidRDefault="009B40FB" w:rsidP="0093242A">
            <w:pPr>
              <w:jc w:val="center"/>
              <w:rPr>
                <w:rFonts w:asciiTheme="minorHAnsi" w:hAnsiTheme="minorHAnsi" w:cstheme="minorHAnsi"/>
                <w:b/>
                <w:bCs/>
                <w:color w:val="000000"/>
                <w:sz w:val="20"/>
                <w:szCs w:val="20"/>
              </w:rPr>
            </w:pPr>
            <w:r w:rsidRPr="00B35B19">
              <w:rPr>
                <w:rFonts w:asciiTheme="minorHAnsi" w:hAnsiTheme="minorHAnsi" w:cstheme="minorHAnsi"/>
                <w:color w:val="000000"/>
                <w:sz w:val="20"/>
                <w:szCs w:val="20"/>
              </w:rPr>
              <w:t>24,519.52</w:t>
            </w:r>
          </w:p>
        </w:tc>
        <w:tc>
          <w:tcPr>
            <w:tcW w:w="1296" w:type="dxa"/>
            <w:shd w:val="clear" w:color="auto" w:fill="auto"/>
            <w:noWrap/>
            <w:vAlign w:val="center"/>
          </w:tcPr>
          <w:p w14:paraId="0CCBBC33" w14:textId="05695F09" w:rsidR="009B40FB" w:rsidRPr="00B35B19" w:rsidRDefault="009B40FB" w:rsidP="0093242A">
            <w:pPr>
              <w:jc w:val="center"/>
              <w:rPr>
                <w:rFonts w:asciiTheme="minorHAnsi" w:hAnsiTheme="minorHAnsi" w:cstheme="minorHAnsi"/>
                <w:b/>
                <w:bCs/>
                <w:color w:val="000000"/>
                <w:sz w:val="20"/>
                <w:szCs w:val="20"/>
              </w:rPr>
            </w:pPr>
            <w:r w:rsidRPr="00B35B19">
              <w:rPr>
                <w:rFonts w:asciiTheme="minorHAnsi" w:hAnsiTheme="minorHAnsi" w:cstheme="minorHAnsi"/>
                <w:color w:val="000000"/>
                <w:sz w:val="20"/>
                <w:szCs w:val="20"/>
              </w:rPr>
              <w:t>24,734.64</w:t>
            </w:r>
          </w:p>
        </w:tc>
        <w:tc>
          <w:tcPr>
            <w:tcW w:w="1296" w:type="dxa"/>
            <w:shd w:val="clear" w:color="auto" w:fill="auto"/>
            <w:noWrap/>
            <w:vAlign w:val="center"/>
          </w:tcPr>
          <w:p w14:paraId="7EFFA426" w14:textId="706909E0" w:rsidR="009B40FB" w:rsidRPr="00B35B19" w:rsidRDefault="009B40FB" w:rsidP="0093242A">
            <w:pPr>
              <w:jc w:val="center"/>
              <w:rPr>
                <w:rFonts w:asciiTheme="minorHAnsi" w:hAnsiTheme="minorHAnsi" w:cstheme="minorHAnsi"/>
                <w:b/>
                <w:bCs/>
                <w:color w:val="000000"/>
                <w:sz w:val="20"/>
                <w:szCs w:val="20"/>
              </w:rPr>
            </w:pPr>
            <w:r w:rsidRPr="00B35B19">
              <w:rPr>
                <w:rFonts w:asciiTheme="minorHAnsi" w:hAnsiTheme="minorHAnsi" w:cstheme="minorHAnsi"/>
                <w:color w:val="000000"/>
                <w:sz w:val="20"/>
                <w:szCs w:val="20"/>
              </w:rPr>
              <w:t>24,948.26</w:t>
            </w:r>
          </w:p>
        </w:tc>
        <w:tc>
          <w:tcPr>
            <w:tcW w:w="1296" w:type="dxa"/>
            <w:shd w:val="clear" w:color="auto" w:fill="auto"/>
            <w:noWrap/>
            <w:vAlign w:val="center"/>
          </w:tcPr>
          <w:p w14:paraId="30494BC7" w14:textId="68AB2934" w:rsidR="009B40FB" w:rsidRPr="00B35B19" w:rsidRDefault="009B40FB" w:rsidP="0093242A">
            <w:pPr>
              <w:jc w:val="center"/>
              <w:rPr>
                <w:rFonts w:asciiTheme="minorHAnsi" w:hAnsiTheme="minorHAnsi" w:cstheme="minorHAnsi"/>
                <w:b/>
                <w:bCs/>
                <w:color w:val="000000"/>
                <w:sz w:val="20"/>
                <w:szCs w:val="20"/>
              </w:rPr>
            </w:pPr>
            <w:r w:rsidRPr="00B35B19">
              <w:rPr>
                <w:rFonts w:asciiTheme="minorHAnsi" w:hAnsiTheme="minorHAnsi" w:cstheme="minorHAnsi"/>
                <w:color w:val="000000"/>
                <w:sz w:val="20"/>
                <w:szCs w:val="20"/>
              </w:rPr>
              <w:t>25,160.38</w:t>
            </w:r>
          </w:p>
        </w:tc>
        <w:tc>
          <w:tcPr>
            <w:tcW w:w="1296" w:type="dxa"/>
            <w:shd w:val="clear" w:color="auto" w:fill="auto"/>
            <w:noWrap/>
            <w:vAlign w:val="center"/>
          </w:tcPr>
          <w:p w14:paraId="06ECE272" w14:textId="290C8A0A" w:rsidR="009B40FB" w:rsidRPr="00B35B19" w:rsidRDefault="009B40FB" w:rsidP="0093242A">
            <w:pPr>
              <w:jc w:val="center"/>
              <w:rPr>
                <w:rFonts w:asciiTheme="minorHAnsi" w:hAnsiTheme="minorHAnsi" w:cstheme="minorHAnsi"/>
                <w:b/>
                <w:bCs/>
                <w:color w:val="000000"/>
                <w:sz w:val="20"/>
                <w:szCs w:val="20"/>
              </w:rPr>
            </w:pPr>
            <w:r w:rsidRPr="00B35B19">
              <w:rPr>
                <w:rFonts w:asciiTheme="minorHAnsi" w:hAnsiTheme="minorHAnsi" w:cstheme="minorHAnsi"/>
                <w:color w:val="000000"/>
                <w:sz w:val="20"/>
                <w:szCs w:val="20"/>
              </w:rPr>
              <w:t>25,371.01</w:t>
            </w:r>
          </w:p>
        </w:tc>
        <w:tc>
          <w:tcPr>
            <w:tcW w:w="1296" w:type="dxa"/>
            <w:shd w:val="clear" w:color="auto" w:fill="auto"/>
            <w:noWrap/>
            <w:vAlign w:val="center"/>
          </w:tcPr>
          <w:p w14:paraId="48B7D806" w14:textId="0331838A" w:rsidR="009B40FB" w:rsidRPr="00B35B19" w:rsidRDefault="009B40FB" w:rsidP="0093242A">
            <w:pPr>
              <w:jc w:val="center"/>
              <w:rPr>
                <w:rFonts w:asciiTheme="minorHAnsi" w:hAnsiTheme="minorHAnsi" w:cstheme="minorHAnsi"/>
                <w:b/>
                <w:bCs/>
                <w:color w:val="000000"/>
                <w:sz w:val="20"/>
                <w:szCs w:val="20"/>
              </w:rPr>
            </w:pPr>
            <w:r w:rsidRPr="00B35B19">
              <w:rPr>
                <w:rFonts w:asciiTheme="minorHAnsi" w:hAnsiTheme="minorHAnsi" w:cstheme="minorHAnsi"/>
                <w:color w:val="000000"/>
                <w:sz w:val="20"/>
                <w:szCs w:val="20"/>
              </w:rPr>
              <w:t>25,580.17</w:t>
            </w:r>
          </w:p>
        </w:tc>
      </w:tr>
      <w:tr w:rsidR="009B40FB" w:rsidRPr="00B35B19" w14:paraId="3EB95CA7" w14:textId="77777777" w:rsidTr="0093242A">
        <w:trPr>
          <w:trHeight w:val="349"/>
        </w:trPr>
        <w:tc>
          <w:tcPr>
            <w:tcW w:w="11199" w:type="dxa"/>
            <w:gridSpan w:val="8"/>
            <w:shd w:val="clear" w:color="auto" w:fill="auto"/>
            <w:noWrap/>
            <w:vAlign w:val="center"/>
          </w:tcPr>
          <w:p w14:paraId="76F20BBE" w14:textId="03D02B2F" w:rsidR="009B40FB" w:rsidRPr="00B35B19" w:rsidRDefault="009B40FB" w:rsidP="0093242A">
            <w:pPr>
              <w:rPr>
                <w:rFonts w:asciiTheme="minorHAnsi" w:hAnsiTheme="minorHAnsi" w:cstheme="minorHAnsi"/>
                <w:b/>
                <w:bCs/>
                <w:color w:val="000000"/>
                <w:sz w:val="20"/>
                <w:szCs w:val="20"/>
              </w:rPr>
            </w:pPr>
            <w:r w:rsidRPr="00B35B19">
              <w:rPr>
                <w:rFonts w:asciiTheme="minorHAnsi" w:hAnsiTheme="minorHAnsi" w:cstheme="minorHAnsi"/>
                <w:b/>
                <w:bCs/>
                <w:color w:val="000000"/>
                <w:sz w:val="20"/>
                <w:szCs w:val="20"/>
              </w:rPr>
              <w:t>Revenue:</w:t>
            </w:r>
          </w:p>
        </w:tc>
      </w:tr>
      <w:tr w:rsidR="009B40FB" w:rsidRPr="00B35B19" w14:paraId="3A756FD8" w14:textId="77777777" w:rsidTr="0093242A">
        <w:trPr>
          <w:trHeight w:val="402"/>
        </w:trPr>
        <w:tc>
          <w:tcPr>
            <w:tcW w:w="2127" w:type="dxa"/>
            <w:shd w:val="clear" w:color="auto" w:fill="auto"/>
            <w:noWrap/>
            <w:vAlign w:val="center"/>
          </w:tcPr>
          <w:p w14:paraId="68244A68" w14:textId="77777777" w:rsidR="009B40FB" w:rsidRPr="00B35B19" w:rsidRDefault="009B40FB" w:rsidP="0093242A">
            <w:pPr>
              <w:spacing w:after="0" w:line="360" w:lineRule="auto"/>
              <w:rPr>
                <w:rFonts w:asciiTheme="minorHAnsi" w:hAnsiTheme="minorHAnsi" w:cstheme="minorHAnsi"/>
                <w:color w:val="000000"/>
                <w:sz w:val="20"/>
                <w:szCs w:val="20"/>
                <w:lang w:val="en-IN" w:eastAsia="en-IN"/>
              </w:rPr>
            </w:pPr>
            <w:r w:rsidRPr="00B35B19">
              <w:rPr>
                <w:rFonts w:asciiTheme="minorHAnsi" w:hAnsiTheme="minorHAnsi" w:cstheme="minorHAnsi"/>
                <w:color w:val="000000"/>
                <w:sz w:val="20"/>
                <w:szCs w:val="20"/>
              </w:rPr>
              <w:t>Tariff Revenue (Per KWh)</w:t>
            </w:r>
          </w:p>
        </w:tc>
        <w:tc>
          <w:tcPr>
            <w:tcW w:w="1296" w:type="dxa"/>
            <w:shd w:val="clear" w:color="auto" w:fill="auto"/>
            <w:noWrap/>
            <w:vAlign w:val="center"/>
          </w:tcPr>
          <w:p w14:paraId="53476C85" w14:textId="140289DC" w:rsidR="009B40FB" w:rsidRPr="00B35B19" w:rsidRDefault="009B40FB" w:rsidP="0093242A">
            <w:pPr>
              <w:jc w:val="center"/>
              <w:rPr>
                <w:rFonts w:asciiTheme="minorHAnsi" w:hAnsiTheme="minorHAnsi" w:cstheme="minorHAnsi"/>
                <w:color w:val="000000"/>
                <w:sz w:val="20"/>
                <w:szCs w:val="20"/>
              </w:rPr>
            </w:pPr>
            <w:r w:rsidRPr="00B35B19">
              <w:rPr>
                <w:rFonts w:asciiTheme="minorHAnsi" w:hAnsiTheme="minorHAnsi" w:cstheme="minorHAnsi"/>
                <w:color w:val="000000"/>
                <w:sz w:val="20"/>
                <w:szCs w:val="20"/>
              </w:rPr>
              <w:t>4.10</w:t>
            </w:r>
          </w:p>
        </w:tc>
        <w:tc>
          <w:tcPr>
            <w:tcW w:w="1296" w:type="dxa"/>
            <w:shd w:val="clear" w:color="auto" w:fill="auto"/>
            <w:noWrap/>
            <w:vAlign w:val="center"/>
          </w:tcPr>
          <w:p w14:paraId="761B0401" w14:textId="406F812F" w:rsidR="009B40FB" w:rsidRPr="00B35B19" w:rsidRDefault="009B40FB" w:rsidP="0093242A">
            <w:pPr>
              <w:jc w:val="center"/>
              <w:rPr>
                <w:rFonts w:asciiTheme="minorHAnsi" w:hAnsiTheme="minorHAnsi" w:cstheme="minorHAnsi"/>
                <w:color w:val="000000"/>
                <w:sz w:val="20"/>
                <w:szCs w:val="20"/>
              </w:rPr>
            </w:pPr>
            <w:r w:rsidRPr="00B35B19">
              <w:rPr>
                <w:rFonts w:asciiTheme="minorHAnsi" w:hAnsiTheme="minorHAnsi" w:cstheme="minorHAnsi"/>
                <w:color w:val="000000"/>
                <w:sz w:val="20"/>
                <w:szCs w:val="20"/>
              </w:rPr>
              <w:t>4.10</w:t>
            </w:r>
          </w:p>
        </w:tc>
        <w:tc>
          <w:tcPr>
            <w:tcW w:w="1296" w:type="dxa"/>
            <w:shd w:val="clear" w:color="auto" w:fill="auto"/>
            <w:noWrap/>
            <w:vAlign w:val="center"/>
          </w:tcPr>
          <w:p w14:paraId="05758477" w14:textId="10BBADC3" w:rsidR="009B40FB" w:rsidRPr="00B35B19" w:rsidRDefault="009B40FB" w:rsidP="0093242A">
            <w:pPr>
              <w:jc w:val="center"/>
              <w:rPr>
                <w:rFonts w:asciiTheme="minorHAnsi" w:hAnsiTheme="minorHAnsi" w:cstheme="minorHAnsi"/>
                <w:color w:val="000000"/>
                <w:sz w:val="20"/>
                <w:szCs w:val="20"/>
              </w:rPr>
            </w:pPr>
            <w:r w:rsidRPr="00B35B19">
              <w:rPr>
                <w:rFonts w:asciiTheme="minorHAnsi" w:hAnsiTheme="minorHAnsi" w:cstheme="minorHAnsi"/>
                <w:color w:val="000000"/>
                <w:sz w:val="20"/>
                <w:szCs w:val="20"/>
              </w:rPr>
              <w:t>4.10</w:t>
            </w:r>
          </w:p>
        </w:tc>
        <w:tc>
          <w:tcPr>
            <w:tcW w:w="1296" w:type="dxa"/>
            <w:shd w:val="clear" w:color="auto" w:fill="auto"/>
            <w:noWrap/>
            <w:vAlign w:val="center"/>
          </w:tcPr>
          <w:p w14:paraId="08678481" w14:textId="0B05C279" w:rsidR="009B40FB" w:rsidRPr="00B35B19" w:rsidRDefault="009B40FB" w:rsidP="0093242A">
            <w:pPr>
              <w:jc w:val="center"/>
              <w:rPr>
                <w:rFonts w:asciiTheme="minorHAnsi" w:hAnsiTheme="minorHAnsi" w:cstheme="minorHAnsi"/>
                <w:color w:val="000000"/>
                <w:sz w:val="20"/>
                <w:szCs w:val="20"/>
              </w:rPr>
            </w:pPr>
            <w:r w:rsidRPr="00B35B19">
              <w:rPr>
                <w:rFonts w:asciiTheme="minorHAnsi" w:hAnsiTheme="minorHAnsi" w:cstheme="minorHAnsi"/>
                <w:color w:val="000000"/>
                <w:sz w:val="20"/>
                <w:szCs w:val="20"/>
              </w:rPr>
              <w:t>4.10</w:t>
            </w:r>
          </w:p>
        </w:tc>
        <w:tc>
          <w:tcPr>
            <w:tcW w:w="1296" w:type="dxa"/>
            <w:shd w:val="clear" w:color="auto" w:fill="auto"/>
            <w:noWrap/>
            <w:vAlign w:val="center"/>
          </w:tcPr>
          <w:p w14:paraId="0652EFFB" w14:textId="77024B02" w:rsidR="009B40FB" w:rsidRPr="00B35B19" w:rsidRDefault="009B40FB" w:rsidP="0093242A">
            <w:pPr>
              <w:jc w:val="center"/>
              <w:rPr>
                <w:rFonts w:asciiTheme="minorHAnsi" w:hAnsiTheme="minorHAnsi" w:cstheme="minorHAnsi"/>
                <w:color w:val="000000"/>
                <w:sz w:val="20"/>
                <w:szCs w:val="20"/>
              </w:rPr>
            </w:pPr>
            <w:r w:rsidRPr="00B35B19">
              <w:rPr>
                <w:rFonts w:asciiTheme="minorHAnsi" w:hAnsiTheme="minorHAnsi" w:cstheme="minorHAnsi"/>
                <w:color w:val="000000"/>
                <w:sz w:val="20"/>
                <w:szCs w:val="20"/>
              </w:rPr>
              <w:t>4.10</w:t>
            </w:r>
          </w:p>
        </w:tc>
        <w:tc>
          <w:tcPr>
            <w:tcW w:w="1296" w:type="dxa"/>
            <w:shd w:val="clear" w:color="auto" w:fill="auto"/>
            <w:noWrap/>
            <w:vAlign w:val="center"/>
          </w:tcPr>
          <w:p w14:paraId="36CD1C9E" w14:textId="2E048EA1" w:rsidR="009B40FB" w:rsidRPr="00B35B19" w:rsidRDefault="009B40FB" w:rsidP="0093242A">
            <w:pPr>
              <w:jc w:val="center"/>
              <w:rPr>
                <w:rFonts w:asciiTheme="minorHAnsi" w:hAnsiTheme="minorHAnsi" w:cstheme="minorHAnsi"/>
                <w:color w:val="000000"/>
                <w:sz w:val="20"/>
                <w:szCs w:val="20"/>
              </w:rPr>
            </w:pPr>
            <w:r w:rsidRPr="00B35B19">
              <w:rPr>
                <w:rFonts w:asciiTheme="minorHAnsi" w:hAnsiTheme="minorHAnsi" w:cstheme="minorHAnsi"/>
                <w:color w:val="000000"/>
                <w:sz w:val="20"/>
                <w:szCs w:val="20"/>
              </w:rPr>
              <w:t>4.10</w:t>
            </w:r>
          </w:p>
        </w:tc>
        <w:tc>
          <w:tcPr>
            <w:tcW w:w="1296" w:type="dxa"/>
            <w:shd w:val="clear" w:color="auto" w:fill="auto"/>
            <w:noWrap/>
            <w:vAlign w:val="center"/>
          </w:tcPr>
          <w:p w14:paraId="75CFA838" w14:textId="7FE0768C" w:rsidR="009B40FB" w:rsidRPr="00B35B19" w:rsidRDefault="009B40FB" w:rsidP="0093242A">
            <w:pPr>
              <w:jc w:val="center"/>
              <w:rPr>
                <w:rFonts w:asciiTheme="minorHAnsi" w:hAnsiTheme="minorHAnsi" w:cstheme="minorHAnsi"/>
                <w:color w:val="000000"/>
                <w:sz w:val="20"/>
                <w:szCs w:val="20"/>
              </w:rPr>
            </w:pPr>
            <w:r w:rsidRPr="00B35B19">
              <w:rPr>
                <w:rFonts w:asciiTheme="minorHAnsi" w:hAnsiTheme="minorHAnsi" w:cstheme="minorHAnsi"/>
                <w:color w:val="000000"/>
                <w:sz w:val="20"/>
                <w:szCs w:val="20"/>
              </w:rPr>
              <w:t>4.10</w:t>
            </w:r>
          </w:p>
        </w:tc>
      </w:tr>
      <w:tr w:rsidR="009B40FB" w:rsidRPr="00B35B19" w14:paraId="7681F81F" w14:textId="77777777" w:rsidTr="0093242A">
        <w:trPr>
          <w:trHeight w:val="390"/>
        </w:trPr>
        <w:tc>
          <w:tcPr>
            <w:tcW w:w="2127" w:type="dxa"/>
            <w:shd w:val="clear" w:color="auto" w:fill="DEEAF6" w:themeFill="accent1" w:themeFillTint="33"/>
            <w:noWrap/>
            <w:vAlign w:val="center"/>
          </w:tcPr>
          <w:p w14:paraId="465082EA" w14:textId="77777777" w:rsidR="009B40FB" w:rsidRPr="00B35B19" w:rsidRDefault="009B40FB" w:rsidP="0093242A">
            <w:pPr>
              <w:spacing w:after="0" w:line="360" w:lineRule="auto"/>
              <w:rPr>
                <w:rFonts w:asciiTheme="minorHAnsi" w:hAnsiTheme="minorHAnsi" w:cstheme="minorHAnsi"/>
                <w:b/>
                <w:bCs/>
                <w:color w:val="000000"/>
                <w:sz w:val="20"/>
                <w:szCs w:val="20"/>
                <w:lang w:val="en-IN" w:eastAsia="en-IN"/>
              </w:rPr>
            </w:pPr>
            <w:r w:rsidRPr="00B35B19">
              <w:rPr>
                <w:rFonts w:asciiTheme="minorHAnsi" w:hAnsiTheme="minorHAnsi" w:cstheme="minorHAnsi"/>
                <w:b/>
                <w:bCs/>
                <w:color w:val="000000"/>
                <w:sz w:val="20"/>
                <w:szCs w:val="20"/>
              </w:rPr>
              <w:t>Total Revenue</w:t>
            </w:r>
          </w:p>
        </w:tc>
        <w:tc>
          <w:tcPr>
            <w:tcW w:w="1296" w:type="dxa"/>
            <w:shd w:val="clear" w:color="auto" w:fill="DEEAF6" w:themeFill="accent1" w:themeFillTint="33"/>
            <w:noWrap/>
            <w:vAlign w:val="center"/>
          </w:tcPr>
          <w:p w14:paraId="19BB35DC" w14:textId="6130E4AD" w:rsidR="009B40FB" w:rsidRPr="00B35B19" w:rsidRDefault="009B40FB" w:rsidP="0093242A">
            <w:pPr>
              <w:jc w:val="center"/>
              <w:rPr>
                <w:rFonts w:asciiTheme="minorHAnsi" w:hAnsiTheme="minorHAnsi" w:cstheme="minorHAnsi"/>
                <w:b/>
                <w:bCs/>
                <w:color w:val="000000"/>
                <w:sz w:val="20"/>
                <w:szCs w:val="20"/>
              </w:rPr>
            </w:pPr>
            <w:r w:rsidRPr="00B35B19">
              <w:rPr>
                <w:rFonts w:asciiTheme="minorHAnsi" w:hAnsiTheme="minorHAnsi" w:cstheme="minorHAnsi"/>
                <w:b/>
                <w:bCs/>
                <w:color w:val="000000"/>
                <w:sz w:val="20"/>
                <w:szCs w:val="20"/>
              </w:rPr>
              <w:t>12.69</w:t>
            </w:r>
          </w:p>
        </w:tc>
        <w:tc>
          <w:tcPr>
            <w:tcW w:w="1296" w:type="dxa"/>
            <w:shd w:val="clear" w:color="auto" w:fill="DEEAF6" w:themeFill="accent1" w:themeFillTint="33"/>
            <w:noWrap/>
            <w:vAlign w:val="center"/>
          </w:tcPr>
          <w:p w14:paraId="3E0DED26" w14:textId="2BC19897" w:rsidR="009B40FB" w:rsidRPr="00B35B19" w:rsidRDefault="009B40FB" w:rsidP="0093242A">
            <w:pPr>
              <w:jc w:val="center"/>
              <w:rPr>
                <w:rFonts w:asciiTheme="minorHAnsi" w:hAnsiTheme="minorHAnsi" w:cstheme="minorHAnsi"/>
                <w:b/>
                <w:bCs/>
                <w:color w:val="000000"/>
                <w:sz w:val="20"/>
                <w:szCs w:val="20"/>
              </w:rPr>
            </w:pPr>
            <w:r w:rsidRPr="00B35B19">
              <w:rPr>
                <w:rFonts w:asciiTheme="minorHAnsi" w:hAnsiTheme="minorHAnsi" w:cstheme="minorHAnsi"/>
                <w:b/>
                <w:bCs/>
                <w:color w:val="000000"/>
                <w:sz w:val="20"/>
                <w:szCs w:val="20"/>
              </w:rPr>
              <w:t>12.60</w:t>
            </w:r>
          </w:p>
        </w:tc>
        <w:tc>
          <w:tcPr>
            <w:tcW w:w="1296" w:type="dxa"/>
            <w:shd w:val="clear" w:color="auto" w:fill="DEEAF6" w:themeFill="accent1" w:themeFillTint="33"/>
            <w:noWrap/>
            <w:vAlign w:val="center"/>
          </w:tcPr>
          <w:p w14:paraId="374F956F" w14:textId="3D07A73B" w:rsidR="009B40FB" w:rsidRPr="00B35B19" w:rsidRDefault="009B40FB" w:rsidP="0093242A">
            <w:pPr>
              <w:jc w:val="center"/>
              <w:rPr>
                <w:rFonts w:asciiTheme="minorHAnsi" w:hAnsiTheme="minorHAnsi" w:cstheme="minorHAnsi"/>
                <w:b/>
                <w:bCs/>
                <w:color w:val="000000"/>
                <w:sz w:val="20"/>
                <w:szCs w:val="20"/>
              </w:rPr>
            </w:pPr>
            <w:r w:rsidRPr="00B35B19">
              <w:rPr>
                <w:rFonts w:asciiTheme="minorHAnsi" w:hAnsiTheme="minorHAnsi" w:cstheme="minorHAnsi"/>
                <w:b/>
                <w:bCs/>
                <w:color w:val="000000"/>
                <w:sz w:val="20"/>
                <w:szCs w:val="20"/>
              </w:rPr>
              <w:t>12.51</w:t>
            </w:r>
          </w:p>
        </w:tc>
        <w:tc>
          <w:tcPr>
            <w:tcW w:w="1296" w:type="dxa"/>
            <w:shd w:val="clear" w:color="auto" w:fill="DEEAF6" w:themeFill="accent1" w:themeFillTint="33"/>
            <w:noWrap/>
            <w:vAlign w:val="center"/>
          </w:tcPr>
          <w:p w14:paraId="032499DF" w14:textId="69A75C1F" w:rsidR="009B40FB" w:rsidRPr="00B35B19" w:rsidRDefault="009B40FB" w:rsidP="0093242A">
            <w:pPr>
              <w:jc w:val="center"/>
              <w:rPr>
                <w:rFonts w:asciiTheme="minorHAnsi" w:hAnsiTheme="minorHAnsi" w:cstheme="minorHAnsi"/>
                <w:b/>
                <w:bCs/>
                <w:color w:val="000000"/>
                <w:sz w:val="20"/>
                <w:szCs w:val="20"/>
              </w:rPr>
            </w:pPr>
            <w:r w:rsidRPr="00B35B19">
              <w:rPr>
                <w:rFonts w:asciiTheme="minorHAnsi" w:hAnsiTheme="minorHAnsi" w:cstheme="minorHAnsi"/>
                <w:b/>
                <w:bCs/>
                <w:color w:val="000000"/>
                <w:sz w:val="20"/>
                <w:szCs w:val="20"/>
              </w:rPr>
              <w:t>12.42</w:t>
            </w:r>
          </w:p>
        </w:tc>
        <w:tc>
          <w:tcPr>
            <w:tcW w:w="1296" w:type="dxa"/>
            <w:shd w:val="clear" w:color="auto" w:fill="DEEAF6" w:themeFill="accent1" w:themeFillTint="33"/>
            <w:noWrap/>
            <w:vAlign w:val="center"/>
          </w:tcPr>
          <w:p w14:paraId="2E2FAB9F" w14:textId="5485FB5C" w:rsidR="009B40FB" w:rsidRPr="00B35B19" w:rsidRDefault="009B40FB" w:rsidP="0093242A">
            <w:pPr>
              <w:jc w:val="center"/>
              <w:rPr>
                <w:rFonts w:asciiTheme="minorHAnsi" w:hAnsiTheme="minorHAnsi" w:cstheme="minorHAnsi"/>
                <w:b/>
                <w:bCs/>
                <w:color w:val="000000"/>
                <w:sz w:val="20"/>
                <w:szCs w:val="20"/>
              </w:rPr>
            </w:pPr>
            <w:r w:rsidRPr="00B35B19">
              <w:rPr>
                <w:rFonts w:asciiTheme="minorHAnsi" w:hAnsiTheme="minorHAnsi" w:cstheme="minorHAnsi"/>
                <w:b/>
                <w:bCs/>
                <w:color w:val="000000"/>
                <w:sz w:val="20"/>
                <w:szCs w:val="20"/>
              </w:rPr>
              <w:t>12.34</w:t>
            </w:r>
          </w:p>
        </w:tc>
        <w:tc>
          <w:tcPr>
            <w:tcW w:w="1296" w:type="dxa"/>
            <w:shd w:val="clear" w:color="auto" w:fill="DEEAF6" w:themeFill="accent1" w:themeFillTint="33"/>
            <w:noWrap/>
            <w:vAlign w:val="center"/>
          </w:tcPr>
          <w:p w14:paraId="75D7C1A9" w14:textId="3308DA0E" w:rsidR="009B40FB" w:rsidRPr="00B35B19" w:rsidRDefault="009B40FB" w:rsidP="0093242A">
            <w:pPr>
              <w:jc w:val="center"/>
              <w:rPr>
                <w:rFonts w:asciiTheme="minorHAnsi" w:hAnsiTheme="minorHAnsi" w:cstheme="minorHAnsi"/>
                <w:b/>
                <w:bCs/>
                <w:color w:val="000000"/>
                <w:sz w:val="20"/>
                <w:szCs w:val="20"/>
              </w:rPr>
            </w:pPr>
            <w:r w:rsidRPr="00B35B19">
              <w:rPr>
                <w:rFonts w:asciiTheme="minorHAnsi" w:hAnsiTheme="minorHAnsi" w:cstheme="minorHAnsi"/>
                <w:b/>
                <w:bCs/>
                <w:color w:val="000000"/>
                <w:sz w:val="20"/>
                <w:szCs w:val="20"/>
              </w:rPr>
              <w:t>12.25</w:t>
            </w:r>
          </w:p>
        </w:tc>
        <w:tc>
          <w:tcPr>
            <w:tcW w:w="1296" w:type="dxa"/>
            <w:shd w:val="clear" w:color="auto" w:fill="DEEAF6" w:themeFill="accent1" w:themeFillTint="33"/>
            <w:noWrap/>
            <w:vAlign w:val="center"/>
          </w:tcPr>
          <w:p w14:paraId="712D6B80" w14:textId="75A2188F" w:rsidR="009B40FB" w:rsidRPr="00B35B19" w:rsidRDefault="009B40FB" w:rsidP="0093242A">
            <w:pPr>
              <w:jc w:val="center"/>
              <w:rPr>
                <w:rFonts w:asciiTheme="minorHAnsi" w:hAnsiTheme="minorHAnsi" w:cstheme="minorHAnsi"/>
                <w:b/>
                <w:bCs/>
                <w:color w:val="000000"/>
                <w:sz w:val="20"/>
                <w:szCs w:val="20"/>
              </w:rPr>
            </w:pPr>
            <w:r w:rsidRPr="00B35B19">
              <w:rPr>
                <w:rFonts w:asciiTheme="minorHAnsi" w:hAnsiTheme="minorHAnsi" w:cstheme="minorHAnsi"/>
                <w:b/>
                <w:bCs/>
                <w:color w:val="000000"/>
                <w:sz w:val="20"/>
                <w:szCs w:val="20"/>
              </w:rPr>
              <w:t>12.17</w:t>
            </w:r>
          </w:p>
        </w:tc>
      </w:tr>
      <w:tr w:rsidR="009B40FB" w:rsidRPr="00B35B19" w14:paraId="3CB92F86" w14:textId="77777777" w:rsidTr="002D4828">
        <w:trPr>
          <w:trHeight w:val="20"/>
        </w:trPr>
        <w:tc>
          <w:tcPr>
            <w:tcW w:w="2127" w:type="dxa"/>
            <w:shd w:val="clear" w:color="auto" w:fill="auto"/>
            <w:noWrap/>
            <w:vAlign w:val="center"/>
          </w:tcPr>
          <w:p w14:paraId="7318A961" w14:textId="77777777" w:rsidR="009B40FB" w:rsidRPr="00B35B19" w:rsidRDefault="009B40FB" w:rsidP="0093242A">
            <w:pPr>
              <w:spacing w:after="0" w:line="360" w:lineRule="auto"/>
              <w:rPr>
                <w:rFonts w:asciiTheme="minorHAnsi" w:hAnsiTheme="minorHAnsi" w:cstheme="minorHAnsi"/>
                <w:color w:val="000000"/>
                <w:sz w:val="20"/>
                <w:szCs w:val="20"/>
                <w:lang w:val="en-IN" w:eastAsia="en-IN"/>
              </w:rPr>
            </w:pPr>
            <w:r w:rsidRPr="00B35B19">
              <w:rPr>
                <w:rFonts w:asciiTheme="minorHAnsi" w:hAnsiTheme="minorHAnsi" w:cstheme="minorHAnsi"/>
                <w:b/>
                <w:bCs/>
                <w:color w:val="000000"/>
                <w:sz w:val="20"/>
                <w:szCs w:val="20"/>
              </w:rPr>
              <w:t>Expense:</w:t>
            </w:r>
          </w:p>
        </w:tc>
        <w:tc>
          <w:tcPr>
            <w:tcW w:w="1296" w:type="dxa"/>
            <w:shd w:val="clear" w:color="auto" w:fill="auto"/>
            <w:noWrap/>
            <w:vAlign w:val="center"/>
          </w:tcPr>
          <w:p w14:paraId="1426F2A4" w14:textId="77777777" w:rsidR="009B40FB" w:rsidRPr="00B35B19" w:rsidRDefault="009B40FB" w:rsidP="0093242A">
            <w:pPr>
              <w:jc w:val="center"/>
              <w:rPr>
                <w:rFonts w:asciiTheme="minorHAnsi" w:hAnsiTheme="minorHAnsi" w:cstheme="minorHAnsi"/>
                <w:color w:val="000000"/>
                <w:sz w:val="20"/>
                <w:szCs w:val="20"/>
              </w:rPr>
            </w:pPr>
          </w:p>
        </w:tc>
        <w:tc>
          <w:tcPr>
            <w:tcW w:w="1296" w:type="dxa"/>
            <w:shd w:val="clear" w:color="auto" w:fill="auto"/>
            <w:noWrap/>
            <w:vAlign w:val="center"/>
          </w:tcPr>
          <w:p w14:paraId="35372F8E" w14:textId="77777777" w:rsidR="009B40FB" w:rsidRPr="00B35B19" w:rsidRDefault="009B40FB" w:rsidP="0093242A">
            <w:pPr>
              <w:jc w:val="center"/>
              <w:rPr>
                <w:rFonts w:asciiTheme="minorHAnsi" w:hAnsiTheme="minorHAnsi" w:cstheme="minorHAnsi"/>
                <w:color w:val="000000"/>
                <w:sz w:val="20"/>
                <w:szCs w:val="20"/>
              </w:rPr>
            </w:pPr>
          </w:p>
        </w:tc>
        <w:tc>
          <w:tcPr>
            <w:tcW w:w="1296" w:type="dxa"/>
            <w:shd w:val="clear" w:color="auto" w:fill="auto"/>
            <w:noWrap/>
            <w:vAlign w:val="center"/>
          </w:tcPr>
          <w:p w14:paraId="21283A59" w14:textId="77777777" w:rsidR="009B40FB" w:rsidRPr="00B35B19" w:rsidRDefault="009B40FB" w:rsidP="0093242A">
            <w:pPr>
              <w:jc w:val="center"/>
              <w:rPr>
                <w:rFonts w:asciiTheme="minorHAnsi" w:hAnsiTheme="minorHAnsi" w:cstheme="minorHAnsi"/>
                <w:color w:val="000000"/>
                <w:sz w:val="20"/>
                <w:szCs w:val="20"/>
              </w:rPr>
            </w:pPr>
          </w:p>
        </w:tc>
        <w:tc>
          <w:tcPr>
            <w:tcW w:w="1296" w:type="dxa"/>
            <w:shd w:val="clear" w:color="auto" w:fill="auto"/>
            <w:noWrap/>
            <w:vAlign w:val="center"/>
          </w:tcPr>
          <w:p w14:paraId="1F53210E" w14:textId="77777777" w:rsidR="009B40FB" w:rsidRPr="00B35B19" w:rsidRDefault="009B40FB" w:rsidP="0093242A">
            <w:pPr>
              <w:jc w:val="center"/>
              <w:rPr>
                <w:rFonts w:asciiTheme="minorHAnsi" w:hAnsiTheme="minorHAnsi" w:cstheme="minorHAnsi"/>
                <w:color w:val="000000"/>
                <w:sz w:val="20"/>
                <w:szCs w:val="20"/>
              </w:rPr>
            </w:pPr>
          </w:p>
        </w:tc>
        <w:tc>
          <w:tcPr>
            <w:tcW w:w="1296" w:type="dxa"/>
            <w:shd w:val="clear" w:color="auto" w:fill="auto"/>
            <w:noWrap/>
            <w:vAlign w:val="center"/>
          </w:tcPr>
          <w:p w14:paraId="5327DCD1" w14:textId="77777777" w:rsidR="009B40FB" w:rsidRPr="00B35B19" w:rsidRDefault="009B40FB" w:rsidP="0093242A">
            <w:pPr>
              <w:jc w:val="center"/>
              <w:rPr>
                <w:rFonts w:asciiTheme="minorHAnsi" w:hAnsiTheme="minorHAnsi" w:cstheme="minorHAnsi"/>
                <w:color w:val="000000"/>
                <w:sz w:val="20"/>
                <w:szCs w:val="20"/>
              </w:rPr>
            </w:pPr>
          </w:p>
        </w:tc>
        <w:tc>
          <w:tcPr>
            <w:tcW w:w="1296" w:type="dxa"/>
            <w:shd w:val="clear" w:color="auto" w:fill="auto"/>
            <w:noWrap/>
            <w:vAlign w:val="center"/>
          </w:tcPr>
          <w:p w14:paraId="3B4F29C0" w14:textId="77777777" w:rsidR="009B40FB" w:rsidRPr="00B35B19" w:rsidRDefault="009B40FB" w:rsidP="0093242A">
            <w:pPr>
              <w:jc w:val="center"/>
              <w:rPr>
                <w:rFonts w:asciiTheme="minorHAnsi" w:hAnsiTheme="minorHAnsi" w:cstheme="minorHAnsi"/>
                <w:color w:val="000000"/>
                <w:sz w:val="20"/>
                <w:szCs w:val="20"/>
              </w:rPr>
            </w:pPr>
          </w:p>
        </w:tc>
        <w:tc>
          <w:tcPr>
            <w:tcW w:w="1296" w:type="dxa"/>
            <w:shd w:val="clear" w:color="auto" w:fill="auto"/>
            <w:noWrap/>
            <w:vAlign w:val="center"/>
          </w:tcPr>
          <w:p w14:paraId="67016CD6" w14:textId="77777777" w:rsidR="009B40FB" w:rsidRPr="00B35B19" w:rsidRDefault="009B40FB" w:rsidP="0093242A">
            <w:pPr>
              <w:jc w:val="center"/>
              <w:rPr>
                <w:rFonts w:asciiTheme="minorHAnsi" w:hAnsiTheme="minorHAnsi" w:cstheme="minorHAnsi"/>
                <w:color w:val="000000"/>
                <w:sz w:val="20"/>
                <w:szCs w:val="20"/>
              </w:rPr>
            </w:pPr>
          </w:p>
        </w:tc>
      </w:tr>
      <w:tr w:rsidR="00DD5DD9" w:rsidRPr="00B35B19" w14:paraId="2D30CAD3" w14:textId="77777777" w:rsidTr="000F3EEA">
        <w:trPr>
          <w:trHeight w:val="20"/>
        </w:trPr>
        <w:tc>
          <w:tcPr>
            <w:tcW w:w="2127" w:type="dxa"/>
            <w:shd w:val="clear" w:color="auto" w:fill="auto"/>
            <w:noWrap/>
            <w:vAlign w:val="center"/>
          </w:tcPr>
          <w:p w14:paraId="27610318" w14:textId="77777777" w:rsidR="00DD5DD9" w:rsidRPr="00B35B19" w:rsidRDefault="00DD5DD9" w:rsidP="00DD5DD9">
            <w:pPr>
              <w:spacing w:after="0" w:line="360" w:lineRule="auto"/>
              <w:rPr>
                <w:rFonts w:asciiTheme="minorHAnsi" w:hAnsiTheme="minorHAnsi" w:cstheme="minorHAnsi"/>
                <w:b/>
                <w:bCs/>
                <w:color w:val="000000"/>
                <w:sz w:val="20"/>
                <w:szCs w:val="20"/>
                <w:lang w:val="en-IN" w:eastAsia="en-IN"/>
              </w:rPr>
            </w:pPr>
            <w:r w:rsidRPr="00B35B19">
              <w:rPr>
                <w:rFonts w:asciiTheme="minorHAnsi" w:hAnsiTheme="minorHAnsi" w:cstheme="minorHAnsi"/>
                <w:color w:val="000000"/>
                <w:sz w:val="20"/>
                <w:szCs w:val="20"/>
              </w:rPr>
              <w:t>Operational Expense</w:t>
            </w:r>
          </w:p>
        </w:tc>
        <w:tc>
          <w:tcPr>
            <w:tcW w:w="1296" w:type="dxa"/>
            <w:shd w:val="clear" w:color="auto" w:fill="auto"/>
            <w:noWrap/>
            <w:vAlign w:val="center"/>
          </w:tcPr>
          <w:p w14:paraId="4FC07A46" w14:textId="1C0DB595"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color w:val="000000"/>
                <w:sz w:val="20"/>
                <w:szCs w:val="20"/>
              </w:rPr>
              <w:t>0.66</w:t>
            </w:r>
          </w:p>
        </w:tc>
        <w:tc>
          <w:tcPr>
            <w:tcW w:w="1296" w:type="dxa"/>
            <w:shd w:val="clear" w:color="auto" w:fill="auto"/>
            <w:noWrap/>
            <w:vAlign w:val="center"/>
          </w:tcPr>
          <w:p w14:paraId="261F9F01" w14:textId="5E876339"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color w:val="000000"/>
                <w:sz w:val="20"/>
                <w:szCs w:val="20"/>
              </w:rPr>
              <w:t>0.68</w:t>
            </w:r>
          </w:p>
        </w:tc>
        <w:tc>
          <w:tcPr>
            <w:tcW w:w="1296" w:type="dxa"/>
            <w:shd w:val="clear" w:color="auto" w:fill="auto"/>
            <w:noWrap/>
            <w:vAlign w:val="center"/>
          </w:tcPr>
          <w:p w14:paraId="2623BF75" w14:textId="2AF45B12"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color w:val="000000"/>
                <w:sz w:val="20"/>
                <w:szCs w:val="20"/>
              </w:rPr>
              <w:t>0.69</w:t>
            </w:r>
          </w:p>
        </w:tc>
        <w:tc>
          <w:tcPr>
            <w:tcW w:w="1296" w:type="dxa"/>
            <w:shd w:val="clear" w:color="auto" w:fill="auto"/>
            <w:noWrap/>
            <w:vAlign w:val="center"/>
          </w:tcPr>
          <w:p w14:paraId="4474BA07" w14:textId="44B9083B"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color w:val="000000"/>
                <w:sz w:val="20"/>
                <w:szCs w:val="20"/>
              </w:rPr>
              <w:t>0.70</w:t>
            </w:r>
          </w:p>
        </w:tc>
        <w:tc>
          <w:tcPr>
            <w:tcW w:w="1296" w:type="dxa"/>
            <w:shd w:val="clear" w:color="auto" w:fill="auto"/>
            <w:noWrap/>
            <w:vAlign w:val="center"/>
          </w:tcPr>
          <w:p w14:paraId="4D11862B" w14:textId="3017FF01"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color w:val="000000"/>
                <w:sz w:val="20"/>
                <w:szCs w:val="20"/>
              </w:rPr>
              <w:t>0.72</w:t>
            </w:r>
          </w:p>
        </w:tc>
        <w:tc>
          <w:tcPr>
            <w:tcW w:w="1296" w:type="dxa"/>
            <w:shd w:val="clear" w:color="auto" w:fill="auto"/>
            <w:noWrap/>
            <w:vAlign w:val="center"/>
          </w:tcPr>
          <w:p w14:paraId="3455017A" w14:textId="1410BFCB"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color w:val="000000"/>
                <w:sz w:val="20"/>
                <w:szCs w:val="20"/>
              </w:rPr>
              <w:t>0.73</w:t>
            </w:r>
          </w:p>
        </w:tc>
        <w:tc>
          <w:tcPr>
            <w:tcW w:w="1296" w:type="dxa"/>
            <w:shd w:val="clear" w:color="auto" w:fill="auto"/>
            <w:noWrap/>
            <w:vAlign w:val="center"/>
          </w:tcPr>
          <w:p w14:paraId="3C2687B4" w14:textId="03AFE646"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color w:val="000000"/>
                <w:sz w:val="20"/>
                <w:szCs w:val="20"/>
              </w:rPr>
              <w:t>0.75</w:t>
            </w:r>
          </w:p>
        </w:tc>
      </w:tr>
      <w:tr w:rsidR="00DD5DD9" w:rsidRPr="00B35B19" w14:paraId="5757005A" w14:textId="77777777" w:rsidTr="000F3EEA">
        <w:trPr>
          <w:trHeight w:val="20"/>
        </w:trPr>
        <w:tc>
          <w:tcPr>
            <w:tcW w:w="2127" w:type="dxa"/>
            <w:shd w:val="clear" w:color="auto" w:fill="auto"/>
            <w:noWrap/>
            <w:vAlign w:val="center"/>
          </w:tcPr>
          <w:p w14:paraId="43E1D09A" w14:textId="77777777" w:rsidR="00DD5DD9" w:rsidRPr="00B35B19" w:rsidRDefault="00DD5DD9" w:rsidP="00DD5DD9">
            <w:pPr>
              <w:spacing w:after="0" w:line="360" w:lineRule="auto"/>
              <w:rPr>
                <w:rFonts w:asciiTheme="minorHAnsi" w:hAnsiTheme="minorHAnsi" w:cstheme="minorHAnsi"/>
                <w:color w:val="000000"/>
                <w:sz w:val="20"/>
                <w:szCs w:val="20"/>
                <w:lang w:val="en-IN" w:eastAsia="en-IN"/>
              </w:rPr>
            </w:pPr>
            <w:r w:rsidRPr="00B35B19">
              <w:rPr>
                <w:rFonts w:asciiTheme="minorHAnsi" w:hAnsiTheme="minorHAnsi" w:cstheme="minorHAnsi"/>
                <w:color w:val="000000"/>
                <w:sz w:val="20"/>
                <w:szCs w:val="20"/>
              </w:rPr>
              <w:t>Employee Benefit expenses</w:t>
            </w:r>
          </w:p>
        </w:tc>
        <w:tc>
          <w:tcPr>
            <w:tcW w:w="1296" w:type="dxa"/>
            <w:shd w:val="clear" w:color="auto" w:fill="auto"/>
            <w:noWrap/>
            <w:vAlign w:val="center"/>
          </w:tcPr>
          <w:p w14:paraId="490C7684" w14:textId="54987D78" w:rsidR="00DD5DD9" w:rsidRPr="00DD5DD9" w:rsidRDefault="00DD5DD9" w:rsidP="000F3EEA">
            <w:pPr>
              <w:jc w:val="center"/>
              <w:rPr>
                <w:rFonts w:asciiTheme="minorHAnsi" w:hAnsiTheme="minorHAnsi" w:cstheme="minorHAnsi"/>
                <w:color w:val="000000"/>
                <w:sz w:val="20"/>
                <w:szCs w:val="20"/>
              </w:rPr>
            </w:pPr>
            <w:r w:rsidRPr="00DD5DD9">
              <w:rPr>
                <w:rFonts w:asciiTheme="minorHAnsi" w:hAnsiTheme="minorHAnsi" w:cstheme="minorHAnsi"/>
                <w:color w:val="000000"/>
                <w:sz w:val="20"/>
                <w:szCs w:val="20"/>
              </w:rPr>
              <w:t>0.06</w:t>
            </w:r>
          </w:p>
        </w:tc>
        <w:tc>
          <w:tcPr>
            <w:tcW w:w="1296" w:type="dxa"/>
            <w:shd w:val="clear" w:color="auto" w:fill="auto"/>
            <w:noWrap/>
            <w:vAlign w:val="center"/>
          </w:tcPr>
          <w:p w14:paraId="7E2B863C" w14:textId="4E0B81D0" w:rsidR="00DD5DD9" w:rsidRPr="00DD5DD9" w:rsidRDefault="00DD5DD9" w:rsidP="000F3EEA">
            <w:pPr>
              <w:jc w:val="center"/>
              <w:rPr>
                <w:rFonts w:asciiTheme="minorHAnsi" w:hAnsiTheme="minorHAnsi" w:cstheme="minorHAnsi"/>
                <w:color w:val="000000"/>
                <w:sz w:val="20"/>
                <w:szCs w:val="20"/>
              </w:rPr>
            </w:pPr>
            <w:r w:rsidRPr="00DD5DD9">
              <w:rPr>
                <w:rFonts w:asciiTheme="minorHAnsi" w:hAnsiTheme="minorHAnsi" w:cstheme="minorHAnsi"/>
                <w:color w:val="000000"/>
                <w:sz w:val="20"/>
                <w:szCs w:val="20"/>
              </w:rPr>
              <w:t>0.06</w:t>
            </w:r>
          </w:p>
        </w:tc>
        <w:tc>
          <w:tcPr>
            <w:tcW w:w="1296" w:type="dxa"/>
            <w:shd w:val="clear" w:color="auto" w:fill="auto"/>
            <w:noWrap/>
            <w:vAlign w:val="center"/>
          </w:tcPr>
          <w:p w14:paraId="66C9954B" w14:textId="068DA18F" w:rsidR="00DD5DD9" w:rsidRPr="00DD5DD9" w:rsidRDefault="00DD5DD9" w:rsidP="000F3EEA">
            <w:pPr>
              <w:jc w:val="center"/>
              <w:rPr>
                <w:rFonts w:asciiTheme="minorHAnsi" w:hAnsiTheme="minorHAnsi" w:cstheme="minorHAnsi"/>
                <w:color w:val="000000"/>
                <w:sz w:val="20"/>
                <w:szCs w:val="20"/>
              </w:rPr>
            </w:pPr>
            <w:r w:rsidRPr="00DD5DD9">
              <w:rPr>
                <w:rFonts w:asciiTheme="minorHAnsi" w:hAnsiTheme="minorHAnsi" w:cstheme="minorHAnsi"/>
                <w:color w:val="000000"/>
                <w:sz w:val="20"/>
                <w:szCs w:val="20"/>
              </w:rPr>
              <w:t>0.06</w:t>
            </w:r>
          </w:p>
        </w:tc>
        <w:tc>
          <w:tcPr>
            <w:tcW w:w="1296" w:type="dxa"/>
            <w:shd w:val="clear" w:color="auto" w:fill="auto"/>
            <w:noWrap/>
            <w:vAlign w:val="center"/>
          </w:tcPr>
          <w:p w14:paraId="5E7154DB" w14:textId="5D8A7579" w:rsidR="00DD5DD9" w:rsidRPr="00DD5DD9" w:rsidRDefault="00DD5DD9" w:rsidP="000F3EEA">
            <w:pPr>
              <w:jc w:val="center"/>
              <w:rPr>
                <w:rFonts w:asciiTheme="minorHAnsi" w:hAnsiTheme="minorHAnsi" w:cstheme="minorHAnsi"/>
                <w:color w:val="000000"/>
                <w:sz w:val="20"/>
                <w:szCs w:val="20"/>
              </w:rPr>
            </w:pPr>
            <w:r w:rsidRPr="00DD5DD9">
              <w:rPr>
                <w:rFonts w:asciiTheme="minorHAnsi" w:hAnsiTheme="minorHAnsi" w:cstheme="minorHAnsi"/>
                <w:color w:val="000000"/>
                <w:sz w:val="20"/>
                <w:szCs w:val="20"/>
              </w:rPr>
              <w:t>0.06</w:t>
            </w:r>
          </w:p>
        </w:tc>
        <w:tc>
          <w:tcPr>
            <w:tcW w:w="1296" w:type="dxa"/>
            <w:shd w:val="clear" w:color="auto" w:fill="auto"/>
            <w:noWrap/>
            <w:vAlign w:val="center"/>
          </w:tcPr>
          <w:p w14:paraId="3CD14401" w14:textId="050D380C" w:rsidR="00DD5DD9" w:rsidRPr="00DD5DD9" w:rsidRDefault="00DD5DD9" w:rsidP="000F3EEA">
            <w:pPr>
              <w:jc w:val="center"/>
              <w:rPr>
                <w:rFonts w:asciiTheme="minorHAnsi" w:hAnsiTheme="minorHAnsi" w:cstheme="minorHAnsi"/>
                <w:color w:val="000000"/>
                <w:sz w:val="20"/>
                <w:szCs w:val="20"/>
              </w:rPr>
            </w:pPr>
            <w:r w:rsidRPr="00DD5DD9">
              <w:rPr>
                <w:rFonts w:asciiTheme="minorHAnsi" w:hAnsiTheme="minorHAnsi" w:cstheme="minorHAnsi"/>
                <w:color w:val="000000"/>
                <w:sz w:val="20"/>
                <w:szCs w:val="20"/>
              </w:rPr>
              <w:t>0.06</w:t>
            </w:r>
          </w:p>
        </w:tc>
        <w:tc>
          <w:tcPr>
            <w:tcW w:w="1296" w:type="dxa"/>
            <w:shd w:val="clear" w:color="auto" w:fill="auto"/>
            <w:noWrap/>
            <w:vAlign w:val="center"/>
          </w:tcPr>
          <w:p w14:paraId="432AAA29" w14:textId="152CBF23" w:rsidR="00DD5DD9" w:rsidRPr="00DD5DD9" w:rsidRDefault="00DD5DD9" w:rsidP="000F3EEA">
            <w:pPr>
              <w:jc w:val="center"/>
              <w:rPr>
                <w:rFonts w:asciiTheme="minorHAnsi" w:hAnsiTheme="minorHAnsi" w:cstheme="minorHAnsi"/>
                <w:color w:val="000000"/>
                <w:sz w:val="20"/>
                <w:szCs w:val="20"/>
              </w:rPr>
            </w:pPr>
            <w:r w:rsidRPr="00DD5DD9">
              <w:rPr>
                <w:rFonts w:asciiTheme="minorHAnsi" w:hAnsiTheme="minorHAnsi" w:cstheme="minorHAnsi"/>
                <w:color w:val="000000"/>
                <w:sz w:val="20"/>
                <w:szCs w:val="20"/>
              </w:rPr>
              <w:t>0.06</w:t>
            </w:r>
          </w:p>
        </w:tc>
        <w:tc>
          <w:tcPr>
            <w:tcW w:w="1296" w:type="dxa"/>
            <w:shd w:val="clear" w:color="auto" w:fill="auto"/>
            <w:noWrap/>
            <w:vAlign w:val="center"/>
          </w:tcPr>
          <w:p w14:paraId="56CED1E4" w14:textId="459E5F7B" w:rsidR="00DD5DD9" w:rsidRPr="00DD5DD9" w:rsidRDefault="00DD5DD9" w:rsidP="000F3EEA">
            <w:pPr>
              <w:jc w:val="center"/>
              <w:rPr>
                <w:rFonts w:asciiTheme="minorHAnsi" w:hAnsiTheme="minorHAnsi" w:cstheme="minorHAnsi"/>
                <w:color w:val="000000"/>
                <w:sz w:val="20"/>
                <w:szCs w:val="20"/>
              </w:rPr>
            </w:pPr>
            <w:r w:rsidRPr="00DD5DD9">
              <w:rPr>
                <w:rFonts w:asciiTheme="minorHAnsi" w:hAnsiTheme="minorHAnsi" w:cstheme="minorHAnsi"/>
                <w:color w:val="000000"/>
                <w:sz w:val="20"/>
                <w:szCs w:val="20"/>
              </w:rPr>
              <w:t>0.06</w:t>
            </w:r>
          </w:p>
        </w:tc>
      </w:tr>
      <w:tr w:rsidR="00DD5DD9" w:rsidRPr="00B35B19" w14:paraId="1CF16A5B" w14:textId="77777777" w:rsidTr="000F3EEA">
        <w:trPr>
          <w:trHeight w:val="20"/>
        </w:trPr>
        <w:tc>
          <w:tcPr>
            <w:tcW w:w="2127" w:type="dxa"/>
            <w:shd w:val="clear" w:color="auto" w:fill="auto"/>
            <w:noWrap/>
            <w:vAlign w:val="center"/>
          </w:tcPr>
          <w:p w14:paraId="3FB56572" w14:textId="3B416765" w:rsidR="00DD5DD9" w:rsidRPr="00B35B19" w:rsidRDefault="00DD5DD9" w:rsidP="00DD5DD9">
            <w:pPr>
              <w:spacing w:after="0" w:line="360" w:lineRule="auto"/>
              <w:rPr>
                <w:rFonts w:asciiTheme="minorHAnsi" w:hAnsiTheme="minorHAnsi" w:cstheme="minorHAnsi"/>
                <w:b/>
                <w:bCs/>
                <w:color w:val="000000"/>
                <w:sz w:val="20"/>
                <w:szCs w:val="20"/>
                <w:lang w:val="en-IN" w:eastAsia="en-IN"/>
              </w:rPr>
            </w:pPr>
            <w:r w:rsidRPr="00B35B19">
              <w:rPr>
                <w:rFonts w:asciiTheme="minorHAnsi" w:hAnsiTheme="minorHAnsi" w:cstheme="minorHAnsi"/>
                <w:color w:val="000000"/>
                <w:sz w:val="20"/>
                <w:szCs w:val="20"/>
              </w:rPr>
              <w:t>Penalty-Less unit generated</w:t>
            </w:r>
            <w:r w:rsidRPr="00B35B19">
              <w:rPr>
                <w:rFonts w:asciiTheme="minorHAnsi" w:hAnsiTheme="minorHAnsi" w:cstheme="minorHAnsi"/>
                <w:color w:val="000000"/>
                <w:sz w:val="20"/>
                <w:szCs w:val="20"/>
              </w:rPr>
              <w:br/>
              <w:t>(I* Rs.</w:t>
            </w:r>
            <w:r>
              <w:rPr>
                <w:rFonts w:asciiTheme="minorHAnsi" w:hAnsiTheme="minorHAnsi" w:cstheme="minorHAnsi"/>
                <w:color w:val="000000"/>
                <w:sz w:val="20"/>
                <w:szCs w:val="20"/>
              </w:rPr>
              <w:t>205</w:t>
            </w:r>
            <w:r w:rsidRPr="00B35B19">
              <w:rPr>
                <w:rFonts w:asciiTheme="minorHAnsi" w:hAnsiTheme="minorHAnsi" w:cstheme="minorHAnsi"/>
                <w:color w:val="000000"/>
                <w:sz w:val="20"/>
                <w:szCs w:val="20"/>
              </w:rPr>
              <w:t xml:space="preserve"> per MWh)</w:t>
            </w:r>
          </w:p>
        </w:tc>
        <w:tc>
          <w:tcPr>
            <w:tcW w:w="1296" w:type="dxa"/>
            <w:shd w:val="clear" w:color="auto" w:fill="auto"/>
            <w:noWrap/>
            <w:vAlign w:val="center"/>
          </w:tcPr>
          <w:p w14:paraId="2D019DB5" w14:textId="0FDAAEAB"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color w:val="000000"/>
                <w:sz w:val="20"/>
                <w:szCs w:val="20"/>
              </w:rPr>
              <w:t>0.50</w:t>
            </w:r>
          </w:p>
        </w:tc>
        <w:tc>
          <w:tcPr>
            <w:tcW w:w="1296" w:type="dxa"/>
            <w:shd w:val="clear" w:color="auto" w:fill="auto"/>
            <w:noWrap/>
            <w:vAlign w:val="center"/>
          </w:tcPr>
          <w:p w14:paraId="320BF3AF" w14:textId="5DF2569E"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color w:val="000000"/>
                <w:sz w:val="20"/>
                <w:szCs w:val="20"/>
              </w:rPr>
              <w:t>0.50</w:t>
            </w:r>
          </w:p>
        </w:tc>
        <w:tc>
          <w:tcPr>
            <w:tcW w:w="1296" w:type="dxa"/>
            <w:shd w:val="clear" w:color="auto" w:fill="auto"/>
            <w:noWrap/>
            <w:vAlign w:val="center"/>
          </w:tcPr>
          <w:p w14:paraId="0F904CA1" w14:textId="3B8CF6CC"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color w:val="000000"/>
                <w:sz w:val="20"/>
                <w:szCs w:val="20"/>
              </w:rPr>
              <w:t>0.51</w:t>
            </w:r>
          </w:p>
        </w:tc>
        <w:tc>
          <w:tcPr>
            <w:tcW w:w="1296" w:type="dxa"/>
            <w:shd w:val="clear" w:color="auto" w:fill="auto"/>
            <w:noWrap/>
            <w:vAlign w:val="center"/>
          </w:tcPr>
          <w:p w14:paraId="2DD87DFA" w14:textId="473B96EF"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color w:val="000000"/>
                <w:sz w:val="20"/>
                <w:szCs w:val="20"/>
              </w:rPr>
              <w:t>0.51</w:t>
            </w:r>
          </w:p>
        </w:tc>
        <w:tc>
          <w:tcPr>
            <w:tcW w:w="1296" w:type="dxa"/>
            <w:shd w:val="clear" w:color="auto" w:fill="auto"/>
            <w:noWrap/>
            <w:vAlign w:val="center"/>
          </w:tcPr>
          <w:p w14:paraId="6565B037" w14:textId="0C06C2E1"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color w:val="000000"/>
                <w:sz w:val="20"/>
                <w:szCs w:val="20"/>
              </w:rPr>
              <w:t>0.52</w:t>
            </w:r>
          </w:p>
        </w:tc>
        <w:tc>
          <w:tcPr>
            <w:tcW w:w="1296" w:type="dxa"/>
            <w:shd w:val="clear" w:color="auto" w:fill="auto"/>
            <w:noWrap/>
            <w:vAlign w:val="center"/>
          </w:tcPr>
          <w:p w14:paraId="09262A5D" w14:textId="0CBAF0E1"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color w:val="000000"/>
                <w:sz w:val="20"/>
                <w:szCs w:val="20"/>
              </w:rPr>
              <w:t>0.52</w:t>
            </w:r>
          </w:p>
        </w:tc>
        <w:tc>
          <w:tcPr>
            <w:tcW w:w="1296" w:type="dxa"/>
            <w:shd w:val="clear" w:color="auto" w:fill="auto"/>
            <w:noWrap/>
            <w:vAlign w:val="center"/>
          </w:tcPr>
          <w:p w14:paraId="1833F958" w14:textId="701DE669"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color w:val="000000"/>
                <w:sz w:val="20"/>
                <w:szCs w:val="20"/>
              </w:rPr>
              <w:t>0.52</w:t>
            </w:r>
          </w:p>
        </w:tc>
      </w:tr>
      <w:tr w:rsidR="00DD5DD9" w:rsidRPr="00B35B19" w14:paraId="1B1419F7" w14:textId="77777777" w:rsidTr="000F3EEA">
        <w:trPr>
          <w:trHeight w:val="20"/>
        </w:trPr>
        <w:tc>
          <w:tcPr>
            <w:tcW w:w="2127" w:type="dxa"/>
            <w:shd w:val="clear" w:color="auto" w:fill="auto"/>
            <w:noWrap/>
            <w:vAlign w:val="center"/>
          </w:tcPr>
          <w:p w14:paraId="7489E02D" w14:textId="77777777" w:rsidR="00DD5DD9" w:rsidRPr="00B35B19" w:rsidRDefault="00DD5DD9" w:rsidP="00DD5DD9">
            <w:pPr>
              <w:spacing w:after="0" w:line="360" w:lineRule="auto"/>
              <w:rPr>
                <w:rFonts w:asciiTheme="minorHAnsi" w:hAnsiTheme="minorHAnsi" w:cstheme="minorHAnsi"/>
                <w:b/>
                <w:bCs/>
                <w:color w:val="000000"/>
                <w:sz w:val="20"/>
                <w:szCs w:val="20"/>
                <w:lang w:val="en-IN" w:eastAsia="en-IN"/>
              </w:rPr>
            </w:pPr>
            <w:r w:rsidRPr="00B35B19">
              <w:rPr>
                <w:rFonts w:asciiTheme="minorHAnsi" w:hAnsiTheme="minorHAnsi" w:cstheme="minorHAnsi"/>
                <w:color w:val="000000"/>
                <w:sz w:val="20"/>
                <w:szCs w:val="20"/>
              </w:rPr>
              <w:t>Other Expenses</w:t>
            </w:r>
          </w:p>
        </w:tc>
        <w:tc>
          <w:tcPr>
            <w:tcW w:w="1296" w:type="dxa"/>
            <w:shd w:val="clear" w:color="auto" w:fill="auto"/>
            <w:noWrap/>
            <w:vAlign w:val="center"/>
          </w:tcPr>
          <w:p w14:paraId="686A043F" w14:textId="697E2F53"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color w:val="000000"/>
                <w:sz w:val="20"/>
                <w:szCs w:val="20"/>
              </w:rPr>
              <w:t>1.08</w:t>
            </w:r>
          </w:p>
        </w:tc>
        <w:tc>
          <w:tcPr>
            <w:tcW w:w="1296" w:type="dxa"/>
            <w:shd w:val="clear" w:color="auto" w:fill="auto"/>
            <w:noWrap/>
            <w:vAlign w:val="center"/>
          </w:tcPr>
          <w:p w14:paraId="4631E64A" w14:textId="429C66D5"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color w:val="000000"/>
                <w:sz w:val="20"/>
                <w:szCs w:val="20"/>
              </w:rPr>
              <w:t>1.07</w:t>
            </w:r>
          </w:p>
        </w:tc>
        <w:tc>
          <w:tcPr>
            <w:tcW w:w="1296" w:type="dxa"/>
            <w:shd w:val="clear" w:color="auto" w:fill="auto"/>
            <w:noWrap/>
            <w:vAlign w:val="center"/>
          </w:tcPr>
          <w:p w14:paraId="035C72F6" w14:textId="7E26B7B6"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color w:val="000000"/>
                <w:sz w:val="20"/>
                <w:szCs w:val="20"/>
              </w:rPr>
              <w:t>1.06</w:t>
            </w:r>
          </w:p>
        </w:tc>
        <w:tc>
          <w:tcPr>
            <w:tcW w:w="1296" w:type="dxa"/>
            <w:shd w:val="clear" w:color="auto" w:fill="auto"/>
            <w:noWrap/>
            <w:vAlign w:val="center"/>
          </w:tcPr>
          <w:p w14:paraId="0CB30530" w14:textId="1B3AF429"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color w:val="000000"/>
                <w:sz w:val="20"/>
                <w:szCs w:val="20"/>
              </w:rPr>
              <w:t>1.06</w:t>
            </w:r>
          </w:p>
        </w:tc>
        <w:tc>
          <w:tcPr>
            <w:tcW w:w="1296" w:type="dxa"/>
            <w:shd w:val="clear" w:color="auto" w:fill="auto"/>
            <w:noWrap/>
            <w:vAlign w:val="center"/>
          </w:tcPr>
          <w:p w14:paraId="4ADAB04B" w14:textId="31C72ACC"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color w:val="000000"/>
                <w:sz w:val="20"/>
                <w:szCs w:val="20"/>
              </w:rPr>
              <w:t>1.05</w:t>
            </w:r>
          </w:p>
        </w:tc>
        <w:tc>
          <w:tcPr>
            <w:tcW w:w="1296" w:type="dxa"/>
            <w:shd w:val="clear" w:color="auto" w:fill="auto"/>
            <w:noWrap/>
            <w:vAlign w:val="center"/>
          </w:tcPr>
          <w:p w14:paraId="42AA0D61" w14:textId="5CA92995"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color w:val="000000"/>
                <w:sz w:val="20"/>
                <w:szCs w:val="20"/>
              </w:rPr>
              <w:t>1.04</w:t>
            </w:r>
          </w:p>
        </w:tc>
        <w:tc>
          <w:tcPr>
            <w:tcW w:w="1296" w:type="dxa"/>
            <w:shd w:val="clear" w:color="auto" w:fill="auto"/>
            <w:noWrap/>
            <w:vAlign w:val="center"/>
          </w:tcPr>
          <w:p w14:paraId="10D01DCE" w14:textId="6ED0F6D1"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color w:val="000000"/>
                <w:sz w:val="20"/>
                <w:szCs w:val="20"/>
              </w:rPr>
              <w:t>1.03</w:t>
            </w:r>
          </w:p>
        </w:tc>
      </w:tr>
      <w:tr w:rsidR="00DD5DD9" w:rsidRPr="00B35B19" w14:paraId="4883DA9D" w14:textId="77777777" w:rsidTr="000F3EEA">
        <w:trPr>
          <w:trHeight w:val="402"/>
        </w:trPr>
        <w:tc>
          <w:tcPr>
            <w:tcW w:w="2127" w:type="dxa"/>
            <w:shd w:val="clear" w:color="auto" w:fill="DEEAF6" w:themeFill="accent1" w:themeFillTint="33"/>
            <w:noWrap/>
            <w:vAlign w:val="center"/>
          </w:tcPr>
          <w:p w14:paraId="6D34E00F" w14:textId="77777777" w:rsidR="00DD5DD9" w:rsidRPr="00B35B19" w:rsidRDefault="00DD5DD9" w:rsidP="00DD5DD9">
            <w:pPr>
              <w:spacing w:after="0" w:line="360" w:lineRule="auto"/>
              <w:rPr>
                <w:rFonts w:asciiTheme="minorHAnsi" w:hAnsiTheme="minorHAnsi" w:cstheme="minorHAnsi"/>
                <w:b/>
                <w:bCs/>
                <w:color w:val="000000"/>
                <w:sz w:val="20"/>
                <w:szCs w:val="20"/>
                <w:lang w:val="en-IN" w:eastAsia="en-IN"/>
              </w:rPr>
            </w:pPr>
            <w:r w:rsidRPr="00B35B19">
              <w:rPr>
                <w:rFonts w:asciiTheme="minorHAnsi" w:hAnsiTheme="minorHAnsi" w:cstheme="minorHAnsi"/>
                <w:b/>
                <w:bCs/>
                <w:color w:val="000000"/>
                <w:sz w:val="20"/>
                <w:szCs w:val="20"/>
              </w:rPr>
              <w:t>Total Expenses</w:t>
            </w:r>
          </w:p>
        </w:tc>
        <w:tc>
          <w:tcPr>
            <w:tcW w:w="1296" w:type="dxa"/>
            <w:shd w:val="clear" w:color="auto" w:fill="DEEAF6" w:themeFill="accent1" w:themeFillTint="33"/>
            <w:noWrap/>
            <w:vAlign w:val="center"/>
          </w:tcPr>
          <w:p w14:paraId="20849CA8" w14:textId="5FFE140C"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b/>
                <w:bCs/>
                <w:color w:val="000000"/>
                <w:sz w:val="20"/>
                <w:szCs w:val="20"/>
              </w:rPr>
              <w:t>2.30</w:t>
            </w:r>
          </w:p>
        </w:tc>
        <w:tc>
          <w:tcPr>
            <w:tcW w:w="1296" w:type="dxa"/>
            <w:shd w:val="clear" w:color="auto" w:fill="DEEAF6" w:themeFill="accent1" w:themeFillTint="33"/>
            <w:noWrap/>
            <w:vAlign w:val="center"/>
          </w:tcPr>
          <w:p w14:paraId="1A7AA097" w14:textId="7D1583A2"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b/>
                <w:bCs/>
                <w:color w:val="000000"/>
                <w:sz w:val="20"/>
                <w:szCs w:val="20"/>
              </w:rPr>
              <w:t>2.31</w:t>
            </w:r>
          </w:p>
        </w:tc>
        <w:tc>
          <w:tcPr>
            <w:tcW w:w="1296" w:type="dxa"/>
            <w:shd w:val="clear" w:color="auto" w:fill="DEEAF6" w:themeFill="accent1" w:themeFillTint="33"/>
            <w:noWrap/>
            <w:vAlign w:val="center"/>
          </w:tcPr>
          <w:p w14:paraId="6D6F863D" w14:textId="543776D6"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b/>
                <w:bCs/>
                <w:color w:val="000000"/>
                <w:sz w:val="20"/>
                <w:szCs w:val="20"/>
              </w:rPr>
              <w:t>2.32</w:t>
            </w:r>
          </w:p>
        </w:tc>
        <w:tc>
          <w:tcPr>
            <w:tcW w:w="1296" w:type="dxa"/>
            <w:shd w:val="clear" w:color="auto" w:fill="DEEAF6" w:themeFill="accent1" w:themeFillTint="33"/>
            <w:noWrap/>
            <w:vAlign w:val="center"/>
          </w:tcPr>
          <w:p w14:paraId="6A7DB3A4" w14:textId="4136C858"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b/>
                <w:bCs/>
                <w:color w:val="000000"/>
                <w:sz w:val="20"/>
                <w:szCs w:val="20"/>
              </w:rPr>
              <w:t>2.33</w:t>
            </w:r>
          </w:p>
        </w:tc>
        <w:tc>
          <w:tcPr>
            <w:tcW w:w="1296" w:type="dxa"/>
            <w:shd w:val="clear" w:color="auto" w:fill="DEEAF6" w:themeFill="accent1" w:themeFillTint="33"/>
            <w:noWrap/>
            <w:vAlign w:val="center"/>
          </w:tcPr>
          <w:p w14:paraId="7361808D" w14:textId="2E57673C"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b/>
                <w:bCs/>
                <w:color w:val="000000"/>
                <w:sz w:val="20"/>
                <w:szCs w:val="20"/>
              </w:rPr>
              <w:t>2.34</w:t>
            </w:r>
          </w:p>
        </w:tc>
        <w:tc>
          <w:tcPr>
            <w:tcW w:w="1296" w:type="dxa"/>
            <w:shd w:val="clear" w:color="auto" w:fill="DEEAF6" w:themeFill="accent1" w:themeFillTint="33"/>
            <w:noWrap/>
            <w:vAlign w:val="center"/>
          </w:tcPr>
          <w:p w14:paraId="7E8DA997" w14:textId="7167475E"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b/>
                <w:bCs/>
                <w:color w:val="000000"/>
                <w:sz w:val="20"/>
                <w:szCs w:val="20"/>
              </w:rPr>
              <w:t>2.36</w:t>
            </w:r>
          </w:p>
        </w:tc>
        <w:tc>
          <w:tcPr>
            <w:tcW w:w="1296" w:type="dxa"/>
            <w:shd w:val="clear" w:color="auto" w:fill="DEEAF6" w:themeFill="accent1" w:themeFillTint="33"/>
            <w:noWrap/>
            <w:vAlign w:val="center"/>
          </w:tcPr>
          <w:p w14:paraId="1BAFF62D" w14:textId="3BD3CA26"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b/>
                <w:bCs/>
                <w:color w:val="000000"/>
                <w:sz w:val="20"/>
                <w:szCs w:val="20"/>
              </w:rPr>
              <w:t>2.37</w:t>
            </w:r>
          </w:p>
        </w:tc>
      </w:tr>
      <w:tr w:rsidR="00DD5DD9" w:rsidRPr="00B35B19" w14:paraId="4CD41B29" w14:textId="77777777" w:rsidTr="000F3EEA">
        <w:trPr>
          <w:trHeight w:val="402"/>
        </w:trPr>
        <w:tc>
          <w:tcPr>
            <w:tcW w:w="2127" w:type="dxa"/>
            <w:shd w:val="clear" w:color="auto" w:fill="DEEAF6" w:themeFill="accent1" w:themeFillTint="33"/>
            <w:noWrap/>
            <w:vAlign w:val="center"/>
          </w:tcPr>
          <w:p w14:paraId="056690B5" w14:textId="77777777" w:rsidR="00DD5DD9" w:rsidRPr="00B35B19" w:rsidRDefault="00DD5DD9" w:rsidP="00DD5DD9">
            <w:pPr>
              <w:spacing w:after="0" w:line="360" w:lineRule="auto"/>
              <w:rPr>
                <w:rFonts w:asciiTheme="minorHAnsi" w:hAnsiTheme="minorHAnsi" w:cstheme="minorHAnsi"/>
                <w:b/>
                <w:bCs/>
                <w:color w:val="000000"/>
                <w:sz w:val="20"/>
                <w:szCs w:val="20"/>
                <w:lang w:val="en-IN" w:eastAsia="en-IN"/>
              </w:rPr>
            </w:pPr>
            <w:r w:rsidRPr="00B35B19">
              <w:rPr>
                <w:rFonts w:asciiTheme="minorHAnsi" w:hAnsiTheme="minorHAnsi" w:cstheme="minorHAnsi"/>
                <w:b/>
                <w:bCs/>
                <w:color w:val="000000"/>
                <w:sz w:val="20"/>
                <w:szCs w:val="20"/>
              </w:rPr>
              <w:t>EBITDA</w:t>
            </w:r>
          </w:p>
        </w:tc>
        <w:tc>
          <w:tcPr>
            <w:tcW w:w="1296" w:type="dxa"/>
            <w:shd w:val="clear" w:color="auto" w:fill="DEEAF6" w:themeFill="accent1" w:themeFillTint="33"/>
            <w:noWrap/>
            <w:vAlign w:val="center"/>
          </w:tcPr>
          <w:p w14:paraId="4ACA10CC" w14:textId="3D7C7E47"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b/>
                <w:bCs/>
                <w:color w:val="000000"/>
                <w:sz w:val="20"/>
                <w:szCs w:val="20"/>
              </w:rPr>
              <w:t>10.39</w:t>
            </w:r>
          </w:p>
        </w:tc>
        <w:tc>
          <w:tcPr>
            <w:tcW w:w="1296" w:type="dxa"/>
            <w:shd w:val="clear" w:color="auto" w:fill="DEEAF6" w:themeFill="accent1" w:themeFillTint="33"/>
            <w:noWrap/>
            <w:vAlign w:val="center"/>
          </w:tcPr>
          <w:p w14:paraId="44F33FEB" w14:textId="1F6B21C3"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b/>
                <w:bCs/>
                <w:color w:val="000000"/>
                <w:sz w:val="20"/>
                <w:szCs w:val="20"/>
              </w:rPr>
              <w:t>10.29</w:t>
            </w:r>
          </w:p>
        </w:tc>
        <w:tc>
          <w:tcPr>
            <w:tcW w:w="1296" w:type="dxa"/>
            <w:shd w:val="clear" w:color="auto" w:fill="DEEAF6" w:themeFill="accent1" w:themeFillTint="33"/>
            <w:noWrap/>
            <w:vAlign w:val="center"/>
          </w:tcPr>
          <w:p w14:paraId="42E80418" w14:textId="149ED10C"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b/>
                <w:bCs/>
                <w:color w:val="000000"/>
                <w:sz w:val="20"/>
                <w:szCs w:val="20"/>
              </w:rPr>
              <w:t>10.19</w:t>
            </w:r>
          </w:p>
        </w:tc>
        <w:tc>
          <w:tcPr>
            <w:tcW w:w="1296" w:type="dxa"/>
            <w:shd w:val="clear" w:color="auto" w:fill="DEEAF6" w:themeFill="accent1" w:themeFillTint="33"/>
            <w:noWrap/>
            <w:vAlign w:val="center"/>
          </w:tcPr>
          <w:p w14:paraId="59F1F1DF" w14:textId="78FC005F"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b/>
                <w:bCs/>
                <w:color w:val="000000"/>
                <w:sz w:val="20"/>
                <w:szCs w:val="20"/>
              </w:rPr>
              <w:t>10.09</w:t>
            </w:r>
          </w:p>
        </w:tc>
        <w:tc>
          <w:tcPr>
            <w:tcW w:w="1296" w:type="dxa"/>
            <w:shd w:val="clear" w:color="auto" w:fill="DEEAF6" w:themeFill="accent1" w:themeFillTint="33"/>
            <w:noWrap/>
            <w:vAlign w:val="center"/>
          </w:tcPr>
          <w:p w14:paraId="31D8DA18" w14:textId="0A01BC86"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b/>
                <w:bCs/>
                <w:color w:val="000000"/>
                <w:sz w:val="20"/>
                <w:szCs w:val="20"/>
              </w:rPr>
              <w:t>9.99</w:t>
            </w:r>
          </w:p>
        </w:tc>
        <w:tc>
          <w:tcPr>
            <w:tcW w:w="1296" w:type="dxa"/>
            <w:shd w:val="clear" w:color="auto" w:fill="DEEAF6" w:themeFill="accent1" w:themeFillTint="33"/>
            <w:noWrap/>
            <w:vAlign w:val="center"/>
          </w:tcPr>
          <w:p w14:paraId="67339BA4" w14:textId="3997E26E"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b/>
                <w:bCs/>
                <w:color w:val="000000"/>
                <w:sz w:val="20"/>
                <w:szCs w:val="20"/>
              </w:rPr>
              <w:t>9.90</w:t>
            </w:r>
          </w:p>
        </w:tc>
        <w:tc>
          <w:tcPr>
            <w:tcW w:w="1296" w:type="dxa"/>
            <w:shd w:val="clear" w:color="auto" w:fill="DEEAF6" w:themeFill="accent1" w:themeFillTint="33"/>
            <w:noWrap/>
            <w:vAlign w:val="center"/>
          </w:tcPr>
          <w:p w14:paraId="41E6C303" w14:textId="466C6A14"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b/>
                <w:bCs/>
                <w:color w:val="000000"/>
                <w:sz w:val="20"/>
                <w:szCs w:val="20"/>
              </w:rPr>
              <w:t>9.80</w:t>
            </w:r>
          </w:p>
        </w:tc>
      </w:tr>
      <w:tr w:rsidR="00DD5DD9" w:rsidRPr="00B35B19" w14:paraId="0F4D3A82" w14:textId="77777777" w:rsidTr="000F3EEA">
        <w:trPr>
          <w:trHeight w:val="402"/>
        </w:trPr>
        <w:tc>
          <w:tcPr>
            <w:tcW w:w="2127" w:type="dxa"/>
            <w:shd w:val="clear" w:color="auto" w:fill="auto"/>
            <w:noWrap/>
            <w:vAlign w:val="center"/>
          </w:tcPr>
          <w:p w14:paraId="0022E245" w14:textId="77777777" w:rsidR="00DD5DD9" w:rsidRPr="00B35B19" w:rsidRDefault="00DD5DD9" w:rsidP="00DD5DD9">
            <w:pPr>
              <w:spacing w:after="0" w:line="360" w:lineRule="auto"/>
              <w:rPr>
                <w:rFonts w:asciiTheme="minorHAnsi" w:hAnsiTheme="minorHAnsi" w:cstheme="minorHAnsi"/>
                <w:b/>
                <w:bCs/>
                <w:color w:val="000000"/>
                <w:sz w:val="20"/>
                <w:szCs w:val="20"/>
                <w:lang w:val="en-IN" w:eastAsia="en-IN"/>
              </w:rPr>
            </w:pPr>
            <w:r w:rsidRPr="00B35B19">
              <w:rPr>
                <w:rFonts w:asciiTheme="minorHAnsi" w:hAnsiTheme="minorHAnsi" w:cstheme="minorHAnsi"/>
                <w:color w:val="000000"/>
                <w:sz w:val="20"/>
                <w:szCs w:val="20"/>
              </w:rPr>
              <w:t>Depreciation &amp; Amortization</w:t>
            </w:r>
          </w:p>
        </w:tc>
        <w:tc>
          <w:tcPr>
            <w:tcW w:w="1296" w:type="dxa"/>
            <w:shd w:val="clear" w:color="auto" w:fill="auto"/>
            <w:noWrap/>
            <w:vAlign w:val="center"/>
          </w:tcPr>
          <w:p w14:paraId="554F1388" w14:textId="33DD3E54"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color w:val="000000"/>
                <w:sz w:val="20"/>
                <w:szCs w:val="20"/>
              </w:rPr>
              <w:t>8.10</w:t>
            </w:r>
          </w:p>
        </w:tc>
        <w:tc>
          <w:tcPr>
            <w:tcW w:w="1296" w:type="dxa"/>
            <w:shd w:val="clear" w:color="auto" w:fill="auto"/>
            <w:noWrap/>
            <w:vAlign w:val="center"/>
          </w:tcPr>
          <w:p w14:paraId="55AD3786" w14:textId="0A5FDF26"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color w:val="000000"/>
                <w:sz w:val="20"/>
                <w:szCs w:val="20"/>
              </w:rPr>
              <w:t>7.19</w:t>
            </w:r>
          </w:p>
        </w:tc>
        <w:tc>
          <w:tcPr>
            <w:tcW w:w="1296" w:type="dxa"/>
            <w:shd w:val="clear" w:color="auto" w:fill="auto"/>
            <w:noWrap/>
            <w:vAlign w:val="center"/>
          </w:tcPr>
          <w:p w14:paraId="71380637" w14:textId="7B680FE9"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color w:val="000000"/>
                <w:sz w:val="20"/>
                <w:szCs w:val="20"/>
              </w:rPr>
              <w:t>6.38</w:t>
            </w:r>
          </w:p>
        </w:tc>
        <w:tc>
          <w:tcPr>
            <w:tcW w:w="1296" w:type="dxa"/>
            <w:shd w:val="clear" w:color="auto" w:fill="auto"/>
            <w:noWrap/>
            <w:vAlign w:val="center"/>
          </w:tcPr>
          <w:p w14:paraId="0D535376" w14:textId="7DE7C44E"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color w:val="000000"/>
                <w:sz w:val="20"/>
                <w:szCs w:val="20"/>
              </w:rPr>
              <w:t>5.66</w:t>
            </w:r>
          </w:p>
        </w:tc>
        <w:tc>
          <w:tcPr>
            <w:tcW w:w="1296" w:type="dxa"/>
            <w:shd w:val="clear" w:color="auto" w:fill="auto"/>
            <w:noWrap/>
            <w:vAlign w:val="center"/>
          </w:tcPr>
          <w:p w14:paraId="50B5837F" w14:textId="4E0C094B"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color w:val="000000"/>
                <w:sz w:val="20"/>
                <w:szCs w:val="20"/>
              </w:rPr>
              <w:t>5.78</w:t>
            </w:r>
          </w:p>
        </w:tc>
        <w:tc>
          <w:tcPr>
            <w:tcW w:w="1296" w:type="dxa"/>
            <w:shd w:val="clear" w:color="auto" w:fill="auto"/>
            <w:noWrap/>
            <w:vAlign w:val="center"/>
          </w:tcPr>
          <w:p w14:paraId="5E8290BA" w14:textId="67C2A49E"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color w:val="000000"/>
                <w:sz w:val="20"/>
                <w:szCs w:val="20"/>
              </w:rPr>
              <w:t>5.13</w:t>
            </w:r>
          </w:p>
        </w:tc>
        <w:tc>
          <w:tcPr>
            <w:tcW w:w="1296" w:type="dxa"/>
            <w:shd w:val="clear" w:color="auto" w:fill="auto"/>
            <w:noWrap/>
            <w:vAlign w:val="center"/>
          </w:tcPr>
          <w:p w14:paraId="51F7177F" w14:textId="6EE36FEF"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color w:val="000000"/>
                <w:sz w:val="20"/>
                <w:szCs w:val="20"/>
              </w:rPr>
              <w:t>4.55</w:t>
            </w:r>
          </w:p>
        </w:tc>
      </w:tr>
      <w:tr w:rsidR="00DD5DD9" w:rsidRPr="00B35B19" w14:paraId="67F50EED" w14:textId="77777777" w:rsidTr="000F3EEA">
        <w:trPr>
          <w:trHeight w:val="402"/>
        </w:trPr>
        <w:tc>
          <w:tcPr>
            <w:tcW w:w="2127" w:type="dxa"/>
            <w:shd w:val="clear" w:color="auto" w:fill="DEEAF6" w:themeFill="accent1" w:themeFillTint="33"/>
            <w:noWrap/>
            <w:vAlign w:val="center"/>
          </w:tcPr>
          <w:p w14:paraId="20CA38C3" w14:textId="77777777" w:rsidR="00DD5DD9" w:rsidRPr="00B35B19" w:rsidRDefault="00DD5DD9" w:rsidP="00DD5DD9">
            <w:pPr>
              <w:spacing w:after="0" w:line="360" w:lineRule="auto"/>
              <w:rPr>
                <w:rFonts w:asciiTheme="minorHAnsi" w:hAnsiTheme="minorHAnsi" w:cstheme="minorHAnsi"/>
                <w:b/>
                <w:bCs/>
                <w:color w:val="000000"/>
                <w:sz w:val="20"/>
                <w:szCs w:val="20"/>
                <w:lang w:val="en-IN" w:eastAsia="en-IN"/>
              </w:rPr>
            </w:pPr>
            <w:r w:rsidRPr="00B35B19">
              <w:rPr>
                <w:rFonts w:asciiTheme="minorHAnsi" w:hAnsiTheme="minorHAnsi" w:cstheme="minorHAnsi"/>
                <w:b/>
                <w:bCs/>
                <w:color w:val="000000"/>
                <w:sz w:val="20"/>
                <w:szCs w:val="20"/>
              </w:rPr>
              <w:t>EBIT</w:t>
            </w:r>
          </w:p>
        </w:tc>
        <w:tc>
          <w:tcPr>
            <w:tcW w:w="1296" w:type="dxa"/>
            <w:shd w:val="clear" w:color="auto" w:fill="DEEAF6" w:themeFill="accent1" w:themeFillTint="33"/>
            <w:noWrap/>
            <w:vAlign w:val="center"/>
          </w:tcPr>
          <w:p w14:paraId="08F058C6" w14:textId="05A28EE0"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b/>
                <w:bCs/>
                <w:color w:val="000000"/>
                <w:sz w:val="20"/>
                <w:szCs w:val="20"/>
              </w:rPr>
              <w:t>2.28</w:t>
            </w:r>
          </w:p>
        </w:tc>
        <w:tc>
          <w:tcPr>
            <w:tcW w:w="1296" w:type="dxa"/>
            <w:shd w:val="clear" w:color="auto" w:fill="DEEAF6" w:themeFill="accent1" w:themeFillTint="33"/>
            <w:noWrap/>
            <w:vAlign w:val="center"/>
          </w:tcPr>
          <w:p w14:paraId="078A65CC" w14:textId="3D23B0FE"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b/>
                <w:bCs/>
                <w:color w:val="000000"/>
                <w:sz w:val="20"/>
                <w:szCs w:val="20"/>
              </w:rPr>
              <w:t>3.10</w:t>
            </w:r>
          </w:p>
        </w:tc>
        <w:tc>
          <w:tcPr>
            <w:tcW w:w="1296" w:type="dxa"/>
            <w:shd w:val="clear" w:color="auto" w:fill="DEEAF6" w:themeFill="accent1" w:themeFillTint="33"/>
            <w:noWrap/>
            <w:vAlign w:val="center"/>
          </w:tcPr>
          <w:p w14:paraId="636FE99F" w14:textId="364130B3"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b/>
                <w:bCs/>
                <w:color w:val="000000"/>
                <w:sz w:val="20"/>
                <w:szCs w:val="20"/>
              </w:rPr>
              <w:t>3.81</w:t>
            </w:r>
          </w:p>
        </w:tc>
        <w:tc>
          <w:tcPr>
            <w:tcW w:w="1296" w:type="dxa"/>
            <w:shd w:val="clear" w:color="auto" w:fill="DEEAF6" w:themeFill="accent1" w:themeFillTint="33"/>
            <w:noWrap/>
            <w:vAlign w:val="center"/>
          </w:tcPr>
          <w:p w14:paraId="57626089" w14:textId="62740836"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b/>
                <w:bCs/>
                <w:color w:val="000000"/>
                <w:sz w:val="20"/>
                <w:szCs w:val="20"/>
              </w:rPr>
              <w:t>4.43</w:t>
            </w:r>
          </w:p>
        </w:tc>
        <w:tc>
          <w:tcPr>
            <w:tcW w:w="1296" w:type="dxa"/>
            <w:shd w:val="clear" w:color="auto" w:fill="DEEAF6" w:themeFill="accent1" w:themeFillTint="33"/>
            <w:noWrap/>
            <w:vAlign w:val="center"/>
          </w:tcPr>
          <w:p w14:paraId="741E578F" w14:textId="7F2E5065"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b/>
                <w:bCs/>
                <w:color w:val="000000"/>
                <w:sz w:val="20"/>
                <w:szCs w:val="20"/>
              </w:rPr>
              <w:t>4.21</w:t>
            </w:r>
          </w:p>
        </w:tc>
        <w:tc>
          <w:tcPr>
            <w:tcW w:w="1296" w:type="dxa"/>
            <w:shd w:val="clear" w:color="auto" w:fill="DEEAF6" w:themeFill="accent1" w:themeFillTint="33"/>
            <w:noWrap/>
            <w:vAlign w:val="center"/>
          </w:tcPr>
          <w:p w14:paraId="4B120973" w14:textId="5A8D7338"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b/>
                <w:bCs/>
                <w:color w:val="000000"/>
                <w:sz w:val="20"/>
                <w:szCs w:val="20"/>
              </w:rPr>
              <w:t>4.77</w:t>
            </w:r>
          </w:p>
        </w:tc>
        <w:tc>
          <w:tcPr>
            <w:tcW w:w="1296" w:type="dxa"/>
            <w:shd w:val="clear" w:color="auto" w:fill="DEEAF6" w:themeFill="accent1" w:themeFillTint="33"/>
            <w:noWrap/>
            <w:vAlign w:val="center"/>
          </w:tcPr>
          <w:p w14:paraId="0E016E67" w14:textId="6CC4CFF1"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b/>
                <w:bCs/>
                <w:color w:val="000000"/>
                <w:sz w:val="20"/>
                <w:szCs w:val="20"/>
              </w:rPr>
              <w:t>5.25</w:t>
            </w:r>
          </w:p>
        </w:tc>
      </w:tr>
      <w:tr w:rsidR="00DD5DD9" w:rsidRPr="00B35B19" w14:paraId="10FC1923" w14:textId="77777777" w:rsidTr="000F3EEA">
        <w:trPr>
          <w:trHeight w:val="402"/>
        </w:trPr>
        <w:tc>
          <w:tcPr>
            <w:tcW w:w="2127" w:type="dxa"/>
            <w:shd w:val="clear" w:color="auto" w:fill="auto"/>
            <w:noWrap/>
            <w:vAlign w:val="center"/>
          </w:tcPr>
          <w:p w14:paraId="3F4A8C10" w14:textId="77777777" w:rsidR="00DD5DD9" w:rsidRPr="00B35B19" w:rsidRDefault="00DD5DD9" w:rsidP="00DD5DD9">
            <w:pPr>
              <w:spacing w:after="0" w:line="360" w:lineRule="auto"/>
              <w:rPr>
                <w:rFonts w:asciiTheme="minorHAnsi" w:hAnsiTheme="minorHAnsi" w:cstheme="minorHAnsi"/>
                <w:b/>
                <w:bCs/>
                <w:color w:val="000000"/>
                <w:sz w:val="20"/>
                <w:szCs w:val="20"/>
                <w:lang w:val="en-IN" w:eastAsia="en-IN"/>
              </w:rPr>
            </w:pPr>
            <w:r w:rsidRPr="00B35B19">
              <w:rPr>
                <w:rFonts w:asciiTheme="minorHAnsi" w:hAnsiTheme="minorHAnsi" w:cstheme="minorHAnsi"/>
                <w:color w:val="000000"/>
                <w:sz w:val="20"/>
                <w:szCs w:val="20"/>
              </w:rPr>
              <w:lastRenderedPageBreak/>
              <w:t>Finance cost (Interest)</w:t>
            </w:r>
          </w:p>
        </w:tc>
        <w:tc>
          <w:tcPr>
            <w:tcW w:w="1296" w:type="dxa"/>
            <w:shd w:val="clear" w:color="auto" w:fill="auto"/>
            <w:noWrap/>
            <w:vAlign w:val="center"/>
          </w:tcPr>
          <w:p w14:paraId="29EC2638" w14:textId="699A9A04"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color w:val="000000"/>
                <w:sz w:val="20"/>
                <w:szCs w:val="20"/>
              </w:rPr>
              <w:t>0.00</w:t>
            </w:r>
          </w:p>
        </w:tc>
        <w:tc>
          <w:tcPr>
            <w:tcW w:w="1296" w:type="dxa"/>
            <w:shd w:val="clear" w:color="auto" w:fill="auto"/>
            <w:noWrap/>
            <w:vAlign w:val="center"/>
          </w:tcPr>
          <w:p w14:paraId="6382F51A" w14:textId="63AB8E33"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color w:val="000000"/>
                <w:sz w:val="20"/>
                <w:szCs w:val="20"/>
              </w:rPr>
              <w:t>0.00</w:t>
            </w:r>
          </w:p>
        </w:tc>
        <w:tc>
          <w:tcPr>
            <w:tcW w:w="1296" w:type="dxa"/>
            <w:shd w:val="clear" w:color="auto" w:fill="auto"/>
            <w:noWrap/>
            <w:vAlign w:val="center"/>
          </w:tcPr>
          <w:p w14:paraId="3201E094" w14:textId="595B99B7"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color w:val="000000"/>
                <w:sz w:val="20"/>
                <w:szCs w:val="20"/>
              </w:rPr>
              <w:t>0.00</w:t>
            </w:r>
          </w:p>
        </w:tc>
        <w:tc>
          <w:tcPr>
            <w:tcW w:w="1296" w:type="dxa"/>
            <w:shd w:val="clear" w:color="auto" w:fill="auto"/>
            <w:noWrap/>
            <w:vAlign w:val="center"/>
          </w:tcPr>
          <w:p w14:paraId="0D116A75" w14:textId="62B3EDD2"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color w:val="000000"/>
                <w:sz w:val="20"/>
                <w:szCs w:val="20"/>
              </w:rPr>
              <w:t>0.00</w:t>
            </w:r>
          </w:p>
        </w:tc>
        <w:tc>
          <w:tcPr>
            <w:tcW w:w="1296" w:type="dxa"/>
            <w:shd w:val="clear" w:color="auto" w:fill="auto"/>
            <w:noWrap/>
            <w:vAlign w:val="center"/>
          </w:tcPr>
          <w:p w14:paraId="702DB210" w14:textId="3B136EEE"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color w:val="000000"/>
                <w:sz w:val="20"/>
                <w:szCs w:val="20"/>
              </w:rPr>
              <w:t>0.00</w:t>
            </w:r>
          </w:p>
        </w:tc>
        <w:tc>
          <w:tcPr>
            <w:tcW w:w="1296" w:type="dxa"/>
            <w:shd w:val="clear" w:color="auto" w:fill="auto"/>
            <w:noWrap/>
            <w:vAlign w:val="center"/>
          </w:tcPr>
          <w:p w14:paraId="24150C6C" w14:textId="7BE46C59"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color w:val="000000"/>
                <w:sz w:val="20"/>
                <w:szCs w:val="20"/>
              </w:rPr>
              <w:t>0.00</w:t>
            </w:r>
          </w:p>
        </w:tc>
        <w:tc>
          <w:tcPr>
            <w:tcW w:w="1296" w:type="dxa"/>
            <w:shd w:val="clear" w:color="auto" w:fill="auto"/>
            <w:noWrap/>
            <w:vAlign w:val="center"/>
          </w:tcPr>
          <w:p w14:paraId="568A4168" w14:textId="5A0CE935"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color w:val="000000"/>
                <w:sz w:val="20"/>
                <w:szCs w:val="20"/>
              </w:rPr>
              <w:t>0.00</w:t>
            </w:r>
          </w:p>
        </w:tc>
      </w:tr>
      <w:tr w:rsidR="00DD5DD9" w:rsidRPr="00B35B19" w14:paraId="6E2649B4" w14:textId="77777777" w:rsidTr="000F3EEA">
        <w:trPr>
          <w:trHeight w:val="402"/>
        </w:trPr>
        <w:tc>
          <w:tcPr>
            <w:tcW w:w="2127" w:type="dxa"/>
            <w:shd w:val="clear" w:color="auto" w:fill="DEEAF6" w:themeFill="accent1" w:themeFillTint="33"/>
            <w:noWrap/>
            <w:vAlign w:val="center"/>
          </w:tcPr>
          <w:p w14:paraId="325D0BD6" w14:textId="77777777" w:rsidR="00DD5DD9" w:rsidRPr="00B35B19" w:rsidRDefault="00DD5DD9" w:rsidP="00DD5DD9">
            <w:pPr>
              <w:spacing w:after="0" w:line="360" w:lineRule="auto"/>
              <w:rPr>
                <w:rFonts w:asciiTheme="minorHAnsi" w:hAnsiTheme="minorHAnsi" w:cstheme="minorHAnsi"/>
                <w:b/>
                <w:bCs/>
                <w:color w:val="000000"/>
                <w:sz w:val="20"/>
                <w:szCs w:val="20"/>
                <w:lang w:val="en-IN" w:eastAsia="en-IN"/>
              </w:rPr>
            </w:pPr>
            <w:r w:rsidRPr="00B35B19">
              <w:rPr>
                <w:rFonts w:asciiTheme="minorHAnsi" w:hAnsiTheme="minorHAnsi" w:cstheme="minorHAnsi"/>
                <w:b/>
                <w:bCs/>
                <w:color w:val="000000"/>
                <w:sz w:val="20"/>
                <w:szCs w:val="20"/>
              </w:rPr>
              <w:t>Profit Before Taxes (PBT)</w:t>
            </w:r>
          </w:p>
        </w:tc>
        <w:tc>
          <w:tcPr>
            <w:tcW w:w="1296" w:type="dxa"/>
            <w:shd w:val="clear" w:color="auto" w:fill="DEEAF6" w:themeFill="accent1" w:themeFillTint="33"/>
            <w:noWrap/>
            <w:vAlign w:val="center"/>
          </w:tcPr>
          <w:p w14:paraId="369BEC75" w14:textId="1A4FC13F"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b/>
                <w:bCs/>
                <w:color w:val="000000"/>
                <w:sz w:val="20"/>
                <w:szCs w:val="20"/>
              </w:rPr>
              <w:t>2.28</w:t>
            </w:r>
          </w:p>
        </w:tc>
        <w:tc>
          <w:tcPr>
            <w:tcW w:w="1296" w:type="dxa"/>
            <w:shd w:val="clear" w:color="auto" w:fill="DEEAF6" w:themeFill="accent1" w:themeFillTint="33"/>
            <w:noWrap/>
            <w:vAlign w:val="center"/>
          </w:tcPr>
          <w:p w14:paraId="16CB0492" w14:textId="48849152"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b/>
                <w:bCs/>
                <w:color w:val="000000"/>
                <w:sz w:val="20"/>
                <w:szCs w:val="20"/>
              </w:rPr>
              <w:t>3.10</w:t>
            </w:r>
          </w:p>
        </w:tc>
        <w:tc>
          <w:tcPr>
            <w:tcW w:w="1296" w:type="dxa"/>
            <w:shd w:val="clear" w:color="auto" w:fill="DEEAF6" w:themeFill="accent1" w:themeFillTint="33"/>
            <w:noWrap/>
            <w:vAlign w:val="center"/>
          </w:tcPr>
          <w:p w14:paraId="057B1422" w14:textId="2F788CA6"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b/>
                <w:bCs/>
                <w:color w:val="000000"/>
                <w:sz w:val="20"/>
                <w:szCs w:val="20"/>
              </w:rPr>
              <w:t>3.81</w:t>
            </w:r>
          </w:p>
        </w:tc>
        <w:tc>
          <w:tcPr>
            <w:tcW w:w="1296" w:type="dxa"/>
            <w:shd w:val="clear" w:color="auto" w:fill="DEEAF6" w:themeFill="accent1" w:themeFillTint="33"/>
            <w:noWrap/>
            <w:vAlign w:val="center"/>
          </w:tcPr>
          <w:p w14:paraId="5DC00D94" w14:textId="46DE43B9"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b/>
                <w:bCs/>
                <w:color w:val="000000"/>
                <w:sz w:val="20"/>
                <w:szCs w:val="20"/>
              </w:rPr>
              <w:t>4.43</w:t>
            </w:r>
          </w:p>
        </w:tc>
        <w:tc>
          <w:tcPr>
            <w:tcW w:w="1296" w:type="dxa"/>
            <w:shd w:val="clear" w:color="auto" w:fill="DEEAF6" w:themeFill="accent1" w:themeFillTint="33"/>
            <w:noWrap/>
            <w:vAlign w:val="center"/>
          </w:tcPr>
          <w:p w14:paraId="2BD5CD92" w14:textId="35F9B2A8"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b/>
                <w:bCs/>
                <w:color w:val="000000"/>
                <w:sz w:val="20"/>
                <w:szCs w:val="20"/>
              </w:rPr>
              <w:t>4.21</w:t>
            </w:r>
          </w:p>
        </w:tc>
        <w:tc>
          <w:tcPr>
            <w:tcW w:w="1296" w:type="dxa"/>
            <w:shd w:val="clear" w:color="auto" w:fill="DEEAF6" w:themeFill="accent1" w:themeFillTint="33"/>
            <w:noWrap/>
            <w:vAlign w:val="center"/>
          </w:tcPr>
          <w:p w14:paraId="443C159B" w14:textId="213A10A3"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b/>
                <w:bCs/>
                <w:color w:val="000000"/>
                <w:sz w:val="20"/>
                <w:szCs w:val="20"/>
              </w:rPr>
              <w:t>4.77</w:t>
            </w:r>
          </w:p>
        </w:tc>
        <w:tc>
          <w:tcPr>
            <w:tcW w:w="1296" w:type="dxa"/>
            <w:shd w:val="clear" w:color="auto" w:fill="DEEAF6" w:themeFill="accent1" w:themeFillTint="33"/>
            <w:noWrap/>
            <w:vAlign w:val="center"/>
          </w:tcPr>
          <w:p w14:paraId="5015C4A8" w14:textId="63AFCF96"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b/>
                <w:bCs/>
                <w:color w:val="000000"/>
                <w:sz w:val="20"/>
                <w:szCs w:val="20"/>
              </w:rPr>
              <w:t>5.25</w:t>
            </w:r>
          </w:p>
        </w:tc>
      </w:tr>
      <w:tr w:rsidR="00DD5DD9" w:rsidRPr="00B35B19" w14:paraId="3B986170" w14:textId="77777777" w:rsidTr="000F3EEA">
        <w:trPr>
          <w:trHeight w:val="402"/>
        </w:trPr>
        <w:tc>
          <w:tcPr>
            <w:tcW w:w="2127" w:type="dxa"/>
            <w:shd w:val="clear" w:color="auto" w:fill="auto"/>
            <w:noWrap/>
            <w:vAlign w:val="center"/>
          </w:tcPr>
          <w:p w14:paraId="4DE67514" w14:textId="0ECEE494" w:rsidR="00DD5DD9" w:rsidRPr="00B35B19" w:rsidRDefault="00DD5DD9" w:rsidP="00DD5DD9">
            <w:pPr>
              <w:spacing w:after="0" w:line="360" w:lineRule="auto"/>
              <w:rPr>
                <w:rFonts w:asciiTheme="minorHAnsi" w:hAnsiTheme="minorHAnsi" w:cstheme="minorHAnsi"/>
                <w:b/>
                <w:bCs/>
                <w:color w:val="000000"/>
                <w:sz w:val="20"/>
                <w:szCs w:val="20"/>
                <w:lang w:val="en-IN" w:eastAsia="en-IN"/>
              </w:rPr>
            </w:pPr>
            <w:r w:rsidRPr="00B35B19">
              <w:rPr>
                <w:rFonts w:asciiTheme="minorHAnsi" w:hAnsiTheme="minorHAnsi" w:cstheme="minorHAnsi"/>
                <w:color w:val="000000"/>
                <w:sz w:val="20"/>
                <w:szCs w:val="20"/>
              </w:rPr>
              <w:t>Tax @2</w:t>
            </w:r>
            <w:r>
              <w:rPr>
                <w:rFonts w:asciiTheme="minorHAnsi" w:hAnsiTheme="minorHAnsi" w:cstheme="minorHAnsi"/>
                <w:color w:val="000000"/>
                <w:sz w:val="20"/>
                <w:szCs w:val="20"/>
              </w:rPr>
              <w:t>9.12</w:t>
            </w:r>
            <w:r w:rsidRPr="00B35B19">
              <w:rPr>
                <w:rFonts w:asciiTheme="minorHAnsi" w:hAnsiTheme="minorHAnsi" w:cstheme="minorHAnsi"/>
                <w:color w:val="000000"/>
                <w:sz w:val="20"/>
                <w:szCs w:val="20"/>
              </w:rPr>
              <w:t>%</w:t>
            </w:r>
          </w:p>
        </w:tc>
        <w:tc>
          <w:tcPr>
            <w:tcW w:w="1296" w:type="dxa"/>
            <w:shd w:val="clear" w:color="auto" w:fill="auto"/>
            <w:noWrap/>
            <w:vAlign w:val="center"/>
          </w:tcPr>
          <w:p w14:paraId="1D264F51" w14:textId="3823CF77"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color w:val="000000"/>
                <w:sz w:val="20"/>
                <w:szCs w:val="20"/>
              </w:rPr>
              <w:t>0.66</w:t>
            </w:r>
          </w:p>
        </w:tc>
        <w:tc>
          <w:tcPr>
            <w:tcW w:w="1296" w:type="dxa"/>
            <w:shd w:val="clear" w:color="auto" w:fill="auto"/>
            <w:noWrap/>
            <w:vAlign w:val="center"/>
          </w:tcPr>
          <w:p w14:paraId="61BDA21A" w14:textId="75E0B813"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color w:val="000000"/>
                <w:sz w:val="20"/>
                <w:szCs w:val="20"/>
              </w:rPr>
              <w:t>0.90</w:t>
            </w:r>
          </w:p>
        </w:tc>
        <w:tc>
          <w:tcPr>
            <w:tcW w:w="1296" w:type="dxa"/>
            <w:shd w:val="clear" w:color="auto" w:fill="auto"/>
            <w:noWrap/>
            <w:vAlign w:val="center"/>
          </w:tcPr>
          <w:p w14:paraId="4300AAD1" w14:textId="04490D7A"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color w:val="000000"/>
                <w:sz w:val="20"/>
                <w:szCs w:val="20"/>
              </w:rPr>
              <w:t>1.11</w:t>
            </w:r>
          </w:p>
        </w:tc>
        <w:tc>
          <w:tcPr>
            <w:tcW w:w="1296" w:type="dxa"/>
            <w:shd w:val="clear" w:color="auto" w:fill="auto"/>
            <w:noWrap/>
            <w:vAlign w:val="center"/>
          </w:tcPr>
          <w:p w14:paraId="0BA5F8EF" w14:textId="0EA29C46"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color w:val="000000"/>
                <w:sz w:val="20"/>
                <w:szCs w:val="20"/>
              </w:rPr>
              <w:t>1.29</w:t>
            </w:r>
          </w:p>
        </w:tc>
        <w:tc>
          <w:tcPr>
            <w:tcW w:w="1296" w:type="dxa"/>
            <w:shd w:val="clear" w:color="auto" w:fill="auto"/>
            <w:noWrap/>
            <w:vAlign w:val="center"/>
          </w:tcPr>
          <w:p w14:paraId="794B969A" w14:textId="550A1122"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color w:val="000000"/>
                <w:sz w:val="20"/>
                <w:szCs w:val="20"/>
              </w:rPr>
              <w:t>1.23</w:t>
            </w:r>
          </w:p>
        </w:tc>
        <w:tc>
          <w:tcPr>
            <w:tcW w:w="1296" w:type="dxa"/>
            <w:shd w:val="clear" w:color="auto" w:fill="auto"/>
            <w:noWrap/>
            <w:vAlign w:val="center"/>
          </w:tcPr>
          <w:p w14:paraId="63DD9179" w14:textId="7C14E6B7"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color w:val="000000"/>
                <w:sz w:val="20"/>
                <w:szCs w:val="20"/>
              </w:rPr>
              <w:t>1.39</w:t>
            </w:r>
          </w:p>
        </w:tc>
        <w:tc>
          <w:tcPr>
            <w:tcW w:w="1296" w:type="dxa"/>
            <w:shd w:val="clear" w:color="auto" w:fill="auto"/>
            <w:noWrap/>
            <w:vAlign w:val="center"/>
          </w:tcPr>
          <w:p w14:paraId="4622AECA" w14:textId="69D90291"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color w:val="000000"/>
                <w:sz w:val="20"/>
                <w:szCs w:val="20"/>
              </w:rPr>
              <w:t>1.53</w:t>
            </w:r>
          </w:p>
        </w:tc>
      </w:tr>
      <w:tr w:rsidR="00DD5DD9" w:rsidRPr="00B35B19" w14:paraId="264EE9BF" w14:textId="77777777" w:rsidTr="000F3EEA">
        <w:trPr>
          <w:trHeight w:val="402"/>
        </w:trPr>
        <w:tc>
          <w:tcPr>
            <w:tcW w:w="2127" w:type="dxa"/>
            <w:shd w:val="clear" w:color="auto" w:fill="DEEAF6" w:themeFill="accent1" w:themeFillTint="33"/>
            <w:noWrap/>
            <w:vAlign w:val="center"/>
          </w:tcPr>
          <w:p w14:paraId="5FDEC84C" w14:textId="1D56A361" w:rsidR="00DD5DD9" w:rsidRPr="00B35B19" w:rsidRDefault="00DD5DD9" w:rsidP="00DD5DD9">
            <w:pPr>
              <w:spacing w:after="0" w:line="360" w:lineRule="auto"/>
              <w:rPr>
                <w:rFonts w:asciiTheme="minorHAnsi" w:hAnsiTheme="minorHAnsi" w:cstheme="minorHAnsi"/>
                <w:b/>
                <w:bCs/>
                <w:color w:val="000000"/>
                <w:sz w:val="20"/>
                <w:szCs w:val="20"/>
                <w:lang w:val="en-IN" w:eastAsia="en-IN"/>
              </w:rPr>
            </w:pPr>
            <w:r w:rsidRPr="00B35B19">
              <w:rPr>
                <w:rFonts w:asciiTheme="minorHAnsi" w:hAnsiTheme="minorHAnsi" w:cstheme="minorHAnsi"/>
                <w:b/>
                <w:bCs/>
                <w:color w:val="000000"/>
                <w:sz w:val="20"/>
                <w:szCs w:val="20"/>
              </w:rPr>
              <w:t>Profit After Taxes(PAT)</w:t>
            </w:r>
          </w:p>
        </w:tc>
        <w:tc>
          <w:tcPr>
            <w:tcW w:w="1296" w:type="dxa"/>
            <w:shd w:val="clear" w:color="auto" w:fill="DEEAF6" w:themeFill="accent1" w:themeFillTint="33"/>
            <w:noWrap/>
            <w:vAlign w:val="center"/>
          </w:tcPr>
          <w:p w14:paraId="00B6F7CF" w14:textId="69230883"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b/>
                <w:bCs/>
                <w:color w:val="000000"/>
                <w:sz w:val="20"/>
                <w:szCs w:val="20"/>
              </w:rPr>
              <w:t>1.62</w:t>
            </w:r>
          </w:p>
        </w:tc>
        <w:tc>
          <w:tcPr>
            <w:tcW w:w="1296" w:type="dxa"/>
            <w:shd w:val="clear" w:color="auto" w:fill="DEEAF6" w:themeFill="accent1" w:themeFillTint="33"/>
            <w:noWrap/>
            <w:vAlign w:val="center"/>
          </w:tcPr>
          <w:p w14:paraId="064D7EC5" w14:textId="2A0B1F55"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b/>
                <w:bCs/>
                <w:color w:val="000000"/>
                <w:sz w:val="20"/>
                <w:szCs w:val="20"/>
              </w:rPr>
              <w:t>2.19</w:t>
            </w:r>
          </w:p>
        </w:tc>
        <w:tc>
          <w:tcPr>
            <w:tcW w:w="1296" w:type="dxa"/>
            <w:shd w:val="clear" w:color="auto" w:fill="DEEAF6" w:themeFill="accent1" w:themeFillTint="33"/>
            <w:noWrap/>
            <w:vAlign w:val="center"/>
          </w:tcPr>
          <w:p w14:paraId="6604F261" w14:textId="16F202B4"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b/>
                <w:bCs/>
                <w:color w:val="000000"/>
                <w:sz w:val="20"/>
                <w:szCs w:val="20"/>
              </w:rPr>
              <w:t>2.70</w:t>
            </w:r>
          </w:p>
        </w:tc>
        <w:tc>
          <w:tcPr>
            <w:tcW w:w="1296" w:type="dxa"/>
            <w:shd w:val="clear" w:color="auto" w:fill="DEEAF6" w:themeFill="accent1" w:themeFillTint="33"/>
            <w:noWrap/>
            <w:vAlign w:val="center"/>
          </w:tcPr>
          <w:p w14:paraId="66D35C05" w14:textId="0932C91C"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b/>
                <w:bCs/>
                <w:color w:val="000000"/>
                <w:sz w:val="20"/>
                <w:szCs w:val="20"/>
              </w:rPr>
              <w:t>3.14</w:t>
            </w:r>
          </w:p>
        </w:tc>
        <w:tc>
          <w:tcPr>
            <w:tcW w:w="1296" w:type="dxa"/>
            <w:shd w:val="clear" w:color="auto" w:fill="DEEAF6" w:themeFill="accent1" w:themeFillTint="33"/>
            <w:noWrap/>
            <w:vAlign w:val="center"/>
          </w:tcPr>
          <w:p w14:paraId="557E122B" w14:textId="20551670"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b/>
                <w:bCs/>
                <w:color w:val="000000"/>
                <w:sz w:val="20"/>
                <w:szCs w:val="20"/>
              </w:rPr>
              <w:t>2.99</w:t>
            </w:r>
          </w:p>
        </w:tc>
        <w:tc>
          <w:tcPr>
            <w:tcW w:w="1296" w:type="dxa"/>
            <w:shd w:val="clear" w:color="auto" w:fill="DEEAF6" w:themeFill="accent1" w:themeFillTint="33"/>
            <w:noWrap/>
            <w:vAlign w:val="center"/>
          </w:tcPr>
          <w:p w14:paraId="608BDA1B" w14:textId="736B6CDC"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b/>
                <w:bCs/>
                <w:color w:val="000000"/>
                <w:sz w:val="20"/>
                <w:szCs w:val="20"/>
              </w:rPr>
              <w:t>3.38</w:t>
            </w:r>
          </w:p>
        </w:tc>
        <w:tc>
          <w:tcPr>
            <w:tcW w:w="1296" w:type="dxa"/>
            <w:shd w:val="clear" w:color="auto" w:fill="DEEAF6" w:themeFill="accent1" w:themeFillTint="33"/>
            <w:noWrap/>
            <w:vAlign w:val="center"/>
          </w:tcPr>
          <w:p w14:paraId="703B1985" w14:textId="4B7B317B" w:rsidR="00DD5DD9" w:rsidRPr="00DD5DD9" w:rsidRDefault="00DD5DD9" w:rsidP="000F3EEA">
            <w:pPr>
              <w:jc w:val="center"/>
              <w:rPr>
                <w:rFonts w:asciiTheme="minorHAnsi" w:hAnsiTheme="minorHAnsi" w:cstheme="minorHAnsi"/>
                <w:b/>
                <w:bCs/>
                <w:color w:val="000000"/>
                <w:sz w:val="20"/>
                <w:szCs w:val="20"/>
              </w:rPr>
            </w:pPr>
            <w:r w:rsidRPr="00DD5DD9">
              <w:rPr>
                <w:rFonts w:asciiTheme="minorHAnsi" w:hAnsiTheme="minorHAnsi" w:cstheme="minorHAnsi"/>
                <w:b/>
                <w:bCs/>
                <w:color w:val="000000"/>
                <w:sz w:val="20"/>
                <w:szCs w:val="20"/>
              </w:rPr>
              <w:t>3.72</w:t>
            </w:r>
          </w:p>
        </w:tc>
      </w:tr>
    </w:tbl>
    <w:p w14:paraId="439AEA99" w14:textId="77777777" w:rsidR="00B35B19" w:rsidRDefault="00B35B19" w:rsidP="00B35B19">
      <w:pPr>
        <w:pStyle w:val="ListParagraph"/>
        <w:tabs>
          <w:tab w:val="left" w:pos="284"/>
        </w:tabs>
        <w:spacing w:after="0" w:line="240" w:lineRule="auto"/>
        <w:ind w:left="284" w:right="-22"/>
        <w:jc w:val="right"/>
        <w:rPr>
          <w:rFonts w:ascii="Arial" w:hAnsi="Arial" w:cs="Arial"/>
          <w:noProof/>
          <w:sz w:val="20"/>
          <w:szCs w:val="20"/>
        </w:rPr>
      </w:pPr>
    </w:p>
    <w:p w14:paraId="51622B7B" w14:textId="4EBCDF61" w:rsidR="00442A07" w:rsidRPr="00673E6D" w:rsidRDefault="00926320" w:rsidP="00786454">
      <w:pPr>
        <w:pStyle w:val="ListParagraph"/>
        <w:tabs>
          <w:tab w:val="left" w:pos="284"/>
        </w:tabs>
        <w:spacing w:after="0" w:line="240" w:lineRule="auto"/>
        <w:ind w:left="284" w:right="-589"/>
        <w:jc w:val="right"/>
        <w:rPr>
          <w:rFonts w:ascii="Arial" w:hAnsi="Arial" w:cs="Arial"/>
          <w:i/>
          <w:iCs/>
          <w:sz w:val="20"/>
          <w:szCs w:val="20"/>
        </w:rPr>
      </w:pPr>
      <w:r>
        <w:rPr>
          <w:rFonts w:ascii="Arial" w:hAnsi="Arial" w:cs="Arial"/>
          <w:noProof/>
          <w:sz w:val="20"/>
          <w:szCs w:val="20"/>
        </w:rPr>
        <w:tab/>
      </w:r>
      <w:r>
        <w:rPr>
          <w:rFonts w:ascii="Arial" w:hAnsi="Arial" w:cs="Arial"/>
          <w:noProof/>
          <w:sz w:val="20"/>
          <w:szCs w:val="20"/>
        </w:rPr>
        <w:tab/>
      </w:r>
      <w:r w:rsidR="00786454" w:rsidRPr="00673E6D">
        <w:rPr>
          <w:rFonts w:ascii="Arial" w:hAnsi="Arial" w:cs="Arial"/>
          <w:i/>
          <w:iCs/>
          <w:noProof/>
          <w:sz w:val="20"/>
          <w:szCs w:val="20"/>
        </w:rPr>
        <w:t xml:space="preserve">      </w:t>
      </w:r>
      <w:r w:rsidR="00B35B19" w:rsidRPr="00673E6D">
        <w:rPr>
          <w:rFonts w:ascii="Arial" w:hAnsi="Arial" w:cs="Arial"/>
          <w:i/>
          <w:iCs/>
          <w:noProof/>
          <w:sz w:val="20"/>
          <w:szCs w:val="20"/>
        </w:rPr>
        <w:t>(In INR crore, except unit generated)</w:t>
      </w:r>
    </w:p>
    <w:tbl>
      <w:tblPr>
        <w:tblW w:w="11199" w:type="dxa"/>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20"/>
        <w:gridCol w:w="1346"/>
        <w:gridCol w:w="1347"/>
        <w:gridCol w:w="1346"/>
        <w:gridCol w:w="1347"/>
        <w:gridCol w:w="1346"/>
        <w:gridCol w:w="1347"/>
      </w:tblGrid>
      <w:tr w:rsidR="003003E1" w:rsidRPr="00B35B19" w14:paraId="7B1A993F" w14:textId="77777777" w:rsidTr="003003E1">
        <w:trPr>
          <w:trHeight w:val="345"/>
        </w:trPr>
        <w:tc>
          <w:tcPr>
            <w:tcW w:w="3120" w:type="dxa"/>
            <w:shd w:val="clear" w:color="000000" w:fill="002060"/>
            <w:noWrap/>
            <w:vAlign w:val="center"/>
            <w:hideMark/>
          </w:tcPr>
          <w:p w14:paraId="7852901A" w14:textId="77777777" w:rsidR="003003E1" w:rsidRPr="00B35B19" w:rsidRDefault="003003E1" w:rsidP="003003E1">
            <w:pPr>
              <w:spacing w:after="0" w:line="360" w:lineRule="auto"/>
              <w:jc w:val="center"/>
              <w:rPr>
                <w:rFonts w:asciiTheme="minorHAnsi" w:hAnsiTheme="minorHAnsi" w:cstheme="minorHAnsi"/>
                <w:b/>
                <w:bCs/>
                <w:color w:val="FFFFFF"/>
                <w:sz w:val="20"/>
                <w:szCs w:val="20"/>
                <w:lang w:val="en-IN" w:eastAsia="en-IN"/>
              </w:rPr>
            </w:pPr>
            <w:r w:rsidRPr="00B35B19">
              <w:rPr>
                <w:rFonts w:asciiTheme="minorHAnsi" w:hAnsiTheme="minorHAnsi" w:cstheme="minorHAnsi"/>
                <w:b/>
                <w:bCs/>
                <w:color w:val="FFFFFF"/>
                <w:sz w:val="20"/>
                <w:szCs w:val="20"/>
                <w:lang w:val="en-IN" w:eastAsia="en-IN"/>
              </w:rPr>
              <w:t>Particular (INR Crore)</w:t>
            </w:r>
          </w:p>
        </w:tc>
        <w:tc>
          <w:tcPr>
            <w:tcW w:w="1346" w:type="dxa"/>
            <w:shd w:val="clear" w:color="000000" w:fill="002060"/>
            <w:noWrap/>
            <w:vAlign w:val="center"/>
            <w:hideMark/>
          </w:tcPr>
          <w:p w14:paraId="126F2504" w14:textId="44F1F1FA" w:rsidR="003003E1" w:rsidRPr="00B35B19" w:rsidRDefault="005B6A17" w:rsidP="003003E1">
            <w:pPr>
              <w:spacing w:after="0" w:line="360" w:lineRule="auto"/>
              <w:jc w:val="center"/>
              <w:rPr>
                <w:rFonts w:asciiTheme="minorHAnsi" w:hAnsiTheme="minorHAnsi" w:cstheme="minorHAnsi"/>
                <w:b/>
                <w:bCs/>
                <w:color w:val="FFFFFF"/>
                <w:sz w:val="20"/>
                <w:szCs w:val="20"/>
                <w:lang w:val="en-IN" w:eastAsia="en-IN"/>
              </w:rPr>
            </w:pPr>
            <w:r>
              <w:rPr>
                <w:rFonts w:ascii="Calibri" w:hAnsi="Calibri" w:cs="Calibri"/>
                <w:b/>
                <w:bCs/>
                <w:color w:val="FFFFFF"/>
                <w:sz w:val="22"/>
                <w:szCs w:val="22"/>
              </w:rPr>
              <w:t>FY</w:t>
            </w:r>
            <w:r w:rsidR="003003E1">
              <w:rPr>
                <w:rFonts w:ascii="Calibri" w:hAnsi="Calibri" w:cs="Calibri"/>
                <w:b/>
                <w:bCs/>
                <w:color w:val="FFFFFF"/>
                <w:sz w:val="22"/>
                <w:szCs w:val="22"/>
              </w:rPr>
              <w:t xml:space="preserve"> 2039</w:t>
            </w:r>
          </w:p>
        </w:tc>
        <w:tc>
          <w:tcPr>
            <w:tcW w:w="1347" w:type="dxa"/>
            <w:shd w:val="clear" w:color="000000" w:fill="002060"/>
            <w:noWrap/>
            <w:vAlign w:val="center"/>
            <w:hideMark/>
          </w:tcPr>
          <w:p w14:paraId="4CEBCFC3" w14:textId="7DD1DEFE" w:rsidR="003003E1" w:rsidRPr="00B35B19" w:rsidRDefault="005B6A17" w:rsidP="003003E1">
            <w:pPr>
              <w:spacing w:after="0" w:line="360" w:lineRule="auto"/>
              <w:jc w:val="center"/>
              <w:rPr>
                <w:rFonts w:asciiTheme="minorHAnsi" w:hAnsiTheme="minorHAnsi" w:cstheme="minorHAnsi"/>
                <w:b/>
                <w:bCs/>
                <w:color w:val="FFFFFF"/>
                <w:sz w:val="20"/>
                <w:szCs w:val="20"/>
                <w:lang w:val="en-IN" w:eastAsia="en-IN"/>
              </w:rPr>
            </w:pPr>
            <w:r>
              <w:rPr>
                <w:rFonts w:ascii="Calibri" w:hAnsi="Calibri" w:cs="Calibri"/>
                <w:b/>
                <w:bCs/>
                <w:color w:val="FFFFFF"/>
                <w:sz w:val="22"/>
                <w:szCs w:val="22"/>
              </w:rPr>
              <w:t>FY</w:t>
            </w:r>
            <w:r w:rsidR="003003E1">
              <w:rPr>
                <w:rFonts w:ascii="Calibri" w:hAnsi="Calibri" w:cs="Calibri"/>
                <w:b/>
                <w:bCs/>
                <w:color w:val="FFFFFF"/>
                <w:sz w:val="22"/>
                <w:szCs w:val="22"/>
              </w:rPr>
              <w:t xml:space="preserve"> 2040</w:t>
            </w:r>
          </w:p>
        </w:tc>
        <w:tc>
          <w:tcPr>
            <w:tcW w:w="1346" w:type="dxa"/>
            <w:shd w:val="clear" w:color="000000" w:fill="002060"/>
            <w:noWrap/>
            <w:vAlign w:val="center"/>
            <w:hideMark/>
          </w:tcPr>
          <w:p w14:paraId="0D8E465B" w14:textId="778FA8AB" w:rsidR="003003E1" w:rsidRPr="00B35B19" w:rsidRDefault="005B6A17" w:rsidP="003003E1">
            <w:pPr>
              <w:spacing w:after="0" w:line="360" w:lineRule="auto"/>
              <w:jc w:val="center"/>
              <w:rPr>
                <w:rFonts w:asciiTheme="minorHAnsi" w:hAnsiTheme="minorHAnsi" w:cstheme="minorHAnsi"/>
                <w:b/>
                <w:bCs/>
                <w:color w:val="FFFFFF"/>
                <w:sz w:val="20"/>
                <w:szCs w:val="20"/>
                <w:lang w:val="en-IN" w:eastAsia="en-IN"/>
              </w:rPr>
            </w:pPr>
            <w:r>
              <w:rPr>
                <w:rFonts w:ascii="Calibri" w:hAnsi="Calibri" w:cs="Calibri"/>
                <w:b/>
                <w:bCs/>
                <w:color w:val="FFFFFF"/>
                <w:sz w:val="22"/>
                <w:szCs w:val="22"/>
              </w:rPr>
              <w:t>FY</w:t>
            </w:r>
            <w:r w:rsidR="003003E1">
              <w:rPr>
                <w:rFonts w:ascii="Calibri" w:hAnsi="Calibri" w:cs="Calibri"/>
                <w:b/>
                <w:bCs/>
                <w:color w:val="FFFFFF"/>
                <w:sz w:val="22"/>
                <w:szCs w:val="22"/>
              </w:rPr>
              <w:t xml:space="preserve"> 2041</w:t>
            </w:r>
          </w:p>
        </w:tc>
        <w:tc>
          <w:tcPr>
            <w:tcW w:w="1347" w:type="dxa"/>
            <w:shd w:val="clear" w:color="000000" w:fill="002060"/>
            <w:noWrap/>
            <w:vAlign w:val="center"/>
            <w:hideMark/>
          </w:tcPr>
          <w:p w14:paraId="262DD4B9" w14:textId="031E55EB" w:rsidR="003003E1" w:rsidRPr="00B35B19" w:rsidRDefault="005B6A17" w:rsidP="003003E1">
            <w:pPr>
              <w:spacing w:after="0" w:line="360" w:lineRule="auto"/>
              <w:jc w:val="center"/>
              <w:rPr>
                <w:rFonts w:asciiTheme="minorHAnsi" w:hAnsiTheme="minorHAnsi" w:cstheme="minorHAnsi"/>
                <w:b/>
                <w:bCs/>
                <w:color w:val="FFFFFF"/>
                <w:sz w:val="20"/>
                <w:szCs w:val="20"/>
                <w:lang w:val="en-IN" w:eastAsia="en-IN"/>
              </w:rPr>
            </w:pPr>
            <w:r>
              <w:rPr>
                <w:rFonts w:ascii="Calibri" w:hAnsi="Calibri" w:cs="Calibri"/>
                <w:b/>
                <w:bCs/>
                <w:color w:val="FFFFFF"/>
                <w:sz w:val="22"/>
                <w:szCs w:val="22"/>
              </w:rPr>
              <w:t>FY</w:t>
            </w:r>
            <w:r w:rsidR="003003E1">
              <w:rPr>
                <w:rFonts w:ascii="Calibri" w:hAnsi="Calibri" w:cs="Calibri"/>
                <w:b/>
                <w:bCs/>
                <w:color w:val="FFFFFF"/>
                <w:sz w:val="22"/>
                <w:szCs w:val="22"/>
              </w:rPr>
              <w:t xml:space="preserve"> 2042</w:t>
            </w:r>
          </w:p>
        </w:tc>
        <w:tc>
          <w:tcPr>
            <w:tcW w:w="1346" w:type="dxa"/>
            <w:shd w:val="clear" w:color="000000" w:fill="002060"/>
            <w:noWrap/>
            <w:vAlign w:val="center"/>
            <w:hideMark/>
          </w:tcPr>
          <w:p w14:paraId="47467182" w14:textId="138B3A03" w:rsidR="003003E1" w:rsidRPr="00B35B19" w:rsidRDefault="005B6A17" w:rsidP="003003E1">
            <w:pPr>
              <w:spacing w:after="0" w:line="360" w:lineRule="auto"/>
              <w:jc w:val="center"/>
              <w:rPr>
                <w:rFonts w:asciiTheme="minorHAnsi" w:hAnsiTheme="minorHAnsi" w:cstheme="minorHAnsi"/>
                <w:b/>
                <w:bCs/>
                <w:color w:val="FFFFFF"/>
                <w:sz w:val="20"/>
                <w:szCs w:val="20"/>
                <w:lang w:val="en-IN" w:eastAsia="en-IN"/>
              </w:rPr>
            </w:pPr>
            <w:r>
              <w:rPr>
                <w:rFonts w:ascii="Calibri" w:hAnsi="Calibri" w:cs="Calibri"/>
                <w:b/>
                <w:bCs/>
                <w:color w:val="FFFFFF"/>
                <w:sz w:val="22"/>
                <w:szCs w:val="22"/>
              </w:rPr>
              <w:t>FY</w:t>
            </w:r>
            <w:r w:rsidR="003003E1">
              <w:rPr>
                <w:rFonts w:ascii="Calibri" w:hAnsi="Calibri" w:cs="Calibri"/>
                <w:b/>
                <w:bCs/>
                <w:color w:val="FFFFFF"/>
                <w:sz w:val="22"/>
                <w:szCs w:val="22"/>
              </w:rPr>
              <w:t xml:space="preserve"> 2043</w:t>
            </w:r>
          </w:p>
        </w:tc>
        <w:tc>
          <w:tcPr>
            <w:tcW w:w="1347" w:type="dxa"/>
            <w:shd w:val="clear" w:color="000000" w:fill="002060"/>
            <w:noWrap/>
            <w:vAlign w:val="center"/>
            <w:hideMark/>
          </w:tcPr>
          <w:p w14:paraId="747D59D2" w14:textId="56BC9B02" w:rsidR="003003E1" w:rsidRPr="00B35B19" w:rsidRDefault="003003E1" w:rsidP="003003E1">
            <w:pPr>
              <w:spacing w:after="0" w:line="360" w:lineRule="auto"/>
              <w:jc w:val="center"/>
              <w:rPr>
                <w:rFonts w:asciiTheme="minorHAnsi" w:hAnsiTheme="minorHAnsi" w:cstheme="minorHAnsi"/>
                <w:b/>
                <w:bCs/>
                <w:color w:val="FFFFFF"/>
                <w:sz w:val="20"/>
                <w:szCs w:val="20"/>
                <w:lang w:val="en-IN" w:eastAsia="en-IN"/>
              </w:rPr>
            </w:pPr>
            <w:r>
              <w:rPr>
                <w:rFonts w:ascii="Calibri" w:hAnsi="Calibri" w:cs="Calibri"/>
                <w:b/>
                <w:bCs/>
                <w:color w:val="FFFFFF"/>
                <w:sz w:val="22"/>
                <w:szCs w:val="22"/>
              </w:rPr>
              <w:t>18 January 2044</w:t>
            </w:r>
          </w:p>
        </w:tc>
      </w:tr>
      <w:tr w:rsidR="004D3BBD" w:rsidRPr="00B35B19" w14:paraId="4002DB5D" w14:textId="77777777" w:rsidTr="004D3BBD">
        <w:trPr>
          <w:trHeight w:val="285"/>
        </w:trPr>
        <w:tc>
          <w:tcPr>
            <w:tcW w:w="3120" w:type="dxa"/>
            <w:shd w:val="clear" w:color="auto" w:fill="auto"/>
            <w:noWrap/>
            <w:vAlign w:val="center"/>
          </w:tcPr>
          <w:p w14:paraId="0252C058" w14:textId="4A12D2FA" w:rsidR="004D3BBD" w:rsidRPr="004D3BBD" w:rsidRDefault="004D3BBD" w:rsidP="004D3BBD">
            <w:pPr>
              <w:spacing w:after="0" w:line="360" w:lineRule="auto"/>
              <w:rPr>
                <w:rFonts w:asciiTheme="minorHAnsi" w:hAnsiTheme="minorHAnsi" w:cstheme="minorHAnsi"/>
                <w:b/>
                <w:bCs/>
                <w:color w:val="000000"/>
                <w:sz w:val="20"/>
                <w:szCs w:val="20"/>
              </w:rPr>
            </w:pPr>
            <w:r w:rsidRPr="004D3BBD">
              <w:rPr>
                <w:rFonts w:asciiTheme="minorHAnsi" w:hAnsiTheme="minorHAnsi" w:cstheme="minorHAnsi"/>
                <w:b/>
                <w:bCs/>
                <w:color w:val="000000"/>
                <w:sz w:val="20"/>
                <w:szCs w:val="20"/>
              </w:rPr>
              <w:t>Months</w:t>
            </w:r>
          </w:p>
        </w:tc>
        <w:tc>
          <w:tcPr>
            <w:tcW w:w="1346" w:type="dxa"/>
            <w:shd w:val="clear" w:color="auto" w:fill="auto"/>
            <w:noWrap/>
            <w:vAlign w:val="center"/>
          </w:tcPr>
          <w:p w14:paraId="3BA98F37" w14:textId="2FE499A7" w:rsidR="004D3BBD" w:rsidRPr="004D3BBD" w:rsidRDefault="004D3BBD" w:rsidP="004D3BBD">
            <w:pPr>
              <w:spacing w:after="0" w:line="360" w:lineRule="auto"/>
              <w:jc w:val="center"/>
              <w:rPr>
                <w:rFonts w:ascii="Calibri" w:hAnsi="Calibri" w:cs="Calibri"/>
                <w:b/>
                <w:bCs/>
                <w:color w:val="000000"/>
                <w:sz w:val="20"/>
                <w:szCs w:val="20"/>
              </w:rPr>
            </w:pPr>
            <w:r w:rsidRPr="004D3BBD">
              <w:rPr>
                <w:rFonts w:ascii="Calibri" w:hAnsi="Calibri" w:cs="Calibri"/>
                <w:b/>
                <w:bCs/>
                <w:color w:val="000000"/>
                <w:sz w:val="20"/>
                <w:szCs w:val="20"/>
              </w:rPr>
              <w:t>12</w:t>
            </w:r>
          </w:p>
        </w:tc>
        <w:tc>
          <w:tcPr>
            <w:tcW w:w="1347" w:type="dxa"/>
            <w:shd w:val="clear" w:color="auto" w:fill="auto"/>
            <w:noWrap/>
            <w:vAlign w:val="center"/>
          </w:tcPr>
          <w:p w14:paraId="72E80101" w14:textId="1E5D04D9" w:rsidR="004D3BBD" w:rsidRPr="004D3BBD" w:rsidRDefault="004D3BBD" w:rsidP="004D3BBD">
            <w:pPr>
              <w:spacing w:after="0" w:line="360" w:lineRule="auto"/>
              <w:jc w:val="center"/>
              <w:rPr>
                <w:rFonts w:ascii="Calibri" w:hAnsi="Calibri" w:cs="Calibri"/>
                <w:b/>
                <w:bCs/>
                <w:color w:val="000000"/>
                <w:sz w:val="20"/>
                <w:szCs w:val="20"/>
              </w:rPr>
            </w:pPr>
            <w:r w:rsidRPr="004D3BBD">
              <w:rPr>
                <w:rFonts w:ascii="Calibri" w:hAnsi="Calibri" w:cs="Calibri"/>
                <w:b/>
                <w:bCs/>
                <w:color w:val="000000"/>
                <w:sz w:val="20"/>
                <w:szCs w:val="20"/>
              </w:rPr>
              <w:t>12</w:t>
            </w:r>
          </w:p>
        </w:tc>
        <w:tc>
          <w:tcPr>
            <w:tcW w:w="1346" w:type="dxa"/>
            <w:shd w:val="clear" w:color="auto" w:fill="auto"/>
            <w:noWrap/>
            <w:vAlign w:val="center"/>
          </w:tcPr>
          <w:p w14:paraId="497B73E8" w14:textId="32840556" w:rsidR="004D3BBD" w:rsidRPr="004D3BBD" w:rsidRDefault="004D3BBD" w:rsidP="004D3BBD">
            <w:pPr>
              <w:spacing w:after="0" w:line="360" w:lineRule="auto"/>
              <w:jc w:val="center"/>
              <w:rPr>
                <w:rFonts w:ascii="Calibri" w:hAnsi="Calibri" w:cs="Calibri"/>
                <w:b/>
                <w:bCs/>
                <w:color w:val="000000"/>
                <w:sz w:val="20"/>
                <w:szCs w:val="20"/>
              </w:rPr>
            </w:pPr>
            <w:r w:rsidRPr="004D3BBD">
              <w:rPr>
                <w:rFonts w:ascii="Calibri" w:hAnsi="Calibri" w:cs="Calibri"/>
                <w:b/>
                <w:bCs/>
                <w:color w:val="000000"/>
                <w:sz w:val="20"/>
                <w:szCs w:val="20"/>
              </w:rPr>
              <w:t>12</w:t>
            </w:r>
          </w:p>
        </w:tc>
        <w:tc>
          <w:tcPr>
            <w:tcW w:w="1347" w:type="dxa"/>
            <w:shd w:val="clear" w:color="auto" w:fill="auto"/>
            <w:noWrap/>
            <w:vAlign w:val="center"/>
          </w:tcPr>
          <w:p w14:paraId="201A5E87" w14:textId="1D47418D" w:rsidR="004D3BBD" w:rsidRPr="004D3BBD" w:rsidRDefault="004D3BBD" w:rsidP="004D3BBD">
            <w:pPr>
              <w:spacing w:after="0" w:line="360" w:lineRule="auto"/>
              <w:jc w:val="center"/>
              <w:rPr>
                <w:rFonts w:ascii="Calibri" w:hAnsi="Calibri" w:cs="Calibri"/>
                <w:b/>
                <w:bCs/>
                <w:color w:val="000000"/>
                <w:sz w:val="20"/>
                <w:szCs w:val="20"/>
              </w:rPr>
            </w:pPr>
            <w:r w:rsidRPr="004D3BBD">
              <w:rPr>
                <w:rFonts w:ascii="Calibri" w:hAnsi="Calibri" w:cs="Calibri"/>
                <w:b/>
                <w:bCs/>
                <w:color w:val="000000"/>
                <w:sz w:val="20"/>
                <w:szCs w:val="20"/>
              </w:rPr>
              <w:t>12</w:t>
            </w:r>
          </w:p>
        </w:tc>
        <w:tc>
          <w:tcPr>
            <w:tcW w:w="1346" w:type="dxa"/>
            <w:shd w:val="clear" w:color="auto" w:fill="auto"/>
            <w:noWrap/>
            <w:vAlign w:val="center"/>
          </w:tcPr>
          <w:p w14:paraId="2EA93351" w14:textId="1511D818" w:rsidR="004D3BBD" w:rsidRPr="004D3BBD" w:rsidRDefault="004D3BBD" w:rsidP="004D3BBD">
            <w:pPr>
              <w:spacing w:after="0" w:line="360" w:lineRule="auto"/>
              <w:jc w:val="center"/>
              <w:rPr>
                <w:rFonts w:ascii="Calibri" w:hAnsi="Calibri" w:cs="Calibri"/>
                <w:b/>
                <w:bCs/>
                <w:color w:val="000000"/>
                <w:sz w:val="20"/>
                <w:szCs w:val="20"/>
              </w:rPr>
            </w:pPr>
            <w:r w:rsidRPr="004D3BBD">
              <w:rPr>
                <w:rFonts w:ascii="Calibri" w:hAnsi="Calibri" w:cs="Calibri"/>
                <w:b/>
                <w:bCs/>
                <w:color w:val="000000"/>
                <w:sz w:val="20"/>
                <w:szCs w:val="20"/>
              </w:rPr>
              <w:t>12</w:t>
            </w:r>
          </w:p>
        </w:tc>
        <w:tc>
          <w:tcPr>
            <w:tcW w:w="1347" w:type="dxa"/>
            <w:shd w:val="clear" w:color="auto" w:fill="auto"/>
            <w:noWrap/>
            <w:vAlign w:val="center"/>
          </w:tcPr>
          <w:p w14:paraId="2C226ED6" w14:textId="09E53150" w:rsidR="004D3BBD" w:rsidRPr="004D3BBD" w:rsidRDefault="004D3BBD" w:rsidP="004D3BBD">
            <w:pPr>
              <w:spacing w:after="0" w:line="360" w:lineRule="auto"/>
              <w:jc w:val="center"/>
              <w:rPr>
                <w:rFonts w:ascii="Calibri" w:hAnsi="Calibri" w:cs="Calibri"/>
                <w:b/>
                <w:bCs/>
                <w:color w:val="000000"/>
                <w:sz w:val="20"/>
                <w:szCs w:val="20"/>
              </w:rPr>
            </w:pPr>
            <w:r w:rsidRPr="004D3BBD">
              <w:rPr>
                <w:rFonts w:ascii="Calibri" w:hAnsi="Calibri" w:cs="Calibri"/>
                <w:b/>
                <w:bCs/>
                <w:color w:val="000000"/>
                <w:sz w:val="20"/>
                <w:szCs w:val="20"/>
              </w:rPr>
              <w:t>9.5</w:t>
            </w:r>
          </w:p>
        </w:tc>
      </w:tr>
      <w:tr w:rsidR="00926320" w:rsidRPr="00B35B19" w14:paraId="727D1BC0" w14:textId="77777777" w:rsidTr="00926320">
        <w:trPr>
          <w:trHeight w:val="285"/>
        </w:trPr>
        <w:tc>
          <w:tcPr>
            <w:tcW w:w="3120" w:type="dxa"/>
            <w:shd w:val="clear" w:color="auto" w:fill="auto"/>
            <w:noWrap/>
            <w:vAlign w:val="center"/>
          </w:tcPr>
          <w:p w14:paraId="4675F7A1" w14:textId="77777777" w:rsidR="00926320" w:rsidRPr="00B35B19" w:rsidRDefault="00926320" w:rsidP="00926320">
            <w:pPr>
              <w:spacing w:after="0" w:line="360" w:lineRule="auto"/>
              <w:rPr>
                <w:rFonts w:asciiTheme="minorHAnsi" w:hAnsiTheme="minorHAnsi" w:cstheme="minorHAnsi"/>
                <w:color w:val="000000"/>
                <w:sz w:val="20"/>
                <w:szCs w:val="20"/>
                <w:lang w:val="en-IN" w:eastAsia="en-IN"/>
              </w:rPr>
            </w:pPr>
            <w:r w:rsidRPr="00B35B19">
              <w:rPr>
                <w:rFonts w:asciiTheme="minorHAnsi" w:hAnsiTheme="minorHAnsi" w:cstheme="minorHAnsi"/>
                <w:color w:val="000000"/>
                <w:sz w:val="20"/>
                <w:szCs w:val="20"/>
              </w:rPr>
              <w:t xml:space="preserve">Installed Capacity (KWh) </w:t>
            </w:r>
            <w:r w:rsidRPr="00B35B19">
              <w:rPr>
                <w:rFonts w:asciiTheme="minorHAnsi" w:hAnsiTheme="minorHAnsi" w:cstheme="minorHAnsi"/>
                <w:b/>
                <w:bCs/>
                <w:color w:val="000000"/>
                <w:sz w:val="20"/>
                <w:szCs w:val="20"/>
              </w:rPr>
              <w:t>(A)</w:t>
            </w:r>
          </w:p>
        </w:tc>
        <w:tc>
          <w:tcPr>
            <w:tcW w:w="1346" w:type="dxa"/>
            <w:shd w:val="clear" w:color="auto" w:fill="auto"/>
            <w:noWrap/>
            <w:vAlign w:val="center"/>
          </w:tcPr>
          <w:p w14:paraId="36A9AB23" w14:textId="5E7B840A" w:rsidR="00926320" w:rsidRPr="00926320" w:rsidRDefault="00926320" w:rsidP="00926320">
            <w:pPr>
              <w:spacing w:after="0" w:line="360" w:lineRule="auto"/>
              <w:jc w:val="center"/>
              <w:rPr>
                <w:rFonts w:ascii="Calibri" w:hAnsi="Calibri" w:cs="Calibri"/>
                <w:color w:val="000000"/>
                <w:sz w:val="20"/>
                <w:szCs w:val="20"/>
                <w:lang w:val="en-IN" w:eastAsia="en-IN"/>
              </w:rPr>
            </w:pPr>
            <w:r w:rsidRPr="00926320">
              <w:rPr>
                <w:rFonts w:ascii="Calibri" w:hAnsi="Calibri" w:cs="Calibri"/>
                <w:color w:val="000000"/>
                <w:sz w:val="20"/>
                <w:szCs w:val="20"/>
              </w:rPr>
              <w:t>21,02,40,000</w:t>
            </w:r>
          </w:p>
        </w:tc>
        <w:tc>
          <w:tcPr>
            <w:tcW w:w="1347" w:type="dxa"/>
            <w:shd w:val="clear" w:color="auto" w:fill="auto"/>
            <w:noWrap/>
            <w:vAlign w:val="center"/>
          </w:tcPr>
          <w:p w14:paraId="26173AC7" w14:textId="6B61937B" w:rsidR="00926320" w:rsidRPr="00926320" w:rsidRDefault="00926320" w:rsidP="00926320">
            <w:pPr>
              <w:spacing w:after="0" w:line="360" w:lineRule="auto"/>
              <w:jc w:val="center"/>
              <w:rPr>
                <w:rFonts w:ascii="Calibri" w:hAnsi="Calibri" w:cs="Calibri"/>
                <w:color w:val="000000"/>
                <w:sz w:val="20"/>
                <w:szCs w:val="20"/>
                <w:lang w:val="en-IN" w:eastAsia="en-IN"/>
              </w:rPr>
            </w:pPr>
            <w:r w:rsidRPr="00926320">
              <w:rPr>
                <w:rFonts w:ascii="Calibri" w:hAnsi="Calibri" w:cs="Calibri"/>
                <w:color w:val="000000"/>
                <w:sz w:val="20"/>
                <w:szCs w:val="20"/>
              </w:rPr>
              <w:t>21,02,40,000</w:t>
            </w:r>
          </w:p>
        </w:tc>
        <w:tc>
          <w:tcPr>
            <w:tcW w:w="1346" w:type="dxa"/>
            <w:shd w:val="clear" w:color="auto" w:fill="auto"/>
            <w:noWrap/>
            <w:vAlign w:val="center"/>
          </w:tcPr>
          <w:p w14:paraId="6436AEB2" w14:textId="243CAC38" w:rsidR="00926320" w:rsidRPr="00926320" w:rsidRDefault="00926320" w:rsidP="00926320">
            <w:pPr>
              <w:spacing w:after="0" w:line="360" w:lineRule="auto"/>
              <w:jc w:val="center"/>
              <w:rPr>
                <w:rFonts w:ascii="Calibri" w:hAnsi="Calibri" w:cs="Calibri"/>
                <w:color w:val="000000"/>
                <w:sz w:val="20"/>
                <w:szCs w:val="20"/>
                <w:lang w:val="en-IN" w:eastAsia="en-IN"/>
              </w:rPr>
            </w:pPr>
            <w:r w:rsidRPr="00926320">
              <w:rPr>
                <w:rFonts w:ascii="Calibri" w:hAnsi="Calibri" w:cs="Calibri"/>
                <w:color w:val="000000"/>
                <w:sz w:val="20"/>
                <w:szCs w:val="20"/>
              </w:rPr>
              <w:t>21,02,40,000</w:t>
            </w:r>
          </w:p>
        </w:tc>
        <w:tc>
          <w:tcPr>
            <w:tcW w:w="1347" w:type="dxa"/>
            <w:shd w:val="clear" w:color="auto" w:fill="auto"/>
            <w:noWrap/>
            <w:vAlign w:val="center"/>
          </w:tcPr>
          <w:p w14:paraId="20D8CAAB" w14:textId="28BBAFFC" w:rsidR="00926320" w:rsidRPr="00926320" w:rsidRDefault="00926320" w:rsidP="00926320">
            <w:pPr>
              <w:spacing w:after="0" w:line="360" w:lineRule="auto"/>
              <w:jc w:val="center"/>
              <w:rPr>
                <w:rFonts w:ascii="Calibri" w:hAnsi="Calibri" w:cs="Calibri"/>
                <w:color w:val="000000"/>
                <w:sz w:val="20"/>
                <w:szCs w:val="20"/>
                <w:lang w:val="en-IN" w:eastAsia="en-IN"/>
              </w:rPr>
            </w:pPr>
            <w:r w:rsidRPr="00926320">
              <w:rPr>
                <w:rFonts w:ascii="Calibri" w:hAnsi="Calibri" w:cs="Calibri"/>
                <w:color w:val="000000"/>
                <w:sz w:val="20"/>
                <w:szCs w:val="20"/>
              </w:rPr>
              <w:t>21,02,40,000</w:t>
            </w:r>
          </w:p>
        </w:tc>
        <w:tc>
          <w:tcPr>
            <w:tcW w:w="1346" w:type="dxa"/>
            <w:shd w:val="clear" w:color="auto" w:fill="auto"/>
            <w:noWrap/>
            <w:vAlign w:val="center"/>
          </w:tcPr>
          <w:p w14:paraId="37E3BA18" w14:textId="1A091269" w:rsidR="00926320" w:rsidRPr="00926320" w:rsidRDefault="00926320" w:rsidP="00926320">
            <w:pPr>
              <w:spacing w:after="0" w:line="360" w:lineRule="auto"/>
              <w:jc w:val="center"/>
              <w:rPr>
                <w:rFonts w:ascii="Calibri" w:hAnsi="Calibri" w:cs="Calibri"/>
                <w:color w:val="000000"/>
                <w:sz w:val="20"/>
                <w:szCs w:val="20"/>
                <w:lang w:val="en-IN" w:eastAsia="en-IN"/>
              </w:rPr>
            </w:pPr>
            <w:r w:rsidRPr="00926320">
              <w:rPr>
                <w:rFonts w:ascii="Calibri" w:hAnsi="Calibri" w:cs="Calibri"/>
                <w:color w:val="000000"/>
                <w:sz w:val="20"/>
                <w:szCs w:val="20"/>
              </w:rPr>
              <w:t>21,02,40,000</w:t>
            </w:r>
          </w:p>
        </w:tc>
        <w:tc>
          <w:tcPr>
            <w:tcW w:w="1347" w:type="dxa"/>
            <w:shd w:val="clear" w:color="auto" w:fill="auto"/>
            <w:noWrap/>
            <w:vAlign w:val="center"/>
          </w:tcPr>
          <w:p w14:paraId="3666F87F" w14:textId="3FA6AB90" w:rsidR="00926320" w:rsidRPr="00926320" w:rsidRDefault="00926320" w:rsidP="00926320">
            <w:pPr>
              <w:spacing w:after="0" w:line="360" w:lineRule="auto"/>
              <w:jc w:val="center"/>
              <w:rPr>
                <w:rFonts w:ascii="Calibri" w:hAnsi="Calibri" w:cs="Calibri"/>
                <w:color w:val="000000"/>
                <w:sz w:val="20"/>
                <w:szCs w:val="20"/>
                <w:lang w:val="en-IN" w:eastAsia="en-IN"/>
              </w:rPr>
            </w:pPr>
            <w:r w:rsidRPr="00926320">
              <w:rPr>
                <w:rFonts w:ascii="Calibri" w:hAnsi="Calibri" w:cs="Calibri"/>
                <w:color w:val="000000"/>
                <w:sz w:val="20"/>
                <w:szCs w:val="20"/>
              </w:rPr>
              <w:t>21,02,40,000</w:t>
            </w:r>
          </w:p>
        </w:tc>
      </w:tr>
      <w:tr w:rsidR="00926320" w:rsidRPr="00B35B19" w14:paraId="1A9171DD" w14:textId="77777777" w:rsidTr="00926320">
        <w:trPr>
          <w:trHeight w:val="300"/>
        </w:trPr>
        <w:tc>
          <w:tcPr>
            <w:tcW w:w="3120" w:type="dxa"/>
            <w:shd w:val="clear" w:color="auto" w:fill="auto"/>
            <w:noWrap/>
            <w:vAlign w:val="center"/>
          </w:tcPr>
          <w:p w14:paraId="449E99BF" w14:textId="77777777" w:rsidR="00926320" w:rsidRPr="00B35B19" w:rsidRDefault="00926320" w:rsidP="00926320">
            <w:pPr>
              <w:spacing w:after="0" w:line="360" w:lineRule="auto"/>
              <w:rPr>
                <w:rFonts w:asciiTheme="minorHAnsi" w:hAnsiTheme="minorHAnsi" w:cstheme="minorHAnsi"/>
                <w:color w:val="000000"/>
                <w:sz w:val="20"/>
                <w:szCs w:val="20"/>
                <w:lang w:val="en-IN" w:eastAsia="en-IN"/>
              </w:rPr>
            </w:pPr>
            <w:r w:rsidRPr="00B35B19">
              <w:rPr>
                <w:rFonts w:asciiTheme="minorHAnsi" w:hAnsiTheme="minorHAnsi" w:cstheme="minorHAnsi"/>
                <w:color w:val="000000"/>
                <w:sz w:val="20"/>
                <w:szCs w:val="20"/>
              </w:rPr>
              <w:t xml:space="preserve">Plant Load Factor </w:t>
            </w:r>
            <w:r w:rsidRPr="00B35B19">
              <w:rPr>
                <w:rFonts w:asciiTheme="minorHAnsi" w:hAnsiTheme="minorHAnsi" w:cstheme="minorHAnsi"/>
                <w:b/>
                <w:bCs/>
                <w:color w:val="000000"/>
                <w:sz w:val="20"/>
                <w:szCs w:val="20"/>
              </w:rPr>
              <w:t>(B)</w:t>
            </w:r>
          </w:p>
        </w:tc>
        <w:tc>
          <w:tcPr>
            <w:tcW w:w="1346" w:type="dxa"/>
            <w:shd w:val="clear" w:color="auto" w:fill="auto"/>
            <w:noWrap/>
            <w:vAlign w:val="center"/>
          </w:tcPr>
          <w:p w14:paraId="137D1E1D" w14:textId="1D3670BB" w:rsidR="00926320" w:rsidRPr="00926320" w:rsidRDefault="00926320" w:rsidP="00926320">
            <w:pPr>
              <w:jc w:val="center"/>
              <w:rPr>
                <w:rFonts w:ascii="Calibri" w:hAnsi="Calibri" w:cs="Calibri"/>
                <w:color w:val="000000"/>
                <w:sz w:val="20"/>
                <w:szCs w:val="20"/>
              </w:rPr>
            </w:pPr>
            <w:r w:rsidRPr="00926320">
              <w:rPr>
                <w:rFonts w:ascii="Calibri" w:hAnsi="Calibri" w:cs="Calibri"/>
                <w:color w:val="000000"/>
                <w:sz w:val="20"/>
                <w:szCs w:val="20"/>
              </w:rPr>
              <w:t>14.08%</w:t>
            </w:r>
          </w:p>
        </w:tc>
        <w:tc>
          <w:tcPr>
            <w:tcW w:w="1347" w:type="dxa"/>
            <w:shd w:val="clear" w:color="auto" w:fill="auto"/>
            <w:noWrap/>
            <w:vAlign w:val="center"/>
          </w:tcPr>
          <w:p w14:paraId="41F8FD53" w14:textId="3638C265" w:rsidR="00926320" w:rsidRPr="00926320" w:rsidRDefault="00926320" w:rsidP="00926320">
            <w:pPr>
              <w:jc w:val="center"/>
              <w:rPr>
                <w:rFonts w:ascii="Calibri" w:hAnsi="Calibri" w:cs="Calibri"/>
                <w:color w:val="000000"/>
                <w:sz w:val="20"/>
                <w:szCs w:val="20"/>
              </w:rPr>
            </w:pPr>
            <w:r w:rsidRPr="00926320">
              <w:rPr>
                <w:rFonts w:ascii="Calibri" w:hAnsi="Calibri" w:cs="Calibri"/>
                <w:color w:val="000000"/>
                <w:sz w:val="20"/>
                <w:szCs w:val="20"/>
              </w:rPr>
              <w:t>13.99%</w:t>
            </w:r>
          </w:p>
        </w:tc>
        <w:tc>
          <w:tcPr>
            <w:tcW w:w="1346" w:type="dxa"/>
            <w:shd w:val="clear" w:color="auto" w:fill="auto"/>
            <w:noWrap/>
            <w:vAlign w:val="center"/>
          </w:tcPr>
          <w:p w14:paraId="081B3B3D" w14:textId="4FBB1C67" w:rsidR="00926320" w:rsidRPr="00926320" w:rsidRDefault="00926320" w:rsidP="00926320">
            <w:pPr>
              <w:jc w:val="center"/>
              <w:rPr>
                <w:rFonts w:ascii="Calibri" w:hAnsi="Calibri" w:cs="Calibri"/>
                <w:color w:val="000000"/>
                <w:sz w:val="20"/>
                <w:szCs w:val="20"/>
              </w:rPr>
            </w:pPr>
            <w:r w:rsidRPr="00926320">
              <w:rPr>
                <w:rFonts w:ascii="Calibri" w:hAnsi="Calibri" w:cs="Calibri"/>
                <w:color w:val="000000"/>
                <w:sz w:val="20"/>
                <w:szCs w:val="20"/>
              </w:rPr>
              <w:t>13.89%</w:t>
            </w:r>
          </w:p>
        </w:tc>
        <w:tc>
          <w:tcPr>
            <w:tcW w:w="1347" w:type="dxa"/>
            <w:shd w:val="clear" w:color="auto" w:fill="auto"/>
            <w:noWrap/>
            <w:vAlign w:val="center"/>
          </w:tcPr>
          <w:p w14:paraId="17BC3DB9" w14:textId="48A2D854" w:rsidR="00926320" w:rsidRPr="00926320" w:rsidRDefault="00926320" w:rsidP="00926320">
            <w:pPr>
              <w:jc w:val="center"/>
              <w:rPr>
                <w:rFonts w:ascii="Calibri" w:hAnsi="Calibri" w:cs="Calibri"/>
                <w:color w:val="000000"/>
                <w:sz w:val="20"/>
                <w:szCs w:val="20"/>
              </w:rPr>
            </w:pPr>
            <w:r w:rsidRPr="00926320">
              <w:rPr>
                <w:rFonts w:ascii="Calibri" w:hAnsi="Calibri" w:cs="Calibri"/>
                <w:color w:val="000000"/>
                <w:sz w:val="20"/>
                <w:szCs w:val="20"/>
              </w:rPr>
              <w:t>13.79%</w:t>
            </w:r>
          </w:p>
        </w:tc>
        <w:tc>
          <w:tcPr>
            <w:tcW w:w="1346" w:type="dxa"/>
            <w:shd w:val="clear" w:color="auto" w:fill="auto"/>
            <w:noWrap/>
            <w:vAlign w:val="center"/>
          </w:tcPr>
          <w:p w14:paraId="2B989C47" w14:textId="25820341" w:rsidR="00926320" w:rsidRPr="00926320" w:rsidRDefault="00926320" w:rsidP="00926320">
            <w:pPr>
              <w:jc w:val="center"/>
              <w:rPr>
                <w:rFonts w:ascii="Calibri" w:hAnsi="Calibri" w:cs="Calibri"/>
                <w:color w:val="000000"/>
                <w:sz w:val="20"/>
                <w:szCs w:val="20"/>
              </w:rPr>
            </w:pPr>
            <w:r w:rsidRPr="00926320">
              <w:rPr>
                <w:rFonts w:ascii="Calibri" w:hAnsi="Calibri" w:cs="Calibri"/>
                <w:color w:val="000000"/>
                <w:sz w:val="20"/>
                <w:szCs w:val="20"/>
              </w:rPr>
              <w:t>13.69%</w:t>
            </w:r>
          </w:p>
        </w:tc>
        <w:tc>
          <w:tcPr>
            <w:tcW w:w="1347" w:type="dxa"/>
            <w:shd w:val="clear" w:color="auto" w:fill="auto"/>
            <w:noWrap/>
            <w:vAlign w:val="center"/>
          </w:tcPr>
          <w:p w14:paraId="18B020DE" w14:textId="78089552" w:rsidR="00926320" w:rsidRPr="00926320" w:rsidRDefault="00926320" w:rsidP="00926320">
            <w:pPr>
              <w:jc w:val="center"/>
              <w:rPr>
                <w:rFonts w:ascii="Calibri" w:hAnsi="Calibri" w:cs="Calibri"/>
                <w:color w:val="000000"/>
                <w:sz w:val="20"/>
                <w:szCs w:val="20"/>
              </w:rPr>
            </w:pPr>
            <w:r w:rsidRPr="00926320">
              <w:rPr>
                <w:rFonts w:ascii="Calibri" w:hAnsi="Calibri" w:cs="Calibri"/>
                <w:color w:val="000000"/>
                <w:sz w:val="20"/>
                <w:szCs w:val="20"/>
              </w:rPr>
              <w:t>13.60%</w:t>
            </w:r>
          </w:p>
        </w:tc>
      </w:tr>
      <w:tr w:rsidR="00926320" w:rsidRPr="00B35B19" w14:paraId="2ECE53A5" w14:textId="77777777" w:rsidTr="00926320">
        <w:trPr>
          <w:trHeight w:val="300"/>
        </w:trPr>
        <w:tc>
          <w:tcPr>
            <w:tcW w:w="3120" w:type="dxa"/>
            <w:shd w:val="clear" w:color="auto" w:fill="auto"/>
            <w:noWrap/>
            <w:vAlign w:val="center"/>
          </w:tcPr>
          <w:p w14:paraId="58C9F40A" w14:textId="77777777" w:rsidR="00926320" w:rsidRPr="00B35B19" w:rsidRDefault="00926320" w:rsidP="00926320">
            <w:pPr>
              <w:spacing w:after="0" w:line="360" w:lineRule="auto"/>
              <w:rPr>
                <w:rFonts w:asciiTheme="minorHAnsi" w:hAnsiTheme="minorHAnsi" w:cstheme="minorHAnsi"/>
                <w:b/>
                <w:bCs/>
                <w:color w:val="000000"/>
                <w:sz w:val="20"/>
                <w:szCs w:val="20"/>
                <w:lang w:val="en-IN" w:eastAsia="en-IN"/>
              </w:rPr>
            </w:pPr>
            <w:r w:rsidRPr="00B35B19">
              <w:rPr>
                <w:rFonts w:asciiTheme="minorHAnsi" w:hAnsiTheme="minorHAnsi" w:cstheme="minorHAnsi"/>
                <w:color w:val="000000"/>
                <w:sz w:val="20"/>
                <w:szCs w:val="20"/>
              </w:rPr>
              <w:t xml:space="preserve">Degradation Factor </w:t>
            </w:r>
            <w:r w:rsidRPr="00B35B19">
              <w:rPr>
                <w:rFonts w:asciiTheme="minorHAnsi" w:hAnsiTheme="minorHAnsi" w:cstheme="minorHAnsi"/>
                <w:b/>
                <w:bCs/>
                <w:color w:val="000000"/>
                <w:sz w:val="20"/>
                <w:szCs w:val="20"/>
              </w:rPr>
              <w:t>(C)</w:t>
            </w:r>
          </w:p>
        </w:tc>
        <w:tc>
          <w:tcPr>
            <w:tcW w:w="1346" w:type="dxa"/>
            <w:shd w:val="clear" w:color="auto" w:fill="auto"/>
            <w:noWrap/>
            <w:vAlign w:val="center"/>
          </w:tcPr>
          <w:p w14:paraId="56A40BC8" w14:textId="715E61D1" w:rsidR="00926320" w:rsidRPr="00926320" w:rsidRDefault="00926320" w:rsidP="00926320">
            <w:pPr>
              <w:spacing w:after="0" w:line="360" w:lineRule="auto"/>
              <w:jc w:val="center"/>
              <w:rPr>
                <w:rFonts w:ascii="Calibri" w:hAnsi="Calibri" w:cs="Calibri"/>
                <w:b/>
                <w:bCs/>
                <w:color w:val="000000"/>
                <w:sz w:val="20"/>
                <w:szCs w:val="20"/>
                <w:lang w:val="en-IN" w:eastAsia="en-IN"/>
              </w:rPr>
            </w:pPr>
            <w:r w:rsidRPr="00926320">
              <w:rPr>
                <w:rFonts w:ascii="Calibri" w:hAnsi="Calibri" w:cs="Calibri"/>
                <w:color w:val="000000"/>
                <w:sz w:val="20"/>
                <w:szCs w:val="20"/>
              </w:rPr>
              <w:t>0.70%</w:t>
            </w:r>
          </w:p>
        </w:tc>
        <w:tc>
          <w:tcPr>
            <w:tcW w:w="1347" w:type="dxa"/>
            <w:shd w:val="clear" w:color="auto" w:fill="auto"/>
            <w:noWrap/>
            <w:vAlign w:val="center"/>
          </w:tcPr>
          <w:p w14:paraId="6E64E3ED" w14:textId="1CEF43AC" w:rsidR="00926320" w:rsidRPr="00926320" w:rsidRDefault="00926320" w:rsidP="00926320">
            <w:pPr>
              <w:jc w:val="center"/>
              <w:rPr>
                <w:rFonts w:ascii="Calibri" w:hAnsi="Calibri" w:cs="Calibri"/>
                <w:b/>
                <w:bCs/>
                <w:color w:val="000000"/>
                <w:sz w:val="20"/>
                <w:szCs w:val="20"/>
              </w:rPr>
            </w:pPr>
            <w:r w:rsidRPr="00926320">
              <w:rPr>
                <w:rFonts w:ascii="Calibri" w:hAnsi="Calibri" w:cs="Calibri"/>
                <w:color w:val="000000"/>
                <w:sz w:val="20"/>
                <w:szCs w:val="20"/>
              </w:rPr>
              <w:t>0.70%</w:t>
            </w:r>
          </w:p>
        </w:tc>
        <w:tc>
          <w:tcPr>
            <w:tcW w:w="1346" w:type="dxa"/>
            <w:shd w:val="clear" w:color="auto" w:fill="auto"/>
            <w:noWrap/>
            <w:vAlign w:val="center"/>
          </w:tcPr>
          <w:p w14:paraId="2F88E6FF" w14:textId="06F2E4DD" w:rsidR="00926320" w:rsidRPr="00926320" w:rsidRDefault="00926320" w:rsidP="00926320">
            <w:pPr>
              <w:spacing w:after="0" w:line="360" w:lineRule="auto"/>
              <w:jc w:val="center"/>
              <w:rPr>
                <w:rFonts w:ascii="Calibri" w:hAnsi="Calibri" w:cs="Calibri"/>
                <w:b/>
                <w:bCs/>
                <w:color w:val="000000"/>
                <w:sz w:val="20"/>
                <w:szCs w:val="20"/>
                <w:lang w:val="en-IN" w:eastAsia="en-IN"/>
              </w:rPr>
            </w:pPr>
            <w:r w:rsidRPr="00926320">
              <w:rPr>
                <w:rFonts w:ascii="Calibri" w:hAnsi="Calibri" w:cs="Calibri"/>
                <w:color w:val="000000"/>
                <w:sz w:val="20"/>
                <w:szCs w:val="20"/>
              </w:rPr>
              <w:t>0.70%</w:t>
            </w:r>
          </w:p>
        </w:tc>
        <w:tc>
          <w:tcPr>
            <w:tcW w:w="1347" w:type="dxa"/>
            <w:shd w:val="clear" w:color="auto" w:fill="auto"/>
            <w:noWrap/>
            <w:vAlign w:val="center"/>
          </w:tcPr>
          <w:p w14:paraId="32128DB1" w14:textId="29D86748" w:rsidR="00926320" w:rsidRPr="00926320" w:rsidRDefault="00926320" w:rsidP="00926320">
            <w:pPr>
              <w:spacing w:after="0" w:line="360" w:lineRule="auto"/>
              <w:jc w:val="center"/>
              <w:rPr>
                <w:rFonts w:ascii="Calibri" w:hAnsi="Calibri" w:cs="Calibri"/>
                <w:b/>
                <w:bCs/>
                <w:color w:val="000000"/>
                <w:sz w:val="20"/>
                <w:szCs w:val="20"/>
                <w:lang w:val="en-IN" w:eastAsia="en-IN"/>
              </w:rPr>
            </w:pPr>
            <w:r w:rsidRPr="00926320">
              <w:rPr>
                <w:rFonts w:ascii="Calibri" w:hAnsi="Calibri" w:cs="Calibri"/>
                <w:color w:val="000000"/>
                <w:sz w:val="20"/>
                <w:szCs w:val="20"/>
              </w:rPr>
              <w:t>0.70%</w:t>
            </w:r>
          </w:p>
        </w:tc>
        <w:tc>
          <w:tcPr>
            <w:tcW w:w="1346" w:type="dxa"/>
            <w:shd w:val="clear" w:color="auto" w:fill="auto"/>
            <w:noWrap/>
            <w:vAlign w:val="center"/>
          </w:tcPr>
          <w:p w14:paraId="0CD29CF7" w14:textId="6B934DF4" w:rsidR="00926320" w:rsidRPr="00926320" w:rsidRDefault="00926320" w:rsidP="00926320">
            <w:pPr>
              <w:spacing w:after="0" w:line="360" w:lineRule="auto"/>
              <w:jc w:val="center"/>
              <w:rPr>
                <w:rFonts w:ascii="Calibri" w:hAnsi="Calibri" w:cs="Calibri"/>
                <w:b/>
                <w:bCs/>
                <w:color w:val="000000"/>
                <w:sz w:val="20"/>
                <w:szCs w:val="20"/>
                <w:lang w:val="en-IN" w:eastAsia="en-IN"/>
              </w:rPr>
            </w:pPr>
            <w:r w:rsidRPr="00926320">
              <w:rPr>
                <w:rFonts w:ascii="Calibri" w:hAnsi="Calibri" w:cs="Calibri"/>
                <w:color w:val="000000"/>
                <w:sz w:val="20"/>
                <w:szCs w:val="20"/>
              </w:rPr>
              <w:t>0.70%</w:t>
            </w:r>
          </w:p>
        </w:tc>
        <w:tc>
          <w:tcPr>
            <w:tcW w:w="1347" w:type="dxa"/>
            <w:shd w:val="clear" w:color="auto" w:fill="auto"/>
            <w:noWrap/>
            <w:vAlign w:val="center"/>
          </w:tcPr>
          <w:p w14:paraId="06DC6528" w14:textId="00FDB5FF" w:rsidR="00926320" w:rsidRPr="00926320" w:rsidRDefault="00926320" w:rsidP="00926320">
            <w:pPr>
              <w:spacing w:after="0" w:line="360" w:lineRule="auto"/>
              <w:jc w:val="center"/>
              <w:rPr>
                <w:rFonts w:ascii="Calibri" w:hAnsi="Calibri" w:cs="Calibri"/>
                <w:b/>
                <w:bCs/>
                <w:color w:val="000000"/>
                <w:sz w:val="20"/>
                <w:szCs w:val="20"/>
                <w:lang w:val="en-IN" w:eastAsia="en-IN"/>
              </w:rPr>
            </w:pPr>
            <w:r w:rsidRPr="00926320">
              <w:rPr>
                <w:rFonts w:ascii="Calibri" w:hAnsi="Calibri" w:cs="Calibri"/>
                <w:color w:val="000000"/>
                <w:sz w:val="20"/>
                <w:szCs w:val="20"/>
              </w:rPr>
              <w:t>0.70%</w:t>
            </w:r>
          </w:p>
        </w:tc>
      </w:tr>
      <w:tr w:rsidR="00926320" w:rsidRPr="00B35B19" w14:paraId="19D98B56" w14:textId="77777777" w:rsidTr="00926320">
        <w:trPr>
          <w:trHeight w:val="300"/>
        </w:trPr>
        <w:tc>
          <w:tcPr>
            <w:tcW w:w="3120" w:type="dxa"/>
            <w:shd w:val="clear" w:color="auto" w:fill="auto"/>
            <w:noWrap/>
            <w:vAlign w:val="center"/>
          </w:tcPr>
          <w:p w14:paraId="3C6BB8E8" w14:textId="77777777" w:rsidR="00926320" w:rsidRPr="00B35B19" w:rsidRDefault="00926320" w:rsidP="00926320">
            <w:pPr>
              <w:spacing w:after="0" w:line="360" w:lineRule="auto"/>
              <w:rPr>
                <w:rFonts w:asciiTheme="minorHAnsi" w:hAnsiTheme="minorHAnsi" w:cstheme="minorHAnsi"/>
                <w:color w:val="000000"/>
                <w:sz w:val="20"/>
                <w:szCs w:val="20"/>
                <w:lang w:val="en-IN" w:eastAsia="en-IN"/>
              </w:rPr>
            </w:pPr>
            <w:r w:rsidRPr="00B35B19">
              <w:rPr>
                <w:rFonts w:asciiTheme="minorHAnsi" w:hAnsiTheme="minorHAnsi" w:cstheme="minorHAnsi"/>
                <w:color w:val="000000"/>
                <w:sz w:val="20"/>
                <w:szCs w:val="20"/>
              </w:rPr>
              <w:t xml:space="preserve">Units generated per years (KWh) </w:t>
            </w:r>
            <w:r w:rsidRPr="00B35B19">
              <w:rPr>
                <w:rFonts w:asciiTheme="minorHAnsi" w:hAnsiTheme="minorHAnsi" w:cstheme="minorHAnsi"/>
                <w:b/>
                <w:bCs/>
                <w:color w:val="000000"/>
                <w:sz w:val="20"/>
                <w:szCs w:val="20"/>
              </w:rPr>
              <w:t>D</w:t>
            </w:r>
            <w:r w:rsidRPr="00B35B19">
              <w:rPr>
                <w:rFonts w:asciiTheme="minorHAnsi" w:hAnsiTheme="minorHAnsi" w:cstheme="minorHAnsi"/>
                <w:color w:val="000000"/>
                <w:sz w:val="20"/>
                <w:szCs w:val="20"/>
              </w:rPr>
              <w:t xml:space="preserve"> = (A*B)</w:t>
            </w:r>
          </w:p>
        </w:tc>
        <w:tc>
          <w:tcPr>
            <w:tcW w:w="1346" w:type="dxa"/>
            <w:shd w:val="clear" w:color="auto" w:fill="auto"/>
            <w:noWrap/>
            <w:vAlign w:val="center"/>
          </w:tcPr>
          <w:p w14:paraId="0BA17F91" w14:textId="2BEA5B06" w:rsidR="00926320" w:rsidRPr="00926320" w:rsidRDefault="00926320" w:rsidP="00926320">
            <w:pPr>
              <w:jc w:val="center"/>
              <w:rPr>
                <w:rFonts w:ascii="Calibri" w:hAnsi="Calibri" w:cs="Calibri"/>
                <w:color w:val="000000"/>
                <w:sz w:val="20"/>
                <w:szCs w:val="20"/>
              </w:rPr>
            </w:pPr>
            <w:r w:rsidRPr="00926320">
              <w:rPr>
                <w:rFonts w:ascii="Calibri" w:hAnsi="Calibri" w:cs="Calibri"/>
                <w:color w:val="000000"/>
                <w:sz w:val="20"/>
                <w:szCs w:val="20"/>
              </w:rPr>
              <w:t>2,96,11,189</w:t>
            </w:r>
          </w:p>
        </w:tc>
        <w:tc>
          <w:tcPr>
            <w:tcW w:w="1347" w:type="dxa"/>
            <w:shd w:val="clear" w:color="auto" w:fill="auto"/>
            <w:noWrap/>
            <w:vAlign w:val="center"/>
          </w:tcPr>
          <w:p w14:paraId="4DA784A3" w14:textId="5F2FBF50" w:rsidR="00926320" w:rsidRPr="00926320" w:rsidRDefault="00926320" w:rsidP="00926320">
            <w:pPr>
              <w:jc w:val="center"/>
              <w:rPr>
                <w:rFonts w:ascii="Calibri" w:hAnsi="Calibri" w:cs="Calibri"/>
                <w:color w:val="000000"/>
                <w:sz w:val="20"/>
                <w:szCs w:val="20"/>
              </w:rPr>
            </w:pPr>
            <w:r w:rsidRPr="00926320">
              <w:rPr>
                <w:rFonts w:ascii="Calibri" w:hAnsi="Calibri" w:cs="Calibri"/>
                <w:color w:val="000000"/>
                <w:sz w:val="20"/>
                <w:szCs w:val="20"/>
              </w:rPr>
              <w:t>2,94,03,910</w:t>
            </w:r>
          </w:p>
        </w:tc>
        <w:tc>
          <w:tcPr>
            <w:tcW w:w="1346" w:type="dxa"/>
            <w:shd w:val="clear" w:color="auto" w:fill="auto"/>
            <w:noWrap/>
            <w:vAlign w:val="center"/>
          </w:tcPr>
          <w:p w14:paraId="2E984C70" w14:textId="2472B6CF" w:rsidR="00926320" w:rsidRPr="00926320" w:rsidRDefault="00926320" w:rsidP="00926320">
            <w:pPr>
              <w:jc w:val="center"/>
              <w:rPr>
                <w:rFonts w:ascii="Calibri" w:hAnsi="Calibri" w:cs="Calibri"/>
                <w:color w:val="000000"/>
                <w:sz w:val="20"/>
                <w:szCs w:val="20"/>
              </w:rPr>
            </w:pPr>
            <w:r w:rsidRPr="00926320">
              <w:rPr>
                <w:rFonts w:ascii="Calibri" w:hAnsi="Calibri" w:cs="Calibri"/>
                <w:color w:val="000000"/>
                <w:sz w:val="20"/>
                <w:szCs w:val="20"/>
              </w:rPr>
              <w:t>2,91,98,083</w:t>
            </w:r>
          </w:p>
        </w:tc>
        <w:tc>
          <w:tcPr>
            <w:tcW w:w="1347" w:type="dxa"/>
            <w:shd w:val="clear" w:color="auto" w:fill="auto"/>
            <w:noWrap/>
            <w:vAlign w:val="center"/>
          </w:tcPr>
          <w:p w14:paraId="23B93BC2" w14:textId="154DBCE5" w:rsidR="00926320" w:rsidRPr="00926320" w:rsidRDefault="00926320" w:rsidP="00926320">
            <w:pPr>
              <w:jc w:val="center"/>
              <w:rPr>
                <w:rFonts w:ascii="Calibri" w:hAnsi="Calibri" w:cs="Calibri"/>
                <w:color w:val="000000"/>
                <w:sz w:val="20"/>
                <w:szCs w:val="20"/>
              </w:rPr>
            </w:pPr>
            <w:r w:rsidRPr="00926320">
              <w:rPr>
                <w:rFonts w:ascii="Calibri" w:hAnsi="Calibri" w:cs="Calibri"/>
                <w:color w:val="000000"/>
                <w:sz w:val="20"/>
                <w:szCs w:val="20"/>
              </w:rPr>
              <w:t>2,89,93,696</w:t>
            </w:r>
          </w:p>
        </w:tc>
        <w:tc>
          <w:tcPr>
            <w:tcW w:w="1346" w:type="dxa"/>
            <w:shd w:val="clear" w:color="auto" w:fill="auto"/>
            <w:noWrap/>
            <w:vAlign w:val="center"/>
          </w:tcPr>
          <w:p w14:paraId="14363781" w14:textId="5870B8BD" w:rsidR="00926320" w:rsidRPr="00926320" w:rsidRDefault="00926320" w:rsidP="00926320">
            <w:pPr>
              <w:jc w:val="center"/>
              <w:rPr>
                <w:rFonts w:ascii="Calibri" w:hAnsi="Calibri" w:cs="Calibri"/>
                <w:color w:val="000000"/>
                <w:sz w:val="20"/>
                <w:szCs w:val="20"/>
              </w:rPr>
            </w:pPr>
            <w:r w:rsidRPr="00926320">
              <w:rPr>
                <w:rFonts w:ascii="Calibri" w:hAnsi="Calibri" w:cs="Calibri"/>
                <w:color w:val="000000"/>
                <w:sz w:val="20"/>
                <w:szCs w:val="20"/>
              </w:rPr>
              <w:t>2,87,90,741</w:t>
            </w:r>
          </w:p>
        </w:tc>
        <w:tc>
          <w:tcPr>
            <w:tcW w:w="1347" w:type="dxa"/>
            <w:shd w:val="clear" w:color="auto" w:fill="auto"/>
            <w:noWrap/>
            <w:vAlign w:val="center"/>
          </w:tcPr>
          <w:p w14:paraId="7EFC01E9" w14:textId="08A75523" w:rsidR="00926320" w:rsidRPr="00926320" w:rsidRDefault="00926320" w:rsidP="00926320">
            <w:pPr>
              <w:jc w:val="center"/>
              <w:rPr>
                <w:rFonts w:ascii="Calibri" w:hAnsi="Calibri" w:cs="Calibri"/>
                <w:color w:val="000000"/>
                <w:sz w:val="20"/>
                <w:szCs w:val="20"/>
              </w:rPr>
            </w:pPr>
            <w:r w:rsidRPr="00926320">
              <w:rPr>
                <w:rFonts w:ascii="Calibri" w:hAnsi="Calibri" w:cs="Calibri"/>
                <w:color w:val="000000"/>
                <w:sz w:val="20"/>
                <w:szCs w:val="20"/>
              </w:rPr>
              <w:t>2,26,33,121</w:t>
            </w:r>
          </w:p>
        </w:tc>
      </w:tr>
      <w:tr w:rsidR="00926320" w:rsidRPr="00B35B19" w14:paraId="107A2EBF" w14:textId="77777777" w:rsidTr="00926320">
        <w:trPr>
          <w:trHeight w:val="330"/>
        </w:trPr>
        <w:tc>
          <w:tcPr>
            <w:tcW w:w="3120" w:type="dxa"/>
            <w:shd w:val="clear" w:color="auto" w:fill="auto"/>
            <w:noWrap/>
            <w:vAlign w:val="center"/>
          </w:tcPr>
          <w:p w14:paraId="49C33051" w14:textId="77777777" w:rsidR="00926320" w:rsidRPr="00B35B19" w:rsidRDefault="00926320" w:rsidP="00926320">
            <w:pPr>
              <w:spacing w:after="0" w:line="360" w:lineRule="auto"/>
              <w:rPr>
                <w:rFonts w:asciiTheme="minorHAnsi" w:hAnsiTheme="minorHAnsi" w:cstheme="minorHAnsi"/>
                <w:color w:val="000000"/>
                <w:sz w:val="20"/>
                <w:szCs w:val="20"/>
              </w:rPr>
            </w:pPr>
            <w:r w:rsidRPr="00B35B19">
              <w:rPr>
                <w:rFonts w:asciiTheme="minorHAnsi" w:hAnsiTheme="minorHAnsi" w:cstheme="minorHAnsi"/>
                <w:color w:val="000000"/>
                <w:sz w:val="20"/>
                <w:szCs w:val="20"/>
              </w:rPr>
              <w:t xml:space="preserve">Less- Transmission Losses </w:t>
            </w:r>
            <w:r w:rsidRPr="00B35B19">
              <w:rPr>
                <w:rFonts w:asciiTheme="minorHAnsi" w:hAnsiTheme="minorHAnsi" w:cstheme="minorHAnsi"/>
                <w:b/>
                <w:bCs/>
                <w:color w:val="000000"/>
                <w:sz w:val="20"/>
                <w:szCs w:val="20"/>
              </w:rPr>
              <w:t>(E )</w:t>
            </w:r>
          </w:p>
        </w:tc>
        <w:tc>
          <w:tcPr>
            <w:tcW w:w="1346" w:type="dxa"/>
            <w:shd w:val="clear" w:color="auto" w:fill="auto"/>
            <w:noWrap/>
            <w:vAlign w:val="center"/>
          </w:tcPr>
          <w:p w14:paraId="6021779A" w14:textId="5BDE4281" w:rsidR="00926320" w:rsidRPr="00926320" w:rsidRDefault="00926320" w:rsidP="00926320">
            <w:pPr>
              <w:jc w:val="center"/>
              <w:rPr>
                <w:rFonts w:ascii="Calibri" w:hAnsi="Calibri" w:cs="Calibri"/>
                <w:color w:val="000000"/>
                <w:sz w:val="20"/>
                <w:szCs w:val="20"/>
              </w:rPr>
            </w:pPr>
            <w:r w:rsidRPr="00926320">
              <w:rPr>
                <w:rFonts w:ascii="Calibri" w:hAnsi="Calibri" w:cs="Calibri"/>
                <w:color w:val="000000"/>
                <w:sz w:val="20"/>
                <w:szCs w:val="20"/>
              </w:rPr>
              <w:t>1,48,055.94</w:t>
            </w:r>
          </w:p>
        </w:tc>
        <w:tc>
          <w:tcPr>
            <w:tcW w:w="1347" w:type="dxa"/>
            <w:shd w:val="clear" w:color="auto" w:fill="auto"/>
            <w:noWrap/>
            <w:vAlign w:val="center"/>
          </w:tcPr>
          <w:p w14:paraId="7EF64986" w14:textId="35217975" w:rsidR="00926320" w:rsidRPr="00926320" w:rsidRDefault="00926320" w:rsidP="00926320">
            <w:pPr>
              <w:jc w:val="center"/>
              <w:rPr>
                <w:rFonts w:ascii="Calibri" w:hAnsi="Calibri" w:cs="Calibri"/>
                <w:color w:val="000000"/>
                <w:sz w:val="20"/>
                <w:szCs w:val="20"/>
              </w:rPr>
            </w:pPr>
            <w:r w:rsidRPr="00926320">
              <w:rPr>
                <w:rFonts w:ascii="Calibri" w:hAnsi="Calibri" w:cs="Calibri"/>
                <w:color w:val="000000"/>
                <w:sz w:val="20"/>
                <w:szCs w:val="20"/>
              </w:rPr>
              <w:t>1,47,019.55</w:t>
            </w:r>
          </w:p>
        </w:tc>
        <w:tc>
          <w:tcPr>
            <w:tcW w:w="1346" w:type="dxa"/>
            <w:shd w:val="clear" w:color="auto" w:fill="auto"/>
            <w:noWrap/>
            <w:vAlign w:val="center"/>
          </w:tcPr>
          <w:p w14:paraId="496FA02D" w14:textId="2AAEAF44" w:rsidR="00926320" w:rsidRPr="00926320" w:rsidRDefault="00926320" w:rsidP="00926320">
            <w:pPr>
              <w:jc w:val="center"/>
              <w:rPr>
                <w:rFonts w:ascii="Calibri" w:hAnsi="Calibri" w:cs="Calibri"/>
                <w:color w:val="000000"/>
                <w:sz w:val="20"/>
                <w:szCs w:val="20"/>
              </w:rPr>
            </w:pPr>
            <w:r w:rsidRPr="00926320">
              <w:rPr>
                <w:rFonts w:ascii="Calibri" w:hAnsi="Calibri" w:cs="Calibri"/>
                <w:color w:val="000000"/>
                <w:sz w:val="20"/>
                <w:szCs w:val="20"/>
              </w:rPr>
              <w:t>1,45,990.41</w:t>
            </w:r>
          </w:p>
        </w:tc>
        <w:tc>
          <w:tcPr>
            <w:tcW w:w="1347" w:type="dxa"/>
            <w:shd w:val="clear" w:color="auto" w:fill="auto"/>
            <w:noWrap/>
            <w:vAlign w:val="center"/>
          </w:tcPr>
          <w:p w14:paraId="5A60B9FC" w14:textId="6637931E" w:rsidR="00926320" w:rsidRPr="00926320" w:rsidRDefault="00926320" w:rsidP="00926320">
            <w:pPr>
              <w:jc w:val="center"/>
              <w:rPr>
                <w:rFonts w:ascii="Calibri" w:hAnsi="Calibri" w:cs="Calibri"/>
                <w:color w:val="000000"/>
                <w:sz w:val="20"/>
                <w:szCs w:val="20"/>
              </w:rPr>
            </w:pPr>
            <w:r w:rsidRPr="00926320">
              <w:rPr>
                <w:rFonts w:ascii="Calibri" w:hAnsi="Calibri" w:cs="Calibri"/>
                <w:color w:val="000000"/>
                <w:sz w:val="20"/>
                <w:szCs w:val="20"/>
              </w:rPr>
              <w:t>1,44,968.48</w:t>
            </w:r>
          </w:p>
        </w:tc>
        <w:tc>
          <w:tcPr>
            <w:tcW w:w="1346" w:type="dxa"/>
            <w:shd w:val="clear" w:color="auto" w:fill="auto"/>
            <w:noWrap/>
            <w:vAlign w:val="center"/>
          </w:tcPr>
          <w:p w14:paraId="4BCBD801" w14:textId="7E94CEF1" w:rsidR="00926320" w:rsidRPr="00926320" w:rsidRDefault="00926320" w:rsidP="00926320">
            <w:pPr>
              <w:jc w:val="center"/>
              <w:rPr>
                <w:rFonts w:ascii="Calibri" w:hAnsi="Calibri" w:cs="Calibri"/>
                <w:color w:val="000000"/>
                <w:sz w:val="20"/>
                <w:szCs w:val="20"/>
              </w:rPr>
            </w:pPr>
            <w:r w:rsidRPr="00926320">
              <w:rPr>
                <w:rFonts w:ascii="Calibri" w:hAnsi="Calibri" w:cs="Calibri"/>
                <w:color w:val="000000"/>
                <w:sz w:val="20"/>
                <w:szCs w:val="20"/>
              </w:rPr>
              <w:t>1,43,953.70</w:t>
            </w:r>
          </w:p>
        </w:tc>
        <w:tc>
          <w:tcPr>
            <w:tcW w:w="1347" w:type="dxa"/>
            <w:shd w:val="clear" w:color="auto" w:fill="auto"/>
            <w:noWrap/>
            <w:vAlign w:val="center"/>
          </w:tcPr>
          <w:p w14:paraId="662A87EF" w14:textId="3820FA84" w:rsidR="00926320" w:rsidRPr="00926320" w:rsidRDefault="00926320" w:rsidP="00926320">
            <w:pPr>
              <w:jc w:val="center"/>
              <w:rPr>
                <w:rFonts w:ascii="Calibri" w:hAnsi="Calibri" w:cs="Calibri"/>
                <w:color w:val="000000"/>
                <w:sz w:val="20"/>
                <w:szCs w:val="20"/>
              </w:rPr>
            </w:pPr>
            <w:r w:rsidRPr="00926320">
              <w:rPr>
                <w:rFonts w:ascii="Calibri" w:hAnsi="Calibri" w:cs="Calibri"/>
                <w:color w:val="000000"/>
                <w:sz w:val="20"/>
                <w:szCs w:val="20"/>
              </w:rPr>
              <w:t>1,13,165.60</w:t>
            </w:r>
          </w:p>
        </w:tc>
      </w:tr>
      <w:tr w:rsidR="00926320" w:rsidRPr="00B35B19" w14:paraId="0201D74D" w14:textId="77777777" w:rsidTr="00926320">
        <w:trPr>
          <w:trHeight w:val="300"/>
        </w:trPr>
        <w:tc>
          <w:tcPr>
            <w:tcW w:w="3120" w:type="dxa"/>
            <w:shd w:val="clear" w:color="auto" w:fill="auto"/>
            <w:noWrap/>
            <w:vAlign w:val="center"/>
          </w:tcPr>
          <w:p w14:paraId="3A5FFF33" w14:textId="77777777" w:rsidR="00926320" w:rsidRPr="00B35B19" w:rsidRDefault="00926320" w:rsidP="00926320">
            <w:pPr>
              <w:spacing w:after="0" w:line="360" w:lineRule="auto"/>
              <w:rPr>
                <w:rFonts w:asciiTheme="minorHAnsi" w:hAnsiTheme="minorHAnsi" w:cstheme="minorHAnsi"/>
                <w:color w:val="000000"/>
                <w:sz w:val="20"/>
                <w:szCs w:val="20"/>
                <w:lang w:val="en-IN" w:eastAsia="en-IN"/>
              </w:rPr>
            </w:pPr>
            <w:r w:rsidRPr="00B35B19">
              <w:rPr>
                <w:rFonts w:asciiTheme="minorHAnsi" w:hAnsiTheme="minorHAnsi" w:cstheme="minorHAnsi"/>
                <w:color w:val="000000"/>
                <w:sz w:val="20"/>
                <w:szCs w:val="20"/>
              </w:rPr>
              <w:t>Net Unit generated Pa (KWh)</w:t>
            </w:r>
            <w:r w:rsidRPr="00B35B19">
              <w:rPr>
                <w:rFonts w:asciiTheme="minorHAnsi" w:hAnsiTheme="minorHAnsi" w:cstheme="minorHAnsi"/>
                <w:b/>
                <w:bCs/>
                <w:color w:val="000000"/>
                <w:sz w:val="20"/>
                <w:szCs w:val="20"/>
              </w:rPr>
              <w:t xml:space="preserve"> F</w:t>
            </w:r>
            <w:r w:rsidRPr="00B35B19">
              <w:rPr>
                <w:rFonts w:asciiTheme="minorHAnsi" w:hAnsiTheme="minorHAnsi" w:cstheme="minorHAnsi"/>
                <w:color w:val="000000"/>
                <w:sz w:val="20"/>
                <w:szCs w:val="20"/>
              </w:rPr>
              <w:t xml:space="preserve"> = (D-E)</w:t>
            </w:r>
          </w:p>
        </w:tc>
        <w:tc>
          <w:tcPr>
            <w:tcW w:w="1346" w:type="dxa"/>
            <w:shd w:val="clear" w:color="auto" w:fill="auto"/>
            <w:noWrap/>
            <w:vAlign w:val="center"/>
          </w:tcPr>
          <w:p w14:paraId="0FCE08A5" w14:textId="3BF2407B" w:rsidR="00926320" w:rsidRPr="00926320" w:rsidRDefault="00926320" w:rsidP="00926320">
            <w:pPr>
              <w:jc w:val="center"/>
              <w:rPr>
                <w:rFonts w:ascii="Calibri" w:hAnsi="Calibri" w:cs="Calibri"/>
                <w:color w:val="000000"/>
                <w:sz w:val="20"/>
                <w:szCs w:val="20"/>
              </w:rPr>
            </w:pPr>
            <w:r w:rsidRPr="00926320">
              <w:rPr>
                <w:rFonts w:ascii="Calibri" w:hAnsi="Calibri" w:cs="Calibri"/>
                <w:color w:val="000000"/>
                <w:sz w:val="20"/>
                <w:szCs w:val="20"/>
              </w:rPr>
              <w:t>2,94,63,133</w:t>
            </w:r>
          </w:p>
        </w:tc>
        <w:tc>
          <w:tcPr>
            <w:tcW w:w="1347" w:type="dxa"/>
            <w:shd w:val="clear" w:color="auto" w:fill="auto"/>
            <w:noWrap/>
            <w:vAlign w:val="center"/>
          </w:tcPr>
          <w:p w14:paraId="6E2E4F7F" w14:textId="465A1A91" w:rsidR="00926320" w:rsidRPr="00926320" w:rsidRDefault="00926320" w:rsidP="00926320">
            <w:pPr>
              <w:jc w:val="center"/>
              <w:rPr>
                <w:rFonts w:ascii="Calibri" w:hAnsi="Calibri" w:cs="Calibri"/>
                <w:color w:val="000000"/>
                <w:sz w:val="20"/>
                <w:szCs w:val="20"/>
              </w:rPr>
            </w:pPr>
            <w:r w:rsidRPr="00926320">
              <w:rPr>
                <w:rFonts w:ascii="Calibri" w:hAnsi="Calibri" w:cs="Calibri"/>
                <w:color w:val="000000"/>
                <w:sz w:val="20"/>
                <w:szCs w:val="20"/>
              </w:rPr>
              <w:t>2,92,56,891</w:t>
            </w:r>
          </w:p>
        </w:tc>
        <w:tc>
          <w:tcPr>
            <w:tcW w:w="1346" w:type="dxa"/>
            <w:shd w:val="clear" w:color="auto" w:fill="auto"/>
            <w:noWrap/>
            <w:vAlign w:val="center"/>
          </w:tcPr>
          <w:p w14:paraId="01ACA5C4" w14:textId="3E06853E" w:rsidR="00926320" w:rsidRPr="00926320" w:rsidRDefault="00926320" w:rsidP="00926320">
            <w:pPr>
              <w:jc w:val="center"/>
              <w:rPr>
                <w:rFonts w:ascii="Calibri" w:hAnsi="Calibri" w:cs="Calibri"/>
                <w:sz w:val="20"/>
                <w:szCs w:val="20"/>
              </w:rPr>
            </w:pPr>
            <w:r w:rsidRPr="00926320">
              <w:rPr>
                <w:rFonts w:ascii="Calibri" w:hAnsi="Calibri" w:cs="Calibri"/>
                <w:color w:val="000000"/>
                <w:sz w:val="20"/>
                <w:szCs w:val="20"/>
              </w:rPr>
              <w:t>2,90,52,093</w:t>
            </w:r>
          </w:p>
        </w:tc>
        <w:tc>
          <w:tcPr>
            <w:tcW w:w="1347" w:type="dxa"/>
            <w:shd w:val="clear" w:color="auto" w:fill="auto"/>
            <w:noWrap/>
            <w:vAlign w:val="center"/>
          </w:tcPr>
          <w:p w14:paraId="575FEF99" w14:textId="776EBDBE" w:rsidR="00926320" w:rsidRPr="00926320" w:rsidRDefault="00926320" w:rsidP="00926320">
            <w:pPr>
              <w:jc w:val="center"/>
              <w:rPr>
                <w:rFonts w:ascii="Calibri" w:hAnsi="Calibri" w:cs="Calibri"/>
                <w:sz w:val="20"/>
                <w:szCs w:val="20"/>
              </w:rPr>
            </w:pPr>
            <w:r w:rsidRPr="00926320">
              <w:rPr>
                <w:rFonts w:ascii="Calibri" w:hAnsi="Calibri" w:cs="Calibri"/>
                <w:color w:val="000000"/>
                <w:sz w:val="20"/>
                <w:szCs w:val="20"/>
              </w:rPr>
              <w:t>2,88,48,728</w:t>
            </w:r>
          </w:p>
        </w:tc>
        <w:tc>
          <w:tcPr>
            <w:tcW w:w="1346" w:type="dxa"/>
            <w:shd w:val="clear" w:color="auto" w:fill="auto"/>
            <w:noWrap/>
            <w:vAlign w:val="center"/>
          </w:tcPr>
          <w:p w14:paraId="16779E8C" w14:textId="299B13C9" w:rsidR="00926320" w:rsidRPr="00926320" w:rsidRDefault="00926320" w:rsidP="00926320">
            <w:pPr>
              <w:jc w:val="center"/>
              <w:rPr>
                <w:rFonts w:ascii="Calibri" w:hAnsi="Calibri" w:cs="Calibri"/>
                <w:sz w:val="20"/>
                <w:szCs w:val="20"/>
              </w:rPr>
            </w:pPr>
            <w:r w:rsidRPr="00926320">
              <w:rPr>
                <w:rFonts w:ascii="Calibri" w:hAnsi="Calibri" w:cs="Calibri"/>
                <w:color w:val="000000"/>
                <w:sz w:val="20"/>
                <w:szCs w:val="20"/>
              </w:rPr>
              <w:t>2,86,46,787</w:t>
            </w:r>
          </w:p>
        </w:tc>
        <w:tc>
          <w:tcPr>
            <w:tcW w:w="1347" w:type="dxa"/>
            <w:shd w:val="clear" w:color="auto" w:fill="auto"/>
            <w:noWrap/>
            <w:vAlign w:val="center"/>
          </w:tcPr>
          <w:p w14:paraId="060A22CD" w14:textId="2BBF767F" w:rsidR="00926320" w:rsidRPr="00926320" w:rsidRDefault="00926320" w:rsidP="00926320">
            <w:pPr>
              <w:jc w:val="center"/>
              <w:rPr>
                <w:rFonts w:ascii="Calibri" w:hAnsi="Calibri" w:cs="Calibri"/>
                <w:sz w:val="20"/>
                <w:szCs w:val="20"/>
              </w:rPr>
            </w:pPr>
            <w:r w:rsidRPr="00926320">
              <w:rPr>
                <w:rFonts w:ascii="Calibri" w:hAnsi="Calibri" w:cs="Calibri"/>
                <w:color w:val="000000"/>
                <w:sz w:val="20"/>
                <w:szCs w:val="20"/>
              </w:rPr>
              <w:t>2,25,19,955</w:t>
            </w:r>
          </w:p>
        </w:tc>
      </w:tr>
      <w:tr w:rsidR="00926320" w:rsidRPr="00B35B19" w14:paraId="01E5C370" w14:textId="77777777" w:rsidTr="00926320">
        <w:trPr>
          <w:trHeight w:val="300"/>
        </w:trPr>
        <w:tc>
          <w:tcPr>
            <w:tcW w:w="3120" w:type="dxa"/>
            <w:shd w:val="clear" w:color="auto" w:fill="auto"/>
            <w:noWrap/>
            <w:vAlign w:val="center"/>
          </w:tcPr>
          <w:p w14:paraId="1BAD486B" w14:textId="77777777" w:rsidR="00926320" w:rsidRPr="00B35B19" w:rsidRDefault="00926320" w:rsidP="00926320">
            <w:pPr>
              <w:spacing w:after="0" w:line="360" w:lineRule="auto"/>
              <w:rPr>
                <w:rFonts w:asciiTheme="minorHAnsi" w:hAnsiTheme="minorHAnsi" w:cstheme="minorHAnsi"/>
                <w:color w:val="000000"/>
                <w:sz w:val="20"/>
                <w:szCs w:val="20"/>
                <w:lang w:val="en-IN" w:eastAsia="en-IN"/>
              </w:rPr>
            </w:pPr>
            <w:r w:rsidRPr="00B35B19">
              <w:rPr>
                <w:rFonts w:asciiTheme="minorHAnsi" w:hAnsiTheme="minorHAnsi" w:cstheme="minorHAnsi"/>
                <w:color w:val="000000"/>
                <w:sz w:val="20"/>
                <w:szCs w:val="20"/>
              </w:rPr>
              <w:t xml:space="preserve">Units Generated (Mwh) </w:t>
            </w:r>
            <w:r w:rsidRPr="00B35B19">
              <w:rPr>
                <w:rFonts w:asciiTheme="minorHAnsi" w:hAnsiTheme="minorHAnsi" w:cstheme="minorHAnsi"/>
                <w:b/>
                <w:bCs/>
                <w:color w:val="000000"/>
                <w:sz w:val="20"/>
                <w:szCs w:val="20"/>
              </w:rPr>
              <w:t>G</w:t>
            </w:r>
            <w:r w:rsidRPr="00B35B19">
              <w:rPr>
                <w:rFonts w:asciiTheme="minorHAnsi" w:hAnsiTheme="minorHAnsi" w:cstheme="minorHAnsi"/>
                <w:color w:val="000000"/>
                <w:sz w:val="20"/>
                <w:szCs w:val="20"/>
              </w:rPr>
              <w:t>= (F/1000)</w:t>
            </w:r>
          </w:p>
        </w:tc>
        <w:tc>
          <w:tcPr>
            <w:tcW w:w="1346" w:type="dxa"/>
            <w:shd w:val="clear" w:color="auto" w:fill="auto"/>
            <w:noWrap/>
            <w:vAlign w:val="center"/>
          </w:tcPr>
          <w:p w14:paraId="61BFE120" w14:textId="6D6DF933" w:rsidR="00926320" w:rsidRPr="00926320" w:rsidRDefault="00926320" w:rsidP="00926320">
            <w:pPr>
              <w:jc w:val="center"/>
              <w:rPr>
                <w:rFonts w:ascii="Calibri" w:hAnsi="Calibri" w:cs="Calibri"/>
                <w:color w:val="000000"/>
                <w:sz w:val="20"/>
                <w:szCs w:val="20"/>
              </w:rPr>
            </w:pPr>
            <w:r w:rsidRPr="00926320">
              <w:rPr>
                <w:rFonts w:ascii="Calibri" w:hAnsi="Calibri" w:cs="Calibri"/>
                <w:color w:val="000000"/>
                <w:sz w:val="20"/>
                <w:szCs w:val="20"/>
              </w:rPr>
              <w:t>29,463.13</w:t>
            </w:r>
          </w:p>
        </w:tc>
        <w:tc>
          <w:tcPr>
            <w:tcW w:w="1347" w:type="dxa"/>
            <w:shd w:val="clear" w:color="auto" w:fill="auto"/>
            <w:noWrap/>
            <w:vAlign w:val="center"/>
          </w:tcPr>
          <w:p w14:paraId="192C7892" w14:textId="61961610" w:rsidR="00926320" w:rsidRPr="00926320" w:rsidRDefault="00926320" w:rsidP="00926320">
            <w:pPr>
              <w:jc w:val="center"/>
              <w:rPr>
                <w:rFonts w:ascii="Calibri" w:hAnsi="Calibri" w:cs="Calibri"/>
                <w:color w:val="000000"/>
                <w:sz w:val="20"/>
                <w:szCs w:val="20"/>
              </w:rPr>
            </w:pPr>
            <w:r w:rsidRPr="00926320">
              <w:rPr>
                <w:rFonts w:ascii="Calibri" w:hAnsi="Calibri" w:cs="Calibri"/>
                <w:color w:val="000000"/>
                <w:sz w:val="20"/>
                <w:szCs w:val="20"/>
              </w:rPr>
              <w:t>29,256.89</w:t>
            </w:r>
          </w:p>
        </w:tc>
        <w:tc>
          <w:tcPr>
            <w:tcW w:w="1346" w:type="dxa"/>
            <w:shd w:val="clear" w:color="auto" w:fill="auto"/>
            <w:noWrap/>
            <w:vAlign w:val="center"/>
          </w:tcPr>
          <w:p w14:paraId="5A1A3AC0" w14:textId="0D40FD43" w:rsidR="00926320" w:rsidRPr="00926320" w:rsidRDefault="00926320" w:rsidP="00926320">
            <w:pPr>
              <w:jc w:val="center"/>
              <w:rPr>
                <w:rFonts w:ascii="Calibri" w:hAnsi="Calibri" w:cs="Calibri"/>
                <w:color w:val="000000"/>
                <w:sz w:val="20"/>
                <w:szCs w:val="20"/>
              </w:rPr>
            </w:pPr>
            <w:r w:rsidRPr="00926320">
              <w:rPr>
                <w:rFonts w:ascii="Calibri" w:hAnsi="Calibri" w:cs="Calibri"/>
                <w:color w:val="000000"/>
                <w:sz w:val="20"/>
                <w:szCs w:val="20"/>
              </w:rPr>
              <w:t>29,052.09</w:t>
            </w:r>
          </w:p>
        </w:tc>
        <w:tc>
          <w:tcPr>
            <w:tcW w:w="1347" w:type="dxa"/>
            <w:shd w:val="clear" w:color="auto" w:fill="auto"/>
            <w:noWrap/>
            <w:vAlign w:val="center"/>
          </w:tcPr>
          <w:p w14:paraId="3B4CBD0E" w14:textId="7866506E" w:rsidR="00926320" w:rsidRPr="00926320" w:rsidRDefault="00926320" w:rsidP="00926320">
            <w:pPr>
              <w:jc w:val="center"/>
              <w:rPr>
                <w:rFonts w:ascii="Calibri" w:hAnsi="Calibri" w:cs="Calibri"/>
                <w:color w:val="000000"/>
                <w:sz w:val="20"/>
                <w:szCs w:val="20"/>
              </w:rPr>
            </w:pPr>
            <w:r w:rsidRPr="00926320">
              <w:rPr>
                <w:rFonts w:ascii="Calibri" w:hAnsi="Calibri" w:cs="Calibri"/>
                <w:color w:val="000000"/>
                <w:sz w:val="20"/>
                <w:szCs w:val="20"/>
              </w:rPr>
              <w:t>28,848.73</w:t>
            </w:r>
          </w:p>
        </w:tc>
        <w:tc>
          <w:tcPr>
            <w:tcW w:w="1346" w:type="dxa"/>
            <w:shd w:val="clear" w:color="auto" w:fill="auto"/>
            <w:noWrap/>
            <w:vAlign w:val="center"/>
          </w:tcPr>
          <w:p w14:paraId="09FD8BBE" w14:textId="16B597A9" w:rsidR="00926320" w:rsidRPr="00926320" w:rsidRDefault="00926320" w:rsidP="00926320">
            <w:pPr>
              <w:jc w:val="center"/>
              <w:rPr>
                <w:rFonts w:ascii="Calibri" w:hAnsi="Calibri" w:cs="Calibri"/>
                <w:color w:val="000000"/>
                <w:sz w:val="20"/>
                <w:szCs w:val="20"/>
              </w:rPr>
            </w:pPr>
            <w:r w:rsidRPr="00926320">
              <w:rPr>
                <w:rFonts w:ascii="Calibri" w:hAnsi="Calibri" w:cs="Calibri"/>
                <w:color w:val="000000"/>
                <w:sz w:val="20"/>
                <w:szCs w:val="20"/>
              </w:rPr>
              <w:t>28,646.79</w:t>
            </w:r>
          </w:p>
        </w:tc>
        <w:tc>
          <w:tcPr>
            <w:tcW w:w="1347" w:type="dxa"/>
            <w:shd w:val="clear" w:color="auto" w:fill="auto"/>
            <w:noWrap/>
            <w:vAlign w:val="center"/>
          </w:tcPr>
          <w:p w14:paraId="5EE6C0B4" w14:textId="2BEB0E6F" w:rsidR="00926320" w:rsidRPr="00926320" w:rsidRDefault="00926320" w:rsidP="00926320">
            <w:pPr>
              <w:jc w:val="center"/>
              <w:rPr>
                <w:rFonts w:ascii="Calibri" w:hAnsi="Calibri" w:cs="Calibri"/>
                <w:color w:val="000000"/>
                <w:sz w:val="20"/>
                <w:szCs w:val="20"/>
              </w:rPr>
            </w:pPr>
            <w:r w:rsidRPr="00926320">
              <w:rPr>
                <w:rFonts w:ascii="Calibri" w:hAnsi="Calibri" w:cs="Calibri"/>
                <w:color w:val="000000"/>
                <w:sz w:val="20"/>
                <w:szCs w:val="20"/>
              </w:rPr>
              <w:t>22,519.96</w:t>
            </w:r>
          </w:p>
        </w:tc>
      </w:tr>
      <w:tr w:rsidR="00926320" w:rsidRPr="00B35B19" w14:paraId="6CA6310E" w14:textId="77777777" w:rsidTr="00926320">
        <w:trPr>
          <w:trHeight w:val="315"/>
        </w:trPr>
        <w:tc>
          <w:tcPr>
            <w:tcW w:w="3120" w:type="dxa"/>
            <w:shd w:val="clear" w:color="auto" w:fill="auto"/>
            <w:noWrap/>
            <w:vAlign w:val="center"/>
          </w:tcPr>
          <w:p w14:paraId="66873E7B" w14:textId="77777777" w:rsidR="00926320" w:rsidRPr="00B35B19" w:rsidRDefault="00926320" w:rsidP="00926320">
            <w:pPr>
              <w:spacing w:after="0" w:line="360" w:lineRule="auto"/>
              <w:rPr>
                <w:rFonts w:asciiTheme="minorHAnsi" w:hAnsiTheme="minorHAnsi" w:cstheme="minorHAnsi"/>
                <w:color w:val="000000"/>
                <w:sz w:val="20"/>
                <w:szCs w:val="20"/>
                <w:lang w:val="en-IN" w:eastAsia="en-IN"/>
              </w:rPr>
            </w:pPr>
            <w:r w:rsidRPr="00B35B19">
              <w:rPr>
                <w:rFonts w:asciiTheme="minorHAnsi" w:hAnsiTheme="minorHAnsi" w:cstheme="minorHAnsi"/>
                <w:color w:val="000000"/>
                <w:sz w:val="20"/>
                <w:szCs w:val="20"/>
              </w:rPr>
              <w:t xml:space="preserve">Minimum generation (MWh) </w:t>
            </w:r>
            <w:r w:rsidRPr="00B35B19">
              <w:rPr>
                <w:rFonts w:asciiTheme="minorHAnsi" w:hAnsiTheme="minorHAnsi" w:cstheme="minorHAnsi"/>
                <w:b/>
                <w:bCs/>
                <w:color w:val="000000"/>
                <w:sz w:val="20"/>
                <w:szCs w:val="20"/>
              </w:rPr>
              <w:t>(H)</w:t>
            </w:r>
          </w:p>
        </w:tc>
        <w:tc>
          <w:tcPr>
            <w:tcW w:w="1346" w:type="dxa"/>
            <w:shd w:val="clear" w:color="auto" w:fill="auto"/>
            <w:noWrap/>
            <w:vAlign w:val="center"/>
          </w:tcPr>
          <w:p w14:paraId="6D74E7A0" w14:textId="4A071E99" w:rsidR="00926320" w:rsidRPr="00926320" w:rsidRDefault="00926320" w:rsidP="00926320">
            <w:pPr>
              <w:jc w:val="center"/>
              <w:rPr>
                <w:rFonts w:ascii="Calibri" w:hAnsi="Calibri" w:cs="Calibri"/>
                <w:color w:val="000000"/>
                <w:sz w:val="20"/>
                <w:szCs w:val="20"/>
              </w:rPr>
            </w:pPr>
            <w:r w:rsidRPr="00926320">
              <w:rPr>
                <w:rFonts w:ascii="Calibri" w:hAnsi="Calibri" w:cs="Calibri"/>
                <w:color w:val="000000"/>
                <w:sz w:val="20"/>
                <w:szCs w:val="20"/>
              </w:rPr>
              <w:t>55,251.00</w:t>
            </w:r>
          </w:p>
        </w:tc>
        <w:tc>
          <w:tcPr>
            <w:tcW w:w="1347" w:type="dxa"/>
            <w:shd w:val="clear" w:color="auto" w:fill="auto"/>
            <w:noWrap/>
            <w:vAlign w:val="center"/>
          </w:tcPr>
          <w:p w14:paraId="38E6C808" w14:textId="075D7130" w:rsidR="00926320" w:rsidRPr="00926320" w:rsidRDefault="00926320" w:rsidP="00926320">
            <w:pPr>
              <w:jc w:val="center"/>
              <w:rPr>
                <w:rFonts w:ascii="Calibri" w:hAnsi="Calibri" w:cs="Calibri"/>
                <w:color w:val="000000"/>
                <w:sz w:val="20"/>
                <w:szCs w:val="20"/>
              </w:rPr>
            </w:pPr>
            <w:r w:rsidRPr="00926320">
              <w:rPr>
                <w:rFonts w:ascii="Calibri" w:hAnsi="Calibri" w:cs="Calibri"/>
                <w:color w:val="000000"/>
                <w:sz w:val="20"/>
                <w:szCs w:val="20"/>
              </w:rPr>
              <w:t>55,251.00</w:t>
            </w:r>
          </w:p>
        </w:tc>
        <w:tc>
          <w:tcPr>
            <w:tcW w:w="1346" w:type="dxa"/>
            <w:shd w:val="clear" w:color="auto" w:fill="auto"/>
            <w:noWrap/>
            <w:vAlign w:val="center"/>
          </w:tcPr>
          <w:p w14:paraId="0894ABC2" w14:textId="7AE99A35" w:rsidR="00926320" w:rsidRPr="00926320" w:rsidRDefault="00926320" w:rsidP="00926320">
            <w:pPr>
              <w:jc w:val="center"/>
              <w:rPr>
                <w:rFonts w:ascii="Calibri" w:hAnsi="Calibri" w:cs="Calibri"/>
                <w:color w:val="000000"/>
                <w:sz w:val="20"/>
                <w:szCs w:val="20"/>
              </w:rPr>
            </w:pPr>
            <w:r w:rsidRPr="00926320">
              <w:rPr>
                <w:rFonts w:ascii="Calibri" w:hAnsi="Calibri" w:cs="Calibri"/>
                <w:color w:val="000000"/>
                <w:sz w:val="20"/>
                <w:szCs w:val="20"/>
              </w:rPr>
              <w:t>55,251.00</w:t>
            </w:r>
          </w:p>
        </w:tc>
        <w:tc>
          <w:tcPr>
            <w:tcW w:w="1347" w:type="dxa"/>
            <w:shd w:val="clear" w:color="auto" w:fill="auto"/>
            <w:noWrap/>
            <w:vAlign w:val="center"/>
          </w:tcPr>
          <w:p w14:paraId="4A8DE494" w14:textId="6C81C6E7" w:rsidR="00926320" w:rsidRPr="00926320" w:rsidRDefault="00926320" w:rsidP="00926320">
            <w:pPr>
              <w:jc w:val="center"/>
              <w:rPr>
                <w:rFonts w:ascii="Calibri" w:hAnsi="Calibri" w:cs="Calibri"/>
                <w:color w:val="000000"/>
                <w:sz w:val="20"/>
                <w:szCs w:val="20"/>
              </w:rPr>
            </w:pPr>
            <w:r w:rsidRPr="00926320">
              <w:rPr>
                <w:rFonts w:ascii="Calibri" w:hAnsi="Calibri" w:cs="Calibri"/>
                <w:color w:val="000000"/>
                <w:sz w:val="20"/>
                <w:szCs w:val="20"/>
              </w:rPr>
              <w:t>55,251.00</w:t>
            </w:r>
          </w:p>
        </w:tc>
        <w:tc>
          <w:tcPr>
            <w:tcW w:w="1346" w:type="dxa"/>
            <w:shd w:val="clear" w:color="auto" w:fill="auto"/>
            <w:noWrap/>
            <w:vAlign w:val="center"/>
          </w:tcPr>
          <w:p w14:paraId="4086D6F6" w14:textId="45776EF1" w:rsidR="00926320" w:rsidRPr="00926320" w:rsidRDefault="00926320" w:rsidP="00926320">
            <w:pPr>
              <w:jc w:val="center"/>
              <w:rPr>
                <w:rFonts w:ascii="Calibri" w:hAnsi="Calibri" w:cs="Calibri"/>
                <w:color w:val="000000"/>
                <w:sz w:val="20"/>
                <w:szCs w:val="20"/>
              </w:rPr>
            </w:pPr>
            <w:r w:rsidRPr="00926320">
              <w:rPr>
                <w:rFonts w:ascii="Calibri" w:hAnsi="Calibri" w:cs="Calibri"/>
                <w:color w:val="000000"/>
                <w:sz w:val="20"/>
                <w:szCs w:val="20"/>
              </w:rPr>
              <w:t>55,251.00</w:t>
            </w:r>
          </w:p>
        </w:tc>
        <w:tc>
          <w:tcPr>
            <w:tcW w:w="1347" w:type="dxa"/>
            <w:shd w:val="clear" w:color="auto" w:fill="auto"/>
            <w:noWrap/>
            <w:vAlign w:val="center"/>
          </w:tcPr>
          <w:p w14:paraId="0FF16300" w14:textId="0BAFEE4D" w:rsidR="00926320" w:rsidRPr="00926320" w:rsidRDefault="00926320" w:rsidP="00926320">
            <w:pPr>
              <w:jc w:val="center"/>
              <w:rPr>
                <w:rFonts w:ascii="Calibri" w:hAnsi="Calibri" w:cs="Calibri"/>
                <w:color w:val="000000"/>
                <w:sz w:val="20"/>
                <w:szCs w:val="20"/>
              </w:rPr>
            </w:pPr>
            <w:r w:rsidRPr="00926320">
              <w:rPr>
                <w:rFonts w:ascii="Calibri" w:hAnsi="Calibri" w:cs="Calibri"/>
                <w:color w:val="000000"/>
                <w:sz w:val="20"/>
                <w:szCs w:val="20"/>
              </w:rPr>
              <w:t>43,740.38</w:t>
            </w:r>
          </w:p>
        </w:tc>
      </w:tr>
      <w:tr w:rsidR="00926320" w:rsidRPr="00B35B19" w14:paraId="63591FD6" w14:textId="77777777" w:rsidTr="00926320">
        <w:trPr>
          <w:trHeight w:val="390"/>
        </w:trPr>
        <w:tc>
          <w:tcPr>
            <w:tcW w:w="3120" w:type="dxa"/>
            <w:shd w:val="clear" w:color="auto" w:fill="auto"/>
            <w:noWrap/>
            <w:vAlign w:val="center"/>
          </w:tcPr>
          <w:p w14:paraId="3EB4CC5D" w14:textId="77777777" w:rsidR="00926320" w:rsidRPr="00B35B19" w:rsidRDefault="00926320" w:rsidP="00926320">
            <w:pPr>
              <w:spacing w:after="0" w:line="360" w:lineRule="auto"/>
              <w:rPr>
                <w:rFonts w:asciiTheme="minorHAnsi" w:hAnsiTheme="minorHAnsi" w:cstheme="minorHAnsi"/>
                <w:b/>
                <w:bCs/>
                <w:color w:val="000000"/>
                <w:sz w:val="20"/>
                <w:szCs w:val="20"/>
                <w:lang w:val="en-IN" w:eastAsia="en-IN"/>
              </w:rPr>
            </w:pPr>
            <w:r w:rsidRPr="00B35B19">
              <w:rPr>
                <w:rFonts w:asciiTheme="minorHAnsi" w:hAnsiTheme="minorHAnsi" w:cstheme="minorHAnsi"/>
                <w:color w:val="000000"/>
                <w:sz w:val="20"/>
                <w:szCs w:val="20"/>
              </w:rPr>
              <w:t xml:space="preserve">Generation unit liable for penalty (MWh) </w:t>
            </w:r>
            <w:r w:rsidRPr="00B35B19">
              <w:rPr>
                <w:rFonts w:asciiTheme="minorHAnsi" w:hAnsiTheme="minorHAnsi" w:cstheme="minorHAnsi"/>
                <w:b/>
                <w:bCs/>
                <w:color w:val="000000"/>
                <w:sz w:val="20"/>
                <w:szCs w:val="20"/>
              </w:rPr>
              <w:t>(I)</w:t>
            </w:r>
          </w:p>
        </w:tc>
        <w:tc>
          <w:tcPr>
            <w:tcW w:w="1346" w:type="dxa"/>
            <w:shd w:val="clear" w:color="auto" w:fill="auto"/>
            <w:noWrap/>
            <w:vAlign w:val="center"/>
          </w:tcPr>
          <w:p w14:paraId="3910E361" w14:textId="3086D548" w:rsidR="00926320" w:rsidRPr="00926320" w:rsidRDefault="00926320" w:rsidP="00926320">
            <w:pPr>
              <w:jc w:val="center"/>
              <w:rPr>
                <w:rFonts w:ascii="Calibri" w:hAnsi="Calibri" w:cs="Calibri"/>
                <w:b/>
                <w:bCs/>
                <w:color w:val="000000"/>
                <w:sz w:val="20"/>
                <w:szCs w:val="20"/>
              </w:rPr>
            </w:pPr>
            <w:r w:rsidRPr="00926320">
              <w:rPr>
                <w:rFonts w:ascii="Calibri" w:hAnsi="Calibri" w:cs="Calibri"/>
                <w:color w:val="000000"/>
                <w:sz w:val="20"/>
                <w:szCs w:val="20"/>
              </w:rPr>
              <w:t>25,787.87</w:t>
            </w:r>
          </w:p>
        </w:tc>
        <w:tc>
          <w:tcPr>
            <w:tcW w:w="1347" w:type="dxa"/>
            <w:shd w:val="clear" w:color="auto" w:fill="auto"/>
            <w:noWrap/>
            <w:vAlign w:val="center"/>
          </w:tcPr>
          <w:p w14:paraId="57EFC0AD" w14:textId="05AEF596" w:rsidR="00926320" w:rsidRPr="00926320" w:rsidRDefault="00926320" w:rsidP="00926320">
            <w:pPr>
              <w:jc w:val="center"/>
              <w:rPr>
                <w:rFonts w:ascii="Calibri" w:hAnsi="Calibri" w:cs="Calibri"/>
                <w:b/>
                <w:bCs/>
                <w:color w:val="000000"/>
                <w:sz w:val="20"/>
                <w:szCs w:val="20"/>
              </w:rPr>
            </w:pPr>
            <w:r w:rsidRPr="00926320">
              <w:rPr>
                <w:rFonts w:ascii="Calibri" w:hAnsi="Calibri" w:cs="Calibri"/>
                <w:color w:val="000000"/>
                <w:sz w:val="20"/>
                <w:szCs w:val="20"/>
              </w:rPr>
              <w:t>25,994.11</w:t>
            </w:r>
          </w:p>
        </w:tc>
        <w:tc>
          <w:tcPr>
            <w:tcW w:w="1346" w:type="dxa"/>
            <w:shd w:val="clear" w:color="auto" w:fill="auto"/>
            <w:noWrap/>
            <w:vAlign w:val="center"/>
          </w:tcPr>
          <w:p w14:paraId="23BF8EC8" w14:textId="1E36D720" w:rsidR="00926320" w:rsidRPr="00926320" w:rsidRDefault="00926320" w:rsidP="00926320">
            <w:pPr>
              <w:jc w:val="center"/>
              <w:rPr>
                <w:rFonts w:ascii="Calibri" w:hAnsi="Calibri" w:cs="Calibri"/>
                <w:b/>
                <w:bCs/>
                <w:color w:val="000000"/>
                <w:sz w:val="20"/>
                <w:szCs w:val="20"/>
              </w:rPr>
            </w:pPr>
            <w:r w:rsidRPr="00926320">
              <w:rPr>
                <w:rFonts w:ascii="Calibri" w:hAnsi="Calibri" w:cs="Calibri"/>
                <w:color w:val="000000"/>
                <w:sz w:val="20"/>
                <w:szCs w:val="20"/>
              </w:rPr>
              <w:t>26,198.91</w:t>
            </w:r>
          </w:p>
        </w:tc>
        <w:tc>
          <w:tcPr>
            <w:tcW w:w="1347" w:type="dxa"/>
            <w:shd w:val="clear" w:color="auto" w:fill="auto"/>
            <w:noWrap/>
            <w:vAlign w:val="center"/>
          </w:tcPr>
          <w:p w14:paraId="06D551A5" w14:textId="2D007037" w:rsidR="00926320" w:rsidRPr="00926320" w:rsidRDefault="00926320" w:rsidP="00926320">
            <w:pPr>
              <w:jc w:val="center"/>
              <w:rPr>
                <w:rFonts w:ascii="Calibri" w:hAnsi="Calibri" w:cs="Calibri"/>
                <w:b/>
                <w:bCs/>
                <w:color w:val="000000"/>
                <w:sz w:val="20"/>
                <w:szCs w:val="20"/>
              </w:rPr>
            </w:pPr>
            <w:r w:rsidRPr="00926320">
              <w:rPr>
                <w:rFonts w:ascii="Calibri" w:hAnsi="Calibri" w:cs="Calibri"/>
                <w:color w:val="000000"/>
                <w:sz w:val="20"/>
                <w:szCs w:val="20"/>
              </w:rPr>
              <w:t>26,402.27</w:t>
            </w:r>
          </w:p>
        </w:tc>
        <w:tc>
          <w:tcPr>
            <w:tcW w:w="1346" w:type="dxa"/>
            <w:shd w:val="clear" w:color="auto" w:fill="auto"/>
            <w:noWrap/>
            <w:vAlign w:val="center"/>
          </w:tcPr>
          <w:p w14:paraId="40A9E941" w14:textId="49AF6753" w:rsidR="00926320" w:rsidRPr="00926320" w:rsidRDefault="00926320" w:rsidP="00926320">
            <w:pPr>
              <w:jc w:val="center"/>
              <w:rPr>
                <w:rFonts w:ascii="Calibri" w:hAnsi="Calibri" w:cs="Calibri"/>
                <w:b/>
                <w:bCs/>
                <w:color w:val="000000"/>
                <w:sz w:val="20"/>
                <w:szCs w:val="20"/>
              </w:rPr>
            </w:pPr>
            <w:r w:rsidRPr="00926320">
              <w:rPr>
                <w:rFonts w:ascii="Calibri" w:hAnsi="Calibri" w:cs="Calibri"/>
                <w:color w:val="000000"/>
                <w:sz w:val="20"/>
                <w:szCs w:val="20"/>
              </w:rPr>
              <w:t>26,604.21</w:t>
            </w:r>
          </w:p>
        </w:tc>
        <w:tc>
          <w:tcPr>
            <w:tcW w:w="1347" w:type="dxa"/>
            <w:shd w:val="clear" w:color="auto" w:fill="auto"/>
            <w:noWrap/>
            <w:vAlign w:val="center"/>
          </w:tcPr>
          <w:p w14:paraId="516632F0" w14:textId="685FB5E8" w:rsidR="00926320" w:rsidRPr="00926320" w:rsidRDefault="00926320" w:rsidP="00926320">
            <w:pPr>
              <w:jc w:val="center"/>
              <w:rPr>
                <w:rFonts w:ascii="Calibri" w:hAnsi="Calibri" w:cs="Calibri"/>
                <w:b/>
                <w:bCs/>
                <w:color w:val="000000"/>
                <w:sz w:val="20"/>
                <w:szCs w:val="20"/>
              </w:rPr>
            </w:pPr>
            <w:r w:rsidRPr="00926320">
              <w:rPr>
                <w:rFonts w:ascii="Calibri" w:hAnsi="Calibri" w:cs="Calibri"/>
                <w:color w:val="000000"/>
                <w:sz w:val="20"/>
                <w:szCs w:val="20"/>
              </w:rPr>
              <w:t>21,220.42</w:t>
            </w:r>
          </w:p>
        </w:tc>
      </w:tr>
      <w:tr w:rsidR="00926320" w:rsidRPr="00B35B19" w14:paraId="084172C5" w14:textId="77777777" w:rsidTr="00926320">
        <w:trPr>
          <w:trHeight w:val="309"/>
        </w:trPr>
        <w:tc>
          <w:tcPr>
            <w:tcW w:w="11199" w:type="dxa"/>
            <w:gridSpan w:val="7"/>
            <w:shd w:val="clear" w:color="auto" w:fill="auto"/>
            <w:noWrap/>
            <w:vAlign w:val="center"/>
          </w:tcPr>
          <w:p w14:paraId="548187BE" w14:textId="75CC99F8" w:rsidR="00926320" w:rsidRPr="00926320" w:rsidRDefault="00926320" w:rsidP="00926320">
            <w:pPr>
              <w:rPr>
                <w:rFonts w:ascii="Calibri" w:hAnsi="Calibri" w:cs="Calibri"/>
                <w:b/>
                <w:bCs/>
                <w:color w:val="000000"/>
                <w:sz w:val="20"/>
                <w:szCs w:val="20"/>
              </w:rPr>
            </w:pPr>
            <w:r w:rsidRPr="00926320">
              <w:rPr>
                <w:rFonts w:asciiTheme="minorHAnsi" w:hAnsiTheme="minorHAnsi" w:cstheme="minorHAnsi"/>
                <w:b/>
                <w:bCs/>
                <w:color w:val="000000"/>
                <w:sz w:val="20"/>
                <w:szCs w:val="20"/>
              </w:rPr>
              <w:t>Revenue:</w:t>
            </w:r>
          </w:p>
        </w:tc>
      </w:tr>
      <w:tr w:rsidR="002D4828" w:rsidRPr="00B35B19" w14:paraId="002A5D7F" w14:textId="77777777" w:rsidTr="002D4828">
        <w:trPr>
          <w:trHeight w:val="402"/>
        </w:trPr>
        <w:tc>
          <w:tcPr>
            <w:tcW w:w="3120" w:type="dxa"/>
            <w:shd w:val="clear" w:color="auto" w:fill="auto"/>
            <w:noWrap/>
            <w:vAlign w:val="center"/>
          </w:tcPr>
          <w:p w14:paraId="6D83EB46" w14:textId="77777777" w:rsidR="002D4828" w:rsidRPr="00B35B19" w:rsidRDefault="002D4828" w:rsidP="002D4828">
            <w:pPr>
              <w:spacing w:after="0" w:line="360" w:lineRule="auto"/>
              <w:rPr>
                <w:rFonts w:asciiTheme="minorHAnsi" w:hAnsiTheme="minorHAnsi" w:cstheme="minorHAnsi"/>
                <w:color w:val="000000"/>
                <w:sz w:val="20"/>
                <w:szCs w:val="20"/>
                <w:lang w:val="en-IN" w:eastAsia="en-IN"/>
              </w:rPr>
            </w:pPr>
            <w:r w:rsidRPr="00B35B19">
              <w:rPr>
                <w:rFonts w:asciiTheme="minorHAnsi" w:hAnsiTheme="minorHAnsi" w:cstheme="minorHAnsi"/>
                <w:color w:val="000000"/>
                <w:sz w:val="20"/>
                <w:szCs w:val="20"/>
              </w:rPr>
              <w:t>Tariff Revenue (Per KWh)</w:t>
            </w:r>
          </w:p>
        </w:tc>
        <w:tc>
          <w:tcPr>
            <w:tcW w:w="1346" w:type="dxa"/>
            <w:shd w:val="clear" w:color="auto" w:fill="auto"/>
            <w:noWrap/>
            <w:vAlign w:val="center"/>
          </w:tcPr>
          <w:p w14:paraId="78E5DBF4" w14:textId="43FCEE0C" w:rsidR="002D4828" w:rsidRPr="002D4828" w:rsidRDefault="002D4828" w:rsidP="002D4828">
            <w:pPr>
              <w:jc w:val="center"/>
              <w:rPr>
                <w:rFonts w:ascii="Calibri" w:hAnsi="Calibri" w:cs="Calibri"/>
                <w:color w:val="000000"/>
                <w:sz w:val="20"/>
                <w:szCs w:val="20"/>
              </w:rPr>
            </w:pPr>
            <w:r w:rsidRPr="002D4828">
              <w:rPr>
                <w:rFonts w:ascii="Calibri" w:hAnsi="Calibri" w:cs="Calibri"/>
                <w:color w:val="000000"/>
                <w:sz w:val="20"/>
                <w:szCs w:val="20"/>
              </w:rPr>
              <w:t>4.10</w:t>
            </w:r>
          </w:p>
        </w:tc>
        <w:tc>
          <w:tcPr>
            <w:tcW w:w="1347" w:type="dxa"/>
            <w:shd w:val="clear" w:color="auto" w:fill="auto"/>
            <w:noWrap/>
            <w:vAlign w:val="center"/>
          </w:tcPr>
          <w:p w14:paraId="253425D7" w14:textId="59450C77" w:rsidR="002D4828" w:rsidRPr="002D4828" w:rsidRDefault="002D4828" w:rsidP="002D4828">
            <w:pPr>
              <w:jc w:val="center"/>
              <w:rPr>
                <w:rFonts w:ascii="Calibri" w:hAnsi="Calibri" w:cs="Calibri"/>
                <w:color w:val="000000"/>
                <w:sz w:val="20"/>
                <w:szCs w:val="20"/>
              </w:rPr>
            </w:pPr>
            <w:r w:rsidRPr="002D4828">
              <w:rPr>
                <w:rFonts w:ascii="Calibri" w:hAnsi="Calibri" w:cs="Calibri"/>
                <w:color w:val="000000"/>
                <w:sz w:val="20"/>
                <w:szCs w:val="20"/>
              </w:rPr>
              <w:t>4.10</w:t>
            </w:r>
          </w:p>
        </w:tc>
        <w:tc>
          <w:tcPr>
            <w:tcW w:w="1346" w:type="dxa"/>
            <w:shd w:val="clear" w:color="auto" w:fill="auto"/>
            <w:noWrap/>
            <w:vAlign w:val="center"/>
          </w:tcPr>
          <w:p w14:paraId="5C9C68DE" w14:textId="48FC08D2" w:rsidR="002D4828" w:rsidRPr="002D4828" w:rsidRDefault="002D4828" w:rsidP="002D4828">
            <w:pPr>
              <w:jc w:val="center"/>
              <w:rPr>
                <w:rFonts w:ascii="Calibri" w:hAnsi="Calibri" w:cs="Calibri"/>
                <w:color w:val="000000"/>
                <w:sz w:val="20"/>
                <w:szCs w:val="20"/>
              </w:rPr>
            </w:pPr>
            <w:r w:rsidRPr="002D4828">
              <w:rPr>
                <w:rFonts w:ascii="Calibri" w:hAnsi="Calibri" w:cs="Calibri"/>
                <w:color w:val="000000"/>
                <w:sz w:val="20"/>
                <w:szCs w:val="20"/>
              </w:rPr>
              <w:t>4.10</w:t>
            </w:r>
          </w:p>
        </w:tc>
        <w:tc>
          <w:tcPr>
            <w:tcW w:w="1347" w:type="dxa"/>
            <w:shd w:val="clear" w:color="auto" w:fill="auto"/>
            <w:noWrap/>
            <w:vAlign w:val="center"/>
          </w:tcPr>
          <w:p w14:paraId="776FFC97" w14:textId="07EB4718" w:rsidR="002D4828" w:rsidRPr="002D4828" w:rsidRDefault="002D4828" w:rsidP="002D4828">
            <w:pPr>
              <w:jc w:val="center"/>
              <w:rPr>
                <w:rFonts w:ascii="Calibri" w:hAnsi="Calibri" w:cs="Calibri"/>
                <w:color w:val="000000"/>
                <w:sz w:val="20"/>
                <w:szCs w:val="20"/>
              </w:rPr>
            </w:pPr>
            <w:r w:rsidRPr="002D4828">
              <w:rPr>
                <w:rFonts w:ascii="Calibri" w:hAnsi="Calibri" w:cs="Calibri"/>
                <w:color w:val="000000"/>
                <w:sz w:val="20"/>
                <w:szCs w:val="20"/>
              </w:rPr>
              <w:t>4.10</w:t>
            </w:r>
          </w:p>
        </w:tc>
        <w:tc>
          <w:tcPr>
            <w:tcW w:w="1346" w:type="dxa"/>
            <w:shd w:val="clear" w:color="auto" w:fill="auto"/>
            <w:noWrap/>
            <w:vAlign w:val="center"/>
          </w:tcPr>
          <w:p w14:paraId="1E3A14EF" w14:textId="68131F49" w:rsidR="002D4828" w:rsidRPr="002D4828" w:rsidRDefault="002D4828" w:rsidP="002D4828">
            <w:pPr>
              <w:jc w:val="center"/>
              <w:rPr>
                <w:rFonts w:ascii="Calibri" w:hAnsi="Calibri" w:cs="Calibri"/>
                <w:color w:val="000000"/>
                <w:sz w:val="20"/>
                <w:szCs w:val="20"/>
              </w:rPr>
            </w:pPr>
            <w:r w:rsidRPr="002D4828">
              <w:rPr>
                <w:rFonts w:ascii="Calibri" w:hAnsi="Calibri" w:cs="Calibri"/>
                <w:color w:val="000000"/>
                <w:sz w:val="20"/>
                <w:szCs w:val="20"/>
              </w:rPr>
              <w:t>4.10</w:t>
            </w:r>
          </w:p>
        </w:tc>
        <w:tc>
          <w:tcPr>
            <w:tcW w:w="1347" w:type="dxa"/>
            <w:shd w:val="clear" w:color="auto" w:fill="auto"/>
            <w:noWrap/>
            <w:vAlign w:val="center"/>
          </w:tcPr>
          <w:p w14:paraId="3541D3D7" w14:textId="40A41CDE" w:rsidR="002D4828" w:rsidRPr="002D4828" w:rsidRDefault="002D4828" w:rsidP="002D4828">
            <w:pPr>
              <w:jc w:val="center"/>
              <w:rPr>
                <w:rFonts w:ascii="Calibri" w:hAnsi="Calibri" w:cs="Calibri"/>
                <w:color w:val="000000"/>
                <w:sz w:val="20"/>
                <w:szCs w:val="20"/>
              </w:rPr>
            </w:pPr>
            <w:r w:rsidRPr="002D4828">
              <w:rPr>
                <w:rFonts w:ascii="Calibri" w:hAnsi="Calibri" w:cs="Calibri"/>
                <w:color w:val="000000"/>
                <w:sz w:val="20"/>
                <w:szCs w:val="20"/>
              </w:rPr>
              <w:t>4.10</w:t>
            </w:r>
          </w:p>
        </w:tc>
      </w:tr>
      <w:tr w:rsidR="002D4828" w:rsidRPr="00B35B19" w14:paraId="5B39F8CC" w14:textId="77777777" w:rsidTr="002D4828">
        <w:trPr>
          <w:trHeight w:val="390"/>
        </w:trPr>
        <w:tc>
          <w:tcPr>
            <w:tcW w:w="3120" w:type="dxa"/>
            <w:shd w:val="clear" w:color="auto" w:fill="DEEAF6" w:themeFill="accent1" w:themeFillTint="33"/>
            <w:noWrap/>
            <w:vAlign w:val="center"/>
          </w:tcPr>
          <w:p w14:paraId="74518C54" w14:textId="77777777" w:rsidR="002D4828" w:rsidRPr="00B35B19" w:rsidRDefault="002D4828" w:rsidP="002D4828">
            <w:pPr>
              <w:spacing w:after="0" w:line="360" w:lineRule="auto"/>
              <w:rPr>
                <w:rFonts w:asciiTheme="minorHAnsi" w:hAnsiTheme="minorHAnsi" w:cstheme="minorHAnsi"/>
                <w:b/>
                <w:bCs/>
                <w:color w:val="000000"/>
                <w:sz w:val="20"/>
                <w:szCs w:val="20"/>
                <w:lang w:val="en-IN" w:eastAsia="en-IN"/>
              </w:rPr>
            </w:pPr>
            <w:r w:rsidRPr="00B35B19">
              <w:rPr>
                <w:rFonts w:asciiTheme="minorHAnsi" w:hAnsiTheme="minorHAnsi" w:cstheme="minorHAnsi"/>
                <w:b/>
                <w:bCs/>
                <w:color w:val="000000"/>
                <w:sz w:val="20"/>
                <w:szCs w:val="20"/>
              </w:rPr>
              <w:t>Total Revenue</w:t>
            </w:r>
          </w:p>
        </w:tc>
        <w:tc>
          <w:tcPr>
            <w:tcW w:w="1346" w:type="dxa"/>
            <w:shd w:val="clear" w:color="auto" w:fill="DEEAF6" w:themeFill="accent1" w:themeFillTint="33"/>
            <w:noWrap/>
            <w:vAlign w:val="center"/>
          </w:tcPr>
          <w:p w14:paraId="77815F63" w14:textId="2313957A" w:rsidR="002D4828" w:rsidRPr="002D4828" w:rsidRDefault="002D4828" w:rsidP="002D4828">
            <w:pPr>
              <w:jc w:val="center"/>
              <w:rPr>
                <w:rFonts w:ascii="Calibri" w:hAnsi="Calibri" w:cs="Calibri"/>
                <w:b/>
                <w:bCs/>
                <w:color w:val="000000"/>
                <w:sz w:val="20"/>
                <w:szCs w:val="20"/>
              </w:rPr>
            </w:pPr>
            <w:r w:rsidRPr="002D4828">
              <w:rPr>
                <w:rFonts w:ascii="Calibri" w:hAnsi="Calibri" w:cs="Calibri"/>
                <w:b/>
                <w:bCs/>
                <w:color w:val="000000"/>
                <w:sz w:val="20"/>
                <w:szCs w:val="20"/>
              </w:rPr>
              <w:t>12.08</w:t>
            </w:r>
          </w:p>
        </w:tc>
        <w:tc>
          <w:tcPr>
            <w:tcW w:w="1347" w:type="dxa"/>
            <w:shd w:val="clear" w:color="auto" w:fill="DEEAF6" w:themeFill="accent1" w:themeFillTint="33"/>
            <w:noWrap/>
            <w:vAlign w:val="center"/>
          </w:tcPr>
          <w:p w14:paraId="39353E58" w14:textId="3D316031" w:rsidR="002D4828" w:rsidRPr="002D4828" w:rsidRDefault="002D4828" w:rsidP="002D4828">
            <w:pPr>
              <w:jc w:val="center"/>
              <w:rPr>
                <w:rFonts w:ascii="Calibri" w:hAnsi="Calibri" w:cs="Calibri"/>
                <w:b/>
                <w:bCs/>
                <w:color w:val="000000"/>
                <w:sz w:val="20"/>
                <w:szCs w:val="20"/>
              </w:rPr>
            </w:pPr>
            <w:r w:rsidRPr="002D4828">
              <w:rPr>
                <w:rFonts w:ascii="Calibri" w:hAnsi="Calibri" w:cs="Calibri"/>
                <w:b/>
                <w:bCs/>
                <w:color w:val="000000"/>
                <w:sz w:val="20"/>
                <w:szCs w:val="20"/>
              </w:rPr>
              <w:t>12.00</w:t>
            </w:r>
          </w:p>
        </w:tc>
        <w:tc>
          <w:tcPr>
            <w:tcW w:w="1346" w:type="dxa"/>
            <w:shd w:val="clear" w:color="auto" w:fill="DEEAF6" w:themeFill="accent1" w:themeFillTint="33"/>
            <w:noWrap/>
            <w:vAlign w:val="center"/>
          </w:tcPr>
          <w:p w14:paraId="4AA586AB" w14:textId="0D467635" w:rsidR="002D4828" w:rsidRPr="002D4828" w:rsidRDefault="002D4828" w:rsidP="002D4828">
            <w:pPr>
              <w:jc w:val="center"/>
              <w:rPr>
                <w:rFonts w:ascii="Calibri" w:hAnsi="Calibri" w:cs="Calibri"/>
                <w:b/>
                <w:bCs/>
                <w:color w:val="000000"/>
                <w:sz w:val="20"/>
                <w:szCs w:val="20"/>
              </w:rPr>
            </w:pPr>
            <w:r w:rsidRPr="002D4828">
              <w:rPr>
                <w:rFonts w:ascii="Calibri" w:hAnsi="Calibri" w:cs="Calibri"/>
                <w:b/>
                <w:bCs/>
                <w:color w:val="000000"/>
                <w:sz w:val="20"/>
                <w:szCs w:val="20"/>
              </w:rPr>
              <w:t>11.91</w:t>
            </w:r>
          </w:p>
        </w:tc>
        <w:tc>
          <w:tcPr>
            <w:tcW w:w="1347" w:type="dxa"/>
            <w:shd w:val="clear" w:color="auto" w:fill="DEEAF6" w:themeFill="accent1" w:themeFillTint="33"/>
            <w:noWrap/>
            <w:vAlign w:val="center"/>
          </w:tcPr>
          <w:p w14:paraId="4B2C19A6" w14:textId="7C969B6E" w:rsidR="002D4828" w:rsidRPr="002D4828" w:rsidRDefault="002D4828" w:rsidP="002D4828">
            <w:pPr>
              <w:jc w:val="center"/>
              <w:rPr>
                <w:rFonts w:ascii="Calibri" w:hAnsi="Calibri" w:cs="Calibri"/>
                <w:b/>
                <w:bCs/>
                <w:color w:val="000000"/>
                <w:sz w:val="20"/>
                <w:szCs w:val="20"/>
              </w:rPr>
            </w:pPr>
            <w:r w:rsidRPr="002D4828">
              <w:rPr>
                <w:rFonts w:ascii="Calibri" w:hAnsi="Calibri" w:cs="Calibri"/>
                <w:b/>
                <w:bCs/>
                <w:color w:val="000000"/>
                <w:sz w:val="20"/>
                <w:szCs w:val="20"/>
              </w:rPr>
              <w:t>11.83</w:t>
            </w:r>
          </w:p>
        </w:tc>
        <w:tc>
          <w:tcPr>
            <w:tcW w:w="1346" w:type="dxa"/>
            <w:shd w:val="clear" w:color="auto" w:fill="DEEAF6" w:themeFill="accent1" w:themeFillTint="33"/>
            <w:noWrap/>
            <w:vAlign w:val="center"/>
          </w:tcPr>
          <w:p w14:paraId="75E0D2BD" w14:textId="7DC011EA" w:rsidR="002D4828" w:rsidRPr="002D4828" w:rsidRDefault="002D4828" w:rsidP="002D4828">
            <w:pPr>
              <w:jc w:val="center"/>
              <w:rPr>
                <w:rFonts w:ascii="Calibri" w:hAnsi="Calibri" w:cs="Calibri"/>
                <w:b/>
                <w:bCs/>
                <w:color w:val="000000"/>
                <w:sz w:val="20"/>
                <w:szCs w:val="20"/>
              </w:rPr>
            </w:pPr>
            <w:r w:rsidRPr="002D4828">
              <w:rPr>
                <w:rFonts w:ascii="Calibri" w:hAnsi="Calibri" w:cs="Calibri"/>
                <w:b/>
                <w:bCs/>
                <w:color w:val="000000"/>
                <w:sz w:val="20"/>
                <w:szCs w:val="20"/>
              </w:rPr>
              <w:t>11.75</w:t>
            </w:r>
          </w:p>
        </w:tc>
        <w:tc>
          <w:tcPr>
            <w:tcW w:w="1347" w:type="dxa"/>
            <w:shd w:val="clear" w:color="auto" w:fill="DEEAF6" w:themeFill="accent1" w:themeFillTint="33"/>
            <w:noWrap/>
            <w:vAlign w:val="center"/>
          </w:tcPr>
          <w:p w14:paraId="4D0189E8" w14:textId="5437DD20" w:rsidR="002D4828" w:rsidRPr="002D4828" w:rsidRDefault="002D4828" w:rsidP="002D4828">
            <w:pPr>
              <w:jc w:val="center"/>
              <w:rPr>
                <w:rFonts w:ascii="Calibri" w:hAnsi="Calibri" w:cs="Calibri"/>
                <w:b/>
                <w:bCs/>
                <w:color w:val="000000"/>
                <w:sz w:val="20"/>
                <w:szCs w:val="20"/>
              </w:rPr>
            </w:pPr>
            <w:r w:rsidRPr="002D4828">
              <w:rPr>
                <w:rFonts w:ascii="Calibri" w:hAnsi="Calibri" w:cs="Calibri"/>
                <w:b/>
                <w:bCs/>
                <w:color w:val="000000"/>
                <w:sz w:val="20"/>
                <w:szCs w:val="20"/>
              </w:rPr>
              <w:t>9.23</w:t>
            </w:r>
          </w:p>
        </w:tc>
      </w:tr>
      <w:tr w:rsidR="003003E1" w:rsidRPr="00B35B19" w14:paraId="4CA52B09" w14:textId="77777777" w:rsidTr="003003E1">
        <w:trPr>
          <w:trHeight w:val="402"/>
        </w:trPr>
        <w:tc>
          <w:tcPr>
            <w:tcW w:w="3120" w:type="dxa"/>
            <w:shd w:val="clear" w:color="auto" w:fill="auto"/>
            <w:noWrap/>
            <w:vAlign w:val="center"/>
          </w:tcPr>
          <w:p w14:paraId="5A0A8466" w14:textId="77777777" w:rsidR="003003E1" w:rsidRPr="00B35B19" w:rsidRDefault="003003E1" w:rsidP="00236629">
            <w:pPr>
              <w:spacing w:after="0" w:line="360" w:lineRule="auto"/>
              <w:rPr>
                <w:rFonts w:asciiTheme="minorHAnsi" w:hAnsiTheme="minorHAnsi" w:cstheme="minorHAnsi"/>
                <w:color w:val="000000"/>
                <w:sz w:val="20"/>
                <w:szCs w:val="20"/>
                <w:lang w:val="en-IN" w:eastAsia="en-IN"/>
              </w:rPr>
            </w:pPr>
            <w:r w:rsidRPr="00B35B19">
              <w:rPr>
                <w:rFonts w:asciiTheme="minorHAnsi" w:hAnsiTheme="minorHAnsi" w:cstheme="minorHAnsi"/>
                <w:b/>
                <w:bCs/>
                <w:color w:val="000000"/>
                <w:sz w:val="20"/>
                <w:szCs w:val="20"/>
              </w:rPr>
              <w:t>Expense:</w:t>
            </w:r>
          </w:p>
        </w:tc>
        <w:tc>
          <w:tcPr>
            <w:tcW w:w="1346" w:type="dxa"/>
            <w:shd w:val="clear" w:color="auto" w:fill="auto"/>
            <w:noWrap/>
            <w:vAlign w:val="center"/>
          </w:tcPr>
          <w:p w14:paraId="6086122C" w14:textId="77777777" w:rsidR="003003E1" w:rsidRPr="00B35B19" w:rsidRDefault="003003E1" w:rsidP="00236629">
            <w:pPr>
              <w:jc w:val="center"/>
              <w:rPr>
                <w:rFonts w:asciiTheme="minorHAnsi" w:hAnsiTheme="minorHAnsi" w:cstheme="minorHAnsi"/>
                <w:color w:val="000000"/>
                <w:sz w:val="20"/>
                <w:szCs w:val="20"/>
              </w:rPr>
            </w:pPr>
          </w:p>
        </w:tc>
        <w:tc>
          <w:tcPr>
            <w:tcW w:w="1347" w:type="dxa"/>
            <w:shd w:val="clear" w:color="auto" w:fill="auto"/>
            <w:noWrap/>
            <w:vAlign w:val="center"/>
          </w:tcPr>
          <w:p w14:paraId="12740904" w14:textId="77777777" w:rsidR="003003E1" w:rsidRPr="00B35B19" w:rsidRDefault="003003E1" w:rsidP="00236629">
            <w:pPr>
              <w:jc w:val="center"/>
              <w:rPr>
                <w:rFonts w:asciiTheme="minorHAnsi" w:hAnsiTheme="minorHAnsi" w:cstheme="minorHAnsi"/>
                <w:color w:val="000000"/>
                <w:sz w:val="20"/>
                <w:szCs w:val="20"/>
              </w:rPr>
            </w:pPr>
          </w:p>
        </w:tc>
        <w:tc>
          <w:tcPr>
            <w:tcW w:w="1346" w:type="dxa"/>
            <w:shd w:val="clear" w:color="auto" w:fill="auto"/>
            <w:noWrap/>
            <w:vAlign w:val="center"/>
          </w:tcPr>
          <w:p w14:paraId="088A8891" w14:textId="77777777" w:rsidR="003003E1" w:rsidRPr="00B35B19" w:rsidRDefault="003003E1" w:rsidP="00236629">
            <w:pPr>
              <w:jc w:val="center"/>
              <w:rPr>
                <w:rFonts w:asciiTheme="minorHAnsi" w:hAnsiTheme="minorHAnsi" w:cstheme="minorHAnsi"/>
                <w:color w:val="000000"/>
                <w:sz w:val="20"/>
                <w:szCs w:val="20"/>
              </w:rPr>
            </w:pPr>
          </w:p>
        </w:tc>
        <w:tc>
          <w:tcPr>
            <w:tcW w:w="1347" w:type="dxa"/>
            <w:shd w:val="clear" w:color="auto" w:fill="auto"/>
            <w:noWrap/>
            <w:vAlign w:val="center"/>
          </w:tcPr>
          <w:p w14:paraId="45A5D94C" w14:textId="77777777" w:rsidR="003003E1" w:rsidRPr="00B35B19" w:rsidRDefault="003003E1" w:rsidP="00236629">
            <w:pPr>
              <w:jc w:val="center"/>
              <w:rPr>
                <w:rFonts w:asciiTheme="minorHAnsi" w:hAnsiTheme="minorHAnsi" w:cstheme="minorHAnsi"/>
                <w:color w:val="000000"/>
                <w:sz w:val="20"/>
                <w:szCs w:val="20"/>
              </w:rPr>
            </w:pPr>
          </w:p>
        </w:tc>
        <w:tc>
          <w:tcPr>
            <w:tcW w:w="1346" w:type="dxa"/>
            <w:shd w:val="clear" w:color="auto" w:fill="auto"/>
            <w:noWrap/>
            <w:vAlign w:val="center"/>
          </w:tcPr>
          <w:p w14:paraId="068E2269" w14:textId="77777777" w:rsidR="003003E1" w:rsidRPr="00B35B19" w:rsidRDefault="003003E1" w:rsidP="00236629">
            <w:pPr>
              <w:jc w:val="center"/>
              <w:rPr>
                <w:rFonts w:asciiTheme="minorHAnsi" w:hAnsiTheme="minorHAnsi" w:cstheme="minorHAnsi"/>
                <w:color w:val="000000"/>
                <w:sz w:val="20"/>
                <w:szCs w:val="20"/>
              </w:rPr>
            </w:pPr>
          </w:p>
        </w:tc>
        <w:tc>
          <w:tcPr>
            <w:tcW w:w="1347" w:type="dxa"/>
            <w:shd w:val="clear" w:color="auto" w:fill="auto"/>
            <w:noWrap/>
            <w:vAlign w:val="center"/>
          </w:tcPr>
          <w:p w14:paraId="15CADBE8" w14:textId="77777777" w:rsidR="003003E1" w:rsidRPr="00B35B19" w:rsidRDefault="003003E1" w:rsidP="00236629">
            <w:pPr>
              <w:jc w:val="center"/>
              <w:rPr>
                <w:rFonts w:asciiTheme="minorHAnsi" w:hAnsiTheme="minorHAnsi" w:cstheme="minorHAnsi"/>
                <w:color w:val="000000"/>
                <w:sz w:val="20"/>
                <w:szCs w:val="20"/>
              </w:rPr>
            </w:pPr>
          </w:p>
        </w:tc>
      </w:tr>
      <w:tr w:rsidR="000F3EEA" w:rsidRPr="00B35B19" w14:paraId="0EF815E7" w14:textId="77777777" w:rsidTr="000F3EEA">
        <w:trPr>
          <w:trHeight w:val="402"/>
        </w:trPr>
        <w:tc>
          <w:tcPr>
            <w:tcW w:w="3120" w:type="dxa"/>
            <w:shd w:val="clear" w:color="auto" w:fill="auto"/>
            <w:noWrap/>
            <w:vAlign w:val="center"/>
          </w:tcPr>
          <w:p w14:paraId="7770D52D" w14:textId="77777777" w:rsidR="000F3EEA" w:rsidRPr="00B35B19" w:rsidRDefault="000F3EEA" w:rsidP="000F3EEA">
            <w:pPr>
              <w:spacing w:after="0" w:line="360" w:lineRule="auto"/>
              <w:rPr>
                <w:rFonts w:asciiTheme="minorHAnsi" w:hAnsiTheme="minorHAnsi" w:cstheme="minorHAnsi"/>
                <w:b/>
                <w:bCs/>
                <w:color w:val="000000"/>
                <w:sz w:val="20"/>
                <w:szCs w:val="20"/>
                <w:lang w:val="en-IN" w:eastAsia="en-IN"/>
              </w:rPr>
            </w:pPr>
            <w:r w:rsidRPr="00B35B19">
              <w:rPr>
                <w:rFonts w:asciiTheme="minorHAnsi" w:hAnsiTheme="minorHAnsi" w:cstheme="minorHAnsi"/>
                <w:color w:val="000000"/>
                <w:sz w:val="20"/>
                <w:szCs w:val="20"/>
              </w:rPr>
              <w:t>Operational Expense</w:t>
            </w:r>
          </w:p>
        </w:tc>
        <w:tc>
          <w:tcPr>
            <w:tcW w:w="1346" w:type="dxa"/>
            <w:shd w:val="clear" w:color="auto" w:fill="auto"/>
            <w:noWrap/>
            <w:vAlign w:val="center"/>
          </w:tcPr>
          <w:p w14:paraId="3EAF288B" w14:textId="3C3347C4" w:rsidR="000F3EEA" w:rsidRPr="000F3EEA" w:rsidRDefault="000F3EEA" w:rsidP="000F3EEA">
            <w:pPr>
              <w:jc w:val="center"/>
              <w:rPr>
                <w:rFonts w:asciiTheme="minorHAnsi" w:hAnsiTheme="minorHAnsi" w:cstheme="minorHAnsi"/>
                <w:b/>
                <w:bCs/>
                <w:color w:val="000000"/>
                <w:sz w:val="20"/>
                <w:szCs w:val="20"/>
              </w:rPr>
            </w:pPr>
            <w:r w:rsidRPr="000F3EEA">
              <w:rPr>
                <w:rFonts w:asciiTheme="minorHAnsi" w:hAnsiTheme="minorHAnsi" w:cstheme="minorHAnsi"/>
                <w:color w:val="000000"/>
                <w:sz w:val="20"/>
                <w:szCs w:val="20"/>
              </w:rPr>
              <w:t>0.76</w:t>
            </w:r>
          </w:p>
        </w:tc>
        <w:tc>
          <w:tcPr>
            <w:tcW w:w="1347" w:type="dxa"/>
            <w:shd w:val="clear" w:color="auto" w:fill="auto"/>
            <w:noWrap/>
            <w:vAlign w:val="center"/>
          </w:tcPr>
          <w:p w14:paraId="60B32673" w14:textId="569A2AE4" w:rsidR="000F3EEA" w:rsidRPr="000F3EEA" w:rsidRDefault="000F3EEA" w:rsidP="000F3EEA">
            <w:pPr>
              <w:jc w:val="center"/>
              <w:rPr>
                <w:rFonts w:asciiTheme="minorHAnsi" w:hAnsiTheme="minorHAnsi" w:cstheme="minorHAnsi"/>
                <w:b/>
                <w:bCs/>
                <w:color w:val="000000"/>
                <w:sz w:val="20"/>
                <w:szCs w:val="20"/>
              </w:rPr>
            </w:pPr>
            <w:r w:rsidRPr="000F3EEA">
              <w:rPr>
                <w:rFonts w:asciiTheme="minorHAnsi" w:hAnsiTheme="minorHAnsi" w:cstheme="minorHAnsi"/>
                <w:color w:val="000000"/>
                <w:sz w:val="20"/>
                <w:szCs w:val="20"/>
              </w:rPr>
              <w:t>0.78</w:t>
            </w:r>
          </w:p>
        </w:tc>
        <w:tc>
          <w:tcPr>
            <w:tcW w:w="1346" w:type="dxa"/>
            <w:shd w:val="clear" w:color="auto" w:fill="auto"/>
            <w:noWrap/>
            <w:vAlign w:val="center"/>
          </w:tcPr>
          <w:p w14:paraId="53D6EE55" w14:textId="1DD9C909" w:rsidR="000F3EEA" w:rsidRPr="000F3EEA" w:rsidRDefault="000F3EEA" w:rsidP="000F3EEA">
            <w:pPr>
              <w:jc w:val="center"/>
              <w:rPr>
                <w:rFonts w:asciiTheme="minorHAnsi" w:hAnsiTheme="minorHAnsi" w:cstheme="minorHAnsi"/>
                <w:b/>
                <w:bCs/>
                <w:color w:val="000000"/>
                <w:sz w:val="20"/>
                <w:szCs w:val="20"/>
              </w:rPr>
            </w:pPr>
            <w:r w:rsidRPr="000F3EEA">
              <w:rPr>
                <w:rFonts w:asciiTheme="minorHAnsi" w:hAnsiTheme="minorHAnsi" w:cstheme="minorHAnsi"/>
                <w:color w:val="000000"/>
                <w:sz w:val="20"/>
                <w:szCs w:val="20"/>
              </w:rPr>
              <w:t>0.79</w:t>
            </w:r>
          </w:p>
        </w:tc>
        <w:tc>
          <w:tcPr>
            <w:tcW w:w="1347" w:type="dxa"/>
            <w:shd w:val="clear" w:color="auto" w:fill="auto"/>
            <w:noWrap/>
            <w:vAlign w:val="center"/>
          </w:tcPr>
          <w:p w14:paraId="77820393" w14:textId="35EE185F" w:rsidR="000F3EEA" w:rsidRPr="000F3EEA" w:rsidRDefault="000F3EEA" w:rsidP="000F3EEA">
            <w:pPr>
              <w:jc w:val="center"/>
              <w:rPr>
                <w:rFonts w:asciiTheme="minorHAnsi" w:hAnsiTheme="minorHAnsi" w:cstheme="minorHAnsi"/>
                <w:b/>
                <w:bCs/>
                <w:color w:val="000000"/>
                <w:sz w:val="20"/>
                <w:szCs w:val="20"/>
              </w:rPr>
            </w:pPr>
            <w:r w:rsidRPr="000F3EEA">
              <w:rPr>
                <w:rFonts w:asciiTheme="minorHAnsi" w:hAnsiTheme="minorHAnsi" w:cstheme="minorHAnsi"/>
                <w:color w:val="000000"/>
                <w:sz w:val="20"/>
                <w:szCs w:val="20"/>
              </w:rPr>
              <w:t>0.81</w:t>
            </w:r>
          </w:p>
        </w:tc>
        <w:tc>
          <w:tcPr>
            <w:tcW w:w="1346" w:type="dxa"/>
            <w:shd w:val="clear" w:color="auto" w:fill="auto"/>
            <w:noWrap/>
            <w:vAlign w:val="center"/>
          </w:tcPr>
          <w:p w14:paraId="51D0104B" w14:textId="7C9F9540" w:rsidR="000F3EEA" w:rsidRPr="000F3EEA" w:rsidRDefault="000F3EEA" w:rsidP="000F3EEA">
            <w:pPr>
              <w:jc w:val="center"/>
              <w:rPr>
                <w:rFonts w:asciiTheme="minorHAnsi" w:hAnsiTheme="minorHAnsi" w:cstheme="minorHAnsi"/>
                <w:b/>
                <w:bCs/>
                <w:color w:val="000000"/>
                <w:sz w:val="20"/>
                <w:szCs w:val="20"/>
              </w:rPr>
            </w:pPr>
            <w:r w:rsidRPr="000F3EEA">
              <w:rPr>
                <w:rFonts w:asciiTheme="minorHAnsi" w:hAnsiTheme="minorHAnsi" w:cstheme="minorHAnsi"/>
                <w:color w:val="000000"/>
                <w:sz w:val="20"/>
                <w:szCs w:val="20"/>
              </w:rPr>
              <w:t>0.82</w:t>
            </w:r>
          </w:p>
        </w:tc>
        <w:tc>
          <w:tcPr>
            <w:tcW w:w="1347" w:type="dxa"/>
            <w:shd w:val="clear" w:color="auto" w:fill="auto"/>
            <w:noWrap/>
            <w:vAlign w:val="center"/>
          </w:tcPr>
          <w:p w14:paraId="360DEAAF" w14:textId="1FB426CA" w:rsidR="000F3EEA" w:rsidRPr="000F3EEA" w:rsidRDefault="000F3EEA" w:rsidP="000F3EEA">
            <w:pPr>
              <w:jc w:val="center"/>
              <w:rPr>
                <w:rFonts w:asciiTheme="minorHAnsi" w:hAnsiTheme="minorHAnsi" w:cstheme="minorHAnsi"/>
                <w:b/>
                <w:bCs/>
                <w:color w:val="000000"/>
                <w:sz w:val="20"/>
                <w:szCs w:val="20"/>
              </w:rPr>
            </w:pPr>
            <w:r w:rsidRPr="000F3EEA">
              <w:rPr>
                <w:rFonts w:asciiTheme="minorHAnsi" w:hAnsiTheme="minorHAnsi" w:cstheme="minorHAnsi"/>
                <w:color w:val="000000"/>
                <w:sz w:val="20"/>
                <w:szCs w:val="20"/>
              </w:rPr>
              <w:t>0.84</w:t>
            </w:r>
          </w:p>
        </w:tc>
      </w:tr>
      <w:tr w:rsidR="000F3EEA" w:rsidRPr="00B35B19" w14:paraId="5409BAC2" w14:textId="77777777" w:rsidTr="000F3EEA">
        <w:trPr>
          <w:trHeight w:val="402"/>
        </w:trPr>
        <w:tc>
          <w:tcPr>
            <w:tcW w:w="3120" w:type="dxa"/>
            <w:shd w:val="clear" w:color="auto" w:fill="auto"/>
            <w:noWrap/>
            <w:vAlign w:val="center"/>
          </w:tcPr>
          <w:p w14:paraId="5E6CF8C3" w14:textId="77777777" w:rsidR="000F3EEA" w:rsidRPr="00B35B19" w:rsidRDefault="000F3EEA" w:rsidP="000F3EEA">
            <w:pPr>
              <w:spacing w:after="0" w:line="360" w:lineRule="auto"/>
              <w:rPr>
                <w:rFonts w:asciiTheme="minorHAnsi" w:hAnsiTheme="minorHAnsi" w:cstheme="minorHAnsi"/>
                <w:color w:val="000000"/>
                <w:sz w:val="20"/>
                <w:szCs w:val="20"/>
                <w:lang w:val="en-IN" w:eastAsia="en-IN"/>
              </w:rPr>
            </w:pPr>
            <w:r w:rsidRPr="00B35B19">
              <w:rPr>
                <w:rFonts w:asciiTheme="minorHAnsi" w:hAnsiTheme="minorHAnsi" w:cstheme="minorHAnsi"/>
                <w:color w:val="000000"/>
                <w:sz w:val="20"/>
                <w:szCs w:val="20"/>
              </w:rPr>
              <w:t>Employee Benefit expenses</w:t>
            </w:r>
          </w:p>
        </w:tc>
        <w:tc>
          <w:tcPr>
            <w:tcW w:w="1346" w:type="dxa"/>
            <w:shd w:val="clear" w:color="auto" w:fill="auto"/>
            <w:noWrap/>
            <w:vAlign w:val="center"/>
          </w:tcPr>
          <w:p w14:paraId="15903360" w14:textId="109D77C9" w:rsidR="000F3EEA" w:rsidRPr="000F3EEA" w:rsidRDefault="000F3EEA" w:rsidP="000F3EEA">
            <w:pPr>
              <w:jc w:val="center"/>
              <w:rPr>
                <w:rFonts w:asciiTheme="minorHAnsi" w:hAnsiTheme="minorHAnsi" w:cstheme="minorHAnsi"/>
                <w:color w:val="000000"/>
                <w:sz w:val="20"/>
                <w:szCs w:val="20"/>
              </w:rPr>
            </w:pPr>
            <w:r w:rsidRPr="000F3EEA">
              <w:rPr>
                <w:rFonts w:asciiTheme="minorHAnsi" w:hAnsiTheme="minorHAnsi" w:cstheme="minorHAnsi"/>
                <w:color w:val="000000"/>
                <w:sz w:val="20"/>
                <w:szCs w:val="20"/>
              </w:rPr>
              <w:t>0.06</w:t>
            </w:r>
          </w:p>
        </w:tc>
        <w:tc>
          <w:tcPr>
            <w:tcW w:w="1347" w:type="dxa"/>
            <w:shd w:val="clear" w:color="auto" w:fill="auto"/>
            <w:noWrap/>
            <w:vAlign w:val="center"/>
          </w:tcPr>
          <w:p w14:paraId="580F97E1" w14:textId="6D121361" w:rsidR="000F3EEA" w:rsidRPr="000F3EEA" w:rsidRDefault="000F3EEA" w:rsidP="000F3EEA">
            <w:pPr>
              <w:jc w:val="center"/>
              <w:rPr>
                <w:rFonts w:asciiTheme="minorHAnsi" w:hAnsiTheme="minorHAnsi" w:cstheme="minorHAnsi"/>
                <w:color w:val="000000"/>
                <w:sz w:val="20"/>
                <w:szCs w:val="20"/>
              </w:rPr>
            </w:pPr>
            <w:r w:rsidRPr="000F3EEA">
              <w:rPr>
                <w:rFonts w:asciiTheme="minorHAnsi" w:hAnsiTheme="minorHAnsi" w:cstheme="minorHAnsi"/>
                <w:color w:val="000000"/>
                <w:sz w:val="20"/>
                <w:szCs w:val="20"/>
              </w:rPr>
              <w:t>0.06</w:t>
            </w:r>
          </w:p>
        </w:tc>
        <w:tc>
          <w:tcPr>
            <w:tcW w:w="1346" w:type="dxa"/>
            <w:shd w:val="clear" w:color="auto" w:fill="auto"/>
            <w:noWrap/>
            <w:vAlign w:val="center"/>
          </w:tcPr>
          <w:p w14:paraId="694280CE" w14:textId="3202D85B" w:rsidR="000F3EEA" w:rsidRPr="000F3EEA" w:rsidRDefault="000F3EEA" w:rsidP="000F3EEA">
            <w:pPr>
              <w:jc w:val="center"/>
              <w:rPr>
                <w:rFonts w:asciiTheme="minorHAnsi" w:hAnsiTheme="minorHAnsi" w:cstheme="minorHAnsi"/>
                <w:color w:val="000000"/>
                <w:sz w:val="20"/>
                <w:szCs w:val="20"/>
              </w:rPr>
            </w:pPr>
            <w:r w:rsidRPr="000F3EEA">
              <w:rPr>
                <w:rFonts w:asciiTheme="minorHAnsi" w:hAnsiTheme="minorHAnsi" w:cstheme="minorHAnsi"/>
                <w:color w:val="000000"/>
                <w:sz w:val="20"/>
                <w:szCs w:val="20"/>
              </w:rPr>
              <w:t>0.06</w:t>
            </w:r>
          </w:p>
        </w:tc>
        <w:tc>
          <w:tcPr>
            <w:tcW w:w="1347" w:type="dxa"/>
            <w:shd w:val="clear" w:color="auto" w:fill="auto"/>
            <w:noWrap/>
            <w:vAlign w:val="center"/>
          </w:tcPr>
          <w:p w14:paraId="37545885" w14:textId="640A39D8" w:rsidR="000F3EEA" w:rsidRPr="000F3EEA" w:rsidRDefault="000F3EEA" w:rsidP="000F3EEA">
            <w:pPr>
              <w:jc w:val="center"/>
              <w:rPr>
                <w:rFonts w:asciiTheme="minorHAnsi" w:hAnsiTheme="minorHAnsi" w:cstheme="minorHAnsi"/>
                <w:color w:val="000000"/>
                <w:sz w:val="20"/>
                <w:szCs w:val="20"/>
              </w:rPr>
            </w:pPr>
            <w:r w:rsidRPr="000F3EEA">
              <w:rPr>
                <w:rFonts w:asciiTheme="minorHAnsi" w:hAnsiTheme="minorHAnsi" w:cstheme="minorHAnsi"/>
                <w:color w:val="000000"/>
                <w:sz w:val="20"/>
                <w:szCs w:val="20"/>
              </w:rPr>
              <w:t>0.06</w:t>
            </w:r>
          </w:p>
        </w:tc>
        <w:tc>
          <w:tcPr>
            <w:tcW w:w="1346" w:type="dxa"/>
            <w:shd w:val="clear" w:color="auto" w:fill="auto"/>
            <w:noWrap/>
            <w:vAlign w:val="center"/>
          </w:tcPr>
          <w:p w14:paraId="39D4BF8F" w14:textId="50399E23" w:rsidR="000F3EEA" w:rsidRPr="000F3EEA" w:rsidRDefault="000F3EEA" w:rsidP="000F3EEA">
            <w:pPr>
              <w:jc w:val="center"/>
              <w:rPr>
                <w:rFonts w:asciiTheme="minorHAnsi" w:hAnsiTheme="minorHAnsi" w:cstheme="minorHAnsi"/>
                <w:color w:val="000000"/>
                <w:sz w:val="20"/>
                <w:szCs w:val="20"/>
              </w:rPr>
            </w:pPr>
            <w:r w:rsidRPr="000F3EEA">
              <w:rPr>
                <w:rFonts w:asciiTheme="minorHAnsi" w:hAnsiTheme="minorHAnsi" w:cstheme="minorHAnsi"/>
                <w:color w:val="000000"/>
                <w:sz w:val="20"/>
                <w:szCs w:val="20"/>
              </w:rPr>
              <w:t>0.06</w:t>
            </w:r>
          </w:p>
        </w:tc>
        <w:tc>
          <w:tcPr>
            <w:tcW w:w="1347" w:type="dxa"/>
            <w:shd w:val="clear" w:color="auto" w:fill="auto"/>
            <w:noWrap/>
            <w:vAlign w:val="center"/>
          </w:tcPr>
          <w:p w14:paraId="31C5913D" w14:textId="0AE84B16" w:rsidR="000F3EEA" w:rsidRPr="000F3EEA" w:rsidRDefault="000F3EEA" w:rsidP="000F3EEA">
            <w:pPr>
              <w:jc w:val="center"/>
              <w:rPr>
                <w:rFonts w:asciiTheme="minorHAnsi" w:hAnsiTheme="minorHAnsi" w:cstheme="minorHAnsi"/>
                <w:color w:val="000000"/>
                <w:sz w:val="20"/>
                <w:szCs w:val="20"/>
              </w:rPr>
            </w:pPr>
            <w:r w:rsidRPr="000F3EEA">
              <w:rPr>
                <w:rFonts w:asciiTheme="minorHAnsi" w:hAnsiTheme="minorHAnsi" w:cstheme="minorHAnsi"/>
                <w:color w:val="000000"/>
                <w:sz w:val="20"/>
                <w:szCs w:val="20"/>
              </w:rPr>
              <w:t>0.05</w:t>
            </w:r>
          </w:p>
        </w:tc>
      </w:tr>
      <w:tr w:rsidR="000F3EEA" w:rsidRPr="00B35B19" w14:paraId="0B5E4F5C" w14:textId="77777777" w:rsidTr="000F3EEA">
        <w:trPr>
          <w:trHeight w:val="402"/>
        </w:trPr>
        <w:tc>
          <w:tcPr>
            <w:tcW w:w="3120" w:type="dxa"/>
            <w:shd w:val="clear" w:color="auto" w:fill="auto"/>
            <w:noWrap/>
            <w:vAlign w:val="center"/>
          </w:tcPr>
          <w:p w14:paraId="144E8C68" w14:textId="0492B088" w:rsidR="000F3EEA" w:rsidRPr="00B35B19" w:rsidRDefault="000F3EEA" w:rsidP="000F3EEA">
            <w:pPr>
              <w:spacing w:after="0" w:line="360" w:lineRule="auto"/>
              <w:rPr>
                <w:rFonts w:asciiTheme="minorHAnsi" w:hAnsiTheme="minorHAnsi" w:cstheme="minorHAnsi"/>
                <w:b/>
                <w:bCs/>
                <w:color w:val="000000"/>
                <w:sz w:val="20"/>
                <w:szCs w:val="20"/>
                <w:lang w:val="en-IN" w:eastAsia="en-IN"/>
              </w:rPr>
            </w:pPr>
            <w:r w:rsidRPr="00B35B19">
              <w:rPr>
                <w:rFonts w:asciiTheme="minorHAnsi" w:hAnsiTheme="minorHAnsi" w:cstheme="minorHAnsi"/>
                <w:color w:val="000000"/>
                <w:sz w:val="20"/>
                <w:szCs w:val="20"/>
              </w:rPr>
              <w:t>Penalty-Less unit generated</w:t>
            </w:r>
            <w:r w:rsidRPr="00B35B19">
              <w:rPr>
                <w:rFonts w:asciiTheme="minorHAnsi" w:hAnsiTheme="minorHAnsi" w:cstheme="minorHAnsi"/>
                <w:color w:val="000000"/>
                <w:sz w:val="20"/>
                <w:szCs w:val="20"/>
              </w:rPr>
              <w:br/>
              <w:t>(I* Rs.</w:t>
            </w:r>
            <w:r>
              <w:rPr>
                <w:rFonts w:asciiTheme="minorHAnsi" w:hAnsiTheme="minorHAnsi" w:cstheme="minorHAnsi"/>
                <w:color w:val="000000"/>
                <w:sz w:val="20"/>
                <w:szCs w:val="20"/>
              </w:rPr>
              <w:t>205</w:t>
            </w:r>
            <w:r w:rsidRPr="00B35B19">
              <w:rPr>
                <w:rFonts w:asciiTheme="minorHAnsi" w:hAnsiTheme="minorHAnsi" w:cstheme="minorHAnsi"/>
                <w:color w:val="000000"/>
                <w:sz w:val="20"/>
                <w:szCs w:val="20"/>
              </w:rPr>
              <w:t xml:space="preserve"> per MWh)</w:t>
            </w:r>
          </w:p>
        </w:tc>
        <w:tc>
          <w:tcPr>
            <w:tcW w:w="1346" w:type="dxa"/>
            <w:shd w:val="clear" w:color="auto" w:fill="auto"/>
            <w:noWrap/>
            <w:vAlign w:val="center"/>
          </w:tcPr>
          <w:p w14:paraId="246D22C9" w14:textId="55DD8401" w:rsidR="000F3EEA" w:rsidRPr="000F3EEA" w:rsidRDefault="000F3EEA" w:rsidP="000F3EEA">
            <w:pPr>
              <w:jc w:val="center"/>
              <w:rPr>
                <w:rFonts w:asciiTheme="minorHAnsi" w:hAnsiTheme="minorHAnsi" w:cstheme="minorHAnsi"/>
                <w:b/>
                <w:bCs/>
                <w:color w:val="000000"/>
                <w:sz w:val="20"/>
                <w:szCs w:val="20"/>
              </w:rPr>
            </w:pPr>
            <w:r w:rsidRPr="000F3EEA">
              <w:rPr>
                <w:rFonts w:asciiTheme="minorHAnsi" w:hAnsiTheme="minorHAnsi" w:cstheme="minorHAnsi"/>
                <w:color w:val="000000"/>
                <w:sz w:val="20"/>
                <w:szCs w:val="20"/>
              </w:rPr>
              <w:t>0.53</w:t>
            </w:r>
          </w:p>
        </w:tc>
        <w:tc>
          <w:tcPr>
            <w:tcW w:w="1347" w:type="dxa"/>
            <w:shd w:val="clear" w:color="auto" w:fill="auto"/>
            <w:noWrap/>
            <w:vAlign w:val="center"/>
          </w:tcPr>
          <w:p w14:paraId="09DC4AEB" w14:textId="4FFA2BDF" w:rsidR="000F3EEA" w:rsidRPr="000F3EEA" w:rsidRDefault="000F3EEA" w:rsidP="000F3EEA">
            <w:pPr>
              <w:jc w:val="center"/>
              <w:rPr>
                <w:rFonts w:asciiTheme="minorHAnsi" w:hAnsiTheme="minorHAnsi" w:cstheme="minorHAnsi"/>
                <w:b/>
                <w:bCs/>
                <w:color w:val="000000"/>
                <w:sz w:val="20"/>
                <w:szCs w:val="20"/>
              </w:rPr>
            </w:pPr>
            <w:r w:rsidRPr="000F3EEA">
              <w:rPr>
                <w:rFonts w:asciiTheme="minorHAnsi" w:hAnsiTheme="minorHAnsi" w:cstheme="minorHAnsi"/>
                <w:color w:val="000000"/>
                <w:sz w:val="20"/>
                <w:szCs w:val="20"/>
              </w:rPr>
              <w:t>0.53</w:t>
            </w:r>
          </w:p>
        </w:tc>
        <w:tc>
          <w:tcPr>
            <w:tcW w:w="1346" w:type="dxa"/>
            <w:shd w:val="clear" w:color="auto" w:fill="auto"/>
            <w:noWrap/>
            <w:vAlign w:val="center"/>
          </w:tcPr>
          <w:p w14:paraId="6332E14D" w14:textId="6A19C10E" w:rsidR="000F3EEA" w:rsidRPr="000F3EEA" w:rsidRDefault="000F3EEA" w:rsidP="000F3EEA">
            <w:pPr>
              <w:jc w:val="center"/>
              <w:rPr>
                <w:rFonts w:asciiTheme="minorHAnsi" w:hAnsiTheme="minorHAnsi" w:cstheme="minorHAnsi"/>
                <w:b/>
                <w:bCs/>
                <w:color w:val="000000"/>
                <w:sz w:val="20"/>
                <w:szCs w:val="20"/>
              </w:rPr>
            </w:pPr>
            <w:r w:rsidRPr="000F3EEA">
              <w:rPr>
                <w:rFonts w:asciiTheme="minorHAnsi" w:hAnsiTheme="minorHAnsi" w:cstheme="minorHAnsi"/>
                <w:color w:val="000000"/>
                <w:sz w:val="20"/>
                <w:szCs w:val="20"/>
              </w:rPr>
              <w:t>0.54</w:t>
            </w:r>
          </w:p>
        </w:tc>
        <w:tc>
          <w:tcPr>
            <w:tcW w:w="1347" w:type="dxa"/>
            <w:shd w:val="clear" w:color="auto" w:fill="auto"/>
            <w:noWrap/>
            <w:vAlign w:val="center"/>
          </w:tcPr>
          <w:p w14:paraId="31FA2F33" w14:textId="7DAF0A2C" w:rsidR="000F3EEA" w:rsidRPr="000F3EEA" w:rsidRDefault="000F3EEA" w:rsidP="000F3EEA">
            <w:pPr>
              <w:jc w:val="center"/>
              <w:rPr>
                <w:rFonts w:asciiTheme="minorHAnsi" w:hAnsiTheme="minorHAnsi" w:cstheme="minorHAnsi"/>
                <w:b/>
                <w:bCs/>
                <w:color w:val="000000"/>
                <w:sz w:val="20"/>
                <w:szCs w:val="20"/>
              </w:rPr>
            </w:pPr>
            <w:r w:rsidRPr="000F3EEA">
              <w:rPr>
                <w:rFonts w:asciiTheme="minorHAnsi" w:hAnsiTheme="minorHAnsi" w:cstheme="minorHAnsi"/>
                <w:color w:val="000000"/>
                <w:sz w:val="20"/>
                <w:szCs w:val="20"/>
              </w:rPr>
              <w:t>0.54</w:t>
            </w:r>
          </w:p>
        </w:tc>
        <w:tc>
          <w:tcPr>
            <w:tcW w:w="1346" w:type="dxa"/>
            <w:shd w:val="clear" w:color="auto" w:fill="auto"/>
            <w:noWrap/>
            <w:vAlign w:val="center"/>
          </w:tcPr>
          <w:p w14:paraId="65F18467" w14:textId="3893152F" w:rsidR="000F3EEA" w:rsidRPr="000F3EEA" w:rsidRDefault="000F3EEA" w:rsidP="000F3EEA">
            <w:pPr>
              <w:jc w:val="center"/>
              <w:rPr>
                <w:rFonts w:asciiTheme="minorHAnsi" w:hAnsiTheme="minorHAnsi" w:cstheme="minorHAnsi"/>
                <w:b/>
                <w:bCs/>
                <w:color w:val="000000"/>
                <w:sz w:val="20"/>
                <w:szCs w:val="20"/>
              </w:rPr>
            </w:pPr>
            <w:r w:rsidRPr="000F3EEA">
              <w:rPr>
                <w:rFonts w:asciiTheme="minorHAnsi" w:hAnsiTheme="minorHAnsi" w:cstheme="minorHAnsi"/>
                <w:color w:val="000000"/>
                <w:sz w:val="20"/>
                <w:szCs w:val="20"/>
              </w:rPr>
              <w:t>0.55</w:t>
            </w:r>
          </w:p>
        </w:tc>
        <w:tc>
          <w:tcPr>
            <w:tcW w:w="1347" w:type="dxa"/>
            <w:shd w:val="clear" w:color="auto" w:fill="auto"/>
            <w:noWrap/>
            <w:vAlign w:val="center"/>
          </w:tcPr>
          <w:p w14:paraId="7D714B31" w14:textId="1338486E" w:rsidR="000F3EEA" w:rsidRPr="000F3EEA" w:rsidRDefault="000F3EEA" w:rsidP="000F3EEA">
            <w:pPr>
              <w:jc w:val="center"/>
              <w:rPr>
                <w:rFonts w:asciiTheme="minorHAnsi" w:hAnsiTheme="minorHAnsi" w:cstheme="minorHAnsi"/>
                <w:b/>
                <w:bCs/>
                <w:color w:val="000000"/>
                <w:sz w:val="20"/>
                <w:szCs w:val="20"/>
              </w:rPr>
            </w:pPr>
            <w:r w:rsidRPr="000F3EEA">
              <w:rPr>
                <w:rFonts w:asciiTheme="minorHAnsi" w:hAnsiTheme="minorHAnsi" w:cstheme="minorHAnsi"/>
                <w:color w:val="000000"/>
                <w:sz w:val="20"/>
                <w:szCs w:val="20"/>
              </w:rPr>
              <w:t>0.44</w:t>
            </w:r>
          </w:p>
        </w:tc>
      </w:tr>
      <w:tr w:rsidR="000F3EEA" w:rsidRPr="00B35B19" w14:paraId="69CCEEB3" w14:textId="77777777" w:rsidTr="000F3EEA">
        <w:trPr>
          <w:trHeight w:val="402"/>
        </w:trPr>
        <w:tc>
          <w:tcPr>
            <w:tcW w:w="3120" w:type="dxa"/>
            <w:shd w:val="clear" w:color="auto" w:fill="auto"/>
            <w:noWrap/>
            <w:vAlign w:val="center"/>
          </w:tcPr>
          <w:p w14:paraId="3C1743AE" w14:textId="77777777" w:rsidR="000F3EEA" w:rsidRPr="00B35B19" w:rsidRDefault="000F3EEA" w:rsidP="000F3EEA">
            <w:pPr>
              <w:spacing w:after="0" w:line="360" w:lineRule="auto"/>
              <w:rPr>
                <w:rFonts w:asciiTheme="minorHAnsi" w:hAnsiTheme="minorHAnsi" w:cstheme="minorHAnsi"/>
                <w:b/>
                <w:bCs/>
                <w:color w:val="000000"/>
                <w:sz w:val="20"/>
                <w:szCs w:val="20"/>
                <w:lang w:val="en-IN" w:eastAsia="en-IN"/>
              </w:rPr>
            </w:pPr>
            <w:r w:rsidRPr="00B35B19">
              <w:rPr>
                <w:rFonts w:asciiTheme="minorHAnsi" w:hAnsiTheme="minorHAnsi" w:cstheme="minorHAnsi"/>
                <w:color w:val="000000"/>
                <w:sz w:val="20"/>
                <w:szCs w:val="20"/>
              </w:rPr>
              <w:t>Other Expenses</w:t>
            </w:r>
          </w:p>
        </w:tc>
        <w:tc>
          <w:tcPr>
            <w:tcW w:w="1346" w:type="dxa"/>
            <w:shd w:val="clear" w:color="auto" w:fill="auto"/>
            <w:noWrap/>
            <w:vAlign w:val="center"/>
          </w:tcPr>
          <w:p w14:paraId="638C3A15" w14:textId="29BECAAF" w:rsidR="000F3EEA" w:rsidRPr="000F3EEA" w:rsidRDefault="000F3EEA" w:rsidP="000F3EEA">
            <w:pPr>
              <w:jc w:val="center"/>
              <w:rPr>
                <w:rFonts w:asciiTheme="minorHAnsi" w:hAnsiTheme="minorHAnsi" w:cstheme="minorHAnsi"/>
                <w:b/>
                <w:bCs/>
                <w:color w:val="000000"/>
                <w:sz w:val="20"/>
                <w:szCs w:val="20"/>
              </w:rPr>
            </w:pPr>
            <w:r w:rsidRPr="000F3EEA">
              <w:rPr>
                <w:rFonts w:asciiTheme="minorHAnsi" w:hAnsiTheme="minorHAnsi" w:cstheme="minorHAnsi"/>
                <w:color w:val="000000"/>
                <w:sz w:val="20"/>
                <w:szCs w:val="20"/>
              </w:rPr>
              <w:t>1.03</w:t>
            </w:r>
          </w:p>
        </w:tc>
        <w:tc>
          <w:tcPr>
            <w:tcW w:w="1347" w:type="dxa"/>
            <w:shd w:val="clear" w:color="auto" w:fill="auto"/>
            <w:noWrap/>
            <w:vAlign w:val="center"/>
          </w:tcPr>
          <w:p w14:paraId="159D2999" w14:textId="1A68D3B4" w:rsidR="000F3EEA" w:rsidRPr="000F3EEA" w:rsidRDefault="000F3EEA" w:rsidP="000F3EEA">
            <w:pPr>
              <w:jc w:val="center"/>
              <w:rPr>
                <w:rFonts w:asciiTheme="minorHAnsi" w:hAnsiTheme="minorHAnsi" w:cstheme="minorHAnsi"/>
                <w:b/>
                <w:bCs/>
                <w:color w:val="000000"/>
                <w:sz w:val="20"/>
                <w:szCs w:val="20"/>
              </w:rPr>
            </w:pPr>
            <w:r w:rsidRPr="000F3EEA">
              <w:rPr>
                <w:rFonts w:asciiTheme="minorHAnsi" w:hAnsiTheme="minorHAnsi" w:cstheme="minorHAnsi"/>
                <w:color w:val="000000"/>
                <w:sz w:val="20"/>
                <w:szCs w:val="20"/>
              </w:rPr>
              <w:t>1.02</w:t>
            </w:r>
          </w:p>
        </w:tc>
        <w:tc>
          <w:tcPr>
            <w:tcW w:w="1346" w:type="dxa"/>
            <w:shd w:val="clear" w:color="auto" w:fill="auto"/>
            <w:noWrap/>
            <w:vAlign w:val="center"/>
          </w:tcPr>
          <w:p w14:paraId="4951909F" w14:textId="6B2866D1" w:rsidR="000F3EEA" w:rsidRPr="000F3EEA" w:rsidRDefault="000F3EEA" w:rsidP="000F3EEA">
            <w:pPr>
              <w:jc w:val="center"/>
              <w:rPr>
                <w:rFonts w:asciiTheme="minorHAnsi" w:hAnsiTheme="minorHAnsi" w:cstheme="minorHAnsi"/>
                <w:b/>
                <w:bCs/>
                <w:color w:val="000000"/>
                <w:sz w:val="20"/>
                <w:szCs w:val="20"/>
              </w:rPr>
            </w:pPr>
            <w:r w:rsidRPr="000F3EEA">
              <w:rPr>
                <w:rFonts w:asciiTheme="minorHAnsi" w:hAnsiTheme="minorHAnsi" w:cstheme="minorHAnsi"/>
                <w:color w:val="000000"/>
                <w:sz w:val="20"/>
                <w:szCs w:val="20"/>
              </w:rPr>
              <w:t>1.01</w:t>
            </w:r>
          </w:p>
        </w:tc>
        <w:tc>
          <w:tcPr>
            <w:tcW w:w="1347" w:type="dxa"/>
            <w:shd w:val="clear" w:color="auto" w:fill="auto"/>
            <w:noWrap/>
            <w:vAlign w:val="center"/>
          </w:tcPr>
          <w:p w14:paraId="59260CE3" w14:textId="1A52D24C" w:rsidR="000F3EEA" w:rsidRPr="000F3EEA" w:rsidRDefault="000F3EEA" w:rsidP="000F3EEA">
            <w:pPr>
              <w:jc w:val="center"/>
              <w:rPr>
                <w:rFonts w:asciiTheme="minorHAnsi" w:hAnsiTheme="minorHAnsi" w:cstheme="minorHAnsi"/>
                <w:b/>
                <w:bCs/>
                <w:color w:val="000000"/>
                <w:sz w:val="20"/>
                <w:szCs w:val="20"/>
              </w:rPr>
            </w:pPr>
            <w:r w:rsidRPr="000F3EEA">
              <w:rPr>
                <w:rFonts w:asciiTheme="minorHAnsi" w:hAnsiTheme="minorHAnsi" w:cstheme="minorHAnsi"/>
                <w:color w:val="000000"/>
                <w:sz w:val="20"/>
                <w:szCs w:val="20"/>
              </w:rPr>
              <w:t>1.01</w:t>
            </w:r>
          </w:p>
        </w:tc>
        <w:tc>
          <w:tcPr>
            <w:tcW w:w="1346" w:type="dxa"/>
            <w:shd w:val="clear" w:color="auto" w:fill="auto"/>
            <w:noWrap/>
            <w:vAlign w:val="center"/>
          </w:tcPr>
          <w:p w14:paraId="23C9343D" w14:textId="03628525" w:rsidR="000F3EEA" w:rsidRPr="000F3EEA" w:rsidRDefault="000F3EEA" w:rsidP="000F3EEA">
            <w:pPr>
              <w:jc w:val="center"/>
              <w:rPr>
                <w:rFonts w:asciiTheme="minorHAnsi" w:hAnsiTheme="minorHAnsi" w:cstheme="minorHAnsi"/>
                <w:b/>
                <w:bCs/>
                <w:color w:val="000000"/>
                <w:sz w:val="20"/>
                <w:szCs w:val="20"/>
              </w:rPr>
            </w:pPr>
            <w:r w:rsidRPr="000F3EEA">
              <w:rPr>
                <w:rFonts w:asciiTheme="minorHAnsi" w:hAnsiTheme="minorHAnsi" w:cstheme="minorHAnsi"/>
                <w:color w:val="000000"/>
                <w:sz w:val="20"/>
                <w:szCs w:val="20"/>
              </w:rPr>
              <w:t>1.00</w:t>
            </w:r>
          </w:p>
        </w:tc>
        <w:tc>
          <w:tcPr>
            <w:tcW w:w="1347" w:type="dxa"/>
            <w:shd w:val="clear" w:color="auto" w:fill="auto"/>
            <w:noWrap/>
            <w:vAlign w:val="center"/>
          </w:tcPr>
          <w:p w14:paraId="78E5BE7B" w14:textId="43C9D07A" w:rsidR="000F3EEA" w:rsidRPr="000F3EEA" w:rsidRDefault="000F3EEA" w:rsidP="000F3EEA">
            <w:pPr>
              <w:jc w:val="center"/>
              <w:rPr>
                <w:rFonts w:asciiTheme="minorHAnsi" w:hAnsiTheme="minorHAnsi" w:cstheme="minorHAnsi"/>
                <w:b/>
                <w:bCs/>
                <w:color w:val="000000"/>
                <w:sz w:val="20"/>
                <w:szCs w:val="20"/>
              </w:rPr>
            </w:pPr>
            <w:r w:rsidRPr="000F3EEA">
              <w:rPr>
                <w:rFonts w:asciiTheme="minorHAnsi" w:hAnsiTheme="minorHAnsi" w:cstheme="minorHAnsi"/>
                <w:color w:val="000000"/>
                <w:sz w:val="20"/>
                <w:szCs w:val="20"/>
              </w:rPr>
              <w:t>0.78</w:t>
            </w:r>
          </w:p>
        </w:tc>
      </w:tr>
      <w:tr w:rsidR="000F3EEA" w:rsidRPr="00B35B19" w14:paraId="57302D1E" w14:textId="77777777" w:rsidTr="000F3EEA">
        <w:trPr>
          <w:trHeight w:val="402"/>
        </w:trPr>
        <w:tc>
          <w:tcPr>
            <w:tcW w:w="3120" w:type="dxa"/>
            <w:shd w:val="clear" w:color="auto" w:fill="DEEAF6" w:themeFill="accent1" w:themeFillTint="33"/>
            <w:noWrap/>
            <w:vAlign w:val="center"/>
          </w:tcPr>
          <w:p w14:paraId="75EE257C" w14:textId="77777777" w:rsidR="000F3EEA" w:rsidRPr="00B35B19" w:rsidRDefault="000F3EEA" w:rsidP="000F3EEA">
            <w:pPr>
              <w:spacing w:after="0" w:line="360" w:lineRule="auto"/>
              <w:rPr>
                <w:rFonts w:asciiTheme="minorHAnsi" w:hAnsiTheme="minorHAnsi" w:cstheme="minorHAnsi"/>
                <w:b/>
                <w:bCs/>
                <w:color w:val="000000"/>
                <w:sz w:val="20"/>
                <w:szCs w:val="20"/>
                <w:lang w:val="en-IN" w:eastAsia="en-IN"/>
              </w:rPr>
            </w:pPr>
            <w:r w:rsidRPr="00B35B19">
              <w:rPr>
                <w:rFonts w:asciiTheme="minorHAnsi" w:hAnsiTheme="minorHAnsi" w:cstheme="minorHAnsi"/>
                <w:b/>
                <w:bCs/>
                <w:color w:val="000000"/>
                <w:sz w:val="20"/>
                <w:szCs w:val="20"/>
              </w:rPr>
              <w:t>Total Expenses</w:t>
            </w:r>
          </w:p>
        </w:tc>
        <w:tc>
          <w:tcPr>
            <w:tcW w:w="1346" w:type="dxa"/>
            <w:shd w:val="clear" w:color="auto" w:fill="DEEAF6" w:themeFill="accent1" w:themeFillTint="33"/>
            <w:noWrap/>
            <w:vAlign w:val="center"/>
          </w:tcPr>
          <w:p w14:paraId="4C210BCB" w14:textId="7C392326" w:rsidR="000F3EEA" w:rsidRPr="000F3EEA" w:rsidRDefault="000F3EEA" w:rsidP="000F3EEA">
            <w:pPr>
              <w:jc w:val="center"/>
              <w:rPr>
                <w:rFonts w:asciiTheme="minorHAnsi" w:hAnsiTheme="minorHAnsi" w:cstheme="minorHAnsi"/>
                <w:b/>
                <w:bCs/>
                <w:color w:val="000000"/>
                <w:sz w:val="20"/>
                <w:szCs w:val="20"/>
              </w:rPr>
            </w:pPr>
            <w:r w:rsidRPr="000F3EEA">
              <w:rPr>
                <w:rFonts w:asciiTheme="minorHAnsi" w:hAnsiTheme="minorHAnsi" w:cstheme="minorHAnsi"/>
                <w:b/>
                <w:bCs/>
                <w:color w:val="000000"/>
                <w:sz w:val="20"/>
                <w:szCs w:val="20"/>
              </w:rPr>
              <w:t>2.38</w:t>
            </w:r>
          </w:p>
        </w:tc>
        <w:tc>
          <w:tcPr>
            <w:tcW w:w="1347" w:type="dxa"/>
            <w:shd w:val="clear" w:color="auto" w:fill="DEEAF6" w:themeFill="accent1" w:themeFillTint="33"/>
            <w:noWrap/>
            <w:vAlign w:val="center"/>
          </w:tcPr>
          <w:p w14:paraId="2ACE4D6E" w14:textId="0CC07A6D" w:rsidR="000F3EEA" w:rsidRPr="000F3EEA" w:rsidRDefault="000F3EEA" w:rsidP="000F3EEA">
            <w:pPr>
              <w:jc w:val="center"/>
              <w:rPr>
                <w:rFonts w:asciiTheme="minorHAnsi" w:hAnsiTheme="minorHAnsi" w:cstheme="minorHAnsi"/>
                <w:b/>
                <w:bCs/>
                <w:color w:val="000000"/>
                <w:sz w:val="20"/>
                <w:szCs w:val="20"/>
              </w:rPr>
            </w:pPr>
            <w:r w:rsidRPr="000F3EEA">
              <w:rPr>
                <w:rFonts w:asciiTheme="minorHAnsi" w:hAnsiTheme="minorHAnsi" w:cstheme="minorHAnsi"/>
                <w:b/>
                <w:bCs/>
                <w:color w:val="000000"/>
                <w:sz w:val="20"/>
                <w:szCs w:val="20"/>
              </w:rPr>
              <w:t>2.39</w:t>
            </w:r>
          </w:p>
        </w:tc>
        <w:tc>
          <w:tcPr>
            <w:tcW w:w="1346" w:type="dxa"/>
            <w:shd w:val="clear" w:color="auto" w:fill="DEEAF6" w:themeFill="accent1" w:themeFillTint="33"/>
            <w:noWrap/>
            <w:vAlign w:val="center"/>
          </w:tcPr>
          <w:p w14:paraId="477D30E7" w14:textId="652130B9" w:rsidR="000F3EEA" w:rsidRPr="000F3EEA" w:rsidRDefault="000F3EEA" w:rsidP="000F3EEA">
            <w:pPr>
              <w:jc w:val="center"/>
              <w:rPr>
                <w:rFonts w:asciiTheme="minorHAnsi" w:hAnsiTheme="minorHAnsi" w:cstheme="minorHAnsi"/>
                <w:b/>
                <w:bCs/>
                <w:color w:val="000000"/>
                <w:sz w:val="20"/>
                <w:szCs w:val="20"/>
              </w:rPr>
            </w:pPr>
            <w:r w:rsidRPr="000F3EEA">
              <w:rPr>
                <w:rFonts w:asciiTheme="minorHAnsi" w:hAnsiTheme="minorHAnsi" w:cstheme="minorHAnsi"/>
                <w:b/>
                <w:bCs/>
                <w:color w:val="000000"/>
                <w:sz w:val="20"/>
                <w:szCs w:val="20"/>
              </w:rPr>
              <w:t>2.40</w:t>
            </w:r>
          </w:p>
        </w:tc>
        <w:tc>
          <w:tcPr>
            <w:tcW w:w="1347" w:type="dxa"/>
            <w:shd w:val="clear" w:color="auto" w:fill="DEEAF6" w:themeFill="accent1" w:themeFillTint="33"/>
            <w:noWrap/>
            <w:vAlign w:val="center"/>
          </w:tcPr>
          <w:p w14:paraId="28C9F3BF" w14:textId="375BC6AD" w:rsidR="000F3EEA" w:rsidRPr="000F3EEA" w:rsidRDefault="000F3EEA" w:rsidP="000F3EEA">
            <w:pPr>
              <w:jc w:val="center"/>
              <w:rPr>
                <w:rFonts w:asciiTheme="minorHAnsi" w:hAnsiTheme="minorHAnsi" w:cstheme="minorHAnsi"/>
                <w:b/>
                <w:bCs/>
                <w:color w:val="000000"/>
                <w:sz w:val="20"/>
                <w:szCs w:val="20"/>
              </w:rPr>
            </w:pPr>
            <w:r w:rsidRPr="000F3EEA">
              <w:rPr>
                <w:rFonts w:asciiTheme="minorHAnsi" w:hAnsiTheme="minorHAnsi" w:cstheme="minorHAnsi"/>
                <w:b/>
                <w:bCs/>
                <w:color w:val="000000"/>
                <w:sz w:val="20"/>
                <w:szCs w:val="20"/>
              </w:rPr>
              <w:t>2.41</w:t>
            </w:r>
          </w:p>
        </w:tc>
        <w:tc>
          <w:tcPr>
            <w:tcW w:w="1346" w:type="dxa"/>
            <w:shd w:val="clear" w:color="auto" w:fill="DEEAF6" w:themeFill="accent1" w:themeFillTint="33"/>
            <w:noWrap/>
            <w:vAlign w:val="center"/>
          </w:tcPr>
          <w:p w14:paraId="6698BA74" w14:textId="2C3C7158" w:rsidR="000F3EEA" w:rsidRPr="000F3EEA" w:rsidRDefault="000F3EEA" w:rsidP="000F3EEA">
            <w:pPr>
              <w:jc w:val="center"/>
              <w:rPr>
                <w:rFonts w:asciiTheme="minorHAnsi" w:hAnsiTheme="minorHAnsi" w:cstheme="minorHAnsi"/>
                <w:b/>
                <w:bCs/>
                <w:color w:val="000000"/>
                <w:sz w:val="20"/>
                <w:szCs w:val="20"/>
              </w:rPr>
            </w:pPr>
            <w:r w:rsidRPr="000F3EEA">
              <w:rPr>
                <w:rFonts w:asciiTheme="minorHAnsi" w:hAnsiTheme="minorHAnsi" w:cstheme="minorHAnsi"/>
                <w:b/>
                <w:bCs/>
                <w:color w:val="000000"/>
                <w:sz w:val="20"/>
                <w:szCs w:val="20"/>
              </w:rPr>
              <w:t>2.43</w:t>
            </w:r>
          </w:p>
        </w:tc>
        <w:tc>
          <w:tcPr>
            <w:tcW w:w="1347" w:type="dxa"/>
            <w:shd w:val="clear" w:color="auto" w:fill="DEEAF6" w:themeFill="accent1" w:themeFillTint="33"/>
            <w:noWrap/>
            <w:vAlign w:val="center"/>
          </w:tcPr>
          <w:p w14:paraId="0C35ECB4" w14:textId="77A599BA" w:rsidR="000F3EEA" w:rsidRPr="000F3EEA" w:rsidRDefault="000F3EEA" w:rsidP="000F3EEA">
            <w:pPr>
              <w:jc w:val="center"/>
              <w:rPr>
                <w:rFonts w:asciiTheme="minorHAnsi" w:hAnsiTheme="minorHAnsi" w:cstheme="minorHAnsi"/>
                <w:b/>
                <w:bCs/>
                <w:color w:val="000000"/>
                <w:sz w:val="20"/>
                <w:szCs w:val="20"/>
              </w:rPr>
            </w:pPr>
            <w:r w:rsidRPr="000F3EEA">
              <w:rPr>
                <w:rFonts w:asciiTheme="minorHAnsi" w:hAnsiTheme="minorHAnsi" w:cstheme="minorHAnsi"/>
                <w:b/>
                <w:bCs/>
                <w:color w:val="000000"/>
                <w:sz w:val="20"/>
                <w:szCs w:val="20"/>
              </w:rPr>
              <w:t>2.11</w:t>
            </w:r>
          </w:p>
        </w:tc>
      </w:tr>
      <w:tr w:rsidR="000F3EEA" w:rsidRPr="00B35B19" w14:paraId="552105DD" w14:textId="77777777" w:rsidTr="000F3EEA">
        <w:trPr>
          <w:trHeight w:val="402"/>
        </w:trPr>
        <w:tc>
          <w:tcPr>
            <w:tcW w:w="3120" w:type="dxa"/>
            <w:shd w:val="clear" w:color="auto" w:fill="DEEAF6" w:themeFill="accent1" w:themeFillTint="33"/>
            <w:noWrap/>
            <w:vAlign w:val="center"/>
          </w:tcPr>
          <w:p w14:paraId="6E3FCCA2" w14:textId="77777777" w:rsidR="000F3EEA" w:rsidRPr="00B35B19" w:rsidRDefault="000F3EEA" w:rsidP="000F3EEA">
            <w:pPr>
              <w:spacing w:after="0" w:line="360" w:lineRule="auto"/>
              <w:rPr>
                <w:rFonts w:asciiTheme="minorHAnsi" w:hAnsiTheme="minorHAnsi" w:cstheme="minorHAnsi"/>
                <w:b/>
                <w:bCs/>
                <w:color w:val="000000"/>
                <w:sz w:val="20"/>
                <w:szCs w:val="20"/>
                <w:lang w:val="en-IN" w:eastAsia="en-IN"/>
              </w:rPr>
            </w:pPr>
            <w:r w:rsidRPr="00B35B19">
              <w:rPr>
                <w:rFonts w:asciiTheme="minorHAnsi" w:hAnsiTheme="minorHAnsi" w:cstheme="minorHAnsi"/>
                <w:b/>
                <w:bCs/>
                <w:color w:val="000000"/>
                <w:sz w:val="20"/>
                <w:szCs w:val="20"/>
              </w:rPr>
              <w:t>EBITDA</w:t>
            </w:r>
          </w:p>
        </w:tc>
        <w:tc>
          <w:tcPr>
            <w:tcW w:w="1346" w:type="dxa"/>
            <w:shd w:val="clear" w:color="auto" w:fill="DEEAF6" w:themeFill="accent1" w:themeFillTint="33"/>
            <w:noWrap/>
            <w:vAlign w:val="center"/>
          </w:tcPr>
          <w:p w14:paraId="209A62E8" w14:textId="61D01BDA" w:rsidR="000F3EEA" w:rsidRPr="000F3EEA" w:rsidRDefault="000F3EEA" w:rsidP="000F3EEA">
            <w:pPr>
              <w:jc w:val="center"/>
              <w:rPr>
                <w:rFonts w:asciiTheme="minorHAnsi" w:hAnsiTheme="minorHAnsi" w:cstheme="minorHAnsi"/>
                <w:b/>
                <w:bCs/>
                <w:color w:val="000000"/>
                <w:sz w:val="20"/>
                <w:szCs w:val="20"/>
              </w:rPr>
            </w:pPr>
            <w:r w:rsidRPr="000F3EEA">
              <w:rPr>
                <w:rFonts w:asciiTheme="minorHAnsi" w:hAnsiTheme="minorHAnsi" w:cstheme="minorHAnsi"/>
                <w:b/>
                <w:bCs/>
                <w:color w:val="000000"/>
                <w:sz w:val="20"/>
                <w:szCs w:val="20"/>
              </w:rPr>
              <w:t>9.70</w:t>
            </w:r>
          </w:p>
        </w:tc>
        <w:tc>
          <w:tcPr>
            <w:tcW w:w="1347" w:type="dxa"/>
            <w:shd w:val="clear" w:color="auto" w:fill="DEEAF6" w:themeFill="accent1" w:themeFillTint="33"/>
            <w:noWrap/>
            <w:vAlign w:val="center"/>
          </w:tcPr>
          <w:p w14:paraId="5DD12217" w14:textId="563B9A4E" w:rsidR="000F3EEA" w:rsidRPr="000F3EEA" w:rsidRDefault="000F3EEA" w:rsidP="000F3EEA">
            <w:pPr>
              <w:jc w:val="center"/>
              <w:rPr>
                <w:rFonts w:asciiTheme="minorHAnsi" w:hAnsiTheme="minorHAnsi" w:cstheme="minorHAnsi"/>
                <w:b/>
                <w:bCs/>
                <w:color w:val="000000"/>
                <w:sz w:val="20"/>
                <w:szCs w:val="20"/>
              </w:rPr>
            </w:pPr>
            <w:r w:rsidRPr="000F3EEA">
              <w:rPr>
                <w:rFonts w:asciiTheme="minorHAnsi" w:hAnsiTheme="minorHAnsi" w:cstheme="minorHAnsi"/>
                <w:b/>
                <w:bCs/>
                <w:color w:val="000000"/>
                <w:sz w:val="20"/>
                <w:szCs w:val="20"/>
              </w:rPr>
              <w:t>9.61</w:t>
            </w:r>
          </w:p>
        </w:tc>
        <w:tc>
          <w:tcPr>
            <w:tcW w:w="1346" w:type="dxa"/>
            <w:shd w:val="clear" w:color="auto" w:fill="DEEAF6" w:themeFill="accent1" w:themeFillTint="33"/>
            <w:noWrap/>
            <w:vAlign w:val="center"/>
          </w:tcPr>
          <w:p w14:paraId="3B15B4F5" w14:textId="34816A4E" w:rsidR="000F3EEA" w:rsidRPr="000F3EEA" w:rsidRDefault="000F3EEA" w:rsidP="000F3EEA">
            <w:pPr>
              <w:jc w:val="center"/>
              <w:rPr>
                <w:rFonts w:asciiTheme="minorHAnsi" w:hAnsiTheme="minorHAnsi" w:cstheme="minorHAnsi"/>
                <w:b/>
                <w:bCs/>
                <w:color w:val="000000"/>
                <w:sz w:val="20"/>
                <w:szCs w:val="20"/>
              </w:rPr>
            </w:pPr>
            <w:r w:rsidRPr="000F3EEA">
              <w:rPr>
                <w:rFonts w:asciiTheme="minorHAnsi" w:hAnsiTheme="minorHAnsi" w:cstheme="minorHAnsi"/>
                <w:b/>
                <w:bCs/>
                <w:color w:val="000000"/>
                <w:sz w:val="20"/>
                <w:szCs w:val="20"/>
              </w:rPr>
              <w:t>9.51</w:t>
            </w:r>
          </w:p>
        </w:tc>
        <w:tc>
          <w:tcPr>
            <w:tcW w:w="1347" w:type="dxa"/>
            <w:shd w:val="clear" w:color="auto" w:fill="DEEAF6" w:themeFill="accent1" w:themeFillTint="33"/>
            <w:noWrap/>
            <w:vAlign w:val="center"/>
          </w:tcPr>
          <w:p w14:paraId="4ACBE45C" w14:textId="6E27BC41" w:rsidR="000F3EEA" w:rsidRPr="000F3EEA" w:rsidRDefault="000F3EEA" w:rsidP="000F3EEA">
            <w:pPr>
              <w:jc w:val="center"/>
              <w:rPr>
                <w:rFonts w:asciiTheme="minorHAnsi" w:hAnsiTheme="minorHAnsi" w:cstheme="minorHAnsi"/>
                <w:b/>
                <w:bCs/>
                <w:color w:val="000000"/>
                <w:sz w:val="20"/>
                <w:szCs w:val="20"/>
              </w:rPr>
            </w:pPr>
            <w:r w:rsidRPr="000F3EEA">
              <w:rPr>
                <w:rFonts w:asciiTheme="minorHAnsi" w:hAnsiTheme="minorHAnsi" w:cstheme="minorHAnsi"/>
                <w:b/>
                <w:bCs/>
                <w:color w:val="000000"/>
                <w:sz w:val="20"/>
                <w:szCs w:val="20"/>
              </w:rPr>
              <w:t>9.41</w:t>
            </w:r>
          </w:p>
        </w:tc>
        <w:tc>
          <w:tcPr>
            <w:tcW w:w="1346" w:type="dxa"/>
            <w:shd w:val="clear" w:color="auto" w:fill="DEEAF6" w:themeFill="accent1" w:themeFillTint="33"/>
            <w:noWrap/>
            <w:vAlign w:val="center"/>
          </w:tcPr>
          <w:p w14:paraId="0B047099" w14:textId="69CEC4D8" w:rsidR="000F3EEA" w:rsidRPr="000F3EEA" w:rsidRDefault="000F3EEA" w:rsidP="000F3EEA">
            <w:pPr>
              <w:jc w:val="center"/>
              <w:rPr>
                <w:rFonts w:asciiTheme="minorHAnsi" w:hAnsiTheme="minorHAnsi" w:cstheme="minorHAnsi"/>
                <w:b/>
                <w:bCs/>
                <w:color w:val="000000"/>
                <w:sz w:val="20"/>
                <w:szCs w:val="20"/>
              </w:rPr>
            </w:pPr>
            <w:r w:rsidRPr="000F3EEA">
              <w:rPr>
                <w:rFonts w:asciiTheme="minorHAnsi" w:hAnsiTheme="minorHAnsi" w:cstheme="minorHAnsi"/>
                <w:b/>
                <w:bCs/>
                <w:color w:val="000000"/>
                <w:sz w:val="20"/>
                <w:szCs w:val="20"/>
              </w:rPr>
              <w:t>9.32</w:t>
            </w:r>
          </w:p>
        </w:tc>
        <w:tc>
          <w:tcPr>
            <w:tcW w:w="1347" w:type="dxa"/>
            <w:shd w:val="clear" w:color="auto" w:fill="DEEAF6" w:themeFill="accent1" w:themeFillTint="33"/>
            <w:noWrap/>
            <w:vAlign w:val="center"/>
          </w:tcPr>
          <w:p w14:paraId="44604286" w14:textId="2BE6CA90" w:rsidR="000F3EEA" w:rsidRPr="000F3EEA" w:rsidRDefault="000F3EEA" w:rsidP="000F3EEA">
            <w:pPr>
              <w:jc w:val="center"/>
              <w:rPr>
                <w:rFonts w:asciiTheme="minorHAnsi" w:hAnsiTheme="minorHAnsi" w:cstheme="minorHAnsi"/>
                <w:b/>
                <w:bCs/>
                <w:color w:val="000000"/>
                <w:sz w:val="20"/>
                <w:szCs w:val="20"/>
              </w:rPr>
            </w:pPr>
            <w:r w:rsidRPr="000F3EEA">
              <w:rPr>
                <w:rFonts w:asciiTheme="minorHAnsi" w:hAnsiTheme="minorHAnsi" w:cstheme="minorHAnsi"/>
                <w:b/>
                <w:bCs/>
                <w:color w:val="000000"/>
                <w:sz w:val="20"/>
                <w:szCs w:val="20"/>
              </w:rPr>
              <w:t>7.13</w:t>
            </w:r>
          </w:p>
        </w:tc>
      </w:tr>
      <w:tr w:rsidR="000F3EEA" w:rsidRPr="00B35B19" w14:paraId="73F4581F" w14:textId="77777777" w:rsidTr="000F3EEA">
        <w:trPr>
          <w:trHeight w:val="402"/>
        </w:trPr>
        <w:tc>
          <w:tcPr>
            <w:tcW w:w="3120" w:type="dxa"/>
            <w:shd w:val="clear" w:color="auto" w:fill="auto"/>
            <w:noWrap/>
            <w:vAlign w:val="center"/>
          </w:tcPr>
          <w:p w14:paraId="6EEAC18E" w14:textId="77777777" w:rsidR="000F3EEA" w:rsidRPr="00B35B19" w:rsidRDefault="000F3EEA" w:rsidP="000F3EEA">
            <w:pPr>
              <w:spacing w:after="0" w:line="360" w:lineRule="auto"/>
              <w:rPr>
                <w:rFonts w:asciiTheme="minorHAnsi" w:hAnsiTheme="minorHAnsi" w:cstheme="minorHAnsi"/>
                <w:b/>
                <w:bCs/>
                <w:color w:val="000000"/>
                <w:sz w:val="20"/>
                <w:szCs w:val="20"/>
                <w:lang w:val="en-IN" w:eastAsia="en-IN"/>
              </w:rPr>
            </w:pPr>
            <w:r w:rsidRPr="00B35B19">
              <w:rPr>
                <w:rFonts w:asciiTheme="minorHAnsi" w:hAnsiTheme="minorHAnsi" w:cstheme="minorHAnsi"/>
                <w:color w:val="000000"/>
                <w:sz w:val="20"/>
                <w:szCs w:val="20"/>
              </w:rPr>
              <w:t>Depreciation &amp; Amortization</w:t>
            </w:r>
          </w:p>
        </w:tc>
        <w:tc>
          <w:tcPr>
            <w:tcW w:w="1346" w:type="dxa"/>
            <w:shd w:val="clear" w:color="auto" w:fill="auto"/>
            <w:noWrap/>
            <w:vAlign w:val="center"/>
          </w:tcPr>
          <w:p w14:paraId="3F104F5C" w14:textId="24141BC8" w:rsidR="000F3EEA" w:rsidRPr="000F3EEA" w:rsidRDefault="000F3EEA" w:rsidP="000F3EEA">
            <w:pPr>
              <w:jc w:val="center"/>
              <w:rPr>
                <w:rFonts w:asciiTheme="minorHAnsi" w:hAnsiTheme="minorHAnsi" w:cstheme="minorHAnsi"/>
                <w:b/>
                <w:bCs/>
                <w:color w:val="000000"/>
                <w:sz w:val="20"/>
                <w:szCs w:val="20"/>
              </w:rPr>
            </w:pPr>
            <w:r w:rsidRPr="000F3EEA">
              <w:rPr>
                <w:rFonts w:asciiTheme="minorHAnsi" w:hAnsiTheme="minorHAnsi" w:cstheme="minorHAnsi"/>
                <w:color w:val="000000"/>
                <w:sz w:val="20"/>
                <w:szCs w:val="20"/>
              </w:rPr>
              <w:t>4.03</w:t>
            </w:r>
          </w:p>
        </w:tc>
        <w:tc>
          <w:tcPr>
            <w:tcW w:w="1347" w:type="dxa"/>
            <w:shd w:val="clear" w:color="auto" w:fill="auto"/>
            <w:noWrap/>
            <w:vAlign w:val="center"/>
          </w:tcPr>
          <w:p w14:paraId="6FC1501D" w14:textId="23451153" w:rsidR="000F3EEA" w:rsidRPr="000F3EEA" w:rsidRDefault="000F3EEA" w:rsidP="000F3EEA">
            <w:pPr>
              <w:jc w:val="center"/>
              <w:rPr>
                <w:rFonts w:asciiTheme="minorHAnsi" w:hAnsiTheme="minorHAnsi" w:cstheme="minorHAnsi"/>
                <w:b/>
                <w:bCs/>
                <w:color w:val="000000"/>
                <w:sz w:val="20"/>
                <w:szCs w:val="20"/>
              </w:rPr>
            </w:pPr>
            <w:r w:rsidRPr="000F3EEA">
              <w:rPr>
                <w:rFonts w:asciiTheme="minorHAnsi" w:hAnsiTheme="minorHAnsi" w:cstheme="minorHAnsi"/>
                <w:color w:val="000000"/>
                <w:sz w:val="20"/>
                <w:szCs w:val="20"/>
              </w:rPr>
              <w:t>3.58</w:t>
            </w:r>
          </w:p>
        </w:tc>
        <w:tc>
          <w:tcPr>
            <w:tcW w:w="1346" w:type="dxa"/>
            <w:shd w:val="clear" w:color="auto" w:fill="auto"/>
            <w:noWrap/>
            <w:vAlign w:val="center"/>
          </w:tcPr>
          <w:p w14:paraId="662B649D" w14:textId="0C4E6184" w:rsidR="000F3EEA" w:rsidRPr="000F3EEA" w:rsidRDefault="000F3EEA" w:rsidP="000F3EEA">
            <w:pPr>
              <w:jc w:val="center"/>
              <w:rPr>
                <w:rFonts w:asciiTheme="minorHAnsi" w:hAnsiTheme="minorHAnsi" w:cstheme="minorHAnsi"/>
                <w:b/>
                <w:bCs/>
                <w:color w:val="000000"/>
                <w:sz w:val="20"/>
                <w:szCs w:val="20"/>
              </w:rPr>
            </w:pPr>
            <w:r w:rsidRPr="000F3EEA">
              <w:rPr>
                <w:rFonts w:asciiTheme="minorHAnsi" w:hAnsiTheme="minorHAnsi" w:cstheme="minorHAnsi"/>
                <w:color w:val="000000"/>
                <w:sz w:val="20"/>
                <w:szCs w:val="20"/>
              </w:rPr>
              <w:t>4.03</w:t>
            </w:r>
          </w:p>
        </w:tc>
        <w:tc>
          <w:tcPr>
            <w:tcW w:w="1347" w:type="dxa"/>
            <w:shd w:val="clear" w:color="auto" w:fill="auto"/>
            <w:noWrap/>
            <w:vAlign w:val="center"/>
          </w:tcPr>
          <w:p w14:paraId="29BFD372" w14:textId="30EB27C2" w:rsidR="000F3EEA" w:rsidRPr="000F3EEA" w:rsidRDefault="000F3EEA" w:rsidP="000F3EEA">
            <w:pPr>
              <w:jc w:val="center"/>
              <w:rPr>
                <w:rFonts w:asciiTheme="minorHAnsi" w:hAnsiTheme="minorHAnsi" w:cstheme="minorHAnsi"/>
                <w:b/>
                <w:bCs/>
                <w:color w:val="000000"/>
                <w:sz w:val="20"/>
                <w:szCs w:val="20"/>
              </w:rPr>
            </w:pPr>
            <w:r w:rsidRPr="000F3EEA">
              <w:rPr>
                <w:rFonts w:asciiTheme="minorHAnsi" w:hAnsiTheme="minorHAnsi" w:cstheme="minorHAnsi"/>
                <w:color w:val="000000"/>
                <w:sz w:val="20"/>
                <w:szCs w:val="20"/>
              </w:rPr>
              <w:t>3.57</w:t>
            </w:r>
          </w:p>
        </w:tc>
        <w:tc>
          <w:tcPr>
            <w:tcW w:w="1346" w:type="dxa"/>
            <w:shd w:val="clear" w:color="auto" w:fill="auto"/>
            <w:noWrap/>
            <w:vAlign w:val="center"/>
          </w:tcPr>
          <w:p w14:paraId="3F1F9248" w14:textId="50C82496" w:rsidR="000F3EEA" w:rsidRPr="000F3EEA" w:rsidRDefault="000F3EEA" w:rsidP="000F3EEA">
            <w:pPr>
              <w:jc w:val="center"/>
              <w:rPr>
                <w:rFonts w:asciiTheme="minorHAnsi" w:hAnsiTheme="minorHAnsi" w:cstheme="minorHAnsi"/>
                <w:b/>
                <w:bCs/>
                <w:color w:val="000000"/>
                <w:sz w:val="20"/>
                <w:szCs w:val="20"/>
              </w:rPr>
            </w:pPr>
            <w:r w:rsidRPr="000F3EEA">
              <w:rPr>
                <w:rFonts w:asciiTheme="minorHAnsi" w:hAnsiTheme="minorHAnsi" w:cstheme="minorHAnsi"/>
                <w:color w:val="000000"/>
                <w:sz w:val="20"/>
                <w:szCs w:val="20"/>
              </w:rPr>
              <w:t>3.17</w:t>
            </w:r>
          </w:p>
        </w:tc>
        <w:tc>
          <w:tcPr>
            <w:tcW w:w="1347" w:type="dxa"/>
            <w:shd w:val="clear" w:color="auto" w:fill="auto"/>
            <w:noWrap/>
            <w:vAlign w:val="center"/>
          </w:tcPr>
          <w:p w14:paraId="393BB424" w14:textId="4394DA3A" w:rsidR="000F3EEA" w:rsidRPr="000F3EEA" w:rsidRDefault="000F3EEA" w:rsidP="000F3EEA">
            <w:pPr>
              <w:jc w:val="center"/>
              <w:rPr>
                <w:rFonts w:asciiTheme="minorHAnsi" w:hAnsiTheme="minorHAnsi" w:cstheme="minorHAnsi"/>
                <w:b/>
                <w:bCs/>
                <w:color w:val="000000"/>
                <w:sz w:val="20"/>
                <w:szCs w:val="20"/>
              </w:rPr>
            </w:pPr>
            <w:r w:rsidRPr="000F3EEA">
              <w:rPr>
                <w:rFonts w:asciiTheme="minorHAnsi" w:hAnsiTheme="minorHAnsi" w:cstheme="minorHAnsi"/>
                <w:color w:val="000000"/>
                <w:sz w:val="20"/>
                <w:szCs w:val="20"/>
              </w:rPr>
              <w:t>2.81</w:t>
            </w:r>
          </w:p>
        </w:tc>
      </w:tr>
      <w:tr w:rsidR="000F3EEA" w:rsidRPr="00B35B19" w14:paraId="5D9F9C39" w14:textId="77777777" w:rsidTr="000F3EEA">
        <w:trPr>
          <w:trHeight w:val="402"/>
        </w:trPr>
        <w:tc>
          <w:tcPr>
            <w:tcW w:w="3120" w:type="dxa"/>
            <w:shd w:val="clear" w:color="auto" w:fill="DEEAF6" w:themeFill="accent1" w:themeFillTint="33"/>
            <w:noWrap/>
            <w:vAlign w:val="center"/>
          </w:tcPr>
          <w:p w14:paraId="7FE58A34" w14:textId="77777777" w:rsidR="000F3EEA" w:rsidRPr="00B35B19" w:rsidRDefault="000F3EEA" w:rsidP="000F3EEA">
            <w:pPr>
              <w:spacing w:after="0" w:line="360" w:lineRule="auto"/>
              <w:rPr>
                <w:rFonts w:asciiTheme="minorHAnsi" w:hAnsiTheme="minorHAnsi" w:cstheme="minorHAnsi"/>
                <w:b/>
                <w:bCs/>
                <w:color w:val="000000"/>
                <w:sz w:val="20"/>
                <w:szCs w:val="20"/>
                <w:lang w:val="en-IN" w:eastAsia="en-IN"/>
              </w:rPr>
            </w:pPr>
            <w:r w:rsidRPr="00B35B19">
              <w:rPr>
                <w:rFonts w:asciiTheme="minorHAnsi" w:hAnsiTheme="minorHAnsi" w:cstheme="minorHAnsi"/>
                <w:b/>
                <w:bCs/>
                <w:color w:val="000000"/>
                <w:sz w:val="20"/>
                <w:szCs w:val="20"/>
              </w:rPr>
              <w:lastRenderedPageBreak/>
              <w:t>EBIT</w:t>
            </w:r>
          </w:p>
        </w:tc>
        <w:tc>
          <w:tcPr>
            <w:tcW w:w="1346" w:type="dxa"/>
            <w:shd w:val="clear" w:color="auto" w:fill="DEEAF6" w:themeFill="accent1" w:themeFillTint="33"/>
            <w:noWrap/>
            <w:vAlign w:val="center"/>
          </w:tcPr>
          <w:p w14:paraId="23F3F14A" w14:textId="41F949AB" w:rsidR="000F3EEA" w:rsidRPr="000F3EEA" w:rsidRDefault="000F3EEA" w:rsidP="000F3EEA">
            <w:pPr>
              <w:jc w:val="center"/>
              <w:rPr>
                <w:rFonts w:asciiTheme="minorHAnsi" w:hAnsiTheme="minorHAnsi" w:cstheme="minorHAnsi"/>
                <w:b/>
                <w:bCs/>
                <w:color w:val="000000"/>
                <w:sz w:val="20"/>
                <w:szCs w:val="20"/>
              </w:rPr>
            </w:pPr>
            <w:r w:rsidRPr="000F3EEA">
              <w:rPr>
                <w:rFonts w:asciiTheme="minorHAnsi" w:hAnsiTheme="minorHAnsi" w:cstheme="minorHAnsi"/>
                <w:b/>
                <w:bCs/>
                <w:color w:val="000000"/>
                <w:sz w:val="20"/>
                <w:szCs w:val="20"/>
              </w:rPr>
              <w:t>5.67</w:t>
            </w:r>
          </w:p>
        </w:tc>
        <w:tc>
          <w:tcPr>
            <w:tcW w:w="1347" w:type="dxa"/>
            <w:shd w:val="clear" w:color="auto" w:fill="DEEAF6" w:themeFill="accent1" w:themeFillTint="33"/>
            <w:noWrap/>
            <w:vAlign w:val="center"/>
          </w:tcPr>
          <w:p w14:paraId="607C7C39" w14:textId="7A0C3434" w:rsidR="000F3EEA" w:rsidRPr="000F3EEA" w:rsidRDefault="000F3EEA" w:rsidP="000F3EEA">
            <w:pPr>
              <w:jc w:val="center"/>
              <w:rPr>
                <w:rFonts w:asciiTheme="minorHAnsi" w:hAnsiTheme="minorHAnsi" w:cstheme="minorHAnsi"/>
                <w:b/>
                <w:bCs/>
                <w:color w:val="000000"/>
                <w:sz w:val="20"/>
                <w:szCs w:val="20"/>
              </w:rPr>
            </w:pPr>
            <w:r w:rsidRPr="000F3EEA">
              <w:rPr>
                <w:rFonts w:asciiTheme="minorHAnsi" w:hAnsiTheme="minorHAnsi" w:cstheme="minorHAnsi"/>
                <w:b/>
                <w:bCs/>
                <w:color w:val="000000"/>
                <w:sz w:val="20"/>
                <w:szCs w:val="20"/>
              </w:rPr>
              <w:t>6.03</w:t>
            </w:r>
          </w:p>
        </w:tc>
        <w:tc>
          <w:tcPr>
            <w:tcW w:w="1346" w:type="dxa"/>
            <w:shd w:val="clear" w:color="auto" w:fill="DEEAF6" w:themeFill="accent1" w:themeFillTint="33"/>
            <w:noWrap/>
            <w:vAlign w:val="center"/>
          </w:tcPr>
          <w:p w14:paraId="22B67678" w14:textId="2903E58A" w:rsidR="000F3EEA" w:rsidRPr="000F3EEA" w:rsidRDefault="000F3EEA" w:rsidP="000F3EEA">
            <w:pPr>
              <w:jc w:val="center"/>
              <w:rPr>
                <w:rFonts w:asciiTheme="minorHAnsi" w:hAnsiTheme="minorHAnsi" w:cstheme="minorHAnsi"/>
                <w:b/>
                <w:bCs/>
                <w:color w:val="000000"/>
                <w:sz w:val="20"/>
                <w:szCs w:val="20"/>
              </w:rPr>
            </w:pPr>
            <w:r w:rsidRPr="000F3EEA">
              <w:rPr>
                <w:rFonts w:asciiTheme="minorHAnsi" w:hAnsiTheme="minorHAnsi" w:cstheme="minorHAnsi"/>
                <w:b/>
                <w:bCs/>
                <w:color w:val="000000"/>
                <w:sz w:val="20"/>
                <w:szCs w:val="20"/>
              </w:rPr>
              <w:t>5.48</w:t>
            </w:r>
          </w:p>
        </w:tc>
        <w:tc>
          <w:tcPr>
            <w:tcW w:w="1347" w:type="dxa"/>
            <w:shd w:val="clear" w:color="auto" w:fill="DEEAF6" w:themeFill="accent1" w:themeFillTint="33"/>
            <w:noWrap/>
            <w:vAlign w:val="center"/>
          </w:tcPr>
          <w:p w14:paraId="4CEB9250" w14:textId="5E22AA4B" w:rsidR="000F3EEA" w:rsidRPr="000F3EEA" w:rsidRDefault="000F3EEA" w:rsidP="000F3EEA">
            <w:pPr>
              <w:jc w:val="center"/>
              <w:rPr>
                <w:rFonts w:asciiTheme="minorHAnsi" w:hAnsiTheme="minorHAnsi" w:cstheme="minorHAnsi"/>
                <w:b/>
                <w:bCs/>
                <w:color w:val="000000"/>
                <w:sz w:val="20"/>
                <w:szCs w:val="20"/>
              </w:rPr>
            </w:pPr>
            <w:r w:rsidRPr="000F3EEA">
              <w:rPr>
                <w:rFonts w:asciiTheme="minorHAnsi" w:hAnsiTheme="minorHAnsi" w:cstheme="minorHAnsi"/>
                <w:b/>
                <w:bCs/>
                <w:color w:val="000000"/>
                <w:sz w:val="20"/>
                <w:szCs w:val="20"/>
              </w:rPr>
              <w:t>5.84</w:t>
            </w:r>
          </w:p>
        </w:tc>
        <w:tc>
          <w:tcPr>
            <w:tcW w:w="1346" w:type="dxa"/>
            <w:shd w:val="clear" w:color="auto" w:fill="DEEAF6" w:themeFill="accent1" w:themeFillTint="33"/>
            <w:noWrap/>
            <w:vAlign w:val="center"/>
          </w:tcPr>
          <w:p w14:paraId="0458F429" w14:textId="5F58371E" w:rsidR="000F3EEA" w:rsidRPr="000F3EEA" w:rsidRDefault="000F3EEA" w:rsidP="000F3EEA">
            <w:pPr>
              <w:jc w:val="center"/>
              <w:rPr>
                <w:rFonts w:asciiTheme="minorHAnsi" w:hAnsiTheme="minorHAnsi" w:cstheme="minorHAnsi"/>
                <w:b/>
                <w:bCs/>
                <w:color w:val="000000"/>
                <w:sz w:val="20"/>
                <w:szCs w:val="20"/>
              </w:rPr>
            </w:pPr>
            <w:r w:rsidRPr="000F3EEA">
              <w:rPr>
                <w:rFonts w:asciiTheme="minorHAnsi" w:hAnsiTheme="minorHAnsi" w:cstheme="minorHAnsi"/>
                <w:b/>
                <w:bCs/>
                <w:color w:val="000000"/>
                <w:sz w:val="20"/>
                <w:szCs w:val="20"/>
              </w:rPr>
              <w:t>6.15</w:t>
            </w:r>
          </w:p>
        </w:tc>
        <w:tc>
          <w:tcPr>
            <w:tcW w:w="1347" w:type="dxa"/>
            <w:shd w:val="clear" w:color="auto" w:fill="DEEAF6" w:themeFill="accent1" w:themeFillTint="33"/>
            <w:noWrap/>
            <w:vAlign w:val="center"/>
          </w:tcPr>
          <w:p w14:paraId="639B8E5A" w14:textId="0A054418" w:rsidR="000F3EEA" w:rsidRPr="000F3EEA" w:rsidRDefault="000F3EEA" w:rsidP="000F3EEA">
            <w:pPr>
              <w:jc w:val="center"/>
              <w:rPr>
                <w:rFonts w:asciiTheme="minorHAnsi" w:hAnsiTheme="minorHAnsi" w:cstheme="minorHAnsi"/>
                <w:b/>
                <w:bCs/>
                <w:color w:val="000000"/>
                <w:sz w:val="20"/>
                <w:szCs w:val="20"/>
              </w:rPr>
            </w:pPr>
            <w:r w:rsidRPr="000F3EEA">
              <w:rPr>
                <w:rFonts w:asciiTheme="minorHAnsi" w:hAnsiTheme="minorHAnsi" w:cstheme="minorHAnsi"/>
                <w:b/>
                <w:bCs/>
                <w:color w:val="000000"/>
                <w:sz w:val="20"/>
                <w:szCs w:val="20"/>
              </w:rPr>
              <w:t>4.32</w:t>
            </w:r>
          </w:p>
        </w:tc>
      </w:tr>
      <w:tr w:rsidR="000F3EEA" w:rsidRPr="00B35B19" w14:paraId="1B2F263A" w14:textId="77777777" w:rsidTr="000F3EEA">
        <w:trPr>
          <w:trHeight w:val="402"/>
        </w:trPr>
        <w:tc>
          <w:tcPr>
            <w:tcW w:w="3120" w:type="dxa"/>
            <w:shd w:val="clear" w:color="auto" w:fill="auto"/>
            <w:noWrap/>
            <w:vAlign w:val="center"/>
          </w:tcPr>
          <w:p w14:paraId="4F39121E" w14:textId="77777777" w:rsidR="000F3EEA" w:rsidRPr="00B35B19" w:rsidRDefault="000F3EEA" w:rsidP="000F3EEA">
            <w:pPr>
              <w:spacing w:after="0" w:line="360" w:lineRule="auto"/>
              <w:rPr>
                <w:rFonts w:asciiTheme="minorHAnsi" w:hAnsiTheme="minorHAnsi" w:cstheme="minorHAnsi"/>
                <w:b/>
                <w:bCs/>
                <w:color w:val="000000"/>
                <w:sz w:val="20"/>
                <w:szCs w:val="20"/>
                <w:lang w:val="en-IN" w:eastAsia="en-IN"/>
              </w:rPr>
            </w:pPr>
            <w:r w:rsidRPr="00B35B19">
              <w:rPr>
                <w:rFonts w:asciiTheme="minorHAnsi" w:hAnsiTheme="minorHAnsi" w:cstheme="minorHAnsi"/>
                <w:color w:val="000000"/>
                <w:sz w:val="20"/>
                <w:szCs w:val="20"/>
              </w:rPr>
              <w:t>Finance cost (Interest)</w:t>
            </w:r>
          </w:p>
        </w:tc>
        <w:tc>
          <w:tcPr>
            <w:tcW w:w="1346" w:type="dxa"/>
            <w:shd w:val="clear" w:color="auto" w:fill="auto"/>
            <w:noWrap/>
            <w:vAlign w:val="center"/>
          </w:tcPr>
          <w:p w14:paraId="5B78F9D0" w14:textId="587611A5" w:rsidR="000F3EEA" w:rsidRPr="000F3EEA" w:rsidRDefault="000F3EEA" w:rsidP="000F3EEA">
            <w:pPr>
              <w:jc w:val="center"/>
              <w:rPr>
                <w:rFonts w:asciiTheme="minorHAnsi" w:hAnsiTheme="minorHAnsi" w:cstheme="minorHAnsi"/>
                <w:b/>
                <w:bCs/>
                <w:color w:val="000000"/>
                <w:sz w:val="20"/>
                <w:szCs w:val="20"/>
              </w:rPr>
            </w:pPr>
            <w:r w:rsidRPr="000F3EEA">
              <w:rPr>
                <w:rFonts w:asciiTheme="minorHAnsi" w:hAnsiTheme="minorHAnsi" w:cstheme="minorHAnsi"/>
                <w:color w:val="000000"/>
                <w:sz w:val="20"/>
                <w:szCs w:val="20"/>
              </w:rPr>
              <w:t>0.00</w:t>
            </w:r>
          </w:p>
        </w:tc>
        <w:tc>
          <w:tcPr>
            <w:tcW w:w="1347" w:type="dxa"/>
            <w:shd w:val="clear" w:color="auto" w:fill="auto"/>
            <w:noWrap/>
            <w:vAlign w:val="center"/>
          </w:tcPr>
          <w:p w14:paraId="4B149680" w14:textId="5CB7E9BD" w:rsidR="000F3EEA" w:rsidRPr="000F3EEA" w:rsidRDefault="000F3EEA" w:rsidP="000F3EEA">
            <w:pPr>
              <w:jc w:val="center"/>
              <w:rPr>
                <w:rFonts w:asciiTheme="minorHAnsi" w:hAnsiTheme="minorHAnsi" w:cstheme="minorHAnsi"/>
                <w:b/>
                <w:bCs/>
                <w:color w:val="000000"/>
                <w:sz w:val="20"/>
                <w:szCs w:val="20"/>
              </w:rPr>
            </w:pPr>
            <w:r w:rsidRPr="000F3EEA">
              <w:rPr>
                <w:rFonts w:asciiTheme="minorHAnsi" w:hAnsiTheme="minorHAnsi" w:cstheme="minorHAnsi"/>
                <w:color w:val="000000"/>
                <w:sz w:val="20"/>
                <w:szCs w:val="20"/>
              </w:rPr>
              <w:t>0.00</w:t>
            </w:r>
          </w:p>
        </w:tc>
        <w:tc>
          <w:tcPr>
            <w:tcW w:w="1346" w:type="dxa"/>
            <w:shd w:val="clear" w:color="auto" w:fill="auto"/>
            <w:noWrap/>
            <w:vAlign w:val="center"/>
          </w:tcPr>
          <w:p w14:paraId="6FDE8297" w14:textId="7F8F329A" w:rsidR="000F3EEA" w:rsidRPr="000F3EEA" w:rsidRDefault="000F3EEA" w:rsidP="000F3EEA">
            <w:pPr>
              <w:jc w:val="center"/>
              <w:rPr>
                <w:rFonts w:asciiTheme="minorHAnsi" w:hAnsiTheme="minorHAnsi" w:cstheme="minorHAnsi"/>
                <w:b/>
                <w:bCs/>
                <w:color w:val="000000"/>
                <w:sz w:val="20"/>
                <w:szCs w:val="20"/>
              </w:rPr>
            </w:pPr>
            <w:r w:rsidRPr="000F3EEA">
              <w:rPr>
                <w:rFonts w:asciiTheme="minorHAnsi" w:hAnsiTheme="minorHAnsi" w:cstheme="minorHAnsi"/>
                <w:color w:val="000000"/>
                <w:sz w:val="20"/>
                <w:szCs w:val="20"/>
              </w:rPr>
              <w:t>0.00</w:t>
            </w:r>
          </w:p>
        </w:tc>
        <w:tc>
          <w:tcPr>
            <w:tcW w:w="1347" w:type="dxa"/>
            <w:shd w:val="clear" w:color="auto" w:fill="auto"/>
            <w:noWrap/>
            <w:vAlign w:val="center"/>
          </w:tcPr>
          <w:p w14:paraId="4644CFBE" w14:textId="7C9E2AA8" w:rsidR="000F3EEA" w:rsidRPr="000F3EEA" w:rsidRDefault="000F3EEA" w:rsidP="000F3EEA">
            <w:pPr>
              <w:jc w:val="center"/>
              <w:rPr>
                <w:rFonts w:asciiTheme="minorHAnsi" w:hAnsiTheme="minorHAnsi" w:cstheme="minorHAnsi"/>
                <w:b/>
                <w:bCs/>
                <w:color w:val="000000"/>
                <w:sz w:val="20"/>
                <w:szCs w:val="20"/>
              </w:rPr>
            </w:pPr>
            <w:r w:rsidRPr="000F3EEA">
              <w:rPr>
                <w:rFonts w:asciiTheme="minorHAnsi" w:hAnsiTheme="minorHAnsi" w:cstheme="minorHAnsi"/>
                <w:color w:val="000000"/>
                <w:sz w:val="20"/>
                <w:szCs w:val="20"/>
              </w:rPr>
              <w:t>0.00</w:t>
            </w:r>
          </w:p>
        </w:tc>
        <w:tc>
          <w:tcPr>
            <w:tcW w:w="1346" w:type="dxa"/>
            <w:shd w:val="clear" w:color="auto" w:fill="auto"/>
            <w:noWrap/>
            <w:vAlign w:val="center"/>
          </w:tcPr>
          <w:p w14:paraId="58E293A6" w14:textId="13ED587A" w:rsidR="000F3EEA" w:rsidRPr="000F3EEA" w:rsidRDefault="000F3EEA" w:rsidP="000F3EEA">
            <w:pPr>
              <w:jc w:val="center"/>
              <w:rPr>
                <w:rFonts w:asciiTheme="minorHAnsi" w:hAnsiTheme="minorHAnsi" w:cstheme="minorHAnsi"/>
                <w:b/>
                <w:bCs/>
                <w:color w:val="000000"/>
                <w:sz w:val="20"/>
                <w:szCs w:val="20"/>
              </w:rPr>
            </w:pPr>
            <w:r w:rsidRPr="000F3EEA">
              <w:rPr>
                <w:rFonts w:asciiTheme="minorHAnsi" w:hAnsiTheme="minorHAnsi" w:cstheme="minorHAnsi"/>
                <w:color w:val="000000"/>
                <w:sz w:val="20"/>
                <w:szCs w:val="20"/>
              </w:rPr>
              <w:t>0.00</w:t>
            </w:r>
          </w:p>
        </w:tc>
        <w:tc>
          <w:tcPr>
            <w:tcW w:w="1347" w:type="dxa"/>
            <w:shd w:val="clear" w:color="auto" w:fill="auto"/>
            <w:noWrap/>
            <w:vAlign w:val="center"/>
          </w:tcPr>
          <w:p w14:paraId="0747292A" w14:textId="18E9294A" w:rsidR="000F3EEA" w:rsidRPr="000F3EEA" w:rsidRDefault="000F3EEA" w:rsidP="000F3EEA">
            <w:pPr>
              <w:jc w:val="center"/>
              <w:rPr>
                <w:rFonts w:asciiTheme="minorHAnsi" w:hAnsiTheme="minorHAnsi" w:cstheme="minorHAnsi"/>
                <w:b/>
                <w:bCs/>
                <w:color w:val="000000"/>
                <w:sz w:val="20"/>
                <w:szCs w:val="20"/>
              </w:rPr>
            </w:pPr>
            <w:r w:rsidRPr="000F3EEA">
              <w:rPr>
                <w:rFonts w:asciiTheme="minorHAnsi" w:hAnsiTheme="minorHAnsi" w:cstheme="minorHAnsi"/>
                <w:color w:val="000000"/>
                <w:sz w:val="20"/>
                <w:szCs w:val="20"/>
              </w:rPr>
              <w:t>0.00</w:t>
            </w:r>
          </w:p>
        </w:tc>
      </w:tr>
      <w:tr w:rsidR="000F3EEA" w:rsidRPr="00B35B19" w14:paraId="72A549F4" w14:textId="77777777" w:rsidTr="000F3EEA">
        <w:trPr>
          <w:trHeight w:val="402"/>
        </w:trPr>
        <w:tc>
          <w:tcPr>
            <w:tcW w:w="3120" w:type="dxa"/>
            <w:shd w:val="clear" w:color="auto" w:fill="DEEAF6" w:themeFill="accent1" w:themeFillTint="33"/>
            <w:noWrap/>
            <w:vAlign w:val="center"/>
          </w:tcPr>
          <w:p w14:paraId="7ADA4F04" w14:textId="77777777" w:rsidR="000F3EEA" w:rsidRPr="00B35B19" w:rsidRDefault="000F3EEA" w:rsidP="000F3EEA">
            <w:pPr>
              <w:spacing w:after="0" w:line="360" w:lineRule="auto"/>
              <w:rPr>
                <w:rFonts w:asciiTheme="minorHAnsi" w:hAnsiTheme="minorHAnsi" w:cstheme="minorHAnsi"/>
                <w:b/>
                <w:bCs/>
                <w:color w:val="000000"/>
                <w:sz w:val="20"/>
                <w:szCs w:val="20"/>
                <w:lang w:val="en-IN" w:eastAsia="en-IN"/>
              </w:rPr>
            </w:pPr>
            <w:r w:rsidRPr="00B35B19">
              <w:rPr>
                <w:rFonts w:asciiTheme="minorHAnsi" w:hAnsiTheme="minorHAnsi" w:cstheme="minorHAnsi"/>
                <w:b/>
                <w:bCs/>
                <w:color w:val="000000"/>
                <w:sz w:val="20"/>
                <w:szCs w:val="20"/>
              </w:rPr>
              <w:t>Profit Before Taxes (PBT)</w:t>
            </w:r>
          </w:p>
        </w:tc>
        <w:tc>
          <w:tcPr>
            <w:tcW w:w="1346" w:type="dxa"/>
            <w:shd w:val="clear" w:color="auto" w:fill="DEEAF6" w:themeFill="accent1" w:themeFillTint="33"/>
            <w:noWrap/>
            <w:vAlign w:val="center"/>
          </w:tcPr>
          <w:p w14:paraId="24164564" w14:textId="4505831A" w:rsidR="000F3EEA" w:rsidRPr="000F3EEA" w:rsidRDefault="000F3EEA" w:rsidP="000F3EEA">
            <w:pPr>
              <w:jc w:val="center"/>
              <w:rPr>
                <w:rFonts w:asciiTheme="minorHAnsi" w:hAnsiTheme="minorHAnsi" w:cstheme="minorHAnsi"/>
                <w:b/>
                <w:bCs/>
                <w:color w:val="000000"/>
                <w:sz w:val="20"/>
                <w:szCs w:val="20"/>
              </w:rPr>
            </w:pPr>
            <w:r w:rsidRPr="000F3EEA">
              <w:rPr>
                <w:rFonts w:asciiTheme="minorHAnsi" w:hAnsiTheme="minorHAnsi" w:cstheme="minorHAnsi"/>
                <w:b/>
                <w:bCs/>
                <w:color w:val="000000"/>
                <w:sz w:val="20"/>
                <w:szCs w:val="20"/>
              </w:rPr>
              <w:t>5.67</w:t>
            </w:r>
          </w:p>
        </w:tc>
        <w:tc>
          <w:tcPr>
            <w:tcW w:w="1347" w:type="dxa"/>
            <w:shd w:val="clear" w:color="auto" w:fill="DEEAF6" w:themeFill="accent1" w:themeFillTint="33"/>
            <w:noWrap/>
            <w:vAlign w:val="center"/>
          </w:tcPr>
          <w:p w14:paraId="0570C767" w14:textId="6BC029A1" w:rsidR="000F3EEA" w:rsidRPr="000F3EEA" w:rsidRDefault="000F3EEA" w:rsidP="000F3EEA">
            <w:pPr>
              <w:jc w:val="center"/>
              <w:rPr>
                <w:rFonts w:asciiTheme="minorHAnsi" w:hAnsiTheme="minorHAnsi" w:cstheme="minorHAnsi"/>
                <w:b/>
                <w:bCs/>
                <w:color w:val="000000"/>
                <w:sz w:val="20"/>
                <w:szCs w:val="20"/>
              </w:rPr>
            </w:pPr>
            <w:r w:rsidRPr="000F3EEA">
              <w:rPr>
                <w:rFonts w:asciiTheme="minorHAnsi" w:hAnsiTheme="minorHAnsi" w:cstheme="minorHAnsi"/>
                <w:b/>
                <w:bCs/>
                <w:color w:val="000000"/>
                <w:sz w:val="20"/>
                <w:szCs w:val="20"/>
              </w:rPr>
              <w:t>6.03</w:t>
            </w:r>
          </w:p>
        </w:tc>
        <w:tc>
          <w:tcPr>
            <w:tcW w:w="1346" w:type="dxa"/>
            <w:shd w:val="clear" w:color="auto" w:fill="DEEAF6" w:themeFill="accent1" w:themeFillTint="33"/>
            <w:noWrap/>
            <w:vAlign w:val="center"/>
          </w:tcPr>
          <w:p w14:paraId="529E6520" w14:textId="0891F42C" w:rsidR="000F3EEA" w:rsidRPr="000F3EEA" w:rsidRDefault="000F3EEA" w:rsidP="000F3EEA">
            <w:pPr>
              <w:jc w:val="center"/>
              <w:rPr>
                <w:rFonts w:asciiTheme="minorHAnsi" w:hAnsiTheme="minorHAnsi" w:cstheme="minorHAnsi"/>
                <w:b/>
                <w:bCs/>
                <w:color w:val="000000"/>
                <w:sz w:val="20"/>
                <w:szCs w:val="20"/>
              </w:rPr>
            </w:pPr>
            <w:r w:rsidRPr="000F3EEA">
              <w:rPr>
                <w:rFonts w:asciiTheme="minorHAnsi" w:hAnsiTheme="minorHAnsi" w:cstheme="minorHAnsi"/>
                <w:b/>
                <w:bCs/>
                <w:color w:val="000000"/>
                <w:sz w:val="20"/>
                <w:szCs w:val="20"/>
              </w:rPr>
              <w:t>5.48</w:t>
            </w:r>
          </w:p>
        </w:tc>
        <w:tc>
          <w:tcPr>
            <w:tcW w:w="1347" w:type="dxa"/>
            <w:shd w:val="clear" w:color="auto" w:fill="DEEAF6" w:themeFill="accent1" w:themeFillTint="33"/>
            <w:noWrap/>
            <w:vAlign w:val="center"/>
          </w:tcPr>
          <w:p w14:paraId="219A6AFF" w14:textId="58581882" w:rsidR="000F3EEA" w:rsidRPr="000F3EEA" w:rsidRDefault="000F3EEA" w:rsidP="000F3EEA">
            <w:pPr>
              <w:jc w:val="center"/>
              <w:rPr>
                <w:rFonts w:asciiTheme="minorHAnsi" w:hAnsiTheme="minorHAnsi" w:cstheme="minorHAnsi"/>
                <w:b/>
                <w:bCs/>
                <w:color w:val="000000"/>
                <w:sz w:val="20"/>
                <w:szCs w:val="20"/>
              </w:rPr>
            </w:pPr>
            <w:r w:rsidRPr="000F3EEA">
              <w:rPr>
                <w:rFonts w:asciiTheme="minorHAnsi" w:hAnsiTheme="minorHAnsi" w:cstheme="minorHAnsi"/>
                <w:b/>
                <w:bCs/>
                <w:color w:val="000000"/>
                <w:sz w:val="20"/>
                <w:szCs w:val="20"/>
              </w:rPr>
              <w:t>5.84</w:t>
            </w:r>
          </w:p>
        </w:tc>
        <w:tc>
          <w:tcPr>
            <w:tcW w:w="1346" w:type="dxa"/>
            <w:shd w:val="clear" w:color="auto" w:fill="DEEAF6" w:themeFill="accent1" w:themeFillTint="33"/>
            <w:noWrap/>
            <w:vAlign w:val="center"/>
          </w:tcPr>
          <w:p w14:paraId="3C078178" w14:textId="14659349" w:rsidR="000F3EEA" w:rsidRPr="000F3EEA" w:rsidRDefault="000F3EEA" w:rsidP="000F3EEA">
            <w:pPr>
              <w:jc w:val="center"/>
              <w:rPr>
                <w:rFonts w:asciiTheme="minorHAnsi" w:hAnsiTheme="minorHAnsi" w:cstheme="minorHAnsi"/>
                <w:b/>
                <w:bCs/>
                <w:color w:val="000000"/>
                <w:sz w:val="20"/>
                <w:szCs w:val="20"/>
              </w:rPr>
            </w:pPr>
            <w:r w:rsidRPr="000F3EEA">
              <w:rPr>
                <w:rFonts w:asciiTheme="minorHAnsi" w:hAnsiTheme="minorHAnsi" w:cstheme="minorHAnsi"/>
                <w:b/>
                <w:bCs/>
                <w:color w:val="000000"/>
                <w:sz w:val="20"/>
                <w:szCs w:val="20"/>
              </w:rPr>
              <w:t>6.15</w:t>
            </w:r>
          </w:p>
        </w:tc>
        <w:tc>
          <w:tcPr>
            <w:tcW w:w="1347" w:type="dxa"/>
            <w:shd w:val="clear" w:color="auto" w:fill="DEEAF6" w:themeFill="accent1" w:themeFillTint="33"/>
            <w:noWrap/>
            <w:vAlign w:val="center"/>
          </w:tcPr>
          <w:p w14:paraId="06FEA15A" w14:textId="25D4ECB2" w:rsidR="000F3EEA" w:rsidRPr="000F3EEA" w:rsidRDefault="000F3EEA" w:rsidP="000F3EEA">
            <w:pPr>
              <w:jc w:val="center"/>
              <w:rPr>
                <w:rFonts w:asciiTheme="minorHAnsi" w:hAnsiTheme="minorHAnsi" w:cstheme="minorHAnsi"/>
                <w:b/>
                <w:bCs/>
                <w:color w:val="000000"/>
                <w:sz w:val="20"/>
                <w:szCs w:val="20"/>
              </w:rPr>
            </w:pPr>
            <w:r w:rsidRPr="000F3EEA">
              <w:rPr>
                <w:rFonts w:asciiTheme="minorHAnsi" w:hAnsiTheme="minorHAnsi" w:cstheme="minorHAnsi"/>
                <w:b/>
                <w:bCs/>
                <w:color w:val="000000"/>
                <w:sz w:val="20"/>
                <w:szCs w:val="20"/>
              </w:rPr>
              <w:t>4.32</w:t>
            </w:r>
          </w:p>
        </w:tc>
      </w:tr>
      <w:tr w:rsidR="000F3EEA" w:rsidRPr="00B35B19" w14:paraId="77A710C6" w14:textId="77777777" w:rsidTr="000F3EEA">
        <w:trPr>
          <w:trHeight w:val="402"/>
        </w:trPr>
        <w:tc>
          <w:tcPr>
            <w:tcW w:w="3120" w:type="dxa"/>
            <w:shd w:val="clear" w:color="auto" w:fill="auto"/>
            <w:noWrap/>
            <w:vAlign w:val="center"/>
          </w:tcPr>
          <w:p w14:paraId="4A13019D" w14:textId="1C834794" w:rsidR="000F3EEA" w:rsidRPr="00B35B19" w:rsidRDefault="000F3EEA" w:rsidP="000F3EEA">
            <w:pPr>
              <w:spacing w:after="0" w:line="360" w:lineRule="auto"/>
              <w:rPr>
                <w:rFonts w:asciiTheme="minorHAnsi" w:hAnsiTheme="minorHAnsi" w:cstheme="minorHAnsi"/>
                <w:b/>
                <w:bCs/>
                <w:color w:val="000000"/>
                <w:sz w:val="20"/>
                <w:szCs w:val="20"/>
                <w:lang w:val="en-IN" w:eastAsia="en-IN"/>
              </w:rPr>
            </w:pPr>
            <w:r w:rsidRPr="00B35B19">
              <w:rPr>
                <w:rFonts w:asciiTheme="minorHAnsi" w:hAnsiTheme="minorHAnsi" w:cstheme="minorHAnsi"/>
                <w:color w:val="000000"/>
                <w:sz w:val="20"/>
                <w:szCs w:val="20"/>
              </w:rPr>
              <w:t>Tax @2</w:t>
            </w:r>
            <w:r>
              <w:rPr>
                <w:rFonts w:asciiTheme="minorHAnsi" w:hAnsiTheme="minorHAnsi" w:cstheme="minorHAnsi"/>
                <w:color w:val="000000"/>
                <w:sz w:val="20"/>
                <w:szCs w:val="20"/>
              </w:rPr>
              <w:t>9.12</w:t>
            </w:r>
            <w:r w:rsidRPr="00B35B19">
              <w:rPr>
                <w:rFonts w:asciiTheme="minorHAnsi" w:hAnsiTheme="minorHAnsi" w:cstheme="minorHAnsi"/>
                <w:color w:val="000000"/>
                <w:sz w:val="20"/>
                <w:szCs w:val="20"/>
              </w:rPr>
              <w:t>%</w:t>
            </w:r>
          </w:p>
        </w:tc>
        <w:tc>
          <w:tcPr>
            <w:tcW w:w="1346" w:type="dxa"/>
            <w:shd w:val="clear" w:color="auto" w:fill="auto"/>
            <w:noWrap/>
            <w:vAlign w:val="center"/>
          </w:tcPr>
          <w:p w14:paraId="5631B422" w14:textId="4D456903" w:rsidR="000F3EEA" w:rsidRPr="000F3EEA" w:rsidRDefault="000F3EEA" w:rsidP="000F3EEA">
            <w:pPr>
              <w:jc w:val="center"/>
              <w:rPr>
                <w:rFonts w:asciiTheme="minorHAnsi" w:hAnsiTheme="minorHAnsi" w:cstheme="minorHAnsi"/>
                <w:b/>
                <w:bCs/>
                <w:color w:val="000000"/>
                <w:sz w:val="20"/>
                <w:szCs w:val="20"/>
              </w:rPr>
            </w:pPr>
            <w:r w:rsidRPr="000F3EEA">
              <w:rPr>
                <w:rFonts w:asciiTheme="minorHAnsi" w:hAnsiTheme="minorHAnsi" w:cstheme="minorHAnsi"/>
                <w:color w:val="000000"/>
                <w:sz w:val="20"/>
                <w:szCs w:val="20"/>
              </w:rPr>
              <w:t>1.65</w:t>
            </w:r>
          </w:p>
        </w:tc>
        <w:tc>
          <w:tcPr>
            <w:tcW w:w="1347" w:type="dxa"/>
            <w:shd w:val="clear" w:color="auto" w:fill="auto"/>
            <w:noWrap/>
            <w:vAlign w:val="center"/>
          </w:tcPr>
          <w:p w14:paraId="4BD85CDC" w14:textId="2CD82087" w:rsidR="000F3EEA" w:rsidRPr="000F3EEA" w:rsidRDefault="000F3EEA" w:rsidP="000F3EEA">
            <w:pPr>
              <w:jc w:val="center"/>
              <w:rPr>
                <w:rFonts w:asciiTheme="minorHAnsi" w:hAnsiTheme="minorHAnsi" w:cstheme="minorHAnsi"/>
                <w:b/>
                <w:bCs/>
                <w:color w:val="000000"/>
                <w:sz w:val="20"/>
                <w:szCs w:val="20"/>
              </w:rPr>
            </w:pPr>
            <w:r w:rsidRPr="000F3EEA">
              <w:rPr>
                <w:rFonts w:asciiTheme="minorHAnsi" w:hAnsiTheme="minorHAnsi" w:cstheme="minorHAnsi"/>
                <w:color w:val="000000"/>
                <w:sz w:val="20"/>
                <w:szCs w:val="20"/>
              </w:rPr>
              <w:t>1.76</w:t>
            </w:r>
          </w:p>
        </w:tc>
        <w:tc>
          <w:tcPr>
            <w:tcW w:w="1346" w:type="dxa"/>
            <w:shd w:val="clear" w:color="auto" w:fill="auto"/>
            <w:noWrap/>
            <w:vAlign w:val="center"/>
          </w:tcPr>
          <w:p w14:paraId="466F3BF6" w14:textId="0037C4EC" w:rsidR="000F3EEA" w:rsidRPr="000F3EEA" w:rsidRDefault="000F3EEA" w:rsidP="000F3EEA">
            <w:pPr>
              <w:jc w:val="center"/>
              <w:rPr>
                <w:rFonts w:asciiTheme="minorHAnsi" w:hAnsiTheme="minorHAnsi" w:cstheme="minorHAnsi"/>
                <w:b/>
                <w:bCs/>
                <w:color w:val="000000"/>
                <w:sz w:val="20"/>
                <w:szCs w:val="20"/>
              </w:rPr>
            </w:pPr>
            <w:r w:rsidRPr="000F3EEA">
              <w:rPr>
                <w:rFonts w:asciiTheme="minorHAnsi" w:hAnsiTheme="minorHAnsi" w:cstheme="minorHAnsi"/>
                <w:color w:val="000000"/>
                <w:sz w:val="20"/>
                <w:szCs w:val="20"/>
              </w:rPr>
              <w:t>1.60</w:t>
            </w:r>
          </w:p>
        </w:tc>
        <w:tc>
          <w:tcPr>
            <w:tcW w:w="1347" w:type="dxa"/>
            <w:shd w:val="clear" w:color="auto" w:fill="auto"/>
            <w:noWrap/>
            <w:vAlign w:val="center"/>
          </w:tcPr>
          <w:p w14:paraId="345C369E" w14:textId="307A06B5" w:rsidR="000F3EEA" w:rsidRPr="000F3EEA" w:rsidRDefault="000F3EEA" w:rsidP="000F3EEA">
            <w:pPr>
              <w:jc w:val="center"/>
              <w:rPr>
                <w:rFonts w:asciiTheme="minorHAnsi" w:hAnsiTheme="minorHAnsi" w:cstheme="minorHAnsi"/>
                <w:b/>
                <w:bCs/>
                <w:color w:val="000000"/>
                <w:sz w:val="20"/>
                <w:szCs w:val="20"/>
              </w:rPr>
            </w:pPr>
            <w:r w:rsidRPr="000F3EEA">
              <w:rPr>
                <w:rFonts w:asciiTheme="minorHAnsi" w:hAnsiTheme="minorHAnsi" w:cstheme="minorHAnsi"/>
                <w:color w:val="000000"/>
                <w:sz w:val="20"/>
                <w:szCs w:val="20"/>
              </w:rPr>
              <w:t>1.70</w:t>
            </w:r>
          </w:p>
        </w:tc>
        <w:tc>
          <w:tcPr>
            <w:tcW w:w="1346" w:type="dxa"/>
            <w:shd w:val="clear" w:color="auto" w:fill="auto"/>
            <w:noWrap/>
            <w:vAlign w:val="center"/>
          </w:tcPr>
          <w:p w14:paraId="50A8149A" w14:textId="05FE995D" w:rsidR="000F3EEA" w:rsidRPr="000F3EEA" w:rsidRDefault="000F3EEA" w:rsidP="000F3EEA">
            <w:pPr>
              <w:jc w:val="center"/>
              <w:rPr>
                <w:rFonts w:asciiTheme="minorHAnsi" w:hAnsiTheme="minorHAnsi" w:cstheme="minorHAnsi"/>
                <w:b/>
                <w:bCs/>
                <w:color w:val="000000"/>
                <w:sz w:val="20"/>
                <w:szCs w:val="20"/>
              </w:rPr>
            </w:pPr>
            <w:r w:rsidRPr="000F3EEA">
              <w:rPr>
                <w:rFonts w:asciiTheme="minorHAnsi" w:hAnsiTheme="minorHAnsi" w:cstheme="minorHAnsi"/>
                <w:color w:val="000000"/>
                <w:sz w:val="20"/>
                <w:szCs w:val="20"/>
              </w:rPr>
              <w:t>1.79</w:t>
            </w:r>
          </w:p>
        </w:tc>
        <w:tc>
          <w:tcPr>
            <w:tcW w:w="1347" w:type="dxa"/>
            <w:shd w:val="clear" w:color="auto" w:fill="auto"/>
            <w:noWrap/>
            <w:vAlign w:val="center"/>
          </w:tcPr>
          <w:p w14:paraId="5B2B438A" w14:textId="39C8BFE9" w:rsidR="000F3EEA" w:rsidRPr="000F3EEA" w:rsidRDefault="000F3EEA" w:rsidP="000F3EEA">
            <w:pPr>
              <w:jc w:val="center"/>
              <w:rPr>
                <w:rFonts w:asciiTheme="minorHAnsi" w:hAnsiTheme="minorHAnsi" w:cstheme="minorHAnsi"/>
                <w:b/>
                <w:bCs/>
                <w:color w:val="000000"/>
                <w:sz w:val="20"/>
                <w:szCs w:val="20"/>
              </w:rPr>
            </w:pPr>
            <w:r w:rsidRPr="000F3EEA">
              <w:rPr>
                <w:rFonts w:asciiTheme="minorHAnsi" w:hAnsiTheme="minorHAnsi" w:cstheme="minorHAnsi"/>
                <w:color w:val="000000"/>
                <w:sz w:val="20"/>
                <w:szCs w:val="20"/>
              </w:rPr>
              <w:t>1.26</w:t>
            </w:r>
          </w:p>
        </w:tc>
      </w:tr>
      <w:tr w:rsidR="000F3EEA" w:rsidRPr="00B35B19" w14:paraId="263F9585" w14:textId="77777777" w:rsidTr="000F3EEA">
        <w:trPr>
          <w:trHeight w:val="402"/>
        </w:trPr>
        <w:tc>
          <w:tcPr>
            <w:tcW w:w="3120" w:type="dxa"/>
            <w:shd w:val="clear" w:color="auto" w:fill="DEEAF6" w:themeFill="accent1" w:themeFillTint="33"/>
            <w:noWrap/>
            <w:vAlign w:val="center"/>
          </w:tcPr>
          <w:p w14:paraId="5F3B7C94" w14:textId="77777777" w:rsidR="000F3EEA" w:rsidRPr="00B35B19" w:rsidRDefault="000F3EEA" w:rsidP="000F3EEA">
            <w:pPr>
              <w:spacing w:after="0" w:line="360" w:lineRule="auto"/>
              <w:rPr>
                <w:rFonts w:asciiTheme="minorHAnsi" w:hAnsiTheme="minorHAnsi" w:cstheme="minorHAnsi"/>
                <w:b/>
                <w:bCs/>
                <w:color w:val="000000"/>
                <w:sz w:val="20"/>
                <w:szCs w:val="20"/>
                <w:lang w:val="en-IN" w:eastAsia="en-IN"/>
              </w:rPr>
            </w:pPr>
            <w:r w:rsidRPr="00B35B19">
              <w:rPr>
                <w:rFonts w:asciiTheme="minorHAnsi" w:hAnsiTheme="minorHAnsi" w:cstheme="minorHAnsi"/>
                <w:b/>
                <w:bCs/>
                <w:color w:val="000000"/>
                <w:sz w:val="20"/>
                <w:szCs w:val="20"/>
              </w:rPr>
              <w:t>Profit After Taxes(PAT)</w:t>
            </w:r>
          </w:p>
        </w:tc>
        <w:tc>
          <w:tcPr>
            <w:tcW w:w="1346" w:type="dxa"/>
            <w:shd w:val="clear" w:color="auto" w:fill="DEEAF6" w:themeFill="accent1" w:themeFillTint="33"/>
            <w:noWrap/>
            <w:vAlign w:val="center"/>
          </w:tcPr>
          <w:p w14:paraId="08273553" w14:textId="2674DA42" w:rsidR="000F3EEA" w:rsidRPr="000F3EEA" w:rsidRDefault="000F3EEA" w:rsidP="000F3EEA">
            <w:pPr>
              <w:jc w:val="center"/>
              <w:rPr>
                <w:rFonts w:asciiTheme="minorHAnsi" w:hAnsiTheme="minorHAnsi" w:cstheme="minorHAnsi"/>
                <w:b/>
                <w:bCs/>
                <w:color w:val="000000"/>
                <w:sz w:val="20"/>
                <w:szCs w:val="20"/>
              </w:rPr>
            </w:pPr>
            <w:r w:rsidRPr="000F3EEA">
              <w:rPr>
                <w:rFonts w:asciiTheme="minorHAnsi" w:hAnsiTheme="minorHAnsi" w:cstheme="minorHAnsi"/>
                <w:b/>
                <w:bCs/>
                <w:color w:val="000000"/>
                <w:sz w:val="20"/>
                <w:szCs w:val="20"/>
              </w:rPr>
              <w:t>4.02</w:t>
            </w:r>
          </w:p>
        </w:tc>
        <w:tc>
          <w:tcPr>
            <w:tcW w:w="1347" w:type="dxa"/>
            <w:shd w:val="clear" w:color="auto" w:fill="DEEAF6" w:themeFill="accent1" w:themeFillTint="33"/>
            <w:noWrap/>
            <w:vAlign w:val="center"/>
          </w:tcPr>
          <w:p w14:paraId="633578C8" w14:textId="69E133A3" w:rsidR="000F3EEA" w:rsidRPr="000F3EEA" w:rsidRDefault="000F3EEA" w:rsidP="000F3EEA">
            <w:pPr>
              <w:jc w:val="center"/>
              <w:rPr>
                <w:rFonts w:asciiTheme="minorHAnsi" w:hAnsiTheme="minorHAnsi" w:cstheme="minorHAnsi"/>
                <w:b/>
                <w:bCs/>
                <w:color w:val="000000"/>
                <w:sz w:val="20"/>
                <w:szCs w:val="20"/>
              </w:rPr>
            </w:pPr>
            <w:r w:rsidRPr="000F3EEA">
              <w:rPr>
                <w:rFonts w:asciiTheme="minorHAnsi" w:hAnsiTheme="minorHAnsi" w:cstheme="minorHAnsi"/>
                <w:b/>
                <w:bCs/>
                <w:color w:val="000000"/>
                <w:sz w:val="20"/>
                <w:szCs w:val="20"/>
              </w:rPr>
              <w:t>4.27</w:t>
            </w:r>
          </w:p>
        </w:tc>
        <w:tc>
          <w:tcPr>
            <w:tcW w:w="1346" w:type="dxa"/>
            <w:shd w:val="clear" w:color="auto" w:fill="DEEAF6" w:themeFill="accent1" w:themeFillTint="33"/>
            <w:noWrap/>
            <w:vAlign w:val="center"/>
          </w:tcPr>
          <w:p w14:paraId="15678360" w14:textId="759B12B7" w:rsidR="000F3EEA" w:rsidRPr="000F3EEA" w:rsidRDefault="000F3EEA" w:rsidP="000F3EEA">
            <w:pPr>
              <w:jc w:val="center"/>
              <w:rPr>
                <w:rFonts w:asciiTheme="minorHAnsi" w:hAnsiTheme="minorHAnsi" w:cstheme="minorHAnsi"/>
                <w:b/>
                <w:bCs/>
                <w:color w:val="000000"/>
                <w:sz w:val="20"/>
                <w:szCs w:val="20"/>
              </w:rPr>
            </w:pPr>
            <w:r w:rsidRPr="000F3EEA">
              <w:rPr>
                <w:rFonts w:asciiTheme="minorHAnsi" w:hAnsiTheme="minorHAnsi" w:cstheme="minorHAnsi"/>
                <w:b/>
                <w:bCs/>
                <w:color w:val="000000"/>
                <w:sz w:val="20"/>
                <w:szCs w:val="20"/>
              </w:rPr>
              <w:t>3.89</w:t>
            </w:r>
          </w:p>
        </w:tc>
        <w:tc>
          <w:tcPr>
            <w:tcW w:w="1347" w:type="dxa"/>
            <w:shd w:val="clear" w:color="auto" w:fill="DEEAF6" w:themeFill="accent1" w:themeFillTint="33"/>
            <w:noWrap/>
            <w:vAlign w:val="center"/>
          </w:tcPr>
          <w:p w14:paraId="3F27B0DF" w14:textId="387979E0" w:rsidR="000F3EEA" w:rsidRPr="000F3EEA" w:rsidRDefault="000F3EEA" w:rsidP="000F3EEA">
            <w:pPr>
              <w:jc w:val="center"/>
              <w:rPr>
                <w:rFonts w:asciiTheme="minorHAnsi" w:hAnsiTheme="minorHAnsi" w:cstheme="minorHAnsi"/>
                <w:b/>
                <w:bCs/>
                <w:color w:val="000000"/>
                <w:sz w:val="20"/>
                <w:szCs w:val="20"/>
              </w:rPr>
            </w:pPr>
            <w:r w:rsidRPr="000F3EEA">
              <w:rPr>
                <w:rFonts w:asciiTheme="minorHAnsi" w:hAnsiTheme="minorHAnsi" w:cstheme="minorHAnsi"/>
                <w:b/>
                <w:bCs/>
                <w:color w:val="000000"/>
                <w:sz w:val="20"/>
                <w:szCs w:val="20"/>
              </w:rPr>
              <w:t>4.14</w:t>
            </w:r>
          </w:p>
        </w:tc>
        <w:tc>
          <w:tcPr>
            <w:tcW w:w="1346" w:type="dxa"/>
            <w:shd w:val="clear" w:color="auto" w:fill="DEEAF6" w:themeFill="accent1" w:themeFillTint="33"/>
            <w:noWrap/>
            <w:vAlign w:val="center"/>
          </w:tcPr>
          <w:p w14:paraId="70B94149" w14:textId="2B1314F5" w:rsidR="000F3EEA" w:rsidRPr="000F3EEA" w:rsidRDefault="000F3EEA" w:rsidP="000F3EEA">
            <w:pPr>
              <w:jc w:val="center"/>
              <w:rPr>
                <w:rFonts w:asciiTheme="minorHAnsi" w:hAnsiTheme="minorHAnsi" w:cstheme="minorHAnsi"/>
                <w:b/>
                <w:bCs/>
                <w:color w:val="000000"/>
                <w:sz w:val="20"/>
                <w:szCs w:val="20"/>
              </w:rPr>
            </w:pPr>
            <w:r w:rsidRPr="000F3EEA">
              <w:rPr>
                <w:rFonts w:asciiTheme="minorHAnsi" w:hAnsiTheme="minorHAnsi" w:cstheme="minorHAnsi"/>
                <w:b/>
                <w:bCs/>
                <w:color w:val="000000"/>
                <w:sz w:val="20"/>
                <w:szCs w:val="20"/>
              </w:rPr>
              <w:t>4.36</w:t>
            </w:r>
          </w:p>
        </w:tc>
        <w:tc>
          <w:tcPr>
            <w:tcW w:w="1347" w:type="dxa"/>
            <w:shd w:val="clear" w:color="auto" w:fill="DEEAF6" w:themeFill="accent1" w:themeFillTint="33"/>
            <w:noWrap/>
            <w:vAlign w:val="center"/>
          </w:tcPr>
          <w:p w14:paraId="0E0A8B67" w14:textId="27CF3C5D" w:rsidR="000F3EEA" w:rsidRPr="000F3EEA" w:rsidRDefault="000F3EEA" w:rsidP="000F3EEA">
            <w:pPr>
              <w:jc w:val="center"/>
              <w:rPr>
                <w:rFonts w:asciiTheme="minorHAnsi" w:hAnsiTheme="minorHAnsi" w:cstheme="minorHAnsi"/>
                <w:b/>
                <w:bCs/>
                <w:color w:val="000000"/>
                <w:sz w:val="20"/>
                <w:szCs w:val="20"/>
              </w:rPr>
            </w:pPr>
            <w:r w:rsidRPr="000F3EEA">
              <w:rPr>
                <w:rFonts w:asciiTheme="minorHAnsi" w:hAnsiTheme="minorHAnsi" w:cstheme="minorHAnsi"/>
                <w:b/>
                <w:bCs/>
                <w:color w:val="000000"/>
                <w:sz w:val="20"/>
                <w:szCs w:val="20"/>
              </w:rPr>
              <w:t>3.06</w:t>
            </w:r>
          </w:p>
        </w:tc>
      </w:tr>
    </w:tbl>
    <w:p w14:paraId="2A50C998" w14:textId="77777777" w:rsidR="00B35B19" w:rsidRPr="00C54390" w:rsidRDefault="00B35B19" w:rsidP="00442A07">
      <w:pPr>
        <w:pStyle w:val="ListParagraph"/>
        <w:tabs>
          <w:tab w:val="left" w:pos="284"/>
        </w:tabs>
        <w:spacing w:line="360" w:lineRule="auto"/>
        <w:ind w:left="284" w:right="-22"/>
        <w:jc w:val="both"/>
        <w:rPr>
          <w:rFonts w:ascii="Arial" w:hAnsi="Arial" w:cs="Arial"/>
          <w:sz w:val="22"/>
          <w:szCs w:val="22"/>
        </w:rPr>
      </w:pPr>
    </w:p>
    <w:p w14:paraId="3E2AF2D6" w14:textId="77777777" w:rsidR="005651D1" w:rsidRPr="00D705CD" w:rsidRDefault="00CD4C27" w:rsidP="00BA387D">
      <w:pPr>
        <w:pStyle w:val="ListParagraph"/>
        <w:numPr>
          <w:ilvl w:val="0"/>
          <w:numId w:val="15"/>
        </w:numPr>
        <w:tabs>
          <w:tab w:val="left" w:pos="284"/>
        </w:tabs>
        <w:spacing w:line="360" w:lineRule="auto"/>
        <w:ind w:left="284" w:right="-22" w:hanging="426"/>
        <w:jc w:val="both"/>
        <w:rPr>
          <w:rFonts w:asciiTheme="minorHAnsi" w:hAnsiTheme="minorHAnsi" w:cstheme="minorHAnsi"/>
          <w:b/>
          <w:iCs/>
          <w:noProof/>
          <w:sz w:val="22"/>
          <w:szCs w:val="22"/>
        </w:rPr>
      </w:pPr>
      <w:r w:rsidRPr="00877E6D">
        <w:rPr>
          <w:rFonts w:ascii="Arial" w:hAnsi="Arial" w:cs="Arial"/>
          <w:b/>
          <w:noProof/>
          <w:sz w:val="22"/>
          <w:szCs w:val="22"/>
        </w:rPr>
        <w:t xml:space="preserve">KEY </w:t>
      </w:r>
      <w:r w:rsidR="00DE1DF6" w:rsidRPr="00877E6D">
        <w:rPr>
          <w:rFonts w:ascii="Arial" w:hAnsi="Arial" w:cs="Arial"/>
          <w:b/>
          <w:noProof/>
          <w:sz w:val="22"/>
          <w:szCs w:val="22"/>
        </w:rPr>
        <w:t xml:space="preserve">PROJECTED </w:t>
      </w:r>
      <w:r w:rsidRPr="00877E6D">
        <w:rPr>
          <w:rFonts w:ascii="Arial" w:hAnsi="Arial" w:cs="Arial"/>
          <w:b/>
          <w:noProof/>
          <w:sz w:val="22"/>
          <w:szCs w:val="22"/>
        </w:rPr>
        <w:t>FINANCIAL RATIOS:</w:t>
      </w:r>
    </w:p>
    <w:tbl>
      <w:tblPr>
        <w:tblW w:w="11199" w:type="dxa"/>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37"/>
        <w:gridCol w:w="936"/>
        <w:gridCol w:w="936"/>
        <w:gridCol w:w="936"/>
        <w:gridCol w:w="936"/>
        <w:gridCol w:w="937"/>
        <w:gridCol w:w="936"/>
        <w:gridCol w:w="936"/>
        <w:gridCol w:w="936"/>
        <w:gridCol w:w="936"/>
        <w:gridCol w:w="937"/>
      </w:tblGrid>
      <w:tr w:rsidR="00FC6FB6" w:rsidRPr="00FC6FB6" w14:paraId="16708CE5" w14:textId="77777777" w:rsidTr="00236629">
        <w:trPr>
          <w:trHeight w:val="392"/>
        </w:trPr>
        <w:tc>
          <w:tcPr>
            <w:tcW w:w="1837" w:type="dxa"/>
            <w:shd w:val="clear" w:color="000000" w:fill="002060"/>
            <w:noWrap/>
            <w:vAlign w:val="center"/>
            <w:hideMark/>
          </w:tcPr>
          <w:p w14:paraId="10B2DDD4" w14:textId="77777777" w:rsidR="00FC6FB6" w:rsidRPr="00FC6FB6" w:rsidRDefault="00FC6FB6" w:rsidP="00FC6FB6">
            <w:pPr>
              <w:spacing w:after="0" w:line="360" w:lineRule="auto"/>
              <w:rPr>
                <w:rFonts w:ascii="Calibri" w:hAnsi="Calibri" w:cs="Calibri"/>
                <w:b/>
                <w:bCs/>
                <w:color w:val="FFFFFF"/>
                <w:sz w:val="21"/>
                <w:szCs w:val="21"/>
                <w:lang w:val="en-IN" w:eastAsia="en-IN"/>
              </w:rPr>
            </w:pPr>
            <w:r w:rsidRPr="00FC6FB6">
              <w:rPr>
                <w:rFonts w:ascii="Calibri" w:hAnsi="Calibri" w:cs="Calibri"/>
                <w:b/>
                <w:bCs/>
                <w:color w:val="FFFFFF"/>
                <w:sz w:val="21"/>
                <w:szCs w:val="21"/>
                <w:lang w:val="en-IN" w:eastAsia="en-IN"/>
              </w:rPr>
              <w:t>Particular</w:t>
            </w:r>
          </w:p>
        </w:tc>
        <w:tc>
          <w:tcPr>
            <w:tcW w:w="936" w:type="dxa"/>
            <w:shd w:val="clear" w:color="000000" w:fill="002060"/>
            <w:noWrap/>
            <w:vAlign w:val="center"/>
            <w:hideMark/>
          </w:tcPr>
          <w:p w14:paraId="38F4B893" w14:textId="2D18DFFF" w:rsidR="00FC6FB6" w:rsidRPr="00FC6FB6" w:rsidRDefault="00FC6FB6" w:rsidP="00FC6FB6">
            <w:pPr>
              <w:spacing w:after="0" w:line="360" w:lineRule="auto"/>
              <w:jc w:val="center"/>
              <w:rPr>
                <w:rFonts w:ascii="Calibri" w:hAnsi="Calibri" w:cs="Calibri"/>
                <w:b/>
                <w:bCs/>
                <w:color w:val="FFFFFF"/>
                <w:sz w:val="21"/>
                <w:szCs w:val="21"/>
                <w:lang w:val="en-IN" w:eastAsia="en-IN"/>
              </w:rPr>
            </w:pPr>
            <w:r w:rsidRPr="00FC6FB6">
              <w:rPr>
                <w:rFonts w:ascii="Calibri" w:hAnsi="Calibri" w:cs="Calibri"/>
                <w:b/>
                <w:bCs/>
                <w:color w:val="FFFFFF"/>
                <w:sz w:val="21"/>
                <w:szCs w:val="21"/>
              </w:rPr>
              <w:t>FY 2025 E</w:t>
            </w:r>
          </w:p>
        </w:tc>
        <w:tc>
          <w:tcPr>
            <w:tcW w:w="936" w:type="dxa"/>
            <w:shd w:val="clear" w:color="000000" w:fill="002060"/>
            <w:vAlign w:val="center"/>
          </w:tcPr>
          <w:p w14:paraId="5B7D7187" w14:textId="2E560371" w:rsidR="00FC6FB6" w:rsidRPr="00FC6FB6" w:rsidRDefault="00FC6FB6" w:rsidP="00FC6FB6">
            <w:pPr>
              <w:spacing w:after="0" w:line="360" w:lineRule="auto"/>
              <w:jc w:val="center"/>
              <w:rPr>
                <w:rFonts w:ascii="Calibri" w:hAnsi="Calibri" w:cs="Calibri"/>
                <w:b/>
                <w:bCs/>
                <w:color w:val="FFFFFF"/>
                <w:sz w:val="21"/>
                <w:szCs w:val="21"/>
                <w:lang w:val="en-IN" w:eastAsia="en-IN"/>
              </w:rPr>
            </w:pPr>
            <w:r w:rsidRPr="00FC6FB6">
              <w:rPr>
                <w:rFonts w:ascii="Calibri" w:hAnsi="Calibri" w:cs="Calibri"/>
                <w:b/>
                <w:bCs/>
                <w:color w:val="FFFFFF"/>
                <w:sz w:val="21"/>
                <w:szCs w:val="21"/>
              </w:rPr>
              <w:t>FY 2026 E</w:t>
            </w:r>
          </w:p>
        </w:tc>
        <w:tc>
          <w:tcPr>
            <w:tcW w:w="936" w:type="dxa"/>
            <w:shd w:val="clear" w:color="000000" w:fill="002060"/>
            <w:vAlign w:val="center"/>
          </w:tcPr>
          <w:p w14:paraId="25505613" w14:textId="34CEDCAB" w:rsidR="00FC6FB6" w:rsidRPr="00FC6FB6" w:rsidRDefault="00FC6FB6" w:rsidP="00FC6FB6">
            <w:pPr>
              <w:spacing w:after="0" w:line="360" w:lineRule="auto"/>
              <w:jc w:val="center"/>
              <w:rPr>
                <w:rFonts w:ascii="Calibri" w:hAnsi="Calibri" w:cs="Calibri"/>
                <w:b/>
                <w:bCs/>
                <w:color w:val="FFFFFF"/>
                <w:sz w:val="21"/>
                <w:szCs w:val="21"/>
                <w:lang w:val="en-IN" w:eastAsia="en-IN"/>
              </w:rPr>
            </w:pPr>
            <w:r w:rsidRPr="00FC6FB6">
              <w:rPr>
                <w:rFonts w:ascii="Calibri" w:hAnsi="Calibri" w:cs="Calibri"/>
                <w:b/>
                <w:bCs/>
                <w:color w:val="FFFFFF"/>
                <w:sz w:val="21"/>
                <w:szCs w:val="21"/>
              </w:rPr>
              <w:t>FY 2027 E</w:t>
            </w:r>
          </w:p>
        </w:tc>
        <w:tc>
          <w:tcPr>
            <w:tcW w:w="936" w:type="dxa"/>
            <w:shd w:val="clear" w:color="000000" w:fill="002060"/>
            <w:vAlign w:val="center"/>
          </w:tcPr>
          <w:p w14:paraId="44453DD3" w14:textId="7EF4650F" w:rsidR="00FC6FB6" w:rsidRPr="00FC6FB6" w:rsidRDefault="00FC6FB6" w:rsidP="00FC6FB6">
            <w:pPr>
              <w:spacing w:after="0" w:line="360" w:lineRule="auto"/>
              <w:jc w:val="center"/>
              <w:rPr>
                <w:rFonts w:ascii="Calibri" w:hAnsi="Calibri" w:cs="Calibri"/>
                <w:b/>
                <w:bCs/>
                <w:color w:val="FFFFFF"/>
                <w:sz w:val="21"/>
                <w:szCs w:val="21"/>
                <w:lang w:val="en-IN" w:eastAsia="en-IN"/>
              </w:rPr>
            </w:pPr>
            <w:r w:rsidRPr="00FC6FB6">
              <w:rPr>
                <w:rFonts w:ascii="Calibri" w:hAnsi="Calibri" w:cs="Calibri"/>
                <w:b/>
                <w:bCs/>
                <w:color w:val="FFFFFF"/>
                <w:sz w:val="21"/>
                <w:szCs w:val="21"/>
              </w:rPr>
              <w:t>FY 2028 E</w:t>
            </w:r>
          </w:p>
        </w:tc>
        <w:tc>
          <w:tcPr>
            <w:tcW w:w="937" w:type="dxa"/>
            <w:shd w:val="clear" w:color="000000" w:fill="002060"/>
            <w:noWrap/>
            <w:vAlign w:val="center"/>
            <w:hideMark/>
          </w:tcPr>
          <w:p w14:paraId="1F59BFD6" w14:textId="283C427C" w:rsidR="00FC6FB6" w:rsidRPr="00FC6FB6" w:rsidRDefault="00FC6FB6" w:rsidP="00FC6FB6">
            <w:pPr>
              <w:spacing w:after="0" w:line="360" w:lineRule="auto"/>
              <w:jc w:val="center"/>
              <w:rPr>
                <w:rFonts w:ascii="Calibri" w:hAnsi="Calibri" w:cs="Calibri"/>
                <w:b/>
                <w:bCs/>
                <w:color w:val="FFFFFF"/>
                <w:sz w:val="21"/>
                <w:szCs w:val="21"/>
                <w:lang w:val="en-IN" w:eastAsia="en-IN"/>
              </w:rPr>
            </w:pPr>
            <w:r w:rsidRPr="00FC6FB6">
              <w:rPr>
                <w:rFonts w:ascii="Calibri" w:hAnsi="Calibri" w:cs="Calibri"/>
                <w:b/>
                <w:bCs/>
                <w:color w:val="FFFFFF"/>
                <w:sz w:val="21"/>
                <w:szCs w:val="21"/>
              </w:rPr>
              <w:t>FY 2029 E</w:t>
            </w:r>
          </w:p>
        </w:tc>
        <w:tc>
          <w:tcPr>
            <w:tcW w:w="936" w:type="dxa"/>
            <w:shd w:val="clear" w:color="000000" w:fill="002060"/>
            <w:noWrap/>
            <w:vAlign w:val="center"/>
            <w:hideMark/>
          </w:tcPr>
          <w:p w14:paraId="512145D0" w14:textId="71A44D63" w:rsidR="00FC6FB6" w:rsidRPr="00FC6FB6" w:rsidRDefault="00FC6FB6" w:rsidP="00FC6FB6">
            <w:pPr>
              <w:spacing w:after="0" w:line="360" w:lineRule="auto"/>
              <w:jc w:val="center"/>
              <w:rPr>
                <w:rFonts w:ascii="Calibri" w:hAnsi="Calibri" w:cs="Calibri"/>
                <w:b/>
                <w:bCs/>
                <w:color w:val="FFFFFF"/>
                <w:sz w:val="21"/>
                <w:szCs w:val="21"/>
                <w:lang w:val="en-IN" w:eastAsia="en-IN"/>
              </w:rPr>
            </w:pPr>
            <w:r w:rsidRPr="00FC6FB6">
              <w:rPr>
                <w:rFonts w:ascii="Calibri" w:hAnsi="Calibri" w:cs="Calibri"/>
                <w:b/>
                <w:bCs/>
                <w:color w:val="FFFFFF"/>
                <w:sz w:val="21"/>
                <w:szCs w:val="21"/>
              </w:rPr>
              <w:t>FY 2030 E</w:t>
            </w:r>
          </w:p>
        </w:tc>
        <w:tc>
          <w:tcPr>
            <w:tcW w:w="936" w:type="dxa"/>
            <w:shd w:val="clear" w:color="000000" w:fill="002060"/>
            <w:noWrap/>
            <w:vAlign w:val="center"/>
            <w:hideMark/>
          </w:tcPr>
          <w:p w14:paraId="04802AF0" w14:textId="0CD80869" w:rsidR="00FC6FB6" w:rsidRPr="00FC6FB6" w:rsidRDefault="00FC6FB6" w:rsidP="00FC6FB6">
            <w:pPr>
              <w:spacing w:after="0" w:line="360" w:lineRule="auto"/>
              <w:jc w:val="center"/>
              <w:rPr>
                <w:rFonts w:ascii="Calibri" w:hAnsi="Calibri" w:cs="Calibri"/>
                <w:b/>
                <w:bCs/>
                <w:color w:val="FFFFFF"/>
                <w:sz w:val="21"/>
                <w:szCs w:val="21"/>
                <w:lang w:val="en-IN" w:eastAsia="en-IN"/>
              </w:rPr>
            </w:pPr>
            <w:r w:rsidRPr="00FC6FB6">
              <w:rPr>
                <w:rFonts w:ascii="Calibri" w:hAnsi="Calibri" w:cs="Calibri"/>
                <w:b/>
                <w:bCs/>
                <w:color w:val="FFFFFF"/>
                <w:sz w:val="21"/>
                <w:szCs w:val="21"/>
              </w:rPr>
              <w:t>FY 2031 E</w:t>
            </w:r>
          </w:p>
        </w:tc>
        <w:tc>
          <w:tcPr>
            <w:tcW w:w="936" w:type="dxa"/>
            <w:shd w:val="clear" w:color="000000" w:fill="002060"/>
            <w:noWrap/>
            <w:vAlign w:val="center"/>
            <w:hideMark/>
          </w:tcPr>
          <w:p w14:paraId="43FBDBA8" w14:textId="3AAF86F5" w:rsidR="00FC6FB6" w:rsidRPr="00FC6FB6" w:rsidRDefault="00FC6FB6" w:rsidP="00FC6FB6">
            <w:pPr>
              <w:spacing w:after="0" w:line="360" w:lineRule="auto"/>
              <w:jc w:val="center"/>
              <w:rPr>
                <w:rFonts w:ascii="Calibri" w:hAnsi="Calibri" w:cs="Calibri"/>
                <w:b/>
                <w:bCs/>
                <w:color w:val="FFFFFF"/>
                <w:sz w:val="21"/>
                <w:szCs w:val="21"/>
                <w:lang w:val="en-IN" w:eastAsia="en-IN"/>
              </w:rPr>
            </w:pPr>
            <w:r w:rsidRPr="00FC6FB6">
              <w:rPr>
                <w:rFonts w:ascii="Calibri" w:hAnsi="Calibri" w:cs="Calibri"/>
                <w:b/>
                <w:bCs/>
                <w:color w:val="FFFFFF"/>
                <w:sz w:val="21"/>
                <w:szCs w:val="21"/>
              </w:rPr>
              <w:t>FY 2032 E</w:t>
            </w:r>
          </w:p>
        </w:tc>
        <w:tc>
          <w:tcPr>
            <w:tcW w:w="936" w:type="dxa"/>
            <w:shd w:val="clear" w:color="000000" w:fill="002060"/>
            <w:noWrap/>
            <w:vAlign w:val="center"/>
            <w:hideMark/>
          </w:tcPr>
          <w:p w14:paraId="302684CA" w14:textId="7A4CE1A6" w:rsidR="00FC6FB6" w:rsidRPr="00FC6FB6" w:rsidRDefault="00FC6FB6" w:rsidP="00FC6FB6">
            <w:pPr>
              <w:spacing w:after="0" w:line="360" w:lineRule="auto"/>
              <w:jc w:val="center"/>
              <w:rPr>
                <w:rFonts w:ascii="Calibri" w:hAnsi="Calibri" w:cs="Calibri"/>
                <w:b/>
                <w:bCs/>
                <w:color w:val="FFFFFF"/>
                <w:sz w:val="21"/>
                <w:szCs w:val="21"/>
                <w:lang w:val="en-IN" w:eastAsia="en-IN"/>
              </w:rPr>
            </w:pPr>
            <w:r w:rsidRPr="00FC6FB6">
              <w:rPr>
                <w:rFonts w:ascii="Calibri" w:hAnsi="Calibri" w:cs="Calibri"/>
                <w:b/>
                <w:bCs/>
                <w:color w:val="FFFFFF"/>
                <w:sz w:val="21"/>
                <w:szCs w:val="21"/>
              </w:rPr>
              <w:t>FY 2033 E</w:t>
            </w:r>
          </w:p>
        </w:tc>
        <w:tc>
          <w:tcPr>
            <w:tcW w:w="937" w:type="dxa"/>
            <w:shd w:val="clear" w:color="000000" w:fill="002060"/>
            <w:noWrap/>
            <w:vAlign w:val="center"/>
            <w:hideMark/>
          </w:tcPr>
          <w:p w14:paraId="50C0FB2B" w14:textId="3C0733B8" w:rsidR="00FC6FB6" w:rsidRPr="00FC6FB6" w:rsidRDefault="00FC6FB6" w:rsidP="00FC6FB6">
            <w:pPr>
              <w:spacing w:after="0" w:line="360" w:lineRule="auto"/>
              <w:jc w:val="center"/>
              <w:rPr>
                <w:rFonts w:ascii="Calibri" w:hAnsi="Calibri" w:cs="Calibri"/>
                <w:b/>
                <w:bCs/>
                <w:color w:val="FFFFFF"/>
                <w:sz w:val="21"/>
                <w:szCs w:val="21"/>
                <w:lang w:val="en-IN" w:eastAsia="en-IN"/>
              </w:rPr>
            </w:pPr>
            <w:r w:rsidRPr="00FC6FB6">
              <w:rPr>
                <w:rFonts w:ascii="Calibri" w:hAnsi="Calibri" w:cs="Calibri"/>
                <w:b/>
                <w:bCs/>
                <w:color w:val="FFFFFF"/>
                <w:sz w:val="21"/>
                <w:szCs w:val="21"/>
              </w:rPr>
              <w:t>FY 2034 E</w:t>
            </w:r>
          </w:p>
        </w:tc>
      </w:tr>
      <w:tr w:rsidR="00F40AC0" w:rsidRPr="00FC6FB6" w14:paraId="3D9D6D66" w14:textId="77777777" w:rsidTr="00F40AC0">
        <w:trPr>
          <w:trHeight w:val="404"/>
        </w:trPr>
        <w:tc>
          <w:tcPr>
            <w:tcW w:w="1837" w:type="dxa"/>
            <w:shd w:val="clear" w:color="auto" w:fill="auto"/>
            <w:noWrap/>
            <w:vAlign w:val="center"/>
            <w:hideMark/>
          </w:tcPr>
          <w:p w14:paraId="76D9F2B9" w14:textId="77777777" w:rsidR="00F40AC0" w:rsidRPr="00FC6FB6" w:rsidRDefault="00F40AC0" w:rsidP="00F40AC0">
            <w:pPr>
              <w:spacing w:after="0" w:line="360" w:lineRule="auto"/>
              <w:rPr>
                <w:rFonts w:ascii="Calibri" w:hAnsi="Calibri" w:cs="Calibri"/>
                <w:b/>
                <w:bCs/>
                <w:color w:val="000000"/>
                <w:sz w:val="21"/>
                <w:szCs w:val="21"/>
                <w:lang w:val="en-IN" w:eastAsia="en-IN"/>
              </w:rPr>
            </w:pPr>
            <w:r w:rsidRPr="00FC6FB6">
              <w:rPr>
                <w:rFonts w:ascii="Calibri" w:hAnsi="Calibri" w:cs="Calibri"/>
                <w:b/>
                <w:bCs/>
                <w:color w:val="000000"/>
                <w:sz w:val="21"/>
                <w:szCs w:val="21"/>
                <w:lang w:val="en-IN" w:eastAsia="en-IN"/>
              </w:rPr>
              <w:t>EBITDA Margin %</w:t>
            </w:r>
          </w:p>
        </w:tc>
        <w:tc>
          <w:tcPr>
            <w:tcW w:w="936" w:type="dxa"/>
            <w:shd w:val="clear" w:color="auto" w:fill="auto"/>
            <w:noWrap/>
            <w:vAlign w:val="center"/>
            <w:hideMark/>
          </w:tcPr>
          <w:p w14:paraId="224192A1" w14:textId="65AE0166" w:rsidR="00F40AC0" w:rsidRPr="00F40AC0" w:rsidRDefault="00F40AC0" w:rsidP="00F40AC0">
            <w:pPr>
              <w:ind w:left="-88" w:right="-86"/>
              <w:jc w:val="center"/>
              <w:rPr>
                <w:rFonts w:asciiTheme="minorHAnsi" w:hAnsiTheme="minorHAnsi" w:cstheme="minorHAnsi"/>
                <w:color w:val="000000"/>
                <w:sz w:val="20"/>
                <w:szCs w:val="20"/>
              </w:rPr>
            </w:pPr>
            <w:r w:rsidRPr="00F40AC0">
              <w:rPr>
                <w:rFonts w:asciiTheme="minorHAnsi" w:hAnsiTheme="minorHAnsi" w:cstheme="minorHAnsi"/>
                <w:color w:val="000000"/>
                <w:sz w:val="20"/>
                <w:szCs w:val="20"/>
              </w:rPr>
              <w:t>82.64%</w:t>
            </w:r>
          </w:p>
        </w:tc>
        <w:tc>
          <w:tcPr>
            <w:tcW w:w="936" w:type="dxa"/>
            <w:vAlign w:val="center"/>
          </w:tcPr>
          <w:p w14:paraId="1FE4CEF9" w14:textId="3258661B" w:rsidR="00F40AC0" w:rsidRPr="00F40AC0" w:rsidRDefault="00F40AC0" w:rsidP="00F40AC0">
            <w:pPr>
              <w:ind w:left="-88" w:right="-86"/>
              <w:jc w:val="center"/>
              <w:rPr>
                <w:rFonts w:asciiTheme="minorHAnsi" w:hAnsiTheme="minorHAnsi" w:cstheme="minorHAnsi"/>
                <w:color w:val="000000"/>
                <w:sz w:val="20"/>
                <w:szCs w:val="20"/>
              </w:rPr>
            </w:pPr>
            <w:r w:rsidRPr="00F40AC0">
              <w:rPr>
                <w:rFonts w:asciiTheme="minorHAnsi" w:hAnsiTheme="minorHAnsi" w:cstheme="minorHAnsi"/>
                <w:color w:val="000000"/>
                <w:sz w:val="20"/>
                <w:szCs w:val="20"/>
              </w:rPr>
              <w:t>82.46%</w:t>
            </w:r>
          </w:p>
        </w:tc>
        <w:tc>
          <w:tcPr>
            <w:tcW w:w="936" w:type="dxa"/>
            <w:vAlign w:val="center"/>
          </w:tcPr>
          <w:p w14:paraId="08D20699" w14:textId="57281709" w:rsidR="00F40AC0" w:rsidRPr="00F40AC0" w:rsidRDefault="00F40AC0" w:rsidP="00F40AC0">
            <w:pPr>
              <w:ind w:left="-88" w:right="-86"/>
              <w:jc w:val="center"/>
              <w:rPr>
                <w:rFonts w:asciiTheme="minorHAnsi" w:hAnsiTheme="minorHAnsi" w:cstheme="minorHAnsi"/>
                <w:color w:val="000000"/>
                <w:sz w:val="20"/>
                <w:szCs w:val="20"/>
              </w:rPr>
            </w:pPr>
            <w:r w:rsidRPr="00F40AC0">
              <w:rPr>
                <w:rFonts w:asciiTheme="minorHAnsi" w:hAnsiTheme="minorHAnsi" w:cstheme="minorHAnsi"/>
                <w:color w:val="000000"/>
                <w:sz w:val="20"/>
                <w:szCs w:val="20"/>
              </w:rPr>
              <w:t>82.27%</w:t>
            </w:r>
          </w:p>
        </w:tc>
        <w:tc>
          <w:tcPr>
            <w:tcW w:w="936" w:type="dxa"/>
            <w:vAlign w:val="center"/>
          </w:tcPr>
          <w:p w14:paraId="503DC7C8" w14:textId="3D6B60E2" w:rsidR="00F40AC0" w:rsidRPr="00F40AC0" w:rsidRDefault="00F40AC0" w:rsidP="00F40AC0">
            <w:pPr>
              <w:ind w:left="-88" w:right="-86"/>
              <w:jc w:val="center"/>
              <w:rPr>
                <w:rFonts w:asciiTheme="minorHAnsi" w:hAnsiTheme="minorHAnsi" w:cstheme="minorHAnsi"/>
                <w:color w:val="000000"/>
                <w:sz w:val="20"/>
                <w:szCs w:val="20"/>
              </w:rPr>
            </w:pPr>
            <w:r w:rsidRPr="00F40AC0">
              <w:rPr>
                <w:rFonts w:asciiTheme="minorHAnsi" w:hAnsiTheme="minorHAnsi" w:cstheme="minorHAnsi"/>
                <w:color w:val="000000"/>
                <w:sz w:val="20"/>
                <w:szCs w:val="20"/>
              </w:rPr>
              <w:t>82.08%</w:t>
            </w:r>
          </w:p>
        </w:tc>
        <w:tc>
          <w:tcPr>
            <w:tcW w:w="937" w:type="dxa"/>
            <w:shd w:val="clear" w:color="auto" w:fill="auto"/>
            <w:noWrap/>
            <w:vAlign w:val="center"/>
            <w:hideMark/>
          </w:tcPr>
          <w:p w14:paraId="48A2E1DC" w14:textId="0AFA5949" w:rsidR="00F40AC0" w:rsidRPr="00F40AC0" w:rsidRDefault="00F40AC0" w:rsidP="00F40AC0">
            <w:pPr>
              <w:ind w:left="-88" w:right="-86"/>
              <w:jc w:val="center"/>
              <w:rPr>
                <w:rFonts w:asciiTheme="minorHAnsi" w:hAnsiTheme="minorHAnsi" w:cstheme="minorHAnsi"/>
                <w:color w:val="000000"/>
                <w:sz w:val="20"/>
                <w:szCs w:val="20"/>
              </w:rPr>
            </w:pPr>
            <w:r w:rsidRPr="00F40AC0">
              <w:rPr>
                <w:rFonts w:asciiTheme="minorHAnsi" w:hAnsiTheme="minorHAnsi" w:cstheme="minorHAnsi"/>
                <w:color w:val="000000"/>
                <w:sz w:val="20"/>
                <w:szCs w:val="20"/>
              </w:rPr>
              <w:t>82.44%</w:t>
            </w:r>
          </w:p>
        </w:tc>
        <w:tc>
          <w:tcPr>
            <w:tcW w:w="936" w:type="dxa"/>
            <w:shd w:val="clear" w:color="auto" w:fill="auto"/>
            <w:noWrap/>
            <w:vAlign w:val="center"/>
            <w:hideMark/>
          </w:tcPr>
          <w:p w14:paraId="2BBF97AE" w14:textId="4DC485DE" w:rsidR="00F40AC0" w:rsidRPr="00F40AC0" w:rsidRDefault="00F40AC0" w:rsidP="00F40AC0">
            <w:pPr>
              <w:ind w:left="-88" w:right="-86"/>
              <w:jc w:val="center"/>
              <w:rPr>
                <w:rFonts w:asciiTheme="minorHAnsi" w:hAnsiTheme="minorHAnsi" w:cstheme="minorHAnsi"/>
                <w:color w:val="000000"/>
                <w:sz w:val="20"/>
                <w:szCs w:val="20"/>
              </w:rPr>
            </w:pPr>
            <w:r w:rsidRPr="00F40AC0">
              <w:rPr>
                <w:rFonts w:asciiTheme="minorHAnsi" w:hAnsiTheme="minorHAnsi" w:cstheme="minorHAnsi"/>
                <w:color w:val="000000"/>
                <w:sz w:val="20"/>
                <w:szCs w:val="20"/>
              </w:rPr>
              <w:t>82.24%</w:t>
            </w:r>
          </w:p>
        </w:tc>
        <w:tc>
          <w:tcPr>
            <w:tcW w:w="936" w:type="dxa"/>
            <w:shd w:val="clear" w:color="auto" w:fill="auto"/>
            <w:noWrap/>
            <w:vAlign w:val="center"/>
            <w:hideMark/>
          </w:tcPr>
          <w:p w14:paraId="702AB11F" w14:textId="374FD7DD" w:rsidR="00F40AC0" w:rsidRPr="00F40AC0" w:rsidRDefault="00F40AC0" w:rsidP="00F40AC0">
            <w:pPr>
              <w:ind w:left="-88" w:right="-86"/>
              <w:jc w:val="center"/>
              <w:rPr>
                <w:rFonts w:asciiTheme="minorHAnsi" w:hAnsiTheme="minorHAnsi" w:cstheme="minorHAnsi"/>
                <w:color w:val="000000"/>
                <w:sz w:val="20"/>
                <w:szCs w:val="20"/>
              </w:rPr>
            </w:pPr>
            <w:r w:rsidRPr="00F40AC0">
              <w:rPr>
                <w:rFonts w:asciiTheme="minorHAnsi" w:hAnsiTheme="minorHAnsi" w:cstheme="minorHAnsi"/>
                <w:color w:val="000000"/>
                <w:sz w:val="20"/>
                <w:szCs w:val="20"/>
              </w:rPr>
              <w:t>82.05%</w:t>
            </w:r>
          </w:p>
        </w:tc>
        <w:tc>
          <w:tcPr>
            <w:tcW w:w="936" w:type="dxa"/>
            <w:shd w:val="clear" w:color="auto" w:fill="auto"/>
            <w:noWrap/>
            <w:vAlign w:val="center"/>
            <w:hideMark/>
          </w:tcPr>
          <w:p w14:paraId="30D9D3F8" w14:textId="1395801B" w:rsidR="00F40AC0" w:rsidRPr="00F40AC0" w:rsidRDefault="00F40AC0" w:rsidP="00F40AC0">
            <w:pPr>
              <w:ind w:left="-88" w:right="-86"/>
              <w:jc w:val="center"/>
              <w:rPr>
                <w:rFonts w:asciiTheme="minorHAnsi" w:hAnsiTheme="minorHAnsi" w:cstheme="minorHAnsi"/>
                <w:color w:val="000000"/>
                <w:sz w:val="20"/>
                <w:szCs w:val="20"/>
              </w:rPr>
            </w:pPr>
            <w:r w:rsidRPr="00F40AC0">
              <w:rPr>
                <w:rFonts w:asciiTheme="minorHAnsi" w:hAnsiTheme="minorHAnsi" w:cstheme="minorHAnsi"/>
                <w:color w:val="000000"/>
                <w:sz w:val="20"/>
                <w:szCs w:val="20"/>
              </w:rPr>
              <w:t>81.85%</w:t>
            </w:r>
          </w:p>
        </w:tc>
        <w:tc>
          <w:tcPr>
            <w:tcW w:w="936" w:type="dxa"/>
            <w:shd w:val="clear" w:color="auto" w:fill="auto"/>
            <w:noWrap/>
            <w:vAlign w:val="center"/>
            <w:hideMark/>
          </w:tcPr>
          <w:p w14:paraId="2FA5A58A" w14:textId="2CE43FA2" w:rsidR="00F40AC0" w:rsidRPr="00F40AC0" w:rsidRDefault="00F40AC0" w:rsidP="00F40AC0">
            <w:pPr>
              <w:ind w:left="-88" w:right="-86"/>
              <w:jc w:val="center"/>
              <w:rPr>
                <w:rFonts w:asciiTheme="minorHAnsi" w:hAnsiTheme="minorHAnsi" w:cstheme="minorHAnsi"/>
                <w:color w:val="000000"/>
                <w:sz w:val="20"/>
                <w:szCs w:val="20"/>
              </w:rPr>
            </w:pPr>
            <w:r w:rsidRPr="00F40AC0">
              <w:rPr>
                <w:rFonts w:asciiTheme="minorHAnsi" w:hAnsiTheme="minorHAnsi" w:cstheme="minorHAnsi"/>
                <w:color w:val="000000"/>
                <w:sz w:val="20"/>
                <w:szCs w:val="20"/>
              </w:rPr>
              <w:t>81.64%</w:t>
            </w:r>
          </w:p>
        </w:tc>
        <w:tc>
          <w:tcPr>
            <w:tcW w:w="937" w:type="dxa"/>
            <w:shd w:val="clear" w:color="auto" w:fill="auto"/>
            <w:noWrap/>
            <w:vAlign w:val="center"/>
            <w:hideMark/>
          </w:tcPr>
          <w:p w14:paraId="00CC6DD0" w14:textId="397BF8BF" w:rsidR="00F40AC0" w:rsidRPr="00F40AC0" w:rsidRDefault="00F40AC0" w:rsidP="00F40AC0">
            <w:pPr>
              <w:ind w:left="-88" w:right="-86"/>
              <w:jc w:val="center"/>
              <w:rPr>
                <w:rFonts w:asciiTheme="minorHAnsi" w:hAnsiTheme="minorHAnsi" w:cstheme="minorHAnsi"/>
                <w:color w:val="000000"/>
                <w:sz w:val="20"/>
                <w:szCs w:val="20"/>
              </w:rPr>
            </w:pPr>
            <w:r w:rsidRPr="00F40AC0">
              <w:rPr>
                <w:rFonts w:asciiTheme="minorHAnsi" w:hAnsiTheme="minorHAnsi" w:cstheme="minorHAnsi"/>
                <w:color w:val="000000"/>
                <w:sz w:val="20"/>
                <w:szCs w:val="20"/>
              </w:rPr>
              <w:t>81.43%</w:t>
            </w:r>
          </w:p>
        </w:tc>
      </w:tr>
      <w:tr w:rsidR="00F40AC0" w:rsidRPr="00FC6FB6" w14:paraId="173B8962" w14:textId="77777777" w:rsidTr="00F40AC0">
        <w:trPr>
          <w:trHeight w:val="404"/>
        </w:trPr>
        <w:tc>
          <w:tcPr>
            <w:tcW w:w="1837" w:type="dxa"/>
            <w:shd w:val="clear" w:color="auto" w:fill="auto"/>
            <w:noWrap/>
            <w:vAlign w:val="center"/>
            <w:hideMark/>
          </w:tcPr>
          <w:p w14:paraId="5B7ABBAB" w14:textId="77777777" w:rsidR="00F40AC0" w:rsidRPr="00FC6FB6" w:rsidRDefault="00F40AC0" w:rsidP="00F40AC0">
            <w:pPr>
              <w:spacing w:after="0" w:line="360" w:lineRule="auto"/>
              <w:rPr>
                <w:rFonts w:ascii="Calibri" w:hAnsi="Calibri" w:cs="Calibri"/>
                <w:b/>
                <w:bCs/>
                <w:color w:val="000000"/>
                <w:sz w:val="21"/>
                <w:szCs w:val="21"/>
                <w:lang w:val="en-IN" w:eastAsia="en-IN"/>
              </w:rPr>
            </w:pPr>
            <w:r w:rsidRPr="00FC6FB6">
              <w:rPr>
                <w:rFonts w:ascii="Calibri" w:hAnsi="Calibri" w:cs="Calibri"/>
                <w:b/>
                <w:bCs/>
                <w:color w:val="000000"/>
                <w:sz w:val="21"/>
                <w:szCs w:val="21"/>
                <w:lang w:val="en-IN" w:eastAsia="en-IN"/>
              </w:rPr>
              <w:t>EBIT Margin %</w:t>
            </w:r>
          </w:p>
        </w:tc>
        <w:tc>
          <w:tcPr>
            <w:tcW w:w="936" w:type="dxa"/>
            <w:shd w:val="clear" w:color="auto" w:fill="auto"/>
            <w:noWrap/>
            <w:vAlign w:val="center"/>
            <w:hideMark/>
          </w:tcPr>
          <w:p w14:paraId="0E7E7DB8" w14:textId="4FBB6490" w:rsidR="00F40AC0" w:rsidRPr="00F40AC0" w:rsidRDefault="00F40AC0" w:rsidP="00F40AC0">
            <w:pPr>
              <w:ind w:left="-88" w:right="-86"/>
              <w:jc w:val="center"/>
              <w:rPr>
                <w:rFonts w:asciiTheme="minorHAnsi" w:hAnsiTheme="minorHAnsi" w:cstheme="minorHAnsi"/>
                <w:color w:val="000000"/>
                <w:sz w:val="20"/>
                <w:szCs w:val="20"/>
              </w:rPr>
            </w:pPr>
            <w:r w:rsidRPr="00F40AC0">
              <w:rPr>
                <w:rFonts w:asciiTheme="minorHAnsi" w:hAnsiTheme="minorHAnsi" w:cstheme="minorHAnsi"/>
                <w:color w:val="000000"/>
                <w:sz w:val="20"/>
                <w:szCs w:val="20"/>
              </w:rPr>
              <w:t>-21.87%</w:t>
            </w:r>
          </w:p>
        </w:tc>
        <w:tc>
          <w:tcPr>
            <w:tcW w:w="936" w:type="dxa"/>
            <w:vAlign w:val="center"/>
          </w:tcPr>
          <w:p w14:paraId="163B0171" w14:textId="237EF117" w:rsidR="00F40AC0" w:rsidRPr="00F40AC0" w:rsidRDefault="00F40AC0" w:rsidP="00F40AC0">
            <w:pPr>
              <w:ind w:left="-88" w:right="-86"/>
              <w:jc w:val="center"/>
              <w:rPr>
                <w:rFonts w:asciiTheme="minorHAnsi" w:hAnsiTheme="minorHAnsi" w:cstheme="minorHAnsi"/>
                <w:color w:val="000000"/>
                <w:sz w:val="20"/>
                <w:szCs w:val="20"/>
              </w:rPr>
            </w:pPr>
            <w:r w:rsidRPr="00F40AC0">
              <w:rPr>
                <w:rFonts w:asciiTheme="minorHAnsi" w:hAnsiTheme="minorHAnsi" w:cstheme="minorHAnsi"/>
                <w:color w:val="000000"/>
                <w:sz w:val="20"/>
                <w:szCs w:val="20"/>
              </w:rPr>
              <w:t>-33.89%</w:t>
            </w:r>
          </w:p>
        </w:tc>
        <w:tc>
          <w:tcPr>
            <w:tcW w:w="936" w:type="dxa"/>
            <w:vAlign w:val="center"/>
          </w:tcPr>
          <w:p w14:paraId="357D8CA8" w14:textId="3D7EEBC3" w:rsidR="00F40AC0" w:rsidRPr="00F40AC0" w:rsidRDefault="00F40AC0" w:rsidP="00F40AC0">
            <w:pPr>
              <w:ind w:left="-88" w:right="-86"/>
              <w:jc w:val="center"/>
              <w:rPr>
                <w:rFonts w:asciiTheme="minorHAnsi" w:hAnsiTheme="minorHAnsi" w:cstheme="minorHAnsi"/>
                <w:color w:val="000000"/>
                <w:sz w:val="20"/>
                <w:szCs w:val="20"/>
              </w:rPr>
            </w:pPr>
            <w:r w:rsidRPr="00F40AC0">
              <w:rPr>
                <w:rFonts w:asciiTheme="minorHAnsi" w:hAnsiTheme="minorHAnsi" w:cstheme="minorHAnsi"/>
                <w:color w:val="000000"/>
                <w:sz w:val="20"/>
                <w:szCs w:val="20"/>
              </w:rPr>
              <w:t>-21.67%</w:t>
            </w:r>
          </w:p>
        </w:tc>
        <w:tc>
          <w:tcPr>
            <w:tcW w:w="936" w:type="dxa"/>
            <w:vAlign w:val="center"/>
          </w:tcPr>
          <w:p w14:paraId="6912D0A5" w14:textId="0B1B3C8C" w:rsidR="00F40AC0" w:rsidRPr="00F40AC0" w:rsidRDefault="00F40AC0" w:rsidP="00F40AC0">
            <w:pPr>
              <w:ind w:left="-88" w:right="-86"/>
              <w:jc w:val="center"/>
              <w:rPr>
                <w:rFonts w:asciiTheme="minorHAnsi" w:hAnsiTheme="minorHAnsi" w:cstheme="minorHAnsi"/>
                <w:color w:val="000000"/>
                <w:sz w:val="20"/>
                <w:szCs w:val="20"/>
              </w:rPr>
            </w:pPr>
            <w:r w:rsidRPr="00F40AC0">
              <w:rPr>
                <w:rFonts w:asciiTheme="minorHAnsi" w:hAnsiTheme="minorHAnsi" w:cstheme="minorHAnsi"/>
                <w:color w:val="000000"/>
                <w:sz w:val="20"/>
                <w:szCs w:val="20"/>
              </w:rPr>
              <w:t>-10.77%</w:t>
            </w:r>
          </w:p>
        </w:tc>
        <w:tc>
          <w:tcPr>
            <w:tcW w:w="937" w:type="dxa"/>
            <w:shd w:val="clear" w:color="auto" w:fill="auto"/>
            <w:noWrap/>
            <w:vAlign w:val="center"/>
            <w:hideMark/>
          </w:tcPr>
          <w:p w14:paraId="25A9B338" w14:textId="0F5C1575" w:rsidR="00F40AC0" w:rsidRPr="00F40AC0" w:rsidRDefault="00F40AC0" w:rsidP="00F40AC0">
            <w:pPr>
              <w:ind w:left="-88" w:right="-86"/>
              <w:jc w:val="center"/>
              <w:rPr>
                <w:rFonts w:asciiTheme="minorHAnsi" w:hAnsiTheme="minorHAnsi" w:cstheme="minorHAnsi"/>
                <w:color w:val="000000"/>
                <w:sz w:val="20"/>
                <w:szCs w:val="20"/>
              </w:rPr>
            </w:pPr>
            <w:r w:rsidRPr="00F40AC0">
              <w:rPr>
                <w:rFonts w:asciiTheme="minorHAnsi" w:hAnsiTheme="minorHAnsi" w:cstheme="minorHAnsi"/>
                <w:color w:val="000000"/>
                <w:sz w:val="20"/>
                <w:szCs w:val="20"/>
              </w:rPr>
              <w:t>-0.52%</w:t>
            </w:r>
          </w:p>
        </w:tc>
        <w:tc>
          <w:tcPr>
            <w:tcW w:w="936" w:type="dxa"/>
            <w:shd w:val="clear" w:color="auto" w:fill="auto"/>
            <w:noWrap/>
            <w:vAlign w:val="center"/>
            <w:hideMark/>
          </w:tcPr>
          <w:p w14:paraId="7A4D27BC" w14:textId="2A891AA8" w:rsidR="00F40AC0" w:rsidRPr="00F40AC0" w:rsidRDefault="00F40AC0" w:rsidP="00F40AC0">
            <w:pPr>
              <w:ind w:left="-88" w:right="-86"/>
              <w:jc w:val="center"/>
              <w:rPr>
                <w:rFonts w:asciiTheme="minorHAnsi" w:hAnsiTheme="minorHAnsi" w:cstheme="minorHAnsi"/>
                <w:color w:val="000000"/>
                <w:sz w:val="20"/>
                <w:szCs w:val="20"/>
              </w:rPr>
            </w:pPr>
            <w:r w:rsidRPr="00F40AC0">
              <w:rPr>
                <w:rFonts w:asciiTheme="minorHAnsi" w:hAnsiTheme="minorHAnsi" w:cstheme="minorHAnsi"/>
                <w:color w:val="000000"/>
                <w:sz w:val="20"/>
                <w:szCs w:val="20"/>
              </w:rPr>
              <w:t>8.14%</w:t>
            </w:r>
          </w:p>
        </w:tc>
        <w:tc>
          <w:tcPr>
            <w:tcW w:w="936" w:type="dxa"/>
            <w:shd w:val="clear" w:color="auto" w:fill="auto"/>
            <w:noWrap/>
            <w:vAlign w:val="center"/>
            <w:hideMark/>
          </w:tcPr>
          <w:p w14:paraId="7CFA4091" w14:textId="1C5BA6FE" w:rsidR="00F40AC0" w:rsidRPr="00F40AC0" w:rsidRDefault="00F40AC0" w:rsidP="00F40AC0">
            <w:pPr>
              <w:ind w:left="-88" w:right="-86"/>
              <w:jc w:val="center"/>
              <w:rPr>
                <w:rFonts w:asciiTheme="minorHAnsi" w:hAnsiTheme="minorHAnsi" w:cstheme="minorHAnsi"/>
                <w:color w:val="000000"/>
                <w:sz w:val="20"/>
                <w:szCs w:val="20"/>
              </w:rPr>
            </w:pPr>
            <w:r w:rsidRPr="00F40AC0">
              <w:rPr>
                <w:rFonts w:asciiTheme="minorHAnsi" w:hAnsiTheme="minorHAnsi" w:cstheme="minorHAnsi"/>
                <w:color w:val="000000"/>
                <w:sz w:val="20"/>
                <w:szCs w:val="20"/>
              </w:rPr>
              <w:t>10.55%</w:t>
            </w:r>
          </w:p>
        </w:tc>
        <w:tc>
          <w:tcPr>
            <w:tcW w:w="936" w:type="dxa"/>
            <w:shd w:val="clear" w:color="auto" w:fill="auto"/>
            <w:noWrap/>
            <w:vAlign w:val="center"/>
            <w:hideMark/>
          </w:tcPr>
          <w:p w14:paraId="278C02D3" w14:textId="5184F114" w:rsidR="00F40AC0" w:rsidRPr="00F40AC0" w:rsidRDefault="00F40AC0" w:rsidP="00F40AC0">
            <w:pPr>
              <w:ind w:left="-88" w:right="-86"/>
              <w:jc w:val="center"/>
              <w:rPr>
                <w:rFonts w:asciiTheme="minorHAnsi" w:hAnsiTheme="minorHAnsi" w:cstheme="minorHAnsi"/>
                <w:color w:val="000000"/>
                <w:sz w:val="20"/>
                <w:szCs w:val="20"/>
              </w:rPr>
            </w:pPr>
            <w:r w:rsidRPr="00F40AC0">
              <w:rPr>
                <w:rFonts w:asciiTheme="minorHAnsi" w:hAnsiTheme="minorHAnsi" w:cstheme="minorHAnsi"/>
                <w:color w:val="000000"/>
                <w:sz w:val="20"/>
                <w:szCs w:val="20"/>
              </w:rPr>
              <w:t>17.97%</w:t>
            </w:r>
          </w:p>
        </w:tc>
        <w:tc>
          <w:tcPr>
            <w:tcW w:w="936" w:type="dxa"/>
            <w:shd w:val="clear" w:color="auto" w:fill="auto"/>
            <w:noWrap/>
            <w:vAlign w:val="center"/>
            <w:hideMark/>
          </w:tcPr>
          <w:p w14:paraId="41550DC7" w14:textId="424E0BDA" w:rsidR="00F40AC0" w:rsidRPr="00F40AC0" w:rsidRDefault="00F40AC0" w:rsidP="00F40AC0">
            <w:pPr>
              <w:ind w:left="-88" w:right="-86"/>
              <w:jc w:val="center"/>
              <w:rPr>
                <w:rFonts w:asciiTheme="minorHAnsi" w:hAnsiTheme="minorHAnsi" w:cstheme="minorHAnsi"/>
                <w:color w:val="000000"/>
                <w:sz w:val="20"/>
                <w:szCs w:val="20"/>
              </w:rPr>
            </w:pPr>
            <w:r w:rsidRPr="00F40AC0">
              <w:rPr>
                <w:rFonts w:asciiTheme="minorHAnsi" w:hAnsiTheme="minorHAnsi" w:cstheme="minorHAnsi"/>
                <w:color w:val="000000"/>
                <w:sz w:val="20"/>
                <w:szCs w:val="20"/>
              </w:rPr>
              <w:t>24.58%</w:t>
            </w:r>
          </w:p>
        </w:tc>
        <w:tc>
          <w:tcPr>
            <w:tcW w:w="937" w:type="dxa"/>
            <w:shd w:val="clear" w:color="auto" w:fill="auto"/>
            <w:noWrap/>
            <w:vAlign w:val="center"/>
            <w:hideMark/>
          </w:tcPr>
          <w:p w14:paraId="76FE5CD0" w14:textId="1E76220C" w:rsidR="00F40AC0" w:rsidRPr="00F40AC0" w:rsidRDefault="00F40AC0" w:rsidP="00F40AC0">
            <w:pPr>
              <w:ind w:left="-88" w:right="-86"/>
              <w:jc w:val="center"/>
              <w:rPr>
                <w:rFonts w:asciiTheme="minorHAnsi" w:hAnsiTheme="minorHAnsi" w:cstheme="minorHAnsi"/>
                <w:color w:val="000000"/>
                <w:sz w:val="20"/>
                <w:szCs w:val="20"/>
              </w:rPr>
            </w:pPr>
            <w:r w:rsidRPr="00F40AC0">
              <w:rPr>
                <w:rFonts w:asciiTheme="minorHAnsi" w:hAnsiTheme="minorHAnsi" w:cstheme="minorHAnsi"/>
                <w:color w:val="000000"/>
                <w:sz w:val="20"/>
                <w:szCs w:val="20"/>
              </w:rPr>
              <w:t>30.45%</w:t>
            </w:r>
          </w:p>
        </w:tc>
      </w:tr>
      <w:tr w:rsidR="00F40AC0" w:rsidRPr="00FC6FB6" w14:paraId="60A99CCD" w14:textId="77777777" w:rsidTr="00F40AC0">
        <w:trPr>
          <w:trHeight w:val="404"/>
        </w:trPr>
        <w:tc>
          <w:tcPr>
            <w:tcW w:w="1837" w:type="dxa"/>
            <w:shd w:val="clear" w:color="auto" w:fill="auto"/>
            <w:noWrap/>
            <w:vAlign w:val="center"/>
            <w:hideMark/>
          </w:tcPr>
          <w:p w14:paraId="621224C7" w14:textId="77777777" w:rsidR="00F40AC0" w:rsidRPr="00FC6FB6" w:rsidRDefault="00F40AC0" w:rsidP="00F40AC0">
            <w:pPr>
              <w:spacing w:after="0" w:line="360" w:lineRule="auto"/>
              <w:rPr>
                <w:rFonts w:ascii="Calibri" w:hAnsi="Calibri" w:cs="Calibri"/>
                <w:b/>
                <w:bCs/>
                <w:color w:val="000000"/>
                <w:sz w:val="21"/>
                <w:szCs w:val="21"/>
                <w:lang w:val="en-IN" w:eastAsia="en-IN"/>
              </w:rPr>
            </w:pPr>
            <w:r w:rsidRPr="00FC6FB6">
              <w:rPr>
                <w:rFonts w:ascii="Calibri" w:hAnsi="Calibri" w:cs="Calibri"/>
                <w:b/>
                <w:bCs/>
                <w:color w:val="000000"/>
                <w:sz w:val="21"/>
                <w:szCs w:val="21"/>
                <w:lang w:val="en-IN" w:eastAsia="en-IN"/>
              </w:rPr>
              <w:t>Net Profit Margin %</w:t>
            </w:r>
          </w:p>
        </w:tc>
        <w:tc>
          <w:tcPr>
            <w:tcW w:w="936" w:type="dxa"/>
            <w:shd w:val="clear" w:color="auto" w:fill="auto"/>
            <w:noWrap/>
            <w:vAlign w:val="center"/>
            <w:hideMark/>
          </w:tcPr>
          <w:p w14:paraId="6D19DEA0" w14:textId="196752EA" w:rsidR="00F40AC0" w:rsidRPr="00F40AC0" w:rsidRDefault="00F40AC0" w:rsidP="00F40AC0">
            <w:pPr>
              <w:ind w:left="-88" w:right="-86"/>
              <w:jc w:val="center"/>
              <w:rPr>
                <w:rFonts w:asciiTheme="minorHAnsi" w:hAnsiTheme="minorHAnsi" w:cstheme="minorHAnsi"/>
                <w:color w:val="000000"/>
                <w:sz w:val="20"/>
                <w:szCs w:val="20"/>
              </w:rPr>
            </w:pPr>
            <w:r w:rsidRPr="00F40AC0">
              <w:rPr>
                <w:rFonts w:asciiTheme="minorHAnsi" w:hAnsiTheme="minorHAnsi" w:cstheme="minorHAnsi"/>
                <w:color w:val="000000"/>
                <w:sz w:val="20"/>
                <w:szCs w:val="20"/>
              </w:rPr>
              <w:t>-21.87%</w:t>
            </w:r>
          </w:p>
        </w:tc>
        <w:tc>
          <w:tcPr>
            <w:tcW w:w="936" w:type="dxa"/>
            <w:vAlign w:val="center"/>
          </w:tcPr>
          <w:p w14:paraId="1E802A07" w14:textId="79498794" w:rsidR="00F40AC0" w:rsidRPr="00F40AC0" w:rsidRDefault="00F40AC0" w:rsidP="00F40AC0">
            <w:pPr>
              <w:ind w:left="-88" w:right="-86"/>
              <w:jc w:val="center"/>
              <w:rPr>
                <w:rFonts w:asciiTheme="minorHAnsi" w:hAnsiTheme="minorHAnsi" w:cstheme="minorHAnsi"/>
                <w:color w:val="000000"/>
                <w:sz w:val="20"/>
                <w:szCs w:val="20"/>
              </w:rPr>
            </w:pPr>
            <w:r w:rsidRPr="00F40AC0">
              <w:rPr>
                <w:rFonts w:asciiTheme="minorHAnsi" w:hAnsiTheme="minorHAnsi" w:cstheme="minorHAnsi"/>
                <w:color w:val="000000"/>
                <w:sz w:val="20"/>
                <w:szCs w:val="20"/>
              </w:rPr>
              <w:t>-33.89%</w:t>
            </w:r>
          </w:p>
        </w:tc>
        <w:tc>
          <w:tcPr>
            <w:tcW w:w="936" w:type="dxa"/>
            <w:vAlign w:val="center"/>
          </w:tcPr>
          <w:p w14:paraId="41445183" w14:textId="6C1E9310" w:rsidR="00F40AC0" w:rsidRPr="00F40AC0" w:rsidRDefault="00F40AC0" w:rsidP="00F40AC0">
            <w:pPr>
              <w:ind w:left="-88" w:right="-86"/>
              <w:jc w:val="center"/>
              <w:rPr>
                <w:rFonts w:asciiTheme="minorHAnsi" w:hAnsiTheme="minorHAnsi" w:cstheme="minorHAnsi"/>
                <w:color w:val="000000"/>
                <w:sz w:val="20"/>
                <w:szCs w:val="20"/>
              </w:rPr>
            </w:pPr>
            <w:r w:rsidRPr="00F40AC0">
              <w:rPr>
                <w:rFonts w:asciiTheme="minorHAnsi" w:hAnsiTheme="minorHAnsi" w:cstheme="minorHAnsi"/>
                <w:color w:val="000000"/>
                <w:sz w:val="20"/>
                <w:szCs w:val="20"/>
              </w:rPr>
              <w:t>-21.67%</w:t>
            </w:r>
          </w:p>
        </w:tc>
        <w:tc>
          <w:tcPr>
            <w:tcW w:w="936" w:type="dxa"/>
            <w:vAlign w:val="center"/>
          </w:tcPr>
          <w:p w14:paraId="21C16142" w14:textId="5997638D" w:rsidR="00F40AC0" w:rsidRPr="00F40AC0" w:rsidRDefault="00F40AC0" w:rsidP="00F40AC0">
            <w:pPr>
              <w:ind w:left="-88" w:right="-86"/>
              <w:jc w:val="center"/>
              <w:rPr>
                <w:rFonts w:asciiTheme="minorHAnsi" w:hAnsiTheme="minorHAnsi" w:cstheme="minorHAnsi"/>
                <w:color w:val="000000"/>
                <w:sz w:val="20"/>
                <w:szCs w:val="20"/>
              </w:rPr>
            </w:pPr>
            <w:r w:rsidRPr="00F40AC0">
              <w:rPr>
                <w:rFonts w:asciiTheme="minorHAnsi" w:hAnsiTheme="minorHAnsi" w:cstheme="minorHAnsi"/>
                <w:color w:val="000000"/>
                <w:sz w:val="20"/>
                <w:szCs w:val="20"/>
              </w:rPr>
              <w:t>-10.77%</w:t>
            </w:r>
          </w:p>
        </w:tc>
        <w:tc>
          <w:tcPr>
            <w:tcW w:w="937" w:type="dxa"/>
            <w:shd w:val="clear" w:color="auto" w:fill="auto"/>
            <w:noWrap/>
            <w:vAlign w:val="center"/>
            <w:hideMark/>
          </w:tcPr>
          <w:p w14:paraId="147E9564" w14:textId="7B271B46" w:rsidR="00F40AC0" w:rsidRPr="00F40AC0" w:rsidRDefault="00F40AC0" w:rsidP="00F40AC0">
            <w:pPr>
              <w:ind w:left="-88" w:right="-86"/>
              <w:jc w:val="center"/>
              <w:rPr>
                <w:rFonts w:asciiTheme="minorHAnsi" w:hAnsiTheme="minorHAnsi" w:cstheme="minorHAnsi"/>
                <w:color w:val="000000"/>
                <w:sz w:val="20"/>
                <w:szCs w:val="20"/>
              </w:rPr>
            </w:pPr>
            <w:r w:rsidRPr="00F40AC0">
              <w:rPr>
                <w:rFonts w:asciiTheme="minorHAnsi" w:hAnsiTheme="minorHAnsi" w:cstheme="minorHAnsi"/>
                <w:color w:val="000000"/>
                <w:sz w:val="20"/>
                <w:szCs w:val="20"/>
              </w:rPr>
              <w:t>-0.52%</w:t>
            </w:r>
          </w:p>
        </w:tc>
        <w:tc>
          <w:tcPr>
            <w:tcW w:w="936" w:type="dxa"/>
            <w:shd w:val="clear" w:color="auto" w:fill="auto"/>
            <w:noWrap/>
            <w:vAlign w:val="center"/>
            <w:hideMark/>
          </w:tcPr>
          <w:p w14:paraId="5735DB25" w14:textId="23E77FB9" w:rsidR="00F40AC0" w:rsidRPr="00F40AC0" w:rsidRDefault="00F40AC0" w:rsidP="00F40AC0">
            <w:pPr>
              <w:ind w:left="-88" w:right="-86"/>
              <w:jc w:val="center"/>
              <w:rPr>
                <w:rFonts w:asciiTheme="minorHAnsi" w:hAnsiTheme="minorHAnsi" w:cstheme="minorHAnsi"/>
                <w:color w:val="000000"/>
                <w:sz w:val="20"/>
                <w:szCs w:val="20"/>
              </w:rPr>
            </w:pPr>
            <w:r w:rsidRPr="00F40AC0">
              <w:rPr>
                <w:rFonts w:asciiTheme="minorHAnsi" w:hAnsiTheme="minorHAnsi" w:cstheme="minorHAnsi"/>
                <w:color w:val="000000"/>
                <w:sz w:val="20"/>
                <w:szCs w:val="20"/>
              </w:rPr>
              <w:t>5.77%</w:t>
            </w:r>
          </w:p>
        </w:tc>
        <w:tc>
          <w:tcPr>
            <w:tcW w:w="936" w:type="dxa"/>
            <w:shd w:val="clear" w:color="auto" w:fill="auto"/>
            <w:noWrap/>
            <w:vAlign w:val="center"/>
            <w:hideMark/>
          </w:tcPr>
          <w:p w14:paraId="4824EEA9" w14:textId="55BCC337" w:rsidR="00F40AC0" w:rsidRPr="00F40AC0" w:rsidRDefault="00F40AC0" w:rsidP="00F40AC0">
            <w:pPr>
              <w:ind w:left="-88" w:right="-86"/>
              <w:jc w:val="center"/>
              <w:rPr>
                <w:rFonts w:asciiTheme="minorHAnsi" w:hAnsiTheme="minorHAnsi" w:cstheme="minorHAnsi"/>
                <w:color w:val="000000"/>
                <w:sz w:val="20"/>
                <w:szCs w:val="20"/>
              </w:rPr>
            </w:pPr>
            <w:r w:rsidRPr="00F40AC0">
              <w:rPr>
                <w:rFonts w:asciiTheme="minorHAnsi" w:hAnsiTheme="minorHAnsi" w:cstheme="minorHAnsi"/>
                <w:color w:val="000000"/>
                <w:sz w:val="20"/>
                <w:szCs w:val="20"/>
              </w:rPr>
              <w:t>7.47%</w:t>
            </w:r>
          </w:p>
        </w:tc>
        <w:tc>
          <w:tcPr>
            <w:tcW w:w="936" w:type="dxa"/>
            <w:shd w:val="clear" w:color="auto" w:fill="auto"/>
            <w:noWrap/>
            <w:vAlign w:val="center"/>
            <w:hideMark/>
          </w:tcPr>
          <w:p w14:paraId="4BE4A987" w14:textId="40825366" w:rsidR="00F40AC0" w:rsidRPr="00F40AC0" w:rsidRDefault="00F40AC0" w:rsidP="00F40AC0">
            <w:pPr>
              <w:ind w:left="-88" w:right="-86"/>
              <w:jc w:val="center"/>
              <w:rPr>
                <w:rFonts w:asciiTheme="minorHAnsi" w:hAnsiTheme="minorHAnsi" w:cstheme="minorHAnsi"/>
                <w:color w:val="000000"/>
                <w:sz w:val="20"/>
                <w:szCs w:val="20"/>
              </w:rPr>
            </w:pPr>
            <w:r w:rsidRPr="00F40AC0">
              <w:rPr>
                <w:rFonts w:asciiTheme="minorHAnsi" w:hAnsiTheme="minorHAnsi" w:cstheme="minorHAnsi"/>
                <w:color w:val="000000"/>
                <w:sz w:val="20"/>
                <w:szCs w:val="20"/>
              </w:rPr>
              <w:t>12.74%</w:t>
            </w:r>
          </w:p>
        </w:tc>
        <w:tc>
          <w:tcPr>
            <w:tcW w:w="936" w:type="dxa"/>
            <w:shd w:val="clear" w:color="auto" w:fill="auto"/>
            <w:noWrap/>
            <w:vAlign w:val="center"/>
            <w:hideMark/>
          </w:tcPr>
          <w:p w14:paraId="1E487B9C" w14:textId="6D4419E5" w:rsidR="00F40AC0" w:rsidRPr="00F40AC0" w:rsidRDefault="00F40AC0" w:rsidP="00F40AC0">
            <w:pPr>
              <w:ind w:left="-88" w:right="-86"/>
              <w:jc w:val="center"/>
              <w:rPr>
                <w:rFonts w:asciiTheme="minorHAnsi" w:hAnsiTheme="minorHAnsi" w:cstheme="minorHAnsi"/>
                <w:color w:val="000000"/>
                <w:sz w:val="20"/>
                <w:szCs w:val="20"/>
              </w:rPr>
            </w:pPr>
            <w:r w:rsidRPr="00F40AC0">
              <w:rPr>
                <w:rFonts w:asciiTheme="minorHAnsi" w:hAnsiTheme="minorHAnsi" w:cstheme="minorHAnsi"/>
                <w:color w:val="000000"/>
                <w:sz w:val="20"/>
                <w:szCs w:val="20"/>
              </w:rPr>
              <w:t>17.42%</w:t>
            </w:r>
          </w:p>
        </w:tc>
        <w:tc>
          <w:tcPr>
            <w:tcW w:w="937" w:type="dxa"/>
            <w:shd w:val="clear" w:color="auto" w:fill="auto"/>
            <w:noWrap/>
            <w:vAlign w:val="center"/>
            <w:hideMark/>
          </w:tcPr>
          <w:p w14:paraId="5DBAC1CC" w14:textId="35B86B0C" w:rsidR="00F40AC0" w:rsidRPr="00F40AC0" w:rsidRDefault="00F40AC0" w:rsidP="00F40AC0">
            <w:pPr>
              <w:ind w:left="-88" w:right="-86"/>
              <w:jc w:val="center"/>
              <w:rPr>
                <w:rFonts w:asciiTheme="minorHAnsi" w:hAnsiTheme="minorHAnsi" w:cstheme="minorHAnsi"/>
                <w:color w:val="000000"/>
                <w:sz w:val="20"/>
                <w:szCs w:val="20"/>
              </w:rPr>
            </w:pPr>
            <w:r w:rsidRPr="00F40AC0">
              <w:rPr>
                <w:rFonts w:asciiTheme="minorHAnsi" w:hAnsiTheme="minorHAnsi" w:cstheme="minorHAnsi"/>
                <w:color w:val="000000"/>
                <w:sz w:val="20"/>
                <w:szCs w:val="20"/>
              </w:rPr>
              <w:t>21.59%</w:t>
            </w:r>
          </w:p>
        </w:tc>
      </w:tr>
      <w:tr w:rsidR="00F40AC0" w:rsidRPr="00FC6FB6" w14:paraId="24DA27F6" w14:textId="77777777" w:rsidTr="00F40AC0">
        <w:trPr>
          <w:trHeight w:val="404"/>
        </w:trPr>
        <w:tc>
          <w:tcPr>
            <w:tcW w:w="1837" w:type="dxa"/>
            <w:shd w:val="clear" w:color="auto" w:fill="auto"/>
            <w:noWrap/>
            <w:vAlign w:val="center"/>
            <w:hideMark/>
          </w:tcPr>
          <w:p w14:paraId="65F161AD" w14:textId="77777777" w:rsidR="00F40AC0" w:rsidRPr="00FC6FB6" w:rsidRDefault="00F40AC0" w:rsidP="00F40AC0">
            <w:pPr>
              <w:spacing w:after="0" w:line="360" w:lineRule="auto"/>
              <w:rPr>
                <w:rFonts w:ascii="Calibri" w:hAnsi="Calibri" w:cs="Calibri"/>
                <w:b/>
                <w:bCs/>
                <w:color w:val="000000"/>
                <w:sz w:val="21"/>
                <w:szCs w:val="21"/>
                <w:lang w:val="en-IN" w:eastAsia="en-IN"/>
              </w:rPr>
            </w:pPr>
            <w:r w:rsidRPr="00FC6FB6">
              <w:rPr>
                <w:rFonts w:ascii="Calibri" w:hAnsi="Calibri" w:cs="Calibri"/>
                <w:b/>
                <w:bCs/>
                <w:color w:val="000000"/>
                <w:sz w:val="21"/>
                <w:szCs w:val="21"/>
                <w:lang w:val="en-IN" w:eastAsia="en-IN"/>
              </w:rPr>
              <w:t>Revenue Growth % (Y.O.Y.)</w:t>
            </w:r>
          </w:p>
        </w:tc>
        <w:tc>
          <w:tcPr>
            <w:tcW w:w="936" w:type="dxa"/>
            <w:shd w:val="clear" w:color="auto" w:fill="auto"/>
            <w:noWrap/>
            <w:vAlign w:val="center"/>
            <w:hideMark/>
          </w:tcPr>
          <w:p w14:paraId="783D17B0" w14:textId="45432DCB" w:rsidR="00F40AC0" w:rsidRPr="00F40AC0" w:rsidRDefault="00F40AC0" w:rsidP="00F40AC0">
            <w:pPr>
              <w:ind w:left="-88" w:right="-86"/>
              <w:jc w:val="center"/>
              <w:rPr>
                <w:rFonts w:asciiTheme="minorHAnsi" w:hAnsiTheme="minorHAnsi" w:cstheme="minorHAnsi"/>
                <w:color w:val="000000"/>
                <w:sz w:val="20"/>
                <w:szCs w:val="20"/>
              </w:rPr>
            </w:pPr>
            <w:r w:rsidRPr="00F40AC0">
              <w:rPr>
                <w:rFonts w:asciiTheme="minorHAnsi" w:hAnsiTheme="minorHAnsi" w:cstheme="minorHAnsi"/>
                <w:color w:val="000000"/>
                <w:sz w:val="20"/>
                <w:szCs w:val="20"/>
              </w:rPr>
              <w:t>-</w:t>
            </w:r>
          </w:p>
        </w:tc>
        <w:tc>
          <w:tcPr>
            <w:tcW w:w="936" w:type="dxa"/>
            <w:vAlign w:val="center"/>
          </w:tcPr>
          <w:p w14:paraId="62B639E6" w14:textId="75C2931F" w:rsidR="00F40AC0" w:rsidRPr="00F40AC0" w:rsidRDefault="00F40AC0" w:rsidP="00F40AC0">
            <w:pPr>
              <w:ind w:left="-88" w:right="-86"/>
              <w:jc w:val="center"/>
              <w:rPr>
                <w:rFonts w:asciiTheme="minorHAnsi" w:hAnsiTheme="minorHAnsi" w:cstheme="minorHAnsi"/>
                <w:color w:val="000000"/>
                <w:sz w:val="20"/>
                <w:szCs w:val="20"/>
              </w:rPr>
            </w:pPr>
            <w:r w:rsidRPr="00F40AC0">
              <w:rPr>
                <w:rFonts w:asciiTheme="minorHAnsi" w:hAnsiTheme="minorHAnsi" w:cstheme="minorHAnsi"/>
                <w:color w:val="000000"/>
                <w:sz w:val="20"/>
                <w:szCs w:val="20"/>
              </w:rPr>
              <w:t>-2.80%</w:t>
            </w:r>
          </w:p>
        </w:tc>
        <w:tc>
          <w:tcPr>
            <w:tcW w:w="936" w:type="dxa"/>
            <w:vAlign w:val="center"/>
          </w:tcPr>
          <w:p w14:paraId="63D66A10" w14:textId="5982B544" w:rsidR="00F40AC0" w:rsidRPr="00F40AC0" w:rsidRDefault="00F40AC0" w:rsidP="00F40AC0">
            <w:pPr>
              <w:ind w:left="-88" w:right="-86"/>
              <w:jc w:val="center"/>
              <w:rPr>
                <w:rFonts w:asciiTheme="minorHAnsi" w:hAnsiTheme="minorHAnsi" w:cstheme="minorHAnsi"/>
                <w:color w:val="000000"/>
                <w:sz w:val="20"/>
                <w:szCs w:val="20"/>
              </w:rPr>
            </w:pPr>
            <w:r w:rsidRPr="00F40AC0">
              <w:rPr>
                <w:rFonts w:asciiTheme="minorHAnsi" w:hAnsiTheme="minorHAnsi" w:cstheme="minorHAnsi"/>
                <w:color w:val="000000"/>
                <w:sz w:val="20"/>
                <w:szCs w:val="20"/>
              </w:rPr>
              <w:t>-0.70%</w:t>
            </w:r>
          </w:p>
        </w:tc>
        <w:tc>
          <w:tcPr>
            <w:tcW w:w="936" w:type="dxa"/>
            <w:vAlign w:val="center"/>
          </w:tcPr>
          <w:p w14:paraId="732EE0CA" w14:textId="34BE114F" w:rsidR="00F40AC0" w:rsidRPr="00F40AC0" w:rsidRDefault="00F40AC0" w:rsidP="00F40AC0">
            <w:pPr>
              <w:ind w:left="-88" w:right="-86"/>
              <w:jc w:val="center"/>
              <w:rPr>
                <w:rFonts w:asciiTheme="minorHAnsi" w:hAnsiTheme="minorHAnsi" w:cstheme="minorHAnsi"/>
                <w:color w:val="000000"/>
                <w:sz w:val="20"/>
                <w:szCs w:val="20"/>
              </w:rPr>
            </w:pPr>
            <w:r w:rsidRPr="00F40AC0">
              <w:rPr>
                <w:rFonts w:asciiTheme="minorHAnsi" w:hAnsiTheme="minorHAnsi" w:cstheme="minorHAnsi"/>
                <w:color w:val="000000"/>
                <w:sz w:val="20"/>
                <w:szCs w:val="20"/>
              </w:rPr>
              <w:t>-0.70%</w:t>
            </w:r>
          </w:p>
        </w:tc>
        <w:tc>
          <w:tcPr>
            <w:tcW w:w="937" w:type="dxa"/>
            <w:shd w:val="clear" w:color="auto" w:fill="auto"/>
            <w:noWrap/>
            <w:vAlign w:val="center"/>
            <w:hideMark/>
          </w:tcPr>
          <w:p w14:paraId="5AC2C614" w14:textId="07806EA1" w:rsidR="00F40AC0" w:rsidRPr="00F40AC0" w:rsidRDefault="00F40AC0" w:rsidP="00F40AC0">
            <w:pPr>
              <w:ind w:left="-88" w:right="-86"/>
              <w:jc w:val="center"/>
              <w:rPr>
                <w:rFonts w:asciiTheme="minorHAnsi" w:hAnsiTheme="minorHAnsi" w:cstheme="minorHAnsi"/>
                <w:color w:val="000000"/>
                <w:sz w:val="20"/>
                <w:szCs w:val="20"/>
              </w:rPr>
            </w:pPr>
            <w:r w:rsidRPr="00F40AC0">
              <w:rPr>
                <w:rFonts w:asciiTheme="minorHAnsi" w:hAnsiTheme="minorHAnsi" w:cstheme="minorHAnsi"/>
                <w:color w:val="000000"/>
                <w:sz w:val="20"/>
                <w:szCs w:val="20"/>
              </w:rPr>
              <w:t>-0.70%</w:t>
            </w:r>
          </w:p>
        </w:tc>
        <w:tc>
          <w:tcPr>
            <w:tcW w:w="936" w:type="dxa"/>
            <w:shd w:val="clear" w:color="auto" w:fill="auto"/>
            <w:noWrap/>
            <w:vAlign w:val="center"/>
            <w:hideMark/>
          </w:tcPr>
          <w:p w14:paraId="7D35D2F1" w14:textId="34EE260B" w:rsidR="00F40AC0" w:rsidRPr="00F40AC0" w:rsidRDefault="00F40AC0" w:rsidP="00F40AC0">
            <w:pPr>
              <w:ind w:left="-88" w:right="-86"/>
              <w:jc w:val="center"/>
              <w:rPr>
                <w:rFonts w:asciiTheme="minorHAnsi" w:hAnsiTheme="minorHAnsi" w:cstheme="minorHAnsi"/>
                <w:color w:val="000000"/>
                <w:sz w:val="20"/>
                <w:szCs w:val="20"/>
              </w:rPr>
            </w:pPr>
            <w:r w:rsidRPr="00F40AC0">
              <w:rPr>
                <w:rFonts w:asciiTheme="minorHAnsi" w:hAnsiTheme="minorHAnsi" w:cstheme="minorHAnsi"/>
                <w:color w:val="000000"/>
                <w:sz w:val="20"/>
                <w:szCs w:val="20"/>
              </w:rPr>
              <w:t>-0.70%</w:t>
            </w:r>
          </w:p>
        </w:tc>
        <w:tc>
          <w:tcPr>
            <w:tcW w:w="936" w:type="dxa"/>
            <w:shd w:val="clear" w:color="auto" w:fill="auto"/>
            <w:noWrap/>
            <w:vAlign w:val="center"/>
            <w:hideMark/>
          </w:tcPr>
          <w:p w14:paraId="14EA540D" w14:textId="4F5AF32D" w:rsidR="00F40AC0" w:rsidRPr="00F40AC0" w:rsidRDefault="00F40AC0" w:rsidP="00F40AC0">
            <w:pPr>
              <w:ind w:left="-88" w:right="-86"/>
              <w:jc w:val="center"/>
              <w:rPr>
                <w:rFonts w:asciiTheme="minorHAnsi" w:hAnsiTheme="minorHAnsi" w:cstheme="minorHAnsi"/>
                <w:color w:val="000000"/>
                <w:sz w:val="20"/>
                <w:szCs w:val="20"/>
              </w:rPr>
            </w:pPr>
            <w:r w:rsidRPr="00F40AC0">
              <w:rPr>
                <w:rFonts w:asciiTheme="minorHAnsi" w:hAnsiTheme="minorHAnsi" w:cstheme="minorHAnsi"/>
                <w:color w:val="000000"/>
                <w:sz w:val="20"/>
                <w:szCs w:val="20"/>
              </w:rPr>
              <w:t>-0.70%</w:t>
            </w:r>
          </w:p>
        </w:tc>
        <w:tc>
          <w:tcPr>
            <w:tcW w:w="936" w:type="dxa"/>
            <w:shd w:val="clear" w:color="auto" w:fill="auto"/>
            <w:noWrap/>
            <w:vAlign w:val="center"/>
            <w:hideMark/>
          </w:tcPr>
          <w:p w14:paraId="7CA72ACB" w14:textId="19F6CD18" w:rsidR="00F40AC0" w:rsidRPr="00F40AC0" w:rsidRDefault="00F40AC0" w:rsidP="00F40AC0">
            <w:pPr>
              <w:ind w:left="-88" w:right="-86"/>
              <w:jc w:val="center"/>
              <w:rPr>
                <w:rFonts w:asciiTheme="minorHAnsi" w:hAnsiTheme="minorHAnsi" w:cstheme="minorHAnsi"/>
                <w:color w:val="000000"/>
                <w:sz w:val="20"/>
                <w:szCs w:val="20"/>
              </w:rPr>
            </w:pPr>
            <w:r w:rsidRPr="00F40AC0">
              <w:rPr>
                <w:rFonts w:asciiTheme="minorHAnsi" w:hAnsiTheme="minorHAnsi" w:cstheme="minorHAnsi"/>
                <w:color w:val="000000"/>
                <w:sz w:val="20"/>
                <w:szCs w:val="20"/>
              </w:rPr>
              <w:t>-0.70%</w:t>
            </w:r>
          </w:p>
        </w:tc>
        <w:tc>
          <w:tcPr>
            <w:tcW w:w="936" w:type="dxa"/>
            <w:shd w:val="clear" w:color="auto" w:fill="auto"/>
            <w:noWrap/>
            <w:vAlign w:val="center"/>
            <w:hideMark/>
          </w:tcPr>
          <w:p w14:paraId="3421B72A" w14:textId="6AF12C96" w:rsidR="00F40AC0" w:rsidRPr="00F40AC0" w:rsidRDefault="00F40AC0" w:rsidP="00F40AC0">
            <w:pPr>
              <w:ind w:left="-88" w:right="-86"/>
              <w:jc w:val="center"/>
              <w:rPr>
                <w:rFonts w:asciiTheme="minorHAnsi" w:hAnsiTheme="minorHAnsi" w:cstheme="minorHAnsi"/>
                <w:color w:val="000000"/>
                <w:sz w:val="20"/>
                <w:szCs w:val="20"/>
              </w:rPr>
            </w:pPr>
            <w:r w:rsidRPr="00F40AC0">
              <w:rPr>
                <w:rFonts w:asciiTheme="minorHAnsi" w:hAnsiTheme="minorHAnsi" w:cstheme="minorHAnsi"/>
                <w:color w:val="000000"/>
                <w:sz w:val="20"/>
                <w:szCs w:val="20"/>
              </w:rPr>
              <w:t>-0.70%</w:t>
            </w:r>
          </w:p>
        </w:tc>
        <w:tc>
          <w:tcPr>
            <w:tcW w:w="937" w:type="dxa"/>
            <w:shd w:val="clear" w:color="auto" w:fill="auto"/>
            <w:noWrap/>
            <w:vAlign w:val="center"/>
            <w:hideMark/>
          </w:tcPr>
          <w:p w14:paraId="0C7CA532" w14:textId="11A2B793" w:rsidR="00F40AC0" w:rsidRPr="00F40AC0" w:rsidRDefault="00F40AC0" w:rsidP="00F40AC0">
            <w:pPr>
              <w:ind w:left="-88" w:right="-86"/>
              <w:jc w:val="center"/>
              <w:rPr>
                <w:rFonts w:asciiTheme="minorHAnsi" w:hAnsiTheme="minorHAnsi" w:cstheme="minorHAnsi"/>
                <w:color w:val="000000"/>
                <w:sz w:val="20"/>
                <w:szCs w:val="20"/>
              </w:rPr>
            </w:pPr>
            <w:r w:rsidRPr="00F40AC0">
              <w:rPr>
                <w:rFonts w:asciiTheme="minorHAnsi" w:hAnsiTheme="minorHAnsi" w:cstheme="minorHAnsi"/>
                <w:color w:val="000000"/>
                <w:sz w:val="20"/>
                <w:szCs w:val="20"/>
              </w:rPr>
              <w:t>-0.70%</w:t>
            </w:r>
          </w:p>
        </w:tc>
      </w:tr>
    </w:tbl>
    <w:p w14:paraId="603BD611" w14:textId="77777777" w:rsidR="00D705CD" w:rsidRPr="00C0357A" w:rsidRDefault="00D705CD" w:rsidP="00C0357A">
      <w:pPr>
        <w:tabs>
          <w:tab w:val="left" w:pos="284"/>
        </w:tabs>
        <w:spacing w:line="360" w:lineRule="auto"/>
        <w:ind w:right="-22"/>
        <w:jc w:val="both"/>
        <w:rPr>
          <w:rFonts w:asciiTheme="minorHAnsi" w:hAnsiTheme="minorHAnsi" w:cstheme="minorHAnsi"/>
          <w:b/>
          <w:iCs/>
          <w:noProof/>
          <w:sz w:val="22"/>
          <w:szCs w:val="22"/>
        </w:rPr>
      </w:pPr>
    </w:p>
    <w:tbl>
      <w:tblPr>
        <w:tblW w:w="11199" w:type="dxa"/>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37"/>
        <w:gridCol w:w="936"/>
        <w:gridCol w:w="936"/>
        <w:gridCol w:w="936"/>
        <w:gridCol w:w="936"/>
        <w:gridCol w:w="937"/>
        <w:gridCol w:w="936"/>
        <w:gridCol w:w="936"/>
        <w:gridCol w:w="936"/>
        <w:gridCol w:w="936"/>
        <w:gridCol w:w="937"/>
      </w:tblGrid>
      <w:tr w:rsidR="00FC6FB6" w:rsidRPr="00FC6FB6" w14:paraId="20B1591B" w14:textId="77777777" w:rsidTr="00FC6FB6">
        <w:trPr>
          <w:trHeight w:val="392"/>
        </w:trPr>
        <w:tc>
          <w:tcPr>
            <w:tcW w:w="1837" w:type="dxa"/>
            <w:shd w:val="clear" w:color="000000" w:fill="002060"/>
            <w:noWrap/>
            <w:vAlign w:val="center"/>
            <w:hideMark/>
          </w:tcPr>
          <w:p w14:paraId="63AA113B" w14:textId="77777777" w:rsidR="00FC6FB6" w:rsidRPr="00FC6FB6" w:rsidRDefault="00FC6FB6" w:rsidP="00FC6FB6">
            <w:pPr>
              <w:spacing w:after="0" w:line="360" w:lineRule="auto"/>
              <w:rPr>
                <w:rFonts w:ascii="Calibri" w:hAnsi="Calibri" w:cs="Calibri"/>
                <w:b/>
                <w:bCs/>
                <w:color w:val="FFFFFF"/>
                <w:sz w:val="21"/>
                <w:szCs w:val="21"/>
                <w:lang w:val="en-IN" w:eastAsia="en-IN"/>
              </w:rPr>
            </w:pPr>
            <w:r w:rsidRPr="00FC6FB6">
              <w:rPr>
                <w:rFonts w:ascii="Calibri" w:hAnsi="Calibri" w:cs="Calibri"/>
                <w:b/>
                <w:bCs/>
                <w:color w:val="FFFFFF"/>
                <w:sz w:val="21"/>
                <w:szCs w:val="21"/>
                <w:lang w:val="en-IN" w:eastAsia="en-IN"/>
              </w:rPr>
              <w:t>Particular</w:t>
            </w:r>
          </w:p>
        </w:tc>
        <w:tc>
          <w:tcPr>
            <w:tcW w:w="936" w:type="dxa"/>
            <w:shd w:val="clear" w:color="000000" w:fill="002060"/>
            <w:noWrap/>
            <w:vAlign w:val="center"/>
            <w:hideMark/>
          </w:tcPr>
          <w:p w14:paraId="0E64023E" w14:textId="118CCE74" w:rsidR="00FC6FB6" w:rsidRPr="00FC6FB6" w:rsidRDefault="00FC6FB6" w:rsidP="00FC6FB6">
            <w:pPr>
              <w:spacing w:after="0" w:line="360" w:lineRule="auto"/>
              <w:jc w:val="center"/>
              <w:rPr>
                <w:rFonts w:ascii="Calibri" w:hAnsi="Calibri" w:cs="Calibri"/>
                <w:b/>
                <w:bCs/>
                <w:color w:val="FFFFFF"/>
                <w:sz w:val="21"/>
                <w:szCs w:val="21"/>
                <w:lang w:val="en-IN" w:eastAsia="en-IN"/>
              </w:rPr>
            </w:pPr>
            <w:r w:rsidRPr="00FC6FB6">
              <w:rPr>
                <w:rFonts w:ascii="Calibri" w:hAnsi="Calibri" w:cs="Calibri"/>
                <w:b/>
                <w:bCs/>
                <w:color w:val="FFFFFF"/>
                <w:sz w:val="21"/>
                <w:szCs w:val="21"/>
              </w:rPr>
              <w:t>FY 2035 E</w:t>
            </w:r>
          </w:p>
        </w:tc>
        <w:tc>
          <w:tcPr>
            <w:tcW w:w="936" w:type="dxa"/>
            <w:shd w:val="clear" w:color="000000" w:fill="002060"/>
            <w:vAlign w:val="center"/>
          </w:tcPr>
          <w:p w14:paraId="2DB6B707" w14:textId="5A58181F" w:rsidR="00FC6FB6" w:rsidRPr="00FC6FB6" w:rsidRDefault="00FC6FB6" w:rsidP="00FC6FB6">
            <w:pPr>
              <w:spacing w:after="0" w:line="360" w:lineRule="auto"/>
              <w:jc w:val="center"/>
              <w:rPr>
                <w:rFonts w:ascii="Calibri" w:hAnsi="Calibri" w:cs="Calibri"/>
                <w:b/>
                <w:bCs/>
                <w:color w:val="FFFFFF"/>
                <w:sz w:val="21"/>
                <w:szCs w:val="21"/>
                <w:lang w:val="en-IN" w:eastAsia="en-IN"/>
              </w:rPr>
            </w:pPr>
            <w:r w:rsidRPr="00FC6FB6">
              <w:rPr>
                <w:rFonts w:ascii="Calibri" w:hAnsi="Calibri" w:cs="Calibri"/>
                <w:b/>
                <w:bCs/>
                <w:color w:val="FFFFFF"/>
                <w:sz w:val="21"/>
                <w:szCs w:val="21"/>
              </w:rPr>
              <w:t>FY 2036 E</w:t>
            </w:r>
          </w:p>
        </w:tc>
        <w:tc>
          <w:tcPr>
            <w:tcW w:w="936" w:type="dxa"/>
            <w:shd w:val="clear" w:color="000000" w:fill="002060"/>
            <w:vAlign w:val="center"/>
          </w:tcPr>
          <w:p w14:paraId="55984B5A" w14:textId="6A6DAF03" w:rsidR="00FC6FB6" w:rsidRPr="00FC6FB6" w:rsidRDefault="00FC6FB6" w:rsidP="00FC6FB6">
            <w:pPr>
              <w:spacing w:after="0" w:line="360" w:lineRule="auto"/>
              <w:jc w:val="center"/>
              <w:rPr>
                <w:rFonts w:ascii="Calibri" w:hAnsi="Calibri" w:cs="Calibri"/>
                <w:b/>
                <w:bCs/>
                <w:color w:val="FFFFFF"/>
                <w:sz w:val="21"/>
                <w:szCs w:val="21"/>
                <w:lang w:val="en-IN" w:eastAsia="en-IN"/>
              </w:rPr>
            </w:pPr>
            <w:r w:rsidRPr="00FC6FB6">
              <w:rPr>
                <w:rFonts w:ascii="Calibri" w:hAnsi="Calibri" w:cs="Calibri"/>
                <w:b/>
                <w:bCs/>
                <w:color w:val="FFFFFF"/>
                <w:sz w:val="21"/>
                <w:szCs w:val="21"/>
              </w:rPr>
              <w:t>FY 2037 E</w:t>
            </w:r>
          </w:p>
        </w:tc>
        <w:tc>
          <w:tcPr>
            <w:tcW w:w="936" w:type="dxa"/>
            <w:shd w:val="clear" w:color="000000" w:fill="002060"/>
            <w:vAlign w:val="center"/>
          </w:tcPr>
          <w:p w14:paraId="4E8FA44B" w14:textId="05FA2F71" w:rsidR="00FC6FB6" w:rsidRPr="00FC6FB6" w:rsidRDefault="00FC6FB6" w:rsidP="00FC6FB6">
            <w:pPr>
              <w:spacing w:after="0" w:line="360" w:lineRule="auto"/>
              <w:jc w:val="center"/>
              <w:rPr>
                <w:rFonts w:ascii="Calibri" w:hAnsi="Calibri" w:cs="Calibri"/>
                <w:b/>
                <w:bCs/>
                <w:color w:val="FFFFFF"/>
                <w:sz w:val="21"/>
                <w:szCs w:val="21"/>
                <w:lang w:val="en-IN" w:eastAsia="en-IN"/>
              </w:rPr>
            </w:pPr>
            <w:r w:rsidRPr="00FC6FB6">
              <w:rPr>
                <w:rFonts w:ascii="Calibri" w:hAnsi="Calibri" w:cs="Calibri"/>
                <w:b/>
                <w:bCs/>
                <w:color w:val="FFFFFF"/>
                <w:sz w:val="21"/>
                <w:szCs w:val="21"/>
              </w:rPr>
              <w:t>FY 2038 E</w:t>
            </w:r>
          </w:p>
        </w:tc>
        <w:tc>
          <w:tcPr>
            <w:tcW w:w="937" w:type="dxa"/>
            <w:shd w:val="clear" w:color="000000" w:fill="002060"/>
            <w:noWrap/>
            <w:vAlign w:val="center"/>
            <w:hideMark/>
          </w:tcPr>
          <w:p w14:paraId="779EC0F6" w14:textId="53579F1A" w:rsidR="00FC6FB6" w:rsidRPr="00FC6FB6" w:rsidRDefault="00FC6FB6" w:rsidP="00FC6FB6">
            <w:pPr>
              <w:spacing w:after="0" w:line="360" w:lineRule="auto"/>
              <w:jc w:val="center"/>
              <w:rPr>
                <w:rFonts w:ascii="Calibri" w:hAnsi="Calibri" w:cs="Calibri"/>
                <w:b/>
                <w:bCs/>
                <w:color w:val="FFFFFF"/>
                <w:sz w:val="21"/>
                <w:szCs w:val="21"/>
                <w:lang w:val="en-IN" w:eastAsia="en-IN"/>
              </w:rPr>
            </w:pPr>
            <w:r w:rsidRPr="00FC6FB6">
              <w:rPr>
                <w:rFonts w:ascii="Calibri" w:hAnsi="Calibri" w:cs="Calibri"/>
                <w:b/>
                <w:bCs/>
                <w:color w:val="FFFFFF"/>
                <w:sz w:val="21"/>
                <w:szCs w:val="21"/>
              </w:rPr>
              <w:t>FY 2039 E</w:t>
            </w:r>
          </w:p>
        </w:tc>
        <w:tc>
          <w:tcPr>
            <w:tcW w:w="936" w:type="dxa"/>
            <w:shd w:val="clear" w:color="000000" w:fill="002060"/>
            <w:noWrap/>
            <w:vAlign w:val="center"/>
            <w:hideMark/>
          </w:tcPr>
          <w:p w14:paraId="205D96E7" w14:textId="2CD8A627" w:rsidR="00FC6FB6" w:rsidRPr="00FC6FB6" w:rsidRDefault="00FC6FB6" w:rsidP="00FC6FB6">
            <w:pPr>
              <w:spacing w:after="0" w:line="360" w:lineRule="auto"/>
              <w:jc w:val="center"/>
              <w:rPr>
                <w:rFonts w:ascii="Calibri" w:hAnsi="Calibri" w:cs="Calibri"/>
                <w:b/>
                <w:bCs/>
                <w:color w:val="FFFFFF"/>
                <w:sz w:val="21"/>
                <w:szCs w:val="21"/>
                <w:lang w:val="en-IN" w:eastAsia="en-IN"/>
              </w:rPr>
            </w:pPr>
            <w:r w:rsidRPr="00FC6FB6">
              <w:rPr>
                <w:rFonts w:ascii="Calibri" w:hAnsi="Calibri" w:cs="Calibri"/>
                <w:b/>
                <w:bCs/>
                <w:color w:val="FFFFFF"/>
                <w:sz w:val="21"/>
                <w:szCs w:val="21"/>
              </w:rPr>
              <w:t>FY 2040 E</w:t>
            </w:r>
          </w:p>
        </w:tc>
        <w:tc>
          <w:tcPr>
            <w:tcW w:w="936" w:type="dxa"/>
            <w:shd w:val="clear" w:color="000000" w:fill="002060"/>
            <w:noWrap/>
            <w:vAlign w:val="center"/>
            <w:hideMark/>
          </w:tcPr>
          <w:p w14:paraId="4172E75F" w14:textId="35AAAF6A" w:rsidR="00FC6FB6" w:rsidRPr="00FC6FB6" w:rsidRDefault="00FC6FB6" w:rsidP="00FC6FB6">
            <w:pPr>
              <w:spacing w:after="0" w:line="360" w:lineRule="auto"/>
              <w:jc w:val="center"/>
              <w:rPr>
                <w:rFonts w:ascii="Calibri" w:hAnsi="Calibri" w:cs="Calibri"/>
                <w:b/>
                <w:bCs/>
                <w:color w:val="FFFFFF"/>
                <w:sz w:val="21"/>
                <w:szCs w:val="21"/>
                <w:lang w:val="en-IN" w:eastAsia="en-IN"/>
              </w:rPr>
            </w:pPr>
            <w:r w:rsidRPr="00FC6FB6">
              <w:rPr>
                <w:rFonts w:ascii="Calibri" w:hAnsi="Calibri" w:cs="Calibri"/>
                <w:b/>
                <w:bCs/>
                <w:color w:val="FFFFFF"/>
                <w:sz w:val="21"/>
                <w:szCs w:val="21"/>
              </w:rPr>
              <w:t>FY 2041 E</w:t>
            </w:r>
          </w:p>
        </w:tc>
        <w:tc>
          <w:tcPr>
            <w:tcW w:w="936" w:type="dxa"/>
            <w:shd w:val="clear" w:color="000000" w:fill="002060"/>
            <w:noWrap/>
            <w:vAlign w:val="center"/>
            <w:hideMark/>
          </w:tcPr>
          <w:p w14:paraId="7022FDFA" w14:textId="6DF10ECA" w:rsidR="00FC6FB6" w:rsidRPr="00FC6FB6" w:rsidRDefault="00FC6FB6" w:rsidP="00FC6FB6">
            <w:pPr>
              <w:spacing w:after="0" w:line="360" w:lineRule="auto"/>
              <w:jc w:val="center"/>
              <w:rPr>
                <w:rFonts w:ascii="Calibri" w:hAnsi="Calibri" w:cs="Calibri"/>
                <w:b/>
                <w:bCs/>
                <w:color w:val="FFFFFF"/>
                <w:sz w:val="21"/>
                <w:szCs w:val="21"/>
                <w:lang w:val="en-IN" w:eastAsia="en-IN"/>
              </w:rPr>
            </w:pPr>
            <w:r w:rsidRPr="00FC6FB6">
              <w:rPr>
                <w:rFonts w:ascii="Calibri" w:hAnsi="Calibri" w:cs="Calibri"/>
                <w:b/>
                <w:bCs/>
                <w:color w:val="FFFFFF"/>
                <w:sz w:val="21"/>
                <w:szCs w:val="21"/>
              </w:rPr>
              <w:t>FY 2042 E</w:t>
            </w:r>
          </w:p>
        </w:tc>
        <w:tc>
          <w:tcPr>
            <w:tcW w:w="936" w:type="dxa"/>
            <w:shd w:val="clear" w:color="000000" w:fill="002060"/>
            <w:noWrap/>
            <w:vAlign w:val="center"/>
            <w:hideMark/>
          </w:tcPr>
          <w:p w14:paraId="09765131" w14:textId="1E664143" w:rsidR="00FC6FB6" w:rsidRPr="00FC6FB6" w:rsidRDefault="00FC6FB6" w:rsidP="00FC6FB6">
            <w:pPr>
              <w:spacing w:after="0" w:line="360" w:lineRule="auto"/>
              <w:jc w:val="center"/>
              <w:rPr>
                <w:rFonts w:ascii="Calibri" w:hAnsi="Calibri" w:cs="Calibri"/>
                <w:b/>
                <w:bCs/>
                <w:color w:val="FFFFFF"/>
                <w:sz w:val="21"/>
                <w:szCs w:val="21"/>
                <w:lang w:val="en-IN" w:eastAsia="en-IN"/>
              </w:rPr>
            </w:pPr>
            <w:r w:rsidRPr="00FC6FB6">
              <w:rPr>
                <w:rFonts w:ascii="Calibri" w:hAnsi="Calibri" w:cs="Calibri"/>
                <w:b/>
                <w:bCs/>
                <w:color w:val="FFFFFF"/>
                <w:sz w:val="21"/>
                <w:szCs w:val="21"/>
              </w:rPr>
              <w:t>FY 2043 E</w:t>
            </w:r>
          </w:p>
        </w:tc>
        <w:tc>
          <w:tcPr>
            <w:tcW w:w="937" w:type="dxa"/>
            <w:shd w:val="clear" w:color="000000" w:fill="002060"/>
            <w:noWrap/>
            <w:vAlign w:val="center"/>
            <w:hideMark/>
          </w:tcPr>
          <w:p w14:paraId="1B157189" w14:textId="321583CF" w:rsidR="00FC6FB6" w:rsidRPr="00FC6FB6" w:rsidRDefault="00FC6FB6" w:rsidP="00FC6FB6">
            <w:pPr>
              <w:spacing w:after="0" w:line="360" w:lineRule="auto"/>
              <w:jc w:val="center"/>
              <w:rPr>
                <w:rFonts w:ascii="Calibri" w:hAnsi="Calibri" w:cs="Calibri"/>
                <w:b/>
                <w:bCs/>
                <w:color w:val="FFFFFF"/>
                <w:sz w:val="21"/>
                <w:szCs w:val="21"/>
                <w:lang w:val="en-IN" w:eastAsia="en-IN"/>
              </w:rPr>
            </w:pPr>
            <w:r w:rsidRPr="00FC6FB6">
              <w:rPr>
                <w:rFonts w:ascii="Calibri" w:hAnsi="Calibri" w:cs="Calibri"/>
                <w:b/>
                <w:bCs/>
                <w:color w:val="FFFFFF"/>
                <w:sz w:val="21"/>
                <w:szCs w:val="21"/>
              </w:rPr>
              <w:t>FY 2044 E</w:t>
            </w:r>
          </w:p>
        </w:tc>
      </w:tr>
      <w:tr w:rsidR="00F609F5" w:rsidRPr="00FC6FB6" w14:paraId="2AF88D82" w14:textId="77777777" w:rsidTr="00F609F5">
        <w:trPr>
          <w:trHeight w:val="404"/>
        </w:trPr>
        <w:tc>
          <w:tcPr>
            <w:tcW w:w="1837" w:type="dxa"/>
            <w:shd w:val="clear" w:color="auto" w:fill="auto"/>
            <w:noWrap/>
            <w:vAlign w:val="center"/>
            <w:hideMark/>
          </w:tcPr>
          <w:p w14:paraId="4EB42D76" w14:textId="77777777" w:rsidR="00F609F5" w:rsidRPr="00FC6FB6" w:rsidRDefault="00F609F5" w:rsidP="00F609F5">
            <w:pPr>
              <w:spacing w:after="0" w:line="360" w:lineRule="auto"/>
              <w:rPr>
                <w:rFonts w:ascii="Calibri" w:hAnsi="Calibri" w:cs="Calibri"/>
                <w:b/>
                <w:bCs/>
                <w:color w:val="000000"/>
                <w:sz w:val="21"/>
                <w:szCs w:val="21"/>
                <w:lang w:val="en-IN" w:eastAsia="en-IN"/>
              </w:rPr>
            </w:pPr>
            <w:r w:rsidRPr="00FC6FB6">
              <w:rPr>
                <w:rFonts w:ascii="Calibri" w:hAnsi="Calibri" w:cs="Calibri"/>
                <w:b/>
                <w:bCs/>
                <w:color w:val="000000"/>
                <w:sz w:val="21"/>
                <w:szCs w:val="21"/>
                <w:lang w:val="en-IN" w:eastAsia="en-IN"/>
              </w:rPr>
              <w:t>EBITDA Margin %</w:t>
            </w:r>
          </w:p>
        </w:tc>
        <w:tc>
          <w:tcPr>
            <w:tcW w:w="936" w:type="dxa"/>
            <w:shd w:val="clear" w:color="auto" w:fill="auto"/>
            <w:noWrap/>
            <w:vAlign w:val="center"/>
            <w:hideMark/>
          </w:tcPr>
          <w:p w14:paraId="7140DABC" w14:textId="174C656F" w:rsidR="00F609F5" w:rsidRPr="00F609F5" w:rsidRDefault="00F609F5" w:rsidP="00F609F5">
            <w:pPr>
              <w:ind w:left="-88" w:right="-86"/>
              <w:jc w:val="center"/>
              <w:rPr>
                <w:rFonts w:asciiTheme="minorHAnsi" w:hAnsiTheme="minorHAnsi" w:cstheme="minorHAnsi"/>
                <w:color w:val="000000"/>
                <w:sz w:val="20"/>
                <w:szCs w:val="20"/>
              </w:rPr>
            </w:pPr>
            <w:r w:rsidRPr="00F609F5">
              <w:rPr>
                <w:rFonts w:asciiTheme="minorHAnsi" w:hAnsiTheme="minorHAnsi" w:cstheme="minorHAnsi"/>
                <w:color w:val="000000"/>
                <w:sz w:val="20"/>
                <w:szCs w:val="20"/>
              </w:rPr>
              <w:t>81.22%</w:t>
            </w:r>
          </w:p>
        </w:tc>
        <w:tc>
          <w:tcPr>
            <w:tcW w:w="936" w:type="dxa"/>
            <w:vAlign w:val="center"/>
          </w:tcPr>
          <w:p w14:paraId="60145A74" w14:textId="5D006C81" w:rsidR="00F609F5" w:rsidRPr="00F609F5" w:rsidRDefault="00F609F5" w:rsidP="00F609F5">
            <w:pPr>
              <w:ind w:left="-88" w:right="-86"/>
              <w:jc w:val="center"/>
              <w:rPr>
                <w:rFonts w:asciiTheme="minorHAnsi" w:hAnsiTheme="minorHAnsi" w:cstheme="minorHAnsi"/>
                <w:color w:val="000000"/>
                <w:sz w:val="20"/>
                <w:szCs w:val="20"/>
              </w:rPr>
            </w:pPr>
            <w:r w:rsidRPr="00F609F5">
              <w:rPr>
                <w:rFonts w:asciiTheme="minorHAnsi" w:hAnsiTheme="minorHAnsi" w:cstheme="minorHAnsi"/>
                <w:color w:val="000000"/>
                <w:sz w:val="20"/>
                <w:szCs w:val="20"/>
              </w:rPr>
              <w:t>81.00%</w:t>
            </w:r>
          </w:p>
        </w:tc>
        <w:tc>
          <w:tcPr>
            <w:tcW w:w="936" w:type="dxa"/>
            <w:vAlign w:val="center"/>
          </w:tcPr>
          <w:p w14:paraId="07DEED3C" w14:textId="2794B7DB" w:rsidR="00F609F5" w:rsidRPr="00F609F5" w:rsidRDefault="00F609F5" w:rsidP="00F609F5">
            <w:pPr>
              <w:ind w:left="-88" w:right="-86"/>
              <w:jc w:val="center"/>
              <w:rPr>
                <w:rFonts w:asciiTheme="minorHAnsi" w:hAnsiTheme="minorHAnsi" w:cstheme="minorHAnsi"/>
                <w:color w:val="000000"/>
                <w:sz w:val="20"/>
                <w:szCs w:val="20"/>
              </w:rPr>
            </w:pPr>
            <w:r w:rsidRPr="00F609F5">
              <w:rPr>
                <w:rFonts w:asciiTheme="minorHAnsi" w:hAnsiTheme="minorHAnsi" w:cstheme="minorHAnsi"/>
                <w:color w:val="000000"/>
                <w:sz w:val="20"/>
                <w:szCs w:val="20"/>
              </w:rPr>
              <w:t>80.78%</w:t>
            </w:r>
          </w:p>
        </w:tc>
        <w:tc>
          <w:tcPr>
            <w:tcW w:w="936" w:type="dxa"/>
            <w:vAlign w:val="center"/>
          </w:tcPr>
          <w:p w14:paraId="0E3FC927" w14:textId="265C121D" w:rsidR="00F609F5" w:rsidRPr="00F609F5" w:rsidRDefault="00F609F5" w:rsidP="00F609F5">
            <w:pPr>
              <w:ind w:left="-88" w:right="-86"/>
              <w:jc w:val="center"/>
              <w:rPr>
                <w:rFonts w:asciiTheme="minorHAnsi" w:hAnsiTheme="minorHAnsi" w:cstheme="minorHAnsi"/>
                <w:color w:val="000000"/>
                <w:sz w:val="20"/>
                <w:szCs w:val="20"/>
              </w:rPr>
            </w:pPr>
            <w:r w:rsidRPr="00F609F5">
              <w:rPr>
                <w:rFonts w:asciiTheme="minorHAnsi" w:hAnsiTheme="minorHAnsi" w:cstheme="minorHAnsi"/>
                <w:color w:val="000000"/>
                <w:sz w:val="20"/>
                <w:szCs w:val="20"/>
              </w:rPr>
              <w:t>80.55%</w:t>
            </w:r>
          </w:p>
        </w:tc>
        <w:tc>
          <w:tcPr>
            <w:tcW w:w="937" w:type="dxa"/>
            <w:shd w:val="clear" w:color="auto" w:fill="auto"/>
            <w:noWrap/>
            <w:vAlign w:val="center"/>
            <w:hideMark/>
          </w:tcPr>
          <w:p w14:paraId="4014930B" w14:textId="7FB16AB4" w:rsidR="00F609F5" w:rsidRPr="00F609F5" w:rsidRDefault="00F609F5" w:rsidP="00F609F5">
            <w:pPr>
              <w:ind w:left="-88" w:right="-86"/>
              <w:jc w:val="center"/>
              <w:rPr>
                <w:rFonts w:asciiTheme="minorHAnsi" w:hAnsiTheme="minorHAnsi" w:cstheme="minorHAnsi"/>
                <w:color w:val="000000"/>
                <w:sz w:val="20"/>
                <w:szCs w:val="20"/>
              </w:rPr>
            </w:pPr>
            <w:r w:rsidRPr="00F609F5">
              <w:rPr>
                <w:rFonts w:asciiTheme="minorHAnsi" w:hAnsiTheme="minorHAnsi" w:cstheme="minorHAnsi"/>
                <w:color w:val="000000"/>
                <w:sz w:val="20"/>
                <w:szCs w:val="20"/>
              </w:rPr>
              <w:t>80.32%</w:t>
            </w:r>
          </w:p>
        </w:tc>
        <w:tc>
          <w:tcPr>
            <w:tcW w:w="936" w:type="dxa"/>
            <w:shd w:val="clear" w:color="auto" w:fill="auto"/>
            <w:noWrap/>
            <w:vAlign w:val="center"/>
            <w:hideMark/>
          </w:tcPr>
          <w:p w14:paraId="7059D779" w14:textId="3B38C773" w:rsidR="00F609F5" w:rsidRPr="00F609F5" w:rsidRDefault="00F609F5" w:rsidP="00F609F5">
            <w:pPr>
              <w:ind w:left="-88" w:right="-86"/>
              <w:jc w:val="center"/>
              <w:rPr>
                <w:rFonts w:asciiTheme="minorHAnsi" w:hAnsiTheme="minorHAnsi" w:cstheme="minorHAnsi"/>
                <w:color w:val="000000"/>
                <w:sz w:val="20"/>
                <w:szCs w:val="20"/>
              </w:rPr>
            </w:pPr>
            <w:r w:rsidRPr="00F609F5">
              <w:rPr>
                <w:rFonts w:asciiTheme="minorHAnsi" w:hAnsiTheme="minorHAnsi" w:cstheme="minorHAnsi"/>
                <w:color w:val="000000"/>
                <w:sz w:val="20"/>
                <w:szCs w:val="20"/>
              </w:rPr>
              <w:t>80.08%</w:t>
            </w:r>
          </w:p>
        </w:tc>
        <w:tc>
          <w:tcPr>
            <w:tcW w:w="936" w:type="dxa"/>
            <w:shd w:val="clear" w:color="auto" w:fill="auto"/>
            <w:noWrap/>
            <w:vAlign w:val="center"/>
            <w:hideMark/>
          </w:tcPr>
          <w:p w14:paraId="41AC2BED" w14:textId="4E311045" w:rsidR="00F609F5" w:rsidRPr="00F609F5" w:rsidRDefault="00F609F5" w:rsidP="00F609F5">
            <w:pPr>
              <w:ind w:left="-88" w:right="-86"/>
              <w:jc w:val="center"/>
              <w:rPr>
                <w:rFonts w:asciiTheme="minorHAnsi" w:hAnsiTheme="minorHAnsi" w:cstheme="minorHAnsi"/>
                <w:color w:val="000000"/>
                <w:sz w:val="20"/>
                <w:szCs w:val="20"/>
              </w:rPr>
            </w:pPr>
            <w:r w:rsidRPr="00F609F5">
              <w:rPr>
                <w:rFonts w:asciiTheme="minorHAnsi" w:hAnsiTheme="minorHAnsi" w:cstheme="minorHAnsi"/>
                <w:color w:val="000000"/>
                <w:sz w:val="20"/>
                <w:szCs w:val="20"/>
              </w:rPr>
              <w:t>79.84%</w:t>
            </w:r>
          </w:p>
        </w:tc>
        <w:tc>
          <w:tcPr>
            <w:tcW w:w="936" w:type="dxa"/>
            <w:shd w:val="clear" w:color="auto" w:fill="auto"/>
            <w:noWrap/>
            <w:vAlign w:val="center"/>
            <w:hideMark/>
          </w:tcPr>
          <w:p w14:paraId="051DFD64" w14:textId="72A6E3B7" w:rsidR="00F609F5" w:rsidRPr="00F609F5" w:rsidRDefault="00F609F5" w:rsidP="00F609F5">
            <w:pPr>
              <w:ind w:left="-88" w:right="-86"/>
              <w:jc w:val="center"/>
              <w:rPr>
                <w:rFonts w:asciiTheme="minorHAnsi" w:hAnsiTheme="minorHAnsi" w:cstheme="minorHAnsi"/>
                <w:color w:val="000000"/>
                <w:sz w:val="20"/>
                <w:szCs w:val="20"/>
              </w:rPr>
            </w:pPr>
            <w:r w:rsidRPr="00F609F5">
              <w:rPr>
                <w:rFonts w:asciiTheme="minorHAnsi" w:hAnsiTheme="minorHAnsi" w:cstheme="minorHAnsi"/>
                <w:color w:val="000000"/>
                <w:sz w:val="20"/>
                <w:szCs w:val="20"/>
              </w:rPr>
              <w:t>79.59%</w:t>
            </w:r>
          </w:p>
        </w:tc>
        <w:tc>
          <w:tcPr>
            <w:tcW w:w="936" w:type="dxa"/>
            <w:shd w:val="clear" w:color="auto" w:fill="auto"/>
            <w:noWrap/>
            <w:vAlign w:val="center"/>
            <w:hideMark/>
          </w:tcPr>
          <w:p w14:paraId="6A8E9415" w14:textId="0F94ACE0" w:rsidR="00F609F5" w:rsidRPr="00F609F5" w:rsidRDefault="00F609F5" w:rsidP="00F609F5">
            <w:pPr>
              <w:ind w:left="-88" w:right="-86"/>
              <w:jc w:val="center"/>
              <w:rPr>
                <w:rFonts w:asciiTheme="minorHAnsi" w:hAnsiTheme="minorHAnsi" w:cstheme="minorHAnsi"/>
                <w:color w:val="000000"/>
                <w:sz w:val="20"/>
                <w:szCs w:val="20"/>
              </w:rPr>
            </w:pPr>
            <w:r w:rsidRPr="00F609F5">
              <w:rPr>
                <w:rFonts w:asciiTheme="minorHAnsi" w:hAnsiTheme="minorHAnsi" w:cstheme="minorHAnsi"/>
                <w:color w:val="000000"/>
                <w:sz w:val="20"/>
                <w:szCs w:val="20"/>
              </w:rPr>
              <w:t>79.33%</w:t>
            </w:r>
          </w:p>
        </w:tc>
        <w:tc>
          <w:tcPr>
            <w:tcW w:w="937" w:type="dxa"/>
            <w:shd w:val="clear" w:color="auto" w:fill="auto"/>
            <w:noWrap/>
            <w:vAlign w:val="center"/>
            <w:hideMark/>
          </w:tcPr>
          <w:p w14:paraId="7AD3D0A7" w14:textId="2C18D960" w:rsidR="00F609F5" w:rsidRPr="00F609F5" w:rsidRDefault="00F609F5" w:rsidP="00F609F5">
            <w:pPr>
              <w:ind w:left="-88" w:right="-86"/>
              <w:jc w:val="center"/>
              <w:rPr>
                <w:rFonts w:asciiTheme="minorHAnsi" w:hAnsiTheme="minorHAnsi" w:cstheme="minorHAnsi"/>
                <w:color w:val="000000"/>
                <w:sz w:val="20"/>
                <w:szCs w:val="20"/>
              </w:rPr>
            </w:pPr>
            <w:r w:rsidRPr="00F609F5">
              <w:rPr>
                <w:rFonts w:asciiTheme="minorHAnsi" w:hAnsiTheme="minorHAnsi" w:cstheme="minorHAnsi"/>
                <w:color w:val="000000"/>
                <w:sz w:val="20"/>
                <w:szCs w:val="20"/>
              </w:rPr>
              <w:t>77.18%</w:t>
            </w:r>
          </w:p>
        </w:tc>
      </w:tr>
      <w:tr w:rsidR="00F609F5" w:rsidRPr="00FC6FB6" w14:paraId="6DDAE653" w14:textId="77777777" w:rsidTr="00F609F5">
        <w:trPr>
          <w:trHeight w:val="404"/>
        </w:trPr>
        <w:tc>
          <w:tcPr>
            <w:tcW w:w="1837" w:type="dxa"/>
            <w:shd w:val="clear" w:color="auto" w:fill="auto"/>
            <w:noWrap/>
            <w:vAlign w:val="center"/>
            <w:hideMark/>
          </w:tcPr>
          <w:p w14:paraId="1C596B00" w14:textId="77777777" w:rsidR="00F609F5" w:rsidRPr="00FC6FB6" w:rsidRDefault="00F609F5" w:rsidP="00F609F5">
            <w:pPr>
              <w:spacing w:after="0" w:line="360" w:lineRule="auto"/>
              <w:rPr>
                <w:rFonts w:ascii="Calibri" w:hAnsi="Calibri" w:cs="Calibri"/>
                <w:b/>
                <w:bCs/>
                <w:color w:val="000000"/>
                <w:sz w:val="21"/>
                <w:szCs w:val="21"/>
                <w:lang w:val="en-IN" w:eastAsia="en-IN"/>
              </w:rPr>
            </w:pPr>
            <w:r w:rsidRPr="00FC6FB6">
              <w:rPr>
                <w:rFonts w:ascii="Calibri" w:hAnsi="Calibri" w:cs="Calibri"/>
                <w:b/>
                <w:bCs/>
                <w:color w:val="000000"/>
                <w:sz w:val="21"/>
                <w:szCs w:val="21"/>
                <w:lang w:val="en-IN" w:eastAsia="en-IN"/>
              </w:rPr>
              <w:t>EBIT Margin %</w:t>
            </w:r>
          </w:p>
        </w:tc>
        <w:tc>
          <w:tcPr>
            <w:tcW w:w="936" w:type="dxa"/>
            <w:shd w:val="clear" w:color="auto" w:fill="auto"/>
            <w:noWrap/>
            <w:vAlign w:val="center"/>
            <w:hideMark/>
          </w:tcPr>
          <w:p w14:paraId="2D6AB060" w14:textId="5E2DC555" w:rsidR="00F609F5" w:rsidRPr="00F609F5" w:rsidRDefault="00F609F5" w:rsidP="00F609F5">
            <w:pPr>
              <w:ind w:left="-88" w:right="-86"/>
              <w:jc w:val="center"/>
              <w:rPr>
                <w:rFonts w:asciiTheme="minorHAnsi" w:hAnsiTheme="minorHAnsi" w:cstheme="minorHAnsi"/>
                <w:color w:val="000000"/>
                <w:sz w:val="20"/>
                <w:szCs w:val="20"/>
              </w:rPr>
            </w:pPr>
            <w:r w:rsidRPr="00F609F5">
              <w:rPr>
                <w:rFonts w:asciiTheme="minorHAnsi" w:hAnsiTheme="minorHAnsi" w:cstheme="minorHAnsi"/>
                <w:color w:val="000000"/>
                <w:sz w:val="20"/>
                <w:szCs w:val="20"/>
              </w:rPr>
              <w:t>35.68%</w:t>
            </w:r>
          </w:p>
        </w:tc>
        <w:tc>
          <w:tcPr>
            <w:tcW w:w="936" w:type="dxa"/>
            <w:vAlign w:val="center"/>
          </w:tcPr>
          <w:p w14:paraId="70FD1063" w14:textId="77FBA54C" w:rsidR="00F609F5" w:rsidRPr="00F609F5" w:rsidRDefault="00F609F5" w:rsidP="00F609F5">
            <w:pPr>
              <w:ind w:left="-88" w:right="-86"/>
              <w:jc w:val="center"/>
              <w:rPr>
                <w:rFonts w:asciiTheme="minorHAnsi" w:hAnsiTheme="minorHAnsi" w:cstheme="minorHAnsi"/>
                <w:color w:val="000000"/>
                <w:sz w:val="20"/>
                <w:szCs w:val="20"/>
              </w:rPr>
            </w:pPr>
            <w:r w:rsidRPr="00F609F5">
              <w:rPr>
                <w:rFonts w:asciiTheme="minorHAnsi" w:hAnsiTheme="minorHAnsi" w:cstheme="minorHAnsi"/>
                <w:color w:val="000000"/>
                <w:sz w:val="20"/>
                <w:szCs w:val="20"/>
              </w:rPr>
              <w:t>34.16%</w:t>
            </w:r>
          </w:p>
        </w:tc>
        <w:tc>
          <w:tcPr>
            <w:tcW w:w="936" w:type="dxa"/>
            <w:vAlign w:val="center"/>
          </w:tcPr>
          <w:p w14:paraId="376AAB0A" w14:textId="27428237" w:rsidR="00F609F5" w:rsidRPr="00F609F5" w:rsidRDefault="00F609F5" w:rsidP="00F609F5">
            <w:pPr>
              <w:ind w:left="-88" w:right="-86"/>
              <w:jc w:val="center"/>
              <w:rPr>
                <w:rFonts w:asciiTheme="minorHAnsi" w:hAnsiTheme="minorHAnsi" w:cstheme="minorHAnsi"/>
                <w:color w:val="000000"/>
                <w:sz w:val="20"/>
                <w:szCs w:val="20"/>
              </w:rPr>
            </w:pPr>
            <w:r w:rsidRPr="00F609F5">
              <w:rPr>
                <w:rFonts w:asciiTheme="minorHAnsi" w:hAnsiTheme="minorHAnsi" w:cstheme="minorHAnsi"/>
                <w:color w:val="000000"/>
                <w:sz w:val="20"/>
                <w:szCs w:val="20"/>
              </w:rPr>
              <w:t>38.93%</w:t>
            </w:r>
          </w:p>
        </w:tc>
        <w:tc>
          <w:tcPr>
            <w:tcW w:w="936" w:type="dxa"/>
            <w:vAlign w:val="center"/>
          </w:tcPr>
          <w:p w14:paraId="123068E4" w14:textId="7AE27FF4" w:rsidR="00F609F5" w:rsidRPr="00F609F5" w:rsidRDefault="00F609F5" w:rsidP="00F609F5">
            <w:pPr>
              <w:ind w:left="-88" w:right="-86"/>
              <w:jc w:val="center"/>
              <w:rPr>
                <w:rFonts w:asciiTheme="minorHAnsi" w:hAnsiTheme="minorHAnsi" w:cstheme="minorHAnsi"/>
                <w:color w:val="000000"/>
                <w:sz w:val="20"/>
                <w:szCs w:val="20"/>
              </w:rPr>
            </w:pPr>
            <w:r w:rsidRPr="00F609F5">
              <w:rPr>
                <w:rFonts w:asciiTheme="minorHAnsi" w:hAnsiTheme="minorHAnsi" w:cstheme="minorHAnsi"/>
                <w:color w:val="000000"/>
                <w:sz w:val="20"/>
                <w:szCs w:val="20"/>
              </w:rPr>
              <w:t>43.17%</w:t>
            </w:r>
          </w:p>
        </w:tc>
        <w:tc>
          <w:tcPr>
            <w:tcW w:w="937" w:type="dxa"/>
            <w:shd w:val="clear" w:color="auto" w:fill="auto"/>
            <w:noWrap/>
            <w:vAlign w:val="center"/>
            <w:hideMark/>
          </w:tcPr>
          <w:p w14:paraId="6634A687" w14:textId="4C63946D" w:rsidR="00F609F5" w:rsidRPr="00F609F5" w:rsidRDefault="00F609F5" w:rsidP="00F609F5">
            <w:pPr>
              <w:ind w:left="-88" w:right="-86"/>
              <w:jc w:val="center"/>
              <w:rPr>
                <w:rFonts w:asciiTheme="minorHAnsi" w:hAnsiTheme="minorHAnsi" w:cstheme="minorHAnsi"/>
                <w:color w:val="000000"/>
                <w:sz w:val="20"/>
                <w:szCs w:val="20"/>
              </w:rPr>
            </w:pPr>
            <w:r w:rsidRPr="00F609F5">
              <w:rPr>
                <w:rFonts w:asciiTheme="minorHAnsi" w:hAnsiTheme="minorHAnsi" w:cstheme="minorHAnsi"/>
                <w:color w:val="000000"/>
                <w:sz w:val="20"/>
                <w:szCs w:val="20"/>
              </w:rPr>
              <w:t>46.92%</w:t>
            </w:r>
          </w:p>
        </w:tc>
        <w:tc>
          <w:tcPr>
            <w:tcW w:w="936" w:type="dxa"/>
            <w:shd w:val="clear" w:color="auto" w:fill="auto"/>
            <w:noWrap/>
            <w:vAlign w:val="center"/>
            <w:hideMark/>
          </w:tcPr>
          <w:p w14:paraId="0CE56FA0" w14:textId="329B1314" w:rsidR="00F609F5" w:rsidRPr="00F609F5" w:rsidRDefault="00F609F5" w:rsidP="00F609F5">
            <w:pPr>
              <w:ind w:left="-88" w:right="-86"/>
              <w:jc w:val="center"/>
              <w:rPr>
                <w:rFonts w:asciiTheme="minorHAnsi" w:hAnsiTheme="minorHAnsi" w:cstheme="minorHAnsi"/>
                <w:color w:val="000000"/>
                <w:sz w:val="20"/>
                <w:szCs w:val="20"/>
              </w:rPr>
            </w:pPr>
            <w:r w:rsidRPr="00F609F5">
              <w:rPr>
                <w:rFonts w:asciiTheme="minorHAnsi" w:hAnsiTheme="minorHAnsi" w:cstheme="minorHAnsi"/>
                <w:color w:val="000000"/>
                <w:sz w:val="20"/>
                <w:szCs w:val="20"/>
              </w:rPr>
              <w:t>50.25%</w:t>
            </w:r>
          </w:p>
        </w:tc>
        <w:tc>
          <w:tcPr>
            <w:tcW w:w="936" w:type="dxa"/>
            <w:shd w:val="clear" w:color="auto" w:fill="auto"/>
            <w:noWrap/>
            <w:vAlign w:val="center"/>
            <w:hideMark/>
          </w:tcPr>
          <w:p w14:paraId="58F7F3C9" w14:textId="2E1F9103" w:rsidR="00F609F5" w:rsidRPr="00F609F5" w:rsidRDefault="00F609F5" w:rsidP="00F609F5">
            <w:pPr>
              <w:ind w:left="-88" w:right="-86"/>
              <w:jc w:val="center"/>
              <w:rPr>
                <w:rFonts w:asciiTheme="minorHAnsi" w:hAnsiTheme="minorHAnsi" w:cstheme="minorHAnsi"/>
                <w:color w:val="000000"/>
                <w:sz w:val="20"/>
                <w:szCs w:val="20"/>
              </w:rPr>
            </w:pPr>
            <w:r w:rsidRPr="00F609F5">
              <w:rPr>
                <w:rFonts w:asciiTheme="minorHAnsi" w:hAnsiTheme="minorHAnsi" w:cstheme="minorHAnsi"/>
                <w:color w:val="000000"/>
                <w:sz w:val="20"/>
                <w:szCs w:val="20"/>
              </w:rPr>
              <w:t>46.04%</w:t>
            </w:r>
          </w:p>
        </w:tc>
        <w:tc>
          <w:tcPr>
            <w:tcW w:w="936" w:type="dxa"/>
            <w:shd w:val="clear" w:color="auto" w:fill="auto"/>
            <w:noWrap/>
            <w:vAlign w:val="center"/>
            <w:hideMark/>
          </w:tcPr>
          <w:p w14:paraId="3B505BBC" w14:textId="1796DC84" w:rsidR="00F609F5" w:rsidRPr="00F609F5" w:rsidRDefault="00F609F5" w:rsidP="00F609F5">
            <w:pPr>
              <w:ind w:left="-88" w:right="-86"/>
              <w:jc w:val="center"/>
              <w:rPr>
                <w:rFonts w:asciiTheme="minorHAnsi" w:hAnsiTheme="minorHAnsi" w:cstheme="minorHAnsi"/>
                <w:color w:val="000000"/>
                <w:sz w:val="20"/>
                <w:szCs w:val="20"/>
              </w:rPr>
            </w:pPr>
            <w:r w:rsidRPr="00F609F5">
              <w:rPr>
                <w:rFonts w:asciiTheme="minorHAnsi" w:hAnsiTheme="minorHAnsi" w:cstheme="minorHAnsi"/>
                <w:color w:val="000000"/>
                <w:sz w:val="20"/>
                <w:szCs w:val="20"/>
              </w:rPr>
              <w:t>49.40%</w:t>
            </w:r>
          </w:p>
        </w:tc>
        <w:tc>
          <w:tcPr>
            <w:tcW w:w="936" w:type="dxa"/>
            <w:shd w:val="clear" w:color="auto" w:fill="auto"/>
            <w:noWrap/>
            <w:vAlign w:val="center"/>
            <w:hideMark/>
          </w:tcPr>
          <w:p w14:paraId="14DBFC7D" w14:textId="53862790" w:rsidR="00F609F5" w:rsidRPr="00F609F5" w:rsidRDefault="00F609F5" w:rsidP="00F609F5">
            <w:pPr>
              <w:ind w:left="-88" w:right="-86"/>
              <w:jc w:val="center"/>
              <w:rPr>
                <w:rFonts w:asciiTheme="minorHAnsi" w:hAnsiTheme="minorHAnsi" w:cstheme="minorHAnsi"/>
                <w:color w:val="000000"/>
                <w:sz w:val="20"/>
                <w:szCs w:val="20"/>
              </w:rPr>
            </w:pPr>
            <w:r w:rsidRPr="00F609F5">
              <w:rPr>
                <w:rFonts w:asciiTheme="minorHAnsi" w:hAnsiTheme="minorHAnsi" w:cstheme="minorHAnsi"/>
                <w:color w:val="000000"/>
                <w:sz w:val="20"/>
                <w:szCs w:val="20"/>
              </w:rPr>
              <w:t>52.36%</w:t>
            </w:r>
          </w:p>
        </w:tc>
        <w:tc>
          <w:tcPr>
            <w:tcW w:w="937" w:type="dxa"/>
            <w:shd w:val="clear" w:color="auto" w:fill="auto"/>
            <w:noWrap/>
            <w:vAlign w:val="center"/>
            <w:hideMark/>
          </w:tcPr>
          <w:p w14:paraId="5671FBEF" w14:textId="49EE8B83" w:rsidR="00F609F5" w:rsidRPr="00F609F5" w:rsidRDefault="00F609F5" w:rsidP="00F609F5">
            <w:pPr>
              <w:ind w:left="-88" w:right="-86"/>
              <w:jc w:val="center"/>
              <w:rPr>
                <w:rFonts w:asciiTheme="minorHAnsi" w:hAnsiTheme="minorHAnsi" w:cstheme="minorHAnsi"/>
                <w:color w:val="000000"/>
                <w:sz w:val="20"/>
                <w:szCs w:val="20"/>
              </w:rPr>
            </w:pPr>
            <w:r w:rsidRPr="00F609F5">
              <w:rPr>
                <w:rFonts w:asciiTheme="minorHAnsi" w:hAnsiTheme="minorHAnsi" w:cstheme="minorHAnsi"/>
                <w:color w:val="000000"/>
                <w:sz w:val="20"/>
                <w:szCs w:val="20"/>
              </w:rPr>
              <w:t>46.74%</w:t>
            </w:r>
          </w:p>
        </w:tc>
      </w:tr>
      <w:tr w:rsidR="00F609F5" w:rsidRPr="00FC6FB6" w14:paraId="5AED080C" w14:textId="77777777" w:rsidTr="00F609F5">
        <w:trPr>
          <w:trHeight w:val="404"/>
        </w:trPr>
        <w:tc>
          <w:tcPr>
            <w:tcW w:w="1837" w:type="dxa"/>
            <w:shd w:val="clear" w:color="auto" w:fill="auto"/>
            <w:noWrap/>
            <w:vAlign w:val="center"/>
            <w:hideMark/>
          </w:tcPr>
          <w:p w14:paraId="01C2EA94" w14:textId="77777777" w:rsidR="00F609F5" w:rsidRPr="00FC6FB6" w:rsidRDefault="00F609F5" w:rsidP="00F609F5">
            <w:pPr>
              <w:spacing w:after="0" w:line="360" w:lineRule="auto"/>
              <w:rPr>
                <w:rFonts w:ascii="Calibri" w:hAnsi="Calibri" w:cs="Calibri"/>
                <w:b/>
                <w:bCs/>
                <w:color w:val="000000"/>
                <w:sz w:val="21"/>
                <w:szCs w:val="21"/>
                <w:lang w:val="en-IN" w:eastAsia="en-IN"/>
              </w:rPr>
            </w:pPr>
            <w:r w:rsidRPr="00FC6FB6">
              <w:rPr>
                <w:rFonts w:ascii="Calibri" w:hAnsi="Calibri" w:cs="Calibri"/>
                <w:b/>
                <w:bCs/>
                <w:color w:val="000000"/>
                <w:sz w:val="21"/>
                <w:szCs w:val="21"/>
                <w:lang w:val="en-IN" w:eastAsia="en-IN"/>
              </w:rPr>
              <w:t>Net Profit Margin %</w:t>
            </w:r>
          </w:p>
        </w:tc>
        <w:tc>
          <w:tcPr>
            <w:tcW w:w="936" w:type="dxa"/>
            <w:shd w:val="clear" w:color="auto" w:fill="auto"/>
            <w:noWrap/>
            <w:vAlign w:val="center"/>
            <w:hideMark/>
          </w:tcPr>
          <w:p w14:paraId="2DADDCF3" w14:textId="290CFD7E" w:rsidR="00F609F5" w:rsidRPr="00F609F5" w:rsidRDefault="00F609F5" w:rsidP="00F609F5">
            <w:pPr>
              <w:ind w:left="-88" w:right="-86"/>
              <w:jc w:val="center"/>
              <w:rPr>
                <w:rFonts w:asciiTheme="minorHAnsi" w:hAnsiTheme="minorHAnsi" w:cstheme="minorHAnsi"/>
                <w:color w:val="000000"/>
                <w:sz w:val="20"/>
                <w:szCs w:val="20"/>
              </w:rPr>
            </w:pPr>
            <w:r w:rsidRPr="00F609F5">
              <w:rPr>
                <w:rFonts w:asciiTheme="minorHAnsi" w:hAnsiTheme="minorHAnsi" w:cstheme="minorHAnsi"/>
                <w:color w:val="000000"/>
                <w:sz w:val="20"/>
                <w:szCs w:val="20"/>
              </w:rPr>
              <w:t>25.29%</w:t>
            </w:r>
          </w:p>
        </w:tc>
        <w:tc>
          <w:tcPr>
            <w:tcW w:w="936" w:type="dxa"/>
            <w:vAlign w:val="center"/>
          </w:tcPr>
          <w:p w14:paraId="02021E11" w14:textId="3E46C548" w:rsidR="00F609F5" w:rsidRPr="00F609F5" w:rsidRDefault="00F609F5" w:rsidP="00F609F5">
            <w:pPr>
              <w:ind w:left="-88" w:right="-86"/>
              <w:jc w:val="center"/>
              <w:rPr>
                <w:rFonts w:asciiTheme="minorHAnsi" w:hAnsiTheme="minorHAnsi" w:cstheme="minorHAnsi"/>
                <w:color w:val="000000"/>
                <w:sz w:val="20"/>
                <w:szCs w:val="20"/>
              </w:rPr>
            </w:pPr>
            <w:r w:rsidRPr="00F609F5">
              <w:rPr>
                <w:rFonts w:asciiTheme="minorHAnsi" w:hAnsiTheme="minorHAnsi" w:cstheme="minorHAnsi"/>
                <w:color w:val="000000"/>
                <w:sz w:val="20"/>
                <w:szCs w:val="20"/>
              </w:rPr>
              <w:t>24.21%</w:t>
            </w:r>
          </w:p>
        </w:tc>
        <w:tc>
          <w:tcPr>
            <w:tcW w:w="936" w:type="dxa"/>
            <w:vAlign w:val="center"/>
          </w:tcPr>
          <w:p w14:paraId="264816BE" w14:textId="11879425" w:rsidR="00F609F5" w:rsidRPr="00F609F5" w:rsidRDefault="00F609F5" w:rsidP="00F609F5">
            <w:pPr>
              <w:ind w:left="-88" w:right="-86"/>
              <w:jc w:val="center"/>
              <w:rPr>
                <w:rFonts w:asciiTheme="minorHAnsi" w:hAnsiTheme="minorHAnsi" w:cstheme="minorHAnsi"/>
                <w:color w:val="000000"/>
                <w:sz w:val="20"/>
                <w:szCs w:val="20"/>
              </w:rPr>
            </w:pPr>
            <w:r w:rsidRPr="00F609F5">
              <w:rPr>
                <w:rFonts w:asciiTheme="minorHAnsi" w:hAnsiTheme="minorHAnsi" w:cstheme="minorHAnsi"/>
                <w:color w:val="000000"/>
                <w:sz w:val="20"/>
                <w:szCs w:val="20"/>
              </w:rPr>
              <w:t>27.60%</w:t>
            </w:r>
          </w:p>
        </w:tc>
        <w:tc>
          <w:tcPr>
            <w:tcW w:w="936" w:type="dxa"/>
            <w:vAlign w:val="center"/>
          </w:tcPr>
          <w:p w14:paraId="369D4314" w14:textId="6E28FE20" w:rsidR="00F609F5" w:rsidRPr="00F609F5" w:rsidRDefault="00F609F5" w:rsidP="00F609F5">
            <w:pPr>
              <w:ind w:left="-88" w:right="-86"/>
              <w:jc w:val="center"/>
              <w:rPr>
                <w:rFonts w:asciiTheme="minorHAnsi" w:hAnsiTheme="minorHAnsi" w:cstheme="minorHAnsi"/>
                <w:color w:val="000000"/>
                <w:sz w:val="20"/>
                <w:szCs w:val="20"/>
              </w:rPr>
            </w:pPr>
            <w:r w:rsidRPr="00F609F5">
              <w:rPr>
                <w:rFonts w:asciiTheme="minorHAnsi" w:hAnsiTheme="minorHAnsi" w:cstheme="minorHAnsi"/>
                <w:color w:val="000000"/>
                <w:sz w:val="20"/>
                <w:szCs w:val="20"/>
              </w:rPr>
              <w:t>30.60%</w:t>
            </w:r>
          </w:p>
        </w:tc>
        <w:tc>
          <w:tcPr>
            <w:tcW w:w="937" w:type="dxa"/>
            <w:shd w:val="clear" w:color="auto" w:fill="auto"/>
            <w:noWrap/>
            <w:vAlign w:val="center"/>
            <w:hideMark/>
          </w:tcPr>
          <w:p w14:paraId="4A232EC1" w14:textId="57F0C9F8" w:rsidR="00F609F5" w:rsidRPr="00F609F5" w:rsidRDefault="00F609F5" w:rsidP="00F609F5">
            <w:pPr>
              <w:ind w:left="-88" w:right="-86"/>
              <w:jc w:val="center"/>
              <w:rPr>
                <w:rFonts w:asciiTheme="minorHAnsi" w:hAnsiTheme="minorHAnsi" w:cstheme="minorHAnsi"/>
                <w:color w:val="000000"/>
                <w:sz w:val="20"/>
                <w:szCs w:val="20"/>
              </w:rPr>
            </w:pPr>
            <w:r w:rsidRPr="00F609F5">
              <w:rPr>
                <w:rFonts w:asciiTheme="minorHAnsi" w:hAnsiTheme="minorHAnsi" w:cstheme="minorHAnsi"/>
                <w:color w:val="000000"/>
                <w:sz w:val="20"/>
                <w:szCs w:val="20"/>
              </w:rPr>
              <w:t>33.26%</w:t>
            </w:r>
          </w:p>
        </w:tc>
        <w:tc>
          <w:tcPr>
            <w:tcW w:w="936" w:type="dxa"/>
            <w:shd w:val="clear" w:color="auto" w:fill="auto"/>
            <w:noWrap/>
            <w:vAlign w:val="center"/>
            <w:hideMark/>
          </w:tcPr>
          <w:p w14:paraId="42C58FCF" w14:textId="322094E6" w:rsidR="00F609F5" w:rsidRPr="00F609F5" w:rsidRDefault="00F609F5" w:rsidP="00F609F5">
            <w:pPr>
              <w:ind w:left="-88" w:right="-86"/>
              <w:jc w:val="center"/>
              <w:rPr>
                <w:rFonts w:asciiTheme="minorHAnsi" w:hAnsiTheme="minorHAnsi" w:cstheme="minorHAnsi"/>
                <w:color w:val="000000"/>
                <w:sz w:val="20"/>
                <w:szCs w:val="20"/>
              </w:rPr>
            </w:pPr>
            <w:r w:rsidRPr="00F609F5">
              <w:rPr>
                <w:rFonts w:asciiTheme="minorHAnsi" w:hAnsiTheme="minorHAnsi" w:cstheme="minorHAnsi"/>
                <w:color w:val="000000"/>
                <w:sz w:val="20"/>
                <w:szCs w:val="20"/>
              </w:rPr>
              <w:t>35.61%</w:t>
            </w:r>
          </w:p>
        </w:tc>
        <w:tc>
          <w:tcPr>
            <w:tcW w:w="936" w:type="dxa"/>
            <w:shd w:val="clear" w:color="auto" w:fill="auto"/>
            <w:noWrap/>
            <w:vAlign w:val="center"/>
            <w:hideMark/>
          </w:tcPr>
          <w:p w14:paraId="302ACF0B" w14:textId="56727221" w:rsidR="00F609F5" w:rsidRPr="00F609F5" w:rsidRDefault="00F609F5" w:rsidP="00F609F5">
            <w:pPr>
              <w:ind w:left="-88" w:right="-86"/>
              <w:jc w:val="center"/>
              <w:rPr>
                <w:rFonts w:asciiTheme="minorHAnsi" w:hAnsiTheme="minorHAnsi" w:cstheme="minorHAnsi"/>
                <w:color w:val="000000"/>
                <w:sz w:val="20"/>
                <w:szCs w:val="20"/>
              </w:rPr>
            </w:pPr>
            <w:r w:rsidRPr="00F609F5">
              <w:rPr>
                <w:rFonts w:asciiTheme="minorHAnsi" w:hAnsiTheme="minorHAnsi" w:cstheme="minorHAnsi"/>
                <w:color w:val="000000"/>
                <w:sz w:val="20"/>
                <w:szCs w:val="20"/>
              </w:rPr>
              <w:t>32.63%</w:t>
            </w:r>
          </w:p>
        </w:tc>
        <w:tc>
          <w:tcPr>
            <w:tcW w:w="936" w:type="dxa"/>
            <w:shd w:val="clear" w:color="auto" w:fill="auto"/>
            <w:noWrap/>
            <w:vAlign w:val="center"/>
            <w:hideMark/>
          </w:tcPr>
          <w:p w14:paraId="7555A07A" w14:textId="028863A5" w:rsidR="00F609F5" w:rsidRPr="00F609F5" w:rsidRDefault="00F609F5" w:rsidP="00F609F5">
            <w:pPr>
              <w:ind w:left="-88" w:right="-86"/>
              <w:jc w:val="center"/>
              <w:rPr>
                <w:rFonts w:asciiTheme="minorHAnsi" w:hAnsiTheme="minorHAnsi" w:cstheme="minorHAnsi"/>
                <w:color w:val="000000"/>
                <w:sz w:val="20"/>
                <w:szCs w:val="20"/>
              </w:rPr>
            </w:pPr>
            <w:r w:rsidRPr="00F609F5">
              <w:rPr>
                <w:rFonts w:asciiTheme="minorHAnsi" w:hAnsiTheme="minorHAnsi" w:cstheme="minorHAnsi"/>
                <w:color w:val="000000"/>
                <w:sz w:val="20"/>
                <w:szCs w:val="20"/>
              </w:rPr>
              <w:t>35.01%</w:t>
            </w:r>
          </w:p>
        </w:tc>
        <w:tc>
          <w:tcPr>
            <w:tcW w:w="936" w:type="dxa"/>
            <w:shd w:val="clear" w:color="auto" w:fill="auto"/>
            <w:noWrap/>
            <w:vAlign w:val="center"/>
            <w:hideMark/>
          </w:tcPr>
          <w:p w14:paraId="70FA4D19" w14:textId="1304580C" w:rsidR="00F609F5" w:rsidRPr="00F609F5" w:rsidRDefault="00F609F5" w:rsidP="00F609F5">
            <w:pPr>
              <w:ind w:left="-88" w:right="-86"/>
              <w:jc w:val="center"/>
              <w:rPr>
                <w:rFonts w:asciiTheme="minorHAnsi" w:hAnsiTheme="minorHAnsi" w:cstheme="minorHAnsi"/>
                <w:color w:val="000000"/>
                <w:sz w:val="20"/>
                <w:szCs w:val="20"/>
              </w:rPr>
            </w:pPr>
            <w:r w:rsidRPr="00F609F5">
              <w:rPr>
                <w:rFonts w:asciiTheme="minorHAnsi" w:hAnsiTheme="minorHAnsi" w:cstheme="minorHAnsi"/>
                <w:color w:val="000000"/>
                <w:sz w:val="20"/>
                <w:szCs w:val="20"/>
              </w:rPr>
              <w:t>37.12%</w:t>
            </w:r>
          </w:p>
        </w:tc>
        <w:tc>
          <w:tcPr>
            <w:tcW w:w="937" w:type="dxa"/>
            <w:shd w:val="clear" w:color="auto" w:fill="auto"/>
            <w:noWrap/>
            <w:vAlign w:val="center"/>
            <w:hideMark/>
          </w:tcPr>
          <w:p w14:paraId="4D6C9DC2" w14:textId="6113C544" w:rsidR="00F609F5" w:rsidRPr="00F609F5" w:rsidRDefault="00F609F5" w:rsidP="00F609F5">
            <w:pPr>
              <w:ind w:left="-88" w:right="-86"/>
              <w:jc w:val="center"/>
              <w:rPr>
                <w:rFonts w:asciiTheme="minorHAnsi" w:hAnsiTheme="minorHAnsi" w:cstheme="minorHAnsi"/>
                <w:color w:val="000000"/>
                <w:sz w:val="20"/>
                <w:szCs w:val="20"/>
              </w:rPr>
            </w:pPr>
            <w:r w:rsidRPr="00F609F5">
              <w:rPr>
                <w:rFonts w:asciiTheme="minorHAnsi" w:hAnsiTheme="minorHAnsi" w:cstheme="minorHAnsi"/>
                <w:color w:val="000000"/>
                <w:sz w:val="20"/>
                <w:szCs w:val="20"/>
              </w:rPr>
              <w:t>33.13%</w:t>
            </w:r>
          </w:p>
        </w:tc>
      </w:tr>
      <w:tr w:rsidR="00F609F5" w:rsidRPr="00FC6FB6" w14:paraId="352F110C" w14:textId="77777777" w:rsidTr="00F609F5">
        <w:trPr>
          <w:trHeight w:val="404"/>
        </w:trPr>
        <w:tc>
          <w:tcPr>
            <w:tcW w:w="1837" w:type="dxa"/>
            <w:shd w:val="clear" w:color="auto" w:fill="auto"/>
            <w:noWrap/>
            <w:vAlign w:val="center"/>
            <w:hideMark/>
          </w:tcPr>
          <w:p w14:paraId="525A95C4" w14:textId="77777777" w:rsidR="00F609F5" w:rsidRPr="00FC6FB6" w:rsidRDefault="00F609F5" w:rsidP="00F609F5">
            <w:pPr>
              <w:spacing w:after="0" w:line="360" w:lineRule="auto"/>
              <w:rPr>
                <w:rFonts w:ascii="Calibri" w:hAnsi="Calibri" w:cs="Calibri"/>
                <w:b/>
                <w:bCs/>
                <w:color w:val="000000"/>
                <w:sz w:val="21"/>
                <w:szCs w:val="21"/>
                <w:lang w:val="en-IN" w:eastAsia="en-IN"/>
              </w:rPr>
            </w:pPr>
            <w:r w:rsidRPr="00FC6FB6">
              <w:rPr>
                <w:rFonts w:ascii="Calibri" w:hAnsi="Calibri" w:cs="Calibri"/>
                <w:b/>
                <w:bCs/>
                <w:color w:val="000000"/>
                <w:sz w:val="21"/>
                <w:szCs w:val="21"/>
                <w:lang w:val="en-IN" w:eastAsia="en-IN"/>
              </w:rPr>
              <w:t>Revenue Growth % (Y.O.Y.)</w:t>
            </w:r>
          </w:p>
        </w:tc>
        <w:tc>
          <w:tcPr>
            <w:tcW w:w="936" w:type="dxa"/>
            <w:shd w:val="clear" w:color="auto" w:fill="auto"/>
            <w:noWrap/>
            <w:vAlign w:val="center"/>
            <w:hideMark/>
          </w:tcPr>
          <w:p w14:paraId="78305F22" w14:textId="2DDE2809" w:rsidR="00F609F5" w:rsidRPr="00F609F5" w:rsidRDefault="00F609F5" w:rsidP="00F609F5">
            <w:pPr>
              <w:ind w:left="-88" w:right="-86"/>
              <w:jc w:val="center"/>
              <w:rPr>
                <w:rFonts w:asciiTheme="minorHAnsi" w:hAnsiTheme="minorHAnsi" w:cstheme="minorHAnsi"/>
                <w:color w:val="000000"/>
                <w:sz w:val="20"/>
                <w:szCs w:val="20"/>
              </w:rPr>
            </w:pPr>
            <w:r w:rsidRPr="00F609F5">
              <w:rPr>
                <w:rFonts w:asciiTheme="minorHAnsi" w:hAnsiTheme="minorHAnsi" w:cstheme="minorHAnsi"/>
                <w:color w:val="000000"/>
                <w:sz w:val="20"/>
                <w:szCs w:val="20"/>
              </w:rPr>
              <w:t>-0.70%</w:t>
            </w:r>
          </w:p>
        </w:tc>
        <w:tc>
          <w:tcPr>
            <w:tcW w:w="936" w:type="dxa"/>
            <w:vAlign w:val="center"/>
          </w:tcPr>
          <w:p w14:paraId="72BEA0DF" w14:textId="66DE3414" w:rsidR="00F609F5" w:rsidRPr="00F609F5" w:rsidRDefault="00F609F5" w:rsidP="00F609F5">
            <w:pPr>
              <w:ind w:left="-88" w:right="-86"/>
              <w:jc w:val="center"/>
              <w:rPr>
                <w:rFonts w:asciiTheme="minorHAnsi" w:hAnsiTheme="minorHAnsi" w:cstheme="minorHAnsi"/>
                <w:color w:val="000000"/>
                <w:sz w:val="20"/>
                <w:szCs w:val="20"/>
              </w:rPr>
            </w:pPr>
            <w:r w:rsidRPr="00F609F5">
              <w:rPr>
                <w:rFonts w:asciiTheme="minorHAnsi" w:hAnsiTheme="minorHAnsi" w:cstheme="minorHAnsi"/>
                <w:color w:val="000000"/>
                <w:sz w:val="20"/>
                <w:szCs w:val="20"/>
              </w:rPr>
              <w:t>-0.70%</w:t>
            </w:r>
          </w:p>
        </w:tc>
        <w:tc>
          <w:tcPr>
            <w:tcW w:w="936" w:type="dxa"/>
            <w:vAlign w:val="center"/>
          </w:tcPr>
          <w:p w14:paraId="162E7F3A" w14:textId="6A503F09" w:rsidR="00F609F5" w:rsidRPr="00F609F5" w:rsidRDefault="00F609F5" w:rsidP="00F609F5">
            <w:pPr>
              <w:ind w:left="-88" w:right="-86"/>
              <w:jc w:val="center"/>
              <w:rPr>
                <w:rFonts w:asciiTheme="minorHAnsi" w:hAnsiTheme="minorHAnsi" w:cstheme="minorHAnsi"/>
                <w:color w:val="000000"/>
                <w:sz w:val="20"/>
                <w:szCs w:val="20"/>
              </w:rPr>
            </w:pPr>
            <w:r w:rsidRPr="00F609F5">
              <w:rPr>
                <w:rFonts w:asciiTheme="minorHAnsi" w:hAnsiTheme="minorHAnsi" w:cstheme="minorHAnsi"/>
                <w:color w:val="000000"/>
                <w:sz w:val="20"/>
                <w:szCs w:val="20"/>
              </w:rPr>
              <w:t>-0.70%</w:t>
            </w:r>
          </w:p>
        </w:tc>
        <w:tc>
          <w:tcPr>
            <w:tcW w:w="936" w:type="dxa"/>
            <w:vAlign w:val="center"/>
          </w:tcPr>
          <w:p w14:paraId="10D3A36C" w14:textId="449D72D8" w:rsidR="00F609F5" w:rsidRPr="00F609F5" w:rsidRDefault="00F609F5" w:rsidP="00F609F5">
            <w:pPr>
              <w:ind w:left="-88" w:right="-86"/>
              <w:jc w:val="center"/>
              <w:rPr>
                <w:rFonts w:asciiTheme="minorHAnsi" w:hAnsiTheme="minorHAnsi" w:cstheme="minorHAnsi"/>
                <w:color w:val="000000"/>
                <w:sz w:val="20"/>
                <w:szCs w:val="20"/>
              </w:rPr>
            </w:pPr>
            <w:r w:rsidRPr="00F609F5">
              <w:rPr>
                <w:rFonts w:asciiTheme="minorHAnsi" w:hAnsiTheme="minorHAnsi" w:cstheme="minorHAnsi"/>
                <w:color w:val="000000"/>
                <w:sz w:val="20"/>
                <w:szCs w:val="20"/>
              </w:rPr>
              <w:t>-0.70%</w:t>
            </w:r>
          </w:p>
        </w:tc>
        <w:tc>
          <w:tcPr>
            <w:tcW w:w="937" w:type="dxa"/>
            <w:shd w:val="clear" w:color="auto" w:fill="auto"/>
            <w:noWrap/>
            <w:vAlign w:val="center"/>
            <w:hideMark/>
          </w:tcPr>
          <w:p w14:paraId="2231276D" w14:textId="58E6E1AB" w:rsidR="00F609F5" w:rsidRPr="00F609F5" w:rsidRDefault="00F609F5" w:rsidP="00F609F5">
            <w:pPr>
              <w:ind w:left="-88" w:right="-86"/>
              <w:jc w:val="center"/>
              <w:rPr>
                <w:rFonts w:asciiTheme="minorHAnsi" w:hAnsiTheme="minorHAnsi" w:cstheme="minorHAnsi"/>
                <w:color w:val="000000"/>
                <w:sz w:val="20"/>
                <w:szCs w:val="20"/>
              </w:rPr>
            </w:pPr>
            <w:r w:rsidRPr="00F609F5">
              <w:rPr>
                <w:rFonts w:asciiTheme="minorHAnsi" w:hAnsiTheme="minorHAnsi" w:cstheme="minorHAnsi"/>
                <w:color w:val="000000"/>
                <w:sz w:val="20"/>
                <w:szCs w:val="20"/>
              </w:rPr>
              <w:t>-0.70%</w:t>
            </w:r>
          </w:p>
        </w:tc>
        <w:tc>
          <w:tcPr>
            <w:tcW w:w="936" w:type="dxa"/>
            <w:shd w:val="clear" w:color="auto" w:fill="auto"/>
            <w:noWrap/>
            <w:vAlign w:val="center"/>
            <w:hideMark/>
          </w:tcPr>
          <w:p w14:paraId="52C2351F" w14:textId="4E6E4E13" w:rsidR="00F609F5" w:rsidRPr="00F609F5" w:rsidRDefault="00F609F5" w:rsidP="00F609F5">
            <w:pPr>
              <w:ind w:left="-88" w:right="-86"/>
              <w:jc w:val="center"/>
              <w:rPr>
                <w:rFonts w:asciiTheme="minorHAnsi" w:hAnsiTheme="minorHAnsi" w:cstheme="minorHAnsi"/>
                <w:color w:val="000000"/>
                <w:sz w:val="20"/>
                <w:szCs w:val="20"/>
              </w:rPr>
            </w:pPr>
            <w:r w:rsidRPr="00F609F5">
              <w:rPr>
                <w:rFonts w:asciiTheme="minorHAnsi" w:hAnsiTheme="minorHAnsi" w:cstheme="minorHAnsi"/>
                <w:color w:val="000000"/>
                <w:sz w:val="20"/>
                <w:szCs w:val="20"/>
              </w:rPr>
              <w:t>-0.70%</w:t>
            </w:r>
          </w:p>
        </w:tc>
        <w:tc>
          <w:tcPr>
            <w:tcW w:w="936" w:type="dxa"/>
            <w:shd w:val="clear" w:color="auto" w:fill="auto"/>
            <w:noWrap/>
            <w:vAlign w:val="center"/>
            <w:hideMark/>
          </w:tcPr>
          <w:p w14:paraId="7F7CCCC3" w14:textId="7999FCC8" w:rsidR="00F609F5" w:rsidRPr="00F609F5" w:rsidRDefault="00F609F5" w:rsidP="00F609F5">
            <w:pPr>
              <w:ind w:left="-88" w:right="-86"/>
              <w:jc w:val="center"/>
              <w:rPr>
                <w:rFonts w:asciiTheme="minorHAnsi" w:hAnsiTheme="minorHAnsi" w:cstheme="minorHAnsi"/>
                <w:color w:val="000000"/>
                <w:sz w:val="20"/>
                <w:szCs w:val="20"/>
              </w:rPr>
            </w:pPr>
            <w:r w:rsidRPr="00F609F5">
              <w:rPr>
                <w:rFonts w:asciiTheme="minorHAnsi" w:hAnsiTheme="minorHAnsi" w:cstheme="minorHAnsi"/>
                <w:color w:val="000000"/>
                <w:sz w:val="20"/>
                <w:szCs w:val="20"/>
              </w:rPr>
              <w:t>-0.70%</w:t>
            </w:r>
          </w:p>
        </w:tc>
        <w:tc>
          <w:tcPr>
            <w:tcW w:w="936" w:type="dxa"/>
            <w:shd w:val="clear" w:color="auto" w:fill="auto"/>
            <w:noWrap/>
            <w:vAlign w:val="center"/>
            <w:hideMark/>
          </w:tcPr>
          <w:p w14:paraId="71C84142" w14:textId="03E96793" w:rsidR="00F609F5" w:rsidRPr="00F609F5" w:rsidRDefault="00F609F5" w:rsidP="00F609F5">
            <w:pPr>
              <w:ind w:left="-88" w:right="-86"/>
              <w:jc w:val="center"/>
              <w:rPr>
                <w:rFonts w:asciiTheme="minorHAnsi" w:hAnsiTheme="minorHAnsi" w:cstheme="minorHAnsi"/>
                <w:color w:val="000000"/>
                <w:sz w:val="20"/>
                <w:szCs w:val="20"/>
              </w:rPr>
            </w:pPr>
            <w:r w:rsidRPr="00F609F5">
              <w:rPr>
                <w:rFonts w:asciiTheme="minorHAnsi" w:hAnsiTheme="minorHAnsi" w:cstheme="minorHAnsi"/>
                <w:color w:val="000000"/>
                <w:sz w:val="20"/>
                <w:szCs w:val="20"/>
              </w:rPr>
              <w:t>-0.70%</w:t>
            </w:r>
          </w:p>
        </w:tc>
        <w:tc>
          <w:tcPr>
            <w:tcW w:w="936" w:type="dxa"/>
            <w:shd w:val="clear" w:color="auto" w:fill="auto"/>
            <w:noWrap/>
            <w:vAlign w:val="center"/>
            <w:hideMark/>
          </w:tcPr>
          <w:p w14:paraId="2A7C7AE3" w14:textId="5A8F9C17" w:rsidR="00F609F5" w:rsidRPr="00F609F5" w:rsidRDefault="00F609F5" w:rsidP="00F609F5">
            <w:pPr>
              <w:ind w:left="-88" w:right="-86"/>
              <w:jc w:val="center"/>
              <w:rPr>
                <w:rFonts w:asciiTheme="minorHAnsi" w:hAnsiTheme="minorHAnsi" w:cstheme="minorHAnsi"/>
                <w:color w:val="000000"/>
                <w:sz w:val="20"/>
                <w:szCs w:val="20"/>
              </w:rPr>
            </w:pPr>
            <w:r w:rsidRPr="00F609F5">
              <w:rPr>
                <w:rFonts w:asciiTheme="minorHAnsi" w:hAnsiTheme="minorHAnsi" w:cstheme="minorHAnsi"/>
                <w:color w:val="000000"/>
                <w:sz w:val="20"/>
                <w:szCs w:val="20"/>
              </w:rPr>
              <w:t>-0.70%</w:t>
            </w:r>
          </w:p>
        </w:tc>
        <w:tc>
          <w:tcPr>
            <w:tcW w:w="937" w:type="dxa"/>
            <w:shd w:val="clear" w:color="auto" w:fill="auto"/>
            <w:noWrap/>
            <w:vAlign w:val="center"/>
            <w:hideMark/>
          </w:tcPr>
          <w:p w14:paraId="04831E53" w14:textId="626BAE5B" w:rsidR="00F609F5" w:rsidRPr="00F609F5" w:rsidRDefault="00F609F5" w:rsidP="00F609F5">
            <w:pPr>
              <w:ind w:left="-88" w:right="-86"/>
              <w:jc w:val="center"/>
              <w:rPr>
                <w:rFonts w:asciiTheme="minorHAnsi" w:hAnsiTheme="minorHAnsi" w:cstheme="minorHAnsi"/>
                <w:color w:val="000000"/>
                <w:sz w:val="20"/>
                <w:szCs w:val="20"/>
              </w:rPr>
            </w:pPr>
            <w:r w:rsidRPr="00F609F5">
              <w:rPr>
                <w:rFonts w:asciiTheme="minorHAnsi" w:hAnsiTheme="minorHAnsi" w:cstheme="minorHAnsi"/>
                <w:color w:val="000000"/>
                <w:sz w:val="20"/>
                <w:szCs w:val="20"/>
              </w:rPr>
              <w:t>-21.39%</w:t>
            </w:r>
          </w:p>
        </w:tc>
      </w:tr>
    </w:tbl>
    <w:p w14:paraId="7356CAAC" w14:textId="78E908A5" w:rsidR="00733476" w:rsidRDefault="00733476" w:rsidP="00D705CD">
      <w:pPr>
        <w:pStyle w:val="ListParagraph"/>
        <w:tabs>
          <w:tab w:val="left" w:pos="284"/>
        </w:tabs>
        <w:spacing w:line="360" w:lineRule="auto"/>
        <w:ind w:left="284" w:right="-22"/>
        <w:jc w:val="both"/>
        <w:rPr>
          <w:rFonts w:asciiTheme="minorHAnsi" w:hAnsiTheme="minorHAnsi" w:cstheme="minorHAnsi"/>
          <w:b/>
          <w:iCs/>
          <w:noProof/>
          <w:sz w:val="22"/>
          <w:szCs w:val="22"/>
        </w:rPr>
      </w:pPr>
    </w:p>
    <w:p w14:paraId="5FD7E7EB" w14:textId="06EBE2D2" w:rsidR="00FC6FB6" w:rsidRPr="00733476" w:rsidRDefault="00733476" w:rsidP="00733476">
      <w:pPr>
        <w:rPr>
          <w:rFonts w:asciiTheme="minorHAnsi" w:hAnsiTheme="minorHAnsi" w:cstheme="minorHAnsi"/>
          <w:b/>
          <w:iCs/>
          <w:noProof/>
          <w:sz w:val="22"/>
          <w:szCs w:val="22"/>
        </w:rPr>
      </w:pPr>
      <w:r>
        <w:rPr>
          <w:rFonts w:asciiTheme="minorHAnsi" w:hAnsiTheme="minorHAnsi" w:cstheme="minorHAnsi"/>
          <w:b/>
          <w:iCs/>
          <w:noProof/>
          <w:sz w:val="22"/>
          <w:szCs w:val="22"/>
        </w:rPr>
        <w:br w:type="page"/>
      </w:r>
    </w:p>
    <w:p w14:paraId="4E9C9E26" w14:textId="35BE5227" w:rsidR="00474002" w:rsidRPr="009D2BF2" w:rsidRDefault="00643806" w:rsidP="009D2BF2">
      <w:pPr>
        <w:pStyle w:val="ListParagraph"/>
        <w:numPr>
          <w:ilvl w:val="0"/>
          <w:numId w:val="15"/>
        </w:numPr>
        <w:tabs>
          <w:tab w:val="left" w:pos="284"/>
        </w:tabs>
        <w:spacing w:before="240" w:line="360" w:lineRule="auto"/>
        <w:ind w:left="284" w:right="-22" w:hanging="426"/>
        <w:jc w:val="both"/>
        <w:rPr>
          <w:rFonts w:ascii="Arial" w:hAnsi="Arial" w:cs="Arial"/>
          <w:sz w:val="22"/>
          <w:szCs w:val="22"/>
        </w:rPr>
      </w:pPr>
      <w:r>
        <w:rPr>
          <w:rFonts w:ascii="Arial" w:hAnsi="Arial" w:cs="Arial"/>
          <w:b/>
          <w:noProof/>
          <w:sz w:val="22"/>
          <w:szCs w:val="22"/>
        </w:rPr>
        <w:lastRenderedPageBreak/>
        <w:t>G</w:t>
      </w:r>
      <w:r w:rsidR="003504A5" w:rsidRPr="007514E5">
        <w:rPr>
          <w:rFonts w:ascii="Arial" w:hAnsi="Arial" w:cs="Arial"/>
          <w:b/>
          <w:noProof/>
          <w:sz w:val="22"/>
          <w:szCs w:val="22"/>
        </w:rPr>
        <w:t>RAPHICAL REPRESENTATION OF THE KEY FINANCIALS OF THE COMPANY</w:t>
      </w:r>
      <w:r w:rsidR="003504A5" w:rsidRPr="00B56BE7">
        <w:rPr>
          <w:rFonts w:ascii="Arial" w:hAnsi="Arial" w:cs="Arial"/>
          <w:b/>
          <w:bCs/>
          <w:sz w:val="22"/>
          <w:szCs w:val="22"/>
        </w:rPr>
        <w:t>:</w:t>
      </w:r>
      <w:r w:rsidR="003504A5" w:rsidRPr="007514E5">
        <w:rPr>
          <w:rFonts w:ascii="Arial" w:hAnsi="Arial" w:cs="Arial"/>
          <w:sz w:val="22"/>
          <w:szCs w:val="22"/>
        </w:rPr>
        <w:t xml:space="preserve"> </w:t>
      </w:r>
      <w:r w:rsidR="003504A5">
        <w:rPr>
          <w:rFonts w:ascii="Arial" w:hAnsi="Arial" w:cs="Arial"/>
          <w:sz w:val="22"/>
          <w:szCs w:val="22"/>
        </w:rPr>
        <w:t>Below graphs shows the historical operating and profit margins of the company.</w:t>
      </w:r>
    </w:p>
    <w:p w14:paraId="167EF577" w14:textId="77777777" w:rsidR="009D2BF2" w:rsidRDefault="009D2BF2" w:rsidP="003504A5">
      <w:pPr>
        <w:pStyle w:val="ListParagraph"/>
        <w:tabs>
          <w:tab w:val="left" w:pos="284"/>
        </w:tabs>
        <w:spacing w:line="360" w:lineRule="auto"/>
        <w:ind w:left="284" w:right="-472"/>
        <w:jc w:val="center"/>
        <w:rPr>
          <w:rFonts w:ascii="Arial" w:hAnsi="Arial" w:cs="Arial"/>
          <w:b/>
          <w:sz w:val="22"/>
          <w:szCs w:val="22"/>
          <w:u w:val="single"/>
        </w:rPr>
      </w:pPr>
    </w:p>
    <w:p w14:paraId="3CAE4894" w14:textId="6162630E" w:rsidR="003504A5" w:rsidRPr="00462389" w:rsidRDefault="003504A5" w:rsidP="003504A5">
      <w:pPr>
        <w:pStyle w:val="ListParagraph"/>
        <w:tabs>
          <w:tab w:val="left" w:pos="284"/>
        </w:tabs>
        <w:spacing w:line="360" w:lineRule="auto"/>
        <w:ind w:left="284" w:right="-472"/>
        <w:jc w:val="center"/>
        <w:rPr>
          <w:rFonts w:ascii="Arial" w:hAnsi="Arial" w:cs="Arial"/>
          <w:b/>
          <w:sz w:val="22"/>
          <w:szCs w:val="22"/>
          <w:u w:val="single"/>
        </w:rPr>
      </w:pPr>
      <w:r w:rsidRPr="00B87468">
        <w:rPr>
          <w:rFonts w:ascii="Arial" w:hAnsi="Arial" w:cs="Arial"/>
          <w:b/>
          <w:sz w:val="22"/>
          <w:szCs w:val="22"/>
          <w:u w:val="single"/>
        </w:rPr>
        <w:t>EBITDA MARGIN %</w:t>
      </w:r>
    </w:p>
    <w:p w14:paraId="7F21CCEF" w14:textId="22F653B9" w:rsidR="00BC4075" w:rsidRPr="00474002" w:rsidRDefault="009D2BF2" w:rsidP="00474002">
      <w:pPr>
        <w:tabs>
          <w:tab w:val="left" w:pos="9214"/>
          <w:tab w:val="left" w:pos="9356"/>
        </w:tabs>
        <w:ind w:left="-851" w:right="261"/>
        <w:jc w:val="both"/>
        <w:rPr>
          <w:rFonts w:ascii="Arial" w:hAnsi="Arial" w:cs="Arial"/>
          <w:noProof/>
          <w:sz w:val="22"/>
          <w:szCs w:val="22"/>
          <w:lang w:val="en-IN" w:eastAsia="en-IN"/>
        </w:rPr>
      </w:pPr>
      <w:r>
        <w:rPr>
          <w:noProof/>
        </w:rPr>
        <w:drawing>
          <wp:inline distT="0" distB="0" distL="0" distR="0" wp14:anchorId="5EF6B58C" wp14:editId="6AE5082D">
            <wp:extent cx="6924675" cy="2667000"/>
            <wp:effectExtent l="0" t="0" r="9525" b="0"/>
            <wp:docPr id="888977778" name="Chart 1">
              <a:extLst xmlns:a="http://schemas.openxmlformats.org/drawingml/2006/main">
                <a:ext uri="{FF2B5EF4-FFF2-40B4-BE49-F238E27FC236}">
                  <a16:creationId xmlns:a16="http://schemas.microsoft.com/office/drawing/2014/main"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22FE4C31" w14:textId="71566E9F" w:rsidR="00E473D3" w:rsidRDefault="003504A5" w:rsidP="00BC4075">
      <w:pPr>
        <w:spacing w:before="240" w:line="276" w:lineRule="auto"/>
        <w:ind w:left="284"/>
        <w:jc w:val="center"/>
        <w:rPr>
          <w:rFonts w:ascii="Arial" w:hAnsi="Arial" w:cs="Arial"/>
          <w:b/>
          <w:sz w:val="22"/>
          <w:szCs w:val="22"/>
          <w:u w:val="single"/>
        </w:rPr>
      </w:pPr>
      <w:r w:rsidRPr="00044492">
        <w:rPr>
          <w:rFonts w:ascii="Arial" w:hAnsi="Arial" w:cs="Arial"/>
          <w:b/>
          <w:sz w:val="22"/>
          <w:szCs w:val="22"/>
          <w:u w:val="single"/>
        </w:rPr>
        <w:t>EBIT MARGIN %</w:t>
      </w:r>
    </w:p>
    <w:p w14:paraId="651C5CF6" w14:textId="40973F4A" w:rsidR="00E473D3" w:rsidRDefault="009D2BF2" w:rsidP="009D2BF2">
      <w:pPr>
        <w:spacing w:before="240" w:line="276" w:lineRule="auto"/>
        <w:ind w:left="-851" w:right="-448"/>
        <w:jc w:val="center"/>
        <w:rPr>
          <w:rFonts w:ascii="Arial" w:hAnsi="Arial" w:cs="Arial"/>
          <w:b/>
          <w:sz w:val="22"/>
          <w:szCs w:val="22"/>
          <w:u w:val="single"/>
        </w:rPr>
      </w:pPr>
      <w:r>
        <w:rPr>
          <w:noProof/>
        </w:rPr>
        <w:drawing>
          <wp:inline distT="0" distB="0" distL="0" distR="0" wp14:anchorId="0563CE55" wp14:editId="7DFA310A">
            <wp:extent cx="6896100" cy="3152775"/>
            <wp:effectExtent l="0" t="0" r="0" b="9525"/>
            <wp:docPr id="1222192437" name="Chart 1">
              <a:extLst xmlns:a="http://schemas.openxmlformats.org/drawingml/2006/main">
                <a:ext uri="{FF2B5EF4-FFF2-40B4-BE49-F238E27FC236}">
                  <a16:creationId xmlns:a16="http://schemas.microsoft.com/office/drawing/2014/main" id="{00000000-0008-0000-01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58F3A695" w14:textId="77777777" w:rsidR="00E473D3" w:rsidRDefault="00E473D3" w:rsidP="00E473D3">
      <w:pPr>
        <w:spacing w:before="240" w:line="276" w:lineRule="auto"/>
        <w:ind w:left="284"/>
        <w:jc w:val="center"/>
        <w:rPr>
          <w:rFonts w:ascii="Arial" w:hAnsi="Arial" w:cs="Arial"/>
          <w:b/>
          <w:sz w:val="22"/>
          <w:szCs w:val="22"/>
          <w:u w:val="single"/>
        </w:rPr>
      </w:pPr>
    </w:p>
    <w:p w14:paraId="4479B422" w14:textId="77777777" w:rsidR="00E473D3" w:rsidRDefault="00E473D3" w:rsidP="00E473D3">
      <w:pPr>
        <w:spacing w:before="240" w:line="276" w:lineRule="auto"/>
        <w:ind w:left="284"/>
        <w:jc w:val="center"/>
        <w:rPr>
          <w:rFonts w:ascii="Arial" w:hAnsi="Arial" w:cs="Arial"/>
          <w:b/>
          <w:sz w:val="22"/>
          <w:szCs w:val="22"/>
          <w:u w:val="single"/>
        </w:rPr>
      </w:pPr>
    </w:p>
    <w:p w14:paraId="14351204" w14:textId="77777777" w:rsidR="00E473D3" w:rsidRDefault="00E473D3">
      <w:pPr>
        <w:rPr>
          <w:rFonts w:ascii="Arial" w:hAnsi="Arial" w:cs="Arial"/>
          <w:b/>
          <w:sz w:val="22"/>
          <w:szCs w:val="22"/>
          <w:u w:val="single"/>
        </w:rPr>
      </w:pPr>
      <w:r>
        <w:rPr>
          <w:rFonts w:ascii="Arial" w:hAnsi="Arial" w:cs="Arial"/>
          <w:b/>
          <w:sz w:val="22"/>
          <w:szCs w:val="22"/>
          <w:u w:val="single"/>
        </w:rPr>
        <w:br w:type="page"/>
      </w:r>
    </w:p>
    <w:p w14:paraId="050E3AEF" w14:textId="5300E3F7" w:rsidR="00E473D3" w:rsidRDefault="00E473D3" w:rsidP="00E473D3">
      <w:pPr>
        <w:spacing w:before="240" w:after="0" w:line="360" w:lineRule="auto"/>
        <w:ind w:left="284"/>
        <w:jc w:val="center"/>
        <w:rPr>
          <w:rFonts w:ascii="Arial" w:hAnsi="Arial" w:cs="Arial"/>
          <w:b/>
          <w:sz w:val="22"/>
          <w:szCs w:val="22"/>
          <w:u w:val="single"/>
        </w:rPr>
      </w:pPr>
      <w:r>
        <w:rPr>
          <w:rFonts w:ascii="Arial" w:hAnsi="Arial" w:cs="Arial"/>
          <w:b/>
          <w:sz w:val="22"/>
          <w:szCs w:val="22"/>
          <w:u w:val="single"/>
        </w:rPr>
        <w:lastRenderedPageBreak/>
        <w:t>NE</w:t>
      </w:r>
      <w:r w:rsidRPr="00BE5547">
        <w:rPr>
          <w:rFonts w:ascii="Arial" w:hAnsi="Arial" w:cs="Arial"/>
          <w:b/>
          <w:sz w:val="22"/>
          <w:szCs w:val="22"/>
          <w:u w:val="single"/>
        </w:rPr>
        <w:t>T PROFIT MARGIN %</w:t>
      </w:r>
    </w:p>
    <w:p w14:paraId="5EDD77DF" w14:textId="3F001AB6" w:rsidR="00E473D3" w:rsidRDefault="00C65E9D" w:rsidP="00E473D3">
      <w:pPr>
        <w:spacing w:before="240" w:line="276" w:lineRule="auto"/>
        <w:ind w:left="-851"/>
        <w:rPr>
          <w:rFonts w:ascii="Arial" w:hAnsi="Arial" w:cs="Arial"/>
          <w:b/>
          <w:sz w:val="22"/>
          <w:szCs w:val="22"/>
          <w:u w:val="single"/>
        </w:rPr>
      </w:pPr>
      <w:r>
        <w:rPr>
          <w:noProof/>
        </w:rPr>
        <w:drawing>
          <wp:inline distT="0" distB="0" distL="0" distR="0" wp14:anchorId="020D7EB4" wp14:editId="712BA545">
            <wp:extent cx="6800850" cy="2847975"/>
            <wp:effectExtent l="0" t="0" r="0" b="9525"/>
            <wp:docPr id="444365653" name="Chart 1">
              <a:extLst xmlns:a="http://schemas.openxmlformats.org/drawingml/2006/main">
                <a:ext uri="{FF2B5EF4-FFF2-40B4-BE49-F238E27FC236}">
                  <a16:creationId xmlns:a16="http://schemas.microsoft.com/office/drawing/2014/main" id="{00000000-0008-0000-01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1B9E6717" w14:textId="2922DADC" w:rsidR="00714FCD" w:rsidRDefault="00714FCD" w:rsidP="00714FCD">
      <w:pPr>
        <w:spacing w:before="240" w:after="0" w:line="360" w:lineRule="auto"/>
        <w:ind w:left="284"/>
        <w:jc w:val="center"/>
        <w:rPr>
          <w:rFonts w:ascii="Arial" w:hAnsi="Arial" w:cs="Arial"/>
          <w:b/>
          <w:sz w:val="22"/>
          <w:szCs w:val="22"/>
          <w:u w:val="single"/>
        </w:rPr>
      </w:pPr>
      <w:r>
        <w:rPr>
          <w:rFonts w:ascii="Arial" w:hAnsi="Arial" w:cs="Arial"/>
          <w:b/>
          <w:sz w:val="22"/>
          <w:szCs w:val="22"/>
          <w:u w:val="single"/>
        </w:rPr>
        <w:t>REVENUE GROWTH</w:t>
      </w:r>
      <w:r w:rsidRPr="00BE5547">
        <w:rPr>
          <w:rFonts w:ascii="Arial" w:hAnsi="Arial" w:cs="Arial"/>
          <w:b/>
          <w:sz w:val="22"/>
          <w:szCs w:val="22"/>
          <w:u w:val="single"/>
        </w:rPr>
        <w:t xml:space="preserve"> %</w:t>
      </w:r>
      <w:r>
        <w:rPr>
          <w:rFonts w:ascii="Arial" w:hAnsi="Arial" w:cs="Arial"/>
          <w:b/>
          <w:sz w:val="22"/>
          <w:szCs w:val="22"/>
          <w:u w:val="single"/>
        </w:rPr>
        <w:t xml:space="preserve"> (Y.O.Y)</w:t>
      </w:r>
    </w:p>
    <w:p w14:paraId="7197CA60" w14:textId="68DAE9FF" w:rsidR="00714FCD" w:rsidRDefault="00C65E9D" w:rsidP="00D92EF9">
      <w:pPr>
        <w:spacing w:before="240" w:after="0" w:line="360" w:lineRule="auto"/>
        <w:ind w:left="-851"/>
        <w:jc w:val="center"/>
        <w:rPr>
          <w:rFonts w:ascii="Arial" w:hAnsi="Arial" w:cs="Arial"/>
          <w:b/>
          <w:sz w:val="22"/>
          <w:szCs w:val="22"/>
          <w:u w:val="single"/>
        </w:rPr>
      </w:pPr>
      <w:r>
        <w:rPr>
          <w:noProof/>
        </w:rPr>
        <w:drawing>
          <wp:inline distT="0" distB="0" distL="0" distR="0" wp14:anchorId="314FC656" wp14:editId="0A645530">
            <wp:extent cx="6800850" cy="2876550"/>
            <wp:effectExtent l="0" t="0" r="0" b="0"/>
            <wp:docPr id="1938420107" name="Chart 1">
              <a:extLst xmlns:a="http://schemas.openxmlformats.org/drawingml/2006/main">
                <a:ext uri="{FF2B5EF4-FFF2-40B4-BE49-F238E27FC236}">
                  <a16:creationId xmlns:a16="http://schemas.microsoft.com/office/drawing/2014/main" id="{00000000-0008-0000-01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2EC237BC" w14:textId="529876C1" w:rsidR="003504A5" w:rsidRDefault="003504A5" w:rsidP="003504A5">
      <w:pPr>
        <w:spacing w:line="360" w:lineRule="auto"/>
        <w:ind w:left="284"/>
        <w:rPr>
          <w:rFonts w:ascii="Arial" w:hAnsi="Arial" w:cs="Arial"/>
          <w:b/>
          <w:sz w:val="22"/>
          <w:szCs w:val="22"/>
          <w:u w:val="single"/>
        </w:rPr>
      </w:pPr>
    </w:p>
    <w:p w14:paraId="6BE0EA35" w14:textId="77777777" w:rsidR="00643806" w:rsidRDefault="00643806">
      <w:r>
        <w:br w:type="page"/>
      </w:r>
    </w:p>
    <w:tbl>
      <w:tblPr>
        <w:tblW w:w="4974"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6"/>
        <w:gridCol w:w="8011"/>
      </w:tblGrid>
      <w:tr w:rsidR="00E3293A" w:rsidRPr="00710B99" w14:paraId="5D16BB3C" w14:textId="77777777" w:rsidTr="00940CCC">
        <w:trPr>
          <w:trHeight w:val="558"/>
        </w:trPr>
        <w:tc>
          <w:tcPr>
            <w:tcW w:w="809" w:type="pct"/>
            <w:shd w:val="clear" w:color="auto" w:fill="002060"/>
            <w:vAlign w:val="center"/>
          </w:tcPr>
          <w:p w14:paraId="2E85D4F6" w14:textId="77777777" w:rsidR="00E3293A" w:rsidRPr="00710B99" w:rsidRDefault="00E3293A" w:rsidP="00940CCC">
            <w:pPr>
              <w:spacing w:after="0" w:line="240" w:lineRule="auto"/>
              <w:jc w:val="center"/>
              <w:rPr>
                <w:rFonts w:ascii="Arial" w:hAnsi="Arial" w:cs="Arial"/>
                <w:b/>
                <w:i/>
              </w:rPr>
            </w:pPr>
            <w:r w:rsidRPr="00710B99">
              <w:rPr>
                <w:rFonts w:ascii="Arial" w:hAnsi="Arial" w:cs="Arial"/>
                <w:b/>
                <w:sz w:val="22"/>
                <w:szCs w:val="22"/>
              </w:rPr>
              <w:lastRenderedPageBreak/>
              <w:t xml:space="preserve">PART </w:t>
            </w:r>
            <w:r>
              <w:rPr>
                <w:rFonts w:ascii="Arial" w:hAnsi="Arial" w:cs="Arial"/>
                <w:b/>
                <w:sz w:val="22"/>
                <w:szCs w:val="22"/>
              </w:rPr>
              <w:t>F</w:t>
            </w:r>
          </w:p>
        </w:tc>
        <w:tc>
          <w:tcPr>
            <w:tcW w:w="4191" w:type="pct"/>
            <w:shd w:val="clear" w:color="auto" w:fill="DEEAF6" w:themeFill="accent1" w:themeFillTint="33"/>
            <w:vAlign w:val="center"/>
          </w:tcPr>
          <w:p w14:paraId="5F47B5CF" w14:textId="77777777" w:rsidR="00E3293A" w:rsidRPr="00710B99" w:rsidRDefault="00E3293A" w:rsidP="00940CCC">
            <w:pPr>
              <w:spacing w:after="0" w:line="240" w:lineRule="auto"/>
              <w:jc w:val="center"/>
              <w:rPr>
                <w:rFonts w:ascii="Arial" w:hAnsi="Arial" w:cs="Arial"/>
                <w:b/>
                <w:i/>
              </w:rPr>
            </w:pPr>
            <w:r w:rsidRPr="0039670B">
              <w:rPr>
                <w:rFonts w:ascii="Arial" w:hAnsi="Arial" w:cs="Arial"/>
                <w:b/>
                <w:sz w:val="22"/>
                <w:szCs w:val="22"/>
              </w:rPr>
              <w:t>VALUATION OF THE COMPANY</w:t>
            </w:r>
          </w:p>
        </w:tc>
      </w:tr>
    </w:tbl>
    <w:p w14:paraId="4C19E25C" w14:textId="77777777" w:rsidR="00E3293A" w:rsidRDefault="00E3293A" w:rsidP="0008705A">
      <w:pPr>
        <w:pStyle w:val="Default"/>
        <w:spacing w:line="360" w:lineRule="auto"/>
        <w:rPr>
          <w:b/>
          <w:color w:val="auto"/>
          <w:sz w:val="22"/>
          <w:szCs w:val="22"/>
          <w:u w:val="single"/>
        </w:rPr>
      </w:pPr>
    </w:p>
    <w:p w14:paraId="50C4F90F" w14:textId="7C3E6916" w:rsidR="00A53808" w:rsidRDefault="0008705A" w:rsidP="00BA387D">
      <w:pPr>
        <w:pStyle w:val="Default"/>
        <w:numPr>
          <w:ilvl w:val="0"/>
          <w:numId w:val="21"/>
        </w:numPr>
        <w:spacing w:line="360" w:lineRule="auto"/>
        <w:ind w:left="284" w:right="-22" w:hanging="426"/>
        <w:jc w:val="both"/>
        <w:rPr>
          <w:color w:val="auto"/>
          <w:sz w:val="22"/>
          <w:szCs w:val="22"/>
        </w:rPr>
      </w:pPr>
      <w:r w:rsidRPr="006F5C85">
        <w:rPr>
          <w:b/>
          <w:color w:val="auto"/>
          <w:sz w:val="22"/>
          <w:szCs w:val="22"/>
        </w:rPr>
        <w:t>METHODOLOGY/ MODEL ADOPTED:</w:t>
      </w:r>
      <w:r w:rsidRPr="006F5C85">
        <w:rPr>
          <w:color w:val="auto"/>
          <w:sz w:val="22"/>
          <w:szCs w:val="22"/>
        </w:rPr>
        <w:t xml:space="preserve"> </w:t>
      </w:r>
      <w:r w:rsidR="000E0DB8" w:rsidRPr="00684E59">
        <w:rPr>
          <w:color w:val="auto"/>
          <w:sz w:val="22"/>
          <w:szCs w:val="22"/>
        </w:rPr>
        <w:t>Out of the various models &amp; theories available, we have adopted the most widely used &amp; acceptable approach to calculate the Ent</w:t>
      </w:r>
      <w:r w:rsidR="00183075">
        <w:rPr>
          <w:color w:val="auto"/>
          <w:sz w:val="22"/>
          <w:szCs w:val="22"/>
        </w:rPr>
        <w:t>ity</w:t>
      </w:r>
      <w:r w:rsidR="000E0DB8" w:rsidRPr="00684E59">
        <w:rPr>
          <w:color w:val="auto"/>
          <w:sz w:val="22"/>
          <w:szCs w:val="22"/>
        </w:rPr>
        <w:t xml:space="preserve"> Value of the Company</w:t>
      </w:r>
      <w:r w:rsidR="00A53808">
        <w:rPr>
          <w:color w:val="auto"/>
          <w:sz w:val="22"/>
          <w:szCs w:val="22"/>
        </w:rPr>
        <w:t xml:space="preserve"> by two following methods-</w:t>
      </w:r>
    </w:p>
    <w:p w14:paraId="0B1FD3E9" w14:textId="77777777" w:rsidR="00A53808" w:rsidRDefault="000E0DB8" w:rsidP="00BA387D">
      <w:pPr>
        <w:pStyle w:val="Default"/>
        <w:numPr>
          <w:ilvl w:val="1"/>
          <w:numId w:val="32"/>
        </w:numPr>
        <w:spacing w:before="240" w:line="360" w:lineRule="auto"/>
        <w:ind w:left="851" w:right="-22"/>
        <w:jc w:val="both"/>
        <w:rPr>
          <w:color w:val="auto"/>
          <w:sz w:val="22"/>
          <w:szCs w:val="22"/>
        </w:rPr>
      </w:pPr>
      <w:r w:rsidRPr="00684E59">
        <w:rPr>
          <w:color w:val="auto"/>
          <w:sz w:val="22"/>
          <w:szCs w:val="22"/>
        </w:rPr>
        <w:t>Income based approach (Discounted Cash Flow Model)</w:t>
      </w:r>
      <w:r w:rsidR="00196245">
        <w:rPr>
          <w:color w:val="auto"/>
          <w:sz w:val="22"/>
          <w:szCs w:val="22"/>
        </w:rPr>
        <w:t xml:space="preserve"> and </w:t>
      </w:r>
      <w:r w:rsidR="00A53808">
        <w:rPr>
          <w:color w:val="auto"/>
          <w:sz w:val="22"/>
          <w:szCs w:val="22"/>
        </w:rPr>
        <w:t xml:space="preserve"> </w:t>
      </w:r>
    </w:p>
    <w:p w14:paraId="180DBD0A" w14:textId="15F24A79" w:rsidR="000E0DB8" w:rsidRDefault="00196245" w:rsidP="00BA387D">
      <w:pPr>
        <w:pStyle w:val="Default"/>
        <w:numPr>
          <w:ilvl w:val="1"/>
          <w:numId w:val="32"/>
        </w:numPr>
        <w:spacing w:before="240" w:line="360" w:lineRule="auto"/>
        <w:ind w:left="851" w:right="-22"/>
        <w:jc w:val="both"/>
        <w:rPr>
          <w:color w:val="auto"/>
          <w:sz w:val="22"/>
          <w:szCs w:val="22"/>
        </w:rPr>
      </w:pPr>
      <w:r>
        <w:rPr>
          <w:color w:val="auto"/>
          <w:sz w:val="22"/>
          <w:szCs w:val="22"/>
        </w:rPr>
        <w:t xml:space="preserve">Net Asset Value (NAV) </w:t>
      </w:r>
      <w:r w:rsidR="00C52182">
        <w:rPr>
          <w:color w:val="auto"/>
          <w:sz w:val="22"/>
          <w:szCs w:val="22"/>
        </w:rPr>
        <w:t>Method.</w:t>
      </w:r>
      <w:r w:rsidR="000E0DB8" w:rsidRPr="00684E59">
        <w:rPr>
          <w:color w:val="auto"/>
          <w:sz w:val="22"/>
          <w:szCs w:val="22"/>
        </w:rPr>
        <w:t xml:space="preserve"> </w:t>
      </w:r>
    </w:p>
    <w:p w14:paraId="0D3204F3" w14:textId="77777777" w:rsidR="00066676" w:rsidRDefault="00066676" w:rsidP="00066676">
      <w:pPr>
        <w:pStyle w:val="Default"/>
        <w:spacing w:line="360" w:lineRule="auto"/>
        <w:ind w:right="-22"/>
        <w:jc w:val="both"/>
        <w:rPr>
          <w:color w:val="auto"/>
          <w:sz w:val="22"/>
          <w:szCs w:val="22"/>
        </w:rPr>
      </w:pPr>
    </w:p>
    <w:p w14:paraId="66195029" w14:textId="6420CE6D" w:rsidR="00066676" w:rsidRPr="00066676" w:rsidRDefault="006C5C2C" w:rsidP="00BA387D">
      <w:pPr>
        <w:pStyle w:val="Default"/>
        <w:numPr>
          <w:ilvl w:val="0"/>
          <w:numId w:val="25"/>
        </w:numPr>
        <w:spacing w:line="360" w:lineRule="auto"/>
        <w:ind w:left="567" w:right="-22" w:hanging="283"/>
        <w:jc w:val="both"/>
        <w:rPr>
          <w:b/>
          <w:bCs/>
          <w:color w:val="auto"/>
          <w:sz w:val="22"/>
          <w:szCs w:val="22"/>
        </w:rPr>
      </w:pPr>
      <w:r w:rsidRPr="00066676">
        <w:rPr>
          <w:b/>
          <w:bCs/>
          <w:color w:val="auto"/>
          <w:sz w:val="22"/>
          <w:szCs w:val="22"/>
        </w:rPr>
        <w:t>INCOME BASED APPROACH (DISCOUNTED CASH FLOW MODEL)</w:t>
      </w:r>
    </w:p>
    <w:p w14:paraId="6219E566" w14:textId="77777777" w:rsidR="000E0DB8" w:rsidRPr="000E0DB8" w:rsidRDefault="000E0DB8" w:rsidP="00BA387D">
      <w:pPr>
        <w:pStyle w:val="Default"/>
        <w:numPr>
          <w:ilvl w:val="0"/>
          <w:numId w:val="33"/>
        </w:numPr>
        <w:spacing w:before="240" w:line="360" w:lineRule="auto"/>
        <w:ind w:left="1134" w:right="-22" w:hanging="567"/>
        <w:jc w:val="both"/>
        <w:rPr>
          <w:color w:val="auto"/>
          <w:sz w:val="22"/>
          <w:szCs w:val="22"/>
        </w:rPr>
      </w:pPr>
      <w:r w:rsidRPr="00F9704D">
        <w:rPr>
          <w:color w:val="auto"/>
          <w:sz w:val="22"/>
          <w:szCs w:val="22"/>
        </w:rPr>
        <w:t xml:space="preserve">The free cash flow method is similar to the method used for public companies. </w:t>
      </w:r>
    </w:p>
    <w:p w14:paraId="16825FCF" w14:textId="77777777" w:rsidR="000E0DB8" w:rsidRPr="006F5C85" w:rsidRDefault="000E0DB8" w:rsidP="00BA387D">
      <w:pPr>
        <w:pStyle w:val="Default"/>
        <w:numPr>
          <w:ilvl w:val="0"/>
          <w:numId w:val="33"/>
        </w:numPr>
        <w:spacing w:line="360" w:lineRule="auto"/>
        <w:ind w:left="1134" w:right="-22" w:hanging="567"/>
        <w:jc w:val="both"/>
        <w:rPr>
          <w:color w:val="auto"/>
          <w:sz w:val="22"/>
          <w:szCs w:val="22"/>
        </w:rPr>
      </w:pPr>
      <w:r w:rsidRPr="006F5C85">
        <w:rPr>
          <w:color w:val="auto"/>
          <w:sz w:val="22"/>
          <w:szCs w:val="22"/>
        </w:rPr>
        <w:t>FCFF is more practical when substantial capital changes are expected because weighted average cost of capital (WACC) is less sensitive to the cost of equity.</w:t>
      </w:r>
    </w:p>
    <w:p w14:paraId="22A2554D" w14:textId="77777777" w:rsidR="00EC0549" w:rsidRDefault="000E0DB8" w:rsidP="00BA387D">
      <w:pPr>
        <w:pStyle w:val="Default"/>
        <w:numPr>
          <w:ilvl w:val="0"/>
          <w:numId w:val="33"/>
        </w:numPr>
        <w:spacing w:line="360" w:lineRule="auto"/>
        <w:ind w:left="1134" w:right="-22" w:hanging="567"/>
        <w:jc w:val="both"/>
        <w:rPr>
          <w:color w:val="auto"/>
          <w:sz w:val="22"/>
          <w:szCs w:val="22"/>
        </w:rPr>
      </w:pPr>
      <w:r w:rsidRPr="00EC0549">
        <w:rPr>
          <w:color w:val="auto"/>
          <w:sz w:val="22"/>
          <w:szCs w:val="22"/>
        </w:rPr>
        <w:t>In this method, we calculate the free cash flow to firm (FCFF) for the projected period.</w:t>
      </w:r>
    </w:p>
    <w:p w14:paraId="1C743EA5" w14:textId="3E7F3747" w:rsidR="00A53808" w:rsidRDefault="000E0DB8" w:rsidP="00BA387D">
      <w:pPr>
        <w:pStyle w:val="Default"/>
        <w:numPr>
          <w:ilvl w:val="0"/>
          <w:numId w:val="33"/>
        </w:numPr>
        <w:spacing w:line="360" w:lineRule="auto"/>
        <w:ind w:left="1134" w:right="-22" w:hanging="567"/>
        <w:jc w:val="both"/>
        <w:rPr>
          <w:color w:val="auto"/>
          <w:sz w:val="22"/>
          <w:szCs w:val="22"/>
        </w:rPr>
      </w:pPr>
      <w:r w:rsidRPr="00EC0549">
        <w:rPr>
          <w:color w:val="auto"/>
          <w:sz w:val="22"/>
          <w:szCs w:val="22"/>
        </w:rPr>
        <w:t>Finally, we calculate the present value of future cash flows by using a required rate of return based on the riskiness of the project, which we determine by using the Weighted Average Cost of Capital (WACC).</w:t>
      </w:r>
    </w:p>
    <w:p w14:paraId="473CE3F2" w14:textId="77777777" w:rsidR="00FA4F4B" w:rsidRDefault="00FA4F4B" w:rsidP="00FA4F4B">
      <w:pPr>
        <w:pStyle w:val="Default"/>
        <w:spacing w:line="360" w:lineRule="auto"/>
        <w:ind w:right="16"/>
        <w:jc w:val="both"/>
        <w:rPr>
          <w:color w:val="auto"/>
          <w:sz w:val="22"/>
          <w:szCs w:val="22"/>
        </w:rPr>
      </w:pPr>
    </w:p>
    <w:p w14:paraId="6A9F7FF0" w14:textId="77777777" w:rsidR="00FA4F4B" w:rsidRDefault="00FA4F4B" w:rsidP="00F9704D">
      <w:pPr>
        <w:pStyle w:val="Default"/>
        <w:spacing w:after="240" w:line="360" w:lineRule="auto"/>
        <w:ind w:left="567" w:right="16"/>
        <w:jc w:val="both"/>
        <w:rPr>
          <w:b/>
          <w:color w:val="auto"/>
          <w:sz w:val="22"/>
          <w:szCs w:val="22"/>
        </w:rPr>
      </w:pPr>
      <w:r w:rsidRPr="003C115A">
        <w:rPr>
          <w:b/>
          <w:color w:val="auto"/>
          <w:sz w:val="22"/>
          <w:szCs w:val="22"/>
        </w:rPr>
        <w:t>RATIONALE FOR USING</w:t>
      </w:r>
      <w:r>
        <w:rPr>
          <w:b/>
          <w:color w:val="auto"/>
          <w:sz w:val="22"/>
          <w:szCs w:val="22"/>
        </w:rPr>
        <w:t xml:space="preserve"> DCF METHOD FOR ENTERPRISE VALUATION:</w:t>
      </w:r>
    </w:p>
    <w:p w14:paraId="71F1A628" w14:textId="77777777" w:rsidR="00FA4F4B" w:rsidRDefault="00FA4F4B" w:rsidP="00BA387D">
      <w:pPr>
        <w:pStyle w:val="Default"/>
        <w:numPr>
          <w:ilvl w:val="0"/>
          <w:numId w:val="35"/>
        </w:numPr>
        <w:spacing w:line="360" w:lineRule="auto"/>
        <w:ind w:left="1134" w:right="-22" w:hanging="567"/>
        <w:jc w:val="both"/>
        <w:rPr>
          <w:color w:val="auto"/>
          <w:sz w:val="22"/>
          <w:szCs w:val="22"/>
        </w:rPr>
      </w:pPr>
      <w:r w:rsidRPr="00EC0549">
        <w:rPr>
          <w:color w:val="auto"/>
          <w:sz w:val="22"/>
          <w:szCs w:val="22"/>
        </w:rPr>
        <w:t>The three broadly used approaches of the company/Business Valuations are – Income based approach (Discounted Cash Flow Model), Asset Based Approach (Net</w:t>
      </w:r>
      <w:r>
        <w:rPr>
          <w:color w:val="auto"/>
          <w:sz w:val="22"/>
          <w:szCs w:val="22"/>
        </w:rPr>
        <w:t xml:space="preserve"> </w:t>
      </w:r>
      <w:r w:rsidRPr="00EC0549">
        <w:rPr>
          <w:color w:val="auto"/>
          <w:sz w:val="22"/>
          <w:szCs w:val="22"/>
        </w:rPr>
        <w:t>Asset Value Method) and Relative Valuation Approach (Market Multiple method).</w:t>
      </w:r>
    </w:p>
    <w:p w14:paraId="100850A5" w14:textId="77777777" w:rsidR="004E5314" w:rsidRDefault="00FA4F4B" w:rsidP="00BA387D">
      <w:pPr>
        <w:pStyle w:val="Default"/>
        <w:numPr>
          <w:ilvl w:val="0"/>
          <w:numId w:val="35"/>
        </w:numPr>
        <w:spacing w:line="360" w:lineRule="auto"/>
        <w:ind w:left="1134" w:right="-22" w:hanging="567"/>
        <w:jc w:val="both"/>
        <w:rPr>
          <w:color w:val="auto"/>
          <w:sz w:val="22"/>
          <w:szCs w:val="22"/>
        </w:rPr>
      </w:pPr>
      <w:r w:rsidRPr="00FA4F4B">
        <w:rPr>
          <w:sz w:val="22"/>
          <w:szCs w:val="22"/>
        </w:rPr>
        <w:t>Market Multiple Approach is also not suitable approach as the company/project/business is not a listed and no proper similar recent comparable transactions are available.</w:t>
      </w:r>
    </w:p>
    <w:p w14:paraId="2AEDAE81" w14:textId="77777777" w:rsidR="004E5314" w:rsidRDefault="00FA4F4B" w:rsidP="00BA387D">
      <w:pPr>
        <w:pStyle w:val="Default"/>
        <w:numPr>
          <w:ilvl w:val="0"/>
          <w:numId w:val="35"/>
        </w:numPr>
        <w:spacing w:line="360" w:lineRule="auto"/>
        <w:ind w:left="1134" w:right="-22" w:hanging="567"/>
        <w:jc w:val="both"/>
        <w:rPr>
          <w:color w:val="auto"/>
          <w:sz w:val="22"/>
          <w:szCs w:val="22"/>
        </w:rPr>
      </w:pPr>
      <w:r w:rsidRPr="004E5314">
        <w:rPr>
          <w:color w:val="auto"/>
          <w:sz w:val="22"/>
          <w:szCs w:val="22"/>
        </w:rPr>
        <w:t>Instead, DCF method is used which determines the value of a business based on its ability to</w:t>
      </w:r>
      <w:r w:rsidRPr="004E5314">
        <w:rPr>
          <w:sz w:val="22"/>
          <w:szCs w:val="22"/>
        </w:rPr>
        <w:t xml:space="preserve"> generate desired economic benefit/ cash flows for the owners. Thus, considering the nature of business, we have used DCF method for valuing the Company.</w:t>
      </w:r>
    </w:p>
    <w:p w14:paraId="3EE459A6" w14:textId="77777777" w:rsidR="004E5314" w:rsidRDefault="00FA4F4B" w:rsidP="00BA387D">
      <w:pPr>
        <w:pStyle w:val="Default"/>
        <w:numPr>
          <w:ilvl w:val="0"/>
          <w:numId w:val="35"/>
        </w:numPr>
        <w:spacing w:line="360" w:lineRule="auto"/>
        <w:ind w:left="1134" w:right="-22" w:hanging="567"/>
        <w:jc w:val="both"/>
        <w:rPr>
          <w:color w:val="auto"/>
          <w:sz w:val="22"/>
          <w:szCs w:val="22"/>
        </w:rPr>
      </w:pPr>
      <w:r w:rsidRPr="004E5314">
        <w:rPr>
          <w:color w:val="auto"/>
          <w:sz w:val="22"/>
          <w:szCs w:val="22"/>
        </w:rPr>
        <w:t>The DCF Model gives us a variety of input options to use while calculating the Value of the firm - Dividend, Free Cash Flow to the Firm, Free Cash Flow to Equity, Capitalized Cash Flows and Residual Earnings.</w:t>
      </w:r>
    </w:p>
    <w:p w14:paraId="4B270F6A" w14:textId="77777777" w:rsidR="004E5314" w:rsidRDefault="00FA4F4B" w:rsidP="00BA387D">
      <w:pPr>
        <w:pStyle w:val="Default"/>
        <w:numPr>
          <w:ilvl w:val="0"/>
          <w:numId w:val="35"/>
        </w:numPr>
        <w:spacing w:line="360" w:lineRule="auto"/>
        <w:ind w:left="1134" w:right="-22" w:hanging="567"/>
        <w:jc w:val="both"/>
        <w:rPr>
          <w:color w:val="auto"/>
          <w:sz w:val="22"/>
          <w:szCs w:val="22"/>
        </w:rPr>
      </w:pPr>
      <w:r w:rsidRPr="004E5314">
        <w:rPr>
          <w:color w:val="auto"/>
          <w:sz w:val="22"/>
          <w:szCs w:val="22"/>
        </w:rPr>
        <w:t>Dividends cannot be used as the Company has no history of paying dividends and we don’t foresee any dividend payments to occur in the future due to</w:t>
      </w:r>
      <w:r w:rsidR="004E5314">
        <w:rPr>
          <w:color w:val="auto"/>
          <w:sz w:val="22"/>
          <w:szCs w:val="22"/>
        </w:rPr>
        <w:t xml:space="preserve"> the high leverage of the firm.</w:t>
      </w:r>
    </w:p>
    <w:p w14:paraId="4D485D7B" w14:textId="77777777" w:rsidR="004E5314" w:rsidRDefault="00FA4F4B" w:rsidP="00BA387D">
      <w:pPr>
        <w:pStyle w:val="Default"/>
        <w:numPr>
          <w:ilvl w:val="0"/>
          <w:numId w:val="35"/>
        </w:numPr>
        <w:spacing w:line="360" w:lineRule="auto"/>
        <w:ind w:left="1134" w:right="-22" w:hanging="567"/>
        <w:jc w:val="both"/>
        <w:rPr>
          <w:color w:val="auto"/>
          <w:sz w:val="22"/>
          <w:szCs w:val="22"/>
        </w:rPr>
      </w:pPr>
      <w:r w:rsidRPr="004E5314">
        <w:rPr>
          <w:color w:val="auto"/>
          <w:sz w:val="22"/>
          <w:szCs w:val="22"/>
        </w:rPr>
        <w:lastRenderedPageBreak/>
        <w:t>The best method input option for the PV Model in the case of M/s Vento Power Infra Pvt Ltd will be FCFF as it represents the benefits accruable to all the stakeholders in the Business enterprise.</w:t>
      </w:r>
    </w:p>
    <w:p w14:paraId="26C603E7" w14:textId="6C370681" w:rsidR="00FA4F4B" w:rsidRPr="004E5314" w:rsidRDefault="00FA4F4B" w:rsidP="00BA387D">
      <w:pPr>
        <w:pStyle w:val="Default"/>
        <w:numPr>
          <w:ilvl w:val="0"/>
          <w:numId w:val="35"/>
        </w:numPr>
        <w:spacing w:line="360" w:lineRule="auto"/>
        <w:ind w:left="1134" w:right="-22" w:hanging="567"/>
        <w:jc w:val="both"/>
        <w:rPr>
          <w:color w:val="auto"/>
          <w:sz w:val="22"/>
          <w:szCs w:val="22"/>
        </w:rPr>
      </w:pPr>
      <w:r w:rsidRPr="004E5314">
        <w:rPr>
          <w:color w:val="auto"/>
          <w:sz w:val="22"/>
          <w:szCs w:val="22"/>
        </w:rPr>
        <w:t>Further, the valuation is conducted based on the data/information provided by the company/client and based on our independent analysis.</w:t>
      </w:r>
    </w:p>
    <w:p w14:paraId="1590792E" w14:textId="77777777" w:rsidR="00FA4F4B" w:rsidRDefault="00FA4F4B" w:rsidP="004E5314">
      <w:pPr>
        <w:pStyle w:val="Default"/>
        <w:spacing w:before="240" w:line="360" w:lineRule="auto"/>
        <w:ind w:left="284" w:right="-23"/>
        <w:rPr>
          <w:b/>
          <w:color w:val="auto"/>
          <w:sz w:val="22"/>
          <w:szCs w:val="22"/>
        </w:rPr>
      </w:pPr>
      <w:r w:rsidRPr="006F5C85">
        <w:rPr>
          <w:b/>
          <w:color w:val="auto"/>
          <w:sz w:val="22"/>
          <w:szCs w:val="22"/>
        </w:rPr>
        <w:t>FCFF Model Formula and Key Inputs:</w:t>
      </w:r>
    </w:p>
    <w:p w14:paraId="62859F64" w14:textId="77777777" w:rsidR="00FA4F4B" w:rsidRDefault="00FA4F4B" w:rsidP="00FA4F4B">
      <w:pPr>
        <w:pStyle w:val="Default"/>
        <w:spacing w:line="360" w:lineRule="auto"/>
        <w:ind w:right="-23" w:firstLine="283"/>
        <w:rPr>
          <w:b/>
          <w:color w:val="auto"/>
          <w:sz w:val="22"/>
          <w:szCs w:val="22"/>
        </w:rPr>
      </w:pPr>
    </w:p>
    <w:p w14:paraId="3B40BCAF" w14:textId="77777777" w:rsidR="00FA4F4B" w:rsidRDefault="00FA4F4B" w:rsidP="00FA4F4B">
      <w:pPr>
        <w:pStyle w:val="Default"/>
        <w:spacing w:line="360" w:lineRule="auto"/>
        <w:ind w:right="-23"/>
        <w:jc w:val="center"/>
        <w:rPr>
          <w:b/>
          <w:color w:val="auto"/>
          <w:sz w:val="22"/>
          <w:szCs w:val="22"/>
          <w:u w:val="single"/>
        </w:rPr>
      </w:pPr>
      <w:r w:rsidRPr="006F5C85">
        <w:rPr>
          <w:noProof/>
          <w:color w:val="auto"/>
          <w:sz w:val="22"/>
          <w:szCs w:val="22"/>
          <w:lang w:eastAsia="en-IN"/>
        </w:rPr>
        <w:drawing>
          <wp:inline distT="0" distB="0" distL="0" distR="0" wp14:anchorId="65C187F3" wp14:editId="4C895DF4">
            <wp:extent cx="3648075" cy="723900"/>
            <wp:effectExtent l="19050" t="19050" r="28575" b="19050"/>
            <wp:docPr id="1409" name="Picture 1409" descr="C:\Users\Saransh\Downloads\FireShot\FireShot Capture 48 - Free Cash Flow Valuation - ppt downlo_ - http___slideplayer.com_slide_1392792_.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8" descr="C:\Users\Saransh\Downloads\FireShot\FireShot Capture 48 - Free Cash Flow Valuation - ppt downlo_ - http___slideplayer.com_slide_1392792_.pn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4503" t="42819" r="50767" b="10060"/>
                    <a:stretch/>
                  </pic:blipFill>
                  <pic:spPr bwMode="auto">
                    <a:xfrm>
                      <a:off x="0" y="0"/>
                      <a:ext cx="3948770" cy="783568"/>
                    </a:xfrm>
                    <a:prstGeom prst="rect">
                      <a:avLst/>
                    </a:prstGeom>
                    <a:noFill/>
                    <a:ln w="3175" cap="flat"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p>
    <w:p w14:paraId="3D935AFE" w14:textId="77777777" w:rsidR="00FA4F4B" w:rsidRDefault="00FA4F4B" w:rsidP="00FA4F4B">
      <w:pPr>
        <w:pStyle w:val="Default"/>
        <w:spacing w:line="360" w:lineRule="auto"/>
        <w:ind w:right="-23"/>
        <w:rPr>
          <w:b/>
          <w:color w:val="auto"/>
          <w:sz w:val="22"/>
          <w:szCs w:val="22"/>
          <w:u w:val="single"/>
        </w:rPr>
      </w:pPr>
    </w:p>
    <w:p w14:paraId="59169ECF" w14:textId="77777777" w:rsidR="00FA4F4B" w:rsidRPr="00943F6E" w:rsidRDefault="00FA4F4B" w:rsidP="00FA4F4B">
      <w:pPr>
        <w:pStyle w:val="Default"/>
        <w:numPr>
          <w:ilvl w:val="0"/>
          <w:numId w:val="3"/>
        </w:numPr>
        <w:spacing w:line="360" w:lineRule="auto"/>
        <w:ind w:left="567" w:right="-23" w:hanging="284"/>
        <w:jc w:val="both"/>
        <w:rPr>
          <w:color w:val="auto"/>
          <w:sz w:val="22"/>
          <w:szCs w:val="22"/>
        </w:rPr>
      </w:pPr>
      <w:r w:rsidRPr="00943F6E">
        <w:rPr>
          <w:b/>
          <w:color w:val="auto"/>
          <w:sz w:val="22"/>
          <w:szCs w:val="22"/>
        </w:rPr>
        <w:t>Free Cash Flow to Firm (FCFF)</w:t>
      </w:r>
      <w:r w:rsidRPr="00943F6E">
        <w:rPr>
          <w:b/>
          <w:bCs/>
          <w:color w:val="auto"/>
          <w:sz w:val="22"/>
          <w:szCs w:val="22"/>
        </w:rPr>
        <w:t>:</w:t>
      </w:r>
      <w:r w:rsidRPr="00943F6E">
        <w:rPr>
          <w:color w:val="auto"/>
          <w:sz w:val="22"/>
          <w:szCs w:val="22"/>
        </w:rPr>
        <w:t xml:space="preserve"> FCFF </w:t>
      </w:r>
      <w:r w:rsidRPr="00943F6E">
        <w:rPr>
          <w:sz w:val="22"/>
          <w:szCs w:val="22"/>
        </w:rPr>
        <w:t xml:space="preserve">is </w:t>
      </w:r>
      <w:r w:rsidRPr="00943F6E">
        <w:rPr>
          <w:color w:val="auto"/>
          <w:sz w:val="22"/>
          <w:szCs w:val="22"/>
        </w:rPr>
        <w:t>the </w:t>
      </w:r>
      <w:hyperlink r:id="rId35" w:history="1">
        <w:r w:rsidRPr="00943F6E">
          <w:rPr>
            <w:rStyle w:val="Hyperlink"/>
            <w:color w:val="auto"/>
            <w:sz w:val="22"/>
            <w:szCs w:val="22"/>
            <w:u w:val="none"/>
          </w:rPr>
          <w:t>cash</w:t>
        </w:r>
      </w:hyperlink>
      <w:r w:rsidRPr="00943F6E">
        <w:rPr>
          <w:color w:val="auto"/>
          <w:sz w:val="22"/>
          <w:szCs w:val="22"/>
        </w:rPr>
        <w:t> available to pay investors</w:t>
      </w:r>
      <w:r>
        <w:rPr>
          <w:color w:val="auto"/>
          <w:sz w:val="22"/>
          <w:szCs w:val="22"/>
        </w:rPr>
        <w:t>/stakeholders</w:t>
      </w:r>
      <w:r w:rsidRPr="00943F6E">
        <w:rPr>
          <w:color w:val="auto"/>
          <w:sz w:val="22"/>
          <w:szCs w:val="22"/>
        </w:rPr>
        <w:t xml:space="preserve"> after a company pays its costs of doing business, invests in short-term assets like </w:t>
      </w:r>
      <w:hyperlink r:id="rId36" w:history="1">
        <w:r w:rsidRPr="00943F6E">
          <w:rPr>
            <w:rStyle w:val="Hyperlink"/>
            <w:color w:val="auto"/>
            <w:sz w:val="22"/>
            <w:szCs w:val="22"/>
            <w:u w:val="none"/>
          </w:rPr>
          <w:t>inventory</w:t>
        </w:r>
      </w:hyperlink>
      <w:r w:rsidRPr="00943F6E">
        <w:rPr>
          <w:color w:val="auto"/>
          <w:sz w:val="22"/>
          <w:szCs w:val="22"/>
        </w:rPr>
        <w:t>, and invests in assets like property, plants and equipment.</w:t>
      </w:r>
    </w:p>
    <w:p w14:paraId="53D7518D" w14:textId="77777777" w:rsidR="00FA4F4B" w:rsidRPr="008308D5" w:rsidRDefault="00FA4F4B" w:rsidP="00FA4F4B">
      <w:pPr>
        <w:pStyle w:val="Default"/>
        <w:spacing w:line="360" w:lineRule="auto"/>
        <w:ind w:left="567" w:right="-23"/>
        <w:jc w:val="both"/>
        <w:rPr>
          <w:bCs/>
          <w:i/>
          <w:color w:val="auto"/>
          <w:sz w:val="22"/>
          <w:szCs w:val="22"/>
        </w:rPr>
      </w:pPr>
    </w:p>
    <w:p w14:paraId="06606CB6" w14:textId="77777777" w:rsidR="00FA4F4B" w:rsidRPr="0000550B" w:rsidRDefault="00FA4F4B" w:rsidP="00FA4F4B">
      <w:pPr>
        <w:pStyle w:val="Default"/>
        <w:spacing w:line="360" w:lineRule="auto"/>
        <w:ind w:left="567" w:right="-23"/>
        <w:jc w:val="both"/>
        <w:rPr>
          <w:b/>
          <w:bCs/>
          <w:iCs/>
          <w:color w:val="auto"/>
          <w:sz w:val="22"/>
          <w:szCs w:val="22"/>
        </w:rPr>
      </w:pPr>
      <w:r w:rsidRPr="0000550B">
        <w:rPr>
          <w:b/>
          <w:bCs/>
          <w:iCs/>
          <w:color w:val="auto"/>
          <w:sz w:val="22"/>
          <w:szCs w:val="22"/>
        </w:rPr>
        <w:t xml:space="preserve">FCFF = Net Income + Non-Cash Charges + Interest (1 - tax rate) – Working Capital Investment – Fixed Capital Investment. </w:t>
      </w:r>
    </w:p>
    <w:p w14:paraId="3C373777" w14:textId="77777777" w:rsidR="00FA4F4B" w:rsidRPr="00940E9E" w:rsidRDefault="00FA4F4B" w:rsidP="00FA4F4B">
      <w:pPr>
        <w:pStyle w:val="Default"/>
        <w:spacing w:line="360" w:lineRule="auto"/>
        <w:ind w:left="567" w:right="-23"/>
        <w:jc w:val="both"/>
        <w:rPr>
          <w:bCs/>
          <w:i/>
          <w:iCs/>
          <w:color w:val="auto"/>
          <w:sz w:val="22"/>
          <w:szCs w:val="22"/>
        </w:rPr>
      </w:pPr>
    </w:p>
    <w:p w14:paraId="2D57B6A9" w14:textId="77777777" w:rsidR="00FA4F4B" w:rsidRPr="00943F6E" w:rsidRDefault="00FA4F4B" w:rsidP="00FA4F4B">
      <w:pPr>
        <w:pStyle w:val="Default"/>
        <w:numPr>
          <w:ilvl w:val="0"/>
          <w:numId w:val="3"/>
        </w:numPr>
        <w:spacing w:line="360" w:lineRule="auto"/>
        <w:ind w:left="567" w:right="-23" w:hanging="284"/>
        <w:jc w:val="both"/>
        <w:rPr>
          <w:b/>
          <w:i/>
          <w:color w:val="auto"/>
          <w:sz w:val="22"/>
          <w:szCs w:val="22"/>
        </w:rPr>
      </w:pPr>
      <w:r w:rsidRPr="006F5C85">
        <w:rPr>
          <w:b/>
          <w:sz w:val="22"/>
          <w:szCs w:val="22"/>
        </w:rPr>
        <w:t>Weighted Average Cost of Capital (WACC)</w:t>
      </w:r>
      <w:r w:rsidRPr="00940E9E">
        <w:rPr>
          <w:b/>
          <w:bCs/>
          <w:sz w:val="22"/>
          <w:szCs w:val="22"/>
        </w:rPr>
        <w:t>:</w:t>
      </w:r>
      <w:r>
        <w:rPr>
          <w:b/>
          <w:i/>
          <w:color w:val="auto"/>
          <w:sz w:val="22"/>
          <w:szCs w:val="22"/>
        </w:rPr>
        <w:t xml:space="preserve"> </w:t>
      </w:r>
      <w:r w:rsidRPr="00943F6E">
        <w:rPr>
          <w:sz w:val="22"/>
          <w:szCs w:val="22"/>
        </w:rPr>
        <w:t xml:space="preserve">The weighted average cost of capital (WACC) is the rate that a company is expected to pay on average to all its security </w:t>
      </w:r>
      <w:r w:rsidRPr="00943F6E">
        <w:rPr>
          <w:color w:val="auto"/>
          <w:sz w:val="22"/>
          <w:szCs w:val="22"/>
        </w:rPr>
        <w:t xml:space="preserve">holders to finance its assets. The WACC is commonly referred to as the firm’s cost of capital. WACC is used as the discount rate to discount FCFF. </w:t>
      </w:r>
    </w:p>
    <w:p w14:paraId="1907307D" w14:textId="77777777" w:rsidR="00FA4F4B" w:rsidRPr="007E5FD5" w:rsidRDefault="00FA4F4B" w:rsidP="00FA4F4B">
      <w:pPr>
        <w:pStyle w:val="Default"/>
        <w:spacing w:line="360" w:lineRule="auto"/>
        <w:ind w:left="567" w:right="-23"/>
        <w:jc w:val="both"/>
        <w:rPr>
          <w:b/>
          <w:i/>
          <w:color w:val="auto"/>
          <w:sz w:val="8"/>
          <w:szCs w:val="22"/>
        </w:rPr>
      </w:pPr>
    </w:p>
    <w:p w14:paraId="43DBDCA3" w14:textId="77777777" w:rsidR="00FA4F4B" w:rsidRPr="006F5C85" w:rsidRDefault="00FA4F4B" w:rsidP="00FA4F4B">
      <w:pPr>
        <w:pStyle w:val="Default"/>
        <w:spacing w:line="360" w:lineRule="auto"/>
        <w:ind w:right="-23"/>
        <w:jc w:val="center"/>
        <w:rPr>
          <w:b/>
          <w:i/>
          <w:color w:val="auto"/>
          <w:sz w:val="22"/>
          <w:szCs w:val="22"/>
        </w:rPr>
      </w:pPr>
      <w:r w:rsidRPr="006F5C85">
        <w:rPr>
          <w:b/>
          <w:i/>
          <w:noProof/>
          <w:color w:val="auto"/>
          <w:sz w:val="22"/>
          <w:szCs w:val="22"/>
          <w:lang w:eastAsia="en-IN"/>
        </w:rPr>
        <w:drawing>
          <wp:inline distT="0" distB="0" distL="0" distR="0" wp14:anchorId="4CE629F7" wp14:editId="34E4B7C8">
            <wp:extent cx="3716020" cy="600075"/>
            <wp:effectExtent l="19050" t="19050" r="17780" b="28575"/>
            <wp:docPr id="1412" name="Picture 1412" descr="C:\Users\Saransh\Downloads\FireShot\FireShot Capture 49 - Weighted average cost of capital - Wik_ - https___en.wikipedia.org_wiki_We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9" descr="C:\Users\Saransh\Downloads\FireShot\FireShot Capture 49 - Weighted average cost of capital - Wik_ - https___en.wikipedia.org_wiki_Weig.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824353" cy="617569"/>
                    </a:xfrm>
                    <a:prstGeom prst="rect">
                      <a:avLst/>
                    </a:prstGeom>
                    <a:noFill/>
                    <a:ln w="3175">
                      <a:solidFill>
                        <a:schemeClr val="tx1"/>
                      </a:solidFill>
                    </a:ln>
                  </pic:spPr>
                </pic:pic>
              </a:graphicData>
            </a:graphic>
          </wp:inline>
        </w:drawing>
      </w:r>
    </w:p>
    <w:p w14:paraId="64AC4004" w14:textId="77777777" w:rsidR="00FA4F4B" w:rsidRPr="007E5FD5" w:rsidRDefault="00FA4F4B" w:rsidP="00FA4F4B">
      <w:pPr>
        <w:pStyle w:val="Default"/>
        <w:spacing w:line="360" w:lineRule="auto"/>
        <w:ind w:right="-23"/>
        <w:jc w:val="center"/>
        <w:rPr>
          <w:b/>
          <w:i/>
          <w:color w:val="auto"/>
          <w:sz w:val="10"/>
          <w:szCs w:val="22"/>
        </w:rPr>
      </w:pPr>
    </w:p>
    <w:p w14:paraId="06018732" w14:textId="3F20BB63" w:rsidR="00FA4F4B" w:rsidRDefault="00FA4F4B" w:rsidP="00F9704D">
      <w:pPr>
        <w:pStyle w:val="Default"/>
        <w:spacing w:line="360" w:lineRule="auto"/>
        <w:ind w:left="567" w:right="16"/>
        <w:jc w:val="both"/>
        <w:rPr>
          <w:color w:val="auto"/>
          <w:sz w:val="22"/>
          <w:szCs w:val="22"/>
        </w:rPr>
      </w:pPr>
      <w:r w:rsidRPr="006F5C85">
        <w:rPr>
          <w:color w:val="auto"/>
          <w:sz w:val="22"/>
          <w:szCs w:val="22"/>
        </w:rPr>
        <w:t>Where</w:t>
      </w:r>
      <w:r w:rsidRPr="006F5C85">
        <w:rPr>
          <w:color w:val="222222"/>
          <w:sz w:val="22"/>
          <w:szCs w:val="22"/>
          <w:shd w:val="clear" w:color="auto" w:fill="FFFFFF"/>
        </w:rPr>
        <w:t xml:space="preserve"> D is the total debt, E is the shareholders equity and K</w:t>
      </w:r>
      <w:r w:rsidRPr="006F5C85">
        <w:rPr>
          <w:color w:val="222222"/>
          <w:sz w:val="22"/>
          <w:szCs w:val="22"/>
          <w:shd w:val="clear" w:color="auto" w:fill="FFFFFF"/>
          <w:vertAlign w:val="subscript"/>
        </w:rPr>
        <w:t xml:space="preserve">d </w:t>
      </w:r>
      <w:r w:rsidRPr="006F5C85">
        <w:rPr>
          <w:color w:val="222222"/>
          <w:sz w:val="22"/>
          <w:szCs w:val="22"/>
          <w:shd w:val="clear" w:color="auto" w:fill="FFFFFF"/>
        </w:rPr>
        <w:t>and K</w:t>
      </w:r>
      <w:r w:rsidRPr="006F5C85">
        <w:rPr>
          <w:color w:val="222222"/>
          <w:sz w:val="22"/>
          <w:szCs w:val="22"/>
          <w:shd w:val="clear" w:color="auto" w:fill="FFFFFF"/>
          <w:vertAlign w:val="subscript"/>
        </w:rPr>
        <w:t>e</w:t>
      </w:r>
      <w:r w:rsidRPr="006F5C85">
        <w:rPr>
          <w:color w:val="222222"/>
          <w:sz w:val="22"/>
          <w:szCs w:val="22"/>
          <w:shd w:val="clear" w:color="auto" w:fill="FFFFFF"/>
        </w:rPr>
        <w:t xml:space="preserve"> are the cost of debt and</w:t>
      </w:r>
      <w:r>
        <w:rPr>
          <w:color w:val="222222"/>
          <w:sz w:val="22"/>
          <w:szCs w:val="22"/>
          <w:shd w:val="clear" w:color="auto" w:fill="FFFFFF"/>
        </w:rPr>
        <w:t xml:space="preserve"> cost of </w:t>
      </w:r>
      <w:r w:rsidRPr="00FA64E9">
        <w:rPr>
          <w:color w:val="222222"/>
          <w:sz w:val="22"/>
          <w:szCs w:val="22"/>
          <w:shd w:val="clear" w:color="auto" w:fill="FFFFFF"/>
        </w:rPr>
        <w:t>equity, respectively.</w:t>
      </w:r>
    </w:p>
    <w:p w14:paraId="10BF2BA1" w14:textId="05FA3225" w:rsidR="00A86FC8" w:rsidRDefault="008C460A" w:rsidP="00BA387D">
      <w:pPr>
        <w:pStyle w:val="Default"/>
        <w:numPr>
          <w:ilvl w:val="0"/>
          <w:numId w:val="25"/>
        </w:numPr>
        <w:spacing w:before="240" w:line="360" w:lineRule="auto"/>
        <w:ind w:left="567" w:right="-22" w:hanging="283"/>
        <w:jc w:val="both"/>
        <w:rPr>
          <w:b/>
          <w:bCs/>
          <w:color w:val="auto"/>
          <w:sz w:val="22"/>
          <w:szCs w:val="22"/>
        </w:rPr>
      </w:pPr>
      <w:r w:rsidRPr="008C460A">
        <w:rPr>
          <w:b/>
          <w:bCs/>
          <w:color w:val="auto"/>
          <w:sz w:val="22"/>
          <w:szCs w:val="22"/>
        </w:rPr>
        <w:t>Net Asset Value (NAV) Method</w:t>
      </w:r>
    </w:p>
    <w:p w14:paraId="1D630CEC" w14:textId="77777777" w:rsidR="00FA4F4B" w:rsidRDefault="00804FCE" w:rsidP="00BA387D">
      <w:pPr>
        <w:pStyle w:val="Default"/>
        <w:numPr>
          <w:ilvl w:val="0"/>
          <w:numId w:val="34"/>
        </w:numPr>
        <w:spacing w:before="240" w:line="360" w:lineRule="auto"/>
        <w:ind w:left="1134" w:right="-22" w:hanging="567"/>
        <w:jc w:val="both"/>
        <w:rPr>
          <w:color w:val="auto"/>
          <w:sz w:val="22"/>
          <w:szCs w:val="22"/>
        </w:rPr>
      </w:pPr>
      <w:r>
        <w:rPr>
          <w:color w:val="auto"/>
          <w:sz w:val="22"/>
          <w:szCs w:val="22"/>
        </w:rPr>
        <w:t>The NAV approach used here, is based on the present value/fair market value of all its fixed asset and its financial assets.</w:t>
      </w:r>
    </w:p>
    <w:p w14:paraId="28727575" w14:textId="77777777" w:rsidR="00FA4F4B" w:rsidRDefault="00804FCE" w:rsidP="00BA387D">
      <w:pPr>
        <w:pStyle w:val="Default"/>
        <w:numPr>
          <w:ilvl w:val="0"/>
          <w:numId w:val="34"/>
        </w:numPr>
        <w:spacing w:line="360" w:lineRule="auto"/>
        <w:ind w:left="1134" w:right="-22" w:hanging="567"/>
        <w:jc w:val="both"/>
        <w:rPr>
          <w:color w:val="auto"/>
          <w:sz w:val="22"/>
          <w:szCs w:val="22"/>
        </w:rPr>
      </w:pPr>
      <w:r w:rsidRPr="00FA4F4B">
        <w:rPr>
          <w:color w:val="auto"/>
          <w:sz w:val="22"/>
          <w:szCs w:val="22"/>
        </w:rPr>
        <w:t>Fair value of fixed assets of the company including property, plant and equipment is calculated based on the Market and Cost Approach as-is-where-is basis for estimating the Current Depreciated Replacement value of the assets.</w:t>
      </w:r>
    </w:p>
    <w:p w14:paraId="0A41792B" w14:textId="77777777" w:rsidR="00FA4F4B" w:rsidRDefault="00804FCE" w:rsidP="00BA387D">
      <w:pPr>
        <w:pStyle w:val="Default"/>
        <w:numPr>
          <w:ilvl w:val="0"/>
          <w:numId w:val="34"/>
        </w:numPr>
        <w:spacing w:line="360" w:lineRule="auto"/>
        <w:ind w:left="1134" w:right="-22" w:hanging="567"/>
        <w:jc w:val="both"/>
        <w:rPr>
          <w:color w:val="auto"/>
          <w:sz w:val="22"/>
          <w:szCs w:val="22"/>
        </w:rPr>
      </w:pPr>
      <w:r w:rsidRPr="00FA4F4B">
        <w:rPr>
          <w:color w:val="auto"/>
          <w:sz w:val="22"/>
          <w:szCs w:val="22"/>
        </w:rPr>
        <w:lastRenderedPageBreak/>
        <w:t>Present value of the financial/ current assets is estimated based on the document/ information provided by the company.</w:t>
      </w:r>
    </w:p>
    <w:p w14:paraId="3C18D265" w14:textId="0CD20AD1" w:rsidR="00804FCE" w:rsidRDefault="00804FCE" w:rsidP="00BA387D">
      <w:pPr>
        <w:pStyle w:val="Default"/>
        <w:numPr>
          <w:ilvl w:val="0"/>
          <w:numId w:val="34"/>
        </w:numPr>
        <w:spacing w:line="360" w:lineRule="auto"/>
        <w:ind w:left="1134" w:right="-22" w:hanging="567"/>
        <w:jc w:val="both"/>
        <w:rPr>
          <w:color w:val="auto"/>
          <w:sz w:val="22"/>
          <w:szCs w:val="22"/>
        </w:rPr>
      </w:pPr>
      <w:r w:rsidRPr="00FA4F4B">
        <w:rPr>
          <w:color w:val="auto"/>
          <w:sz w:val="22"/>
          <w:szCs w:val="22"/>
        </w:rPr>
        <w:t>Further, the liabilities of the company will be net off with the Fair market value of Total asset value estimated based on the present scenario.</w:t>
      </w:r>
    </w:p>
    <w:p w14:paraId="050686D8" w14:textId="77777777" w:rsidR="00BC2C45" w:rsidRDefault="00BC2C45" w:rsidP="00BC2C45">
      <w:pPr>
        <w:pStyle w:val="Default"/>
        <w:spacing w:line="360" w:lineRule="auto"/>
        <w:ind w:right="-22"/>
        <w:jc w:val="both"/>
        <w:rPr>
          <w:color w:val="auto"/>
          <w:sz w:val="22"/>
          <w:szCs w:val="22"/>
        </w:rPr>
      </w:pPr>
    </w:p>
    <w:p w14:paraId="6AF7D7FE" w14:textId="77777777" w:rsidR="00BC2C45" w:rsidRDefault="00BC2C45" w:rsidP="00BC2C45">
      <w:pPr>
        <w:pStyle w:val="Default"/>
        <w:spacing w:after="240" w:line="360" w:lineRule="auto"/>
        <w:ind w:left="567" w:right="16"/>
        <w:jc w:val="both"/>
        <w:rPr>
          <w:b/>
          <w:color w:val="auto"/>
          <w:sz w:val="22"/>
          <w:szCs w:val="22"/>
        </w:rPr>
      </w:pPr>
      <w:r w:rsidRPr="003C115A">
        <w:rPr>
          <w:b/>
          <w:color w:val="auto"/>
          <w:sz w:val="22"/>
          <w:szCs w:val="22"/>
        </w:rPr>
        <w:t>RATIONALE FOR USING</w:t>
      </w:r>
      <w:r>
        <w:rPr>
          <w:b/>
          <w:color w:val="auto"/>
          <w:sz w:val="22"/>
          <w:szCs w:val="22"/>
        </w:rPr>
        <w:t xml:space="preserve"> NAV METHOD FOR ENTERPRISE VALUATION:</w:t>
      </w:r>
    </w:p>
    <w:p w14:paraId="41262854" w14:textId="77777777" w:rsidR="00BC2C45" w:rsidRPr="00BC2C45" w:rsidRDefault="00BC2C45" w:rsidP="00BA387D">
      <w:pPr>
        <w:pStyle w:val="Default"/>
        <w:numPr>
          <w:ilvl w:val="0"/>
          <w:numId w:val="36"/>
        </w:numPr>
        <w:spacing w:line="360" w:lineRule="auto"/>
        <w:ind w:left="1134" w:right="-22" w:hanging="567"/>
        <w:jc w:val="both"/>
        <w:rPr>
          <w:color w:val="auto"/>
          <w:sz w:val="22"/>
          <w:szCs w:val="22"/>
        </w:rPr>
      </w:pPr>
      <w:r w:rsidRPr="001A688B">
        <w:rPr>
          <w:color w:val="auto"/>
          <w:sz w:val="22"/>
          <w:szCs w:val="22"/>
        </w:rPr>
        <w:t xml:space="preserve">Asset Based Model is a more appropriate approach for estimating the Company’s present value/fair market value based on the present value calculation of the assets (fixed asset and financial assets). </w:t>
      </w:r>
    </w:p>
    <w:p w14:paraId="6FE5FE7F" w14:textId="77777777" w:rsidR="00BC2C45" w:rsidRPr="00BC2C45" w:rsidRDefault="00BC2C45" w:rsidP="00BA387D">
      <w:pPr>
        <w:pStyle w:val="Default"/>
        <w:numPr>
          <w:ilvl w:val="0"/>
          <w:numId w:val="36"/>
        </w:numPr>
        <w:spacing w:line="360" w:lineRule="auto"/>
        <w:ind w:left="1134" w:right="-22" w:hanging="567"/>
        <w:jc w:val="both"/>
        <w:rPr>
          <w:color w:val="auto"/>
          <w:sz w:val="22"/>
          <w:szCs w:val="22"/>
        </w:rPr>
      </w:pPr>
      <w:r w:rsidRPr="001A688B">
        <w:rPr>
          <w:color w:val="auto"/>
          <w:sz w:val="22"/>
          <w:szCs w:val="22"/>
        </w:rPr>
        <w:t xml:space="preserve">Therefore, the most appropriate Model left to Value </w:t>
      </w:r>
      <w:r w:rsidRPr="00BC2C45">
        <w:rPr>
          <w:color w:val="auto"/>
          <w:sz w:val="22"/>
          <w:szCs w:val="22"/>
        </w:rPr>
        <w:t>M/s Vento Power Infra Private Limited</w:t>
      </w:r>
      <w:r w:rsidRPr="001A688B">
        <w:rPr>
          <w:color w:val="auto"/>
          <w:sz w:val="22"/>
          <w:szCs w:val="22"/>
        </w:rPr>
        <w:t xml:space="preserve"> is Net Asset Value approach since there is an uncertainty regarding company’s futuristic operations.</w:t>
      </w:r>
    </w:p>
    <w:p w14:paraId="65614220" w14:textId="77777777" w:rsidR="00BC2C45" w:rsidRPr="00BC2C45" w:rsidRDefault="00BC2C45" w:rsidP="00BA387D">
      <w:pPr>
        <w:pStyle w:val="Default"/>
        <w:numPr>
          <w:ilvl w:val="0"/>
          <w:numId w:val="36"/>
        </w:numPr>
        <w:spacing w:line="360" w:lineRule="auto"/>
        <w:ind w:left="1134" w:right="-22" w:hanging="567"/>
        <w:jc w:val="both"/>
        <w:rPr>
          <w:color w:val="auto"/>
          <w:sz w:val="22"/>
          <w:szCs w:val="22"/>
        </w:rPr>
      </w:pPr>
      <w:r w:rsidRPr="001A688B">
        <w:rPr>
          <w:color w:val="auto"/>
          <w:sz w:val="22"/>
          <w:szCs w:val="22"/>
        </w:rPr>
        <w:t xml:space="preserve">The best method input option for the NAV Model in the case of </w:t>
      </w:r>
      <w:r w:rsidRPr="00BC2C45">
        <w:rPr>
          <w:color w:val="auto"/>
          <w:sz w:val="22"/>
          <w:szCs w:val="22"/>
        </w:rPr>
        <w:t>M/s Vento Power Infra Private Limited</w:t>
      </w:r>
      <w:r w:rsidRPr="001A688B">
        <w:rPr>
          <w:color w:val="auto"/>
          <w:sz w:val="22"/>
          <w:szCs w:val="22"/>
        </w:rPr>
        <w:t xml:space="preserve"> will be </w:t>
      </w:r>
      <w:r>
        <w:rPr>
          <w:color w:val="auto"/>
          <w:sz w:val="22"/>
          <w:szCs w:val="22"/>
        </w:rPr>
        <w:t xml:space="preserve">current fair </w:t>
      </w:r>
      <w:r w:rsidRPr="001A688B">
        <w:rPr>
          <w:color w:val="auto"/>
          <w:sz w:val="22"/>
          <w:szCs w:val="22"/>
        </w:rPr>
        <w:t>value of the fixed assets based on the market and cost-based approach and financial assets valuation based on the documents/information made available us by the client/company</w:t>
      </w:r>
    </w:p>
    <w:p w14:paraId="58E240EA" w14:textId="32D58088" w:rsidR="0008705A" w:rsidRPr="00BC2C45" w:rsidRDefault="00BC2C45" w:rsidP="00BA387D">
      <w:pPr>
        <w:pStyle w:val="Default"/>
        <w:numPr>
          <w:ilvl w:val="0"/>
          <w:numId w:val="36"/>
        </w:numPr>
        <w:spacing w:line="360" w:lineRule="auto"/>
        <w:ind w:left="1134" w:right="-22" w:hanging="567"/>
        <w:jc w:val="both"/>
        <w:rPr>
          <w:color w:val="auto"/>
          <w:sz w:val="22"/>
          <w:szCs w:val="22"/>
        </w:rPr>
      </w:pPr>
      <w:r w:rsidRPr="001A688B">
        <w:rPr>
          <w:color w:val="auto"/>
          <w:sz w:val="22"/>
          <w:szCs w:val="22"/>
        </w:rPr>
        <w:t xml:space="preserve">Hence, NAV method is used in the valuation process of the company. </w:t>
      </w:r>
      <w:r w:rsidR="0008705A" w:rsidRPr="00BC2C45">
        <w:rPr>
          <w:color w:val="222222"/>
          <w:sz w:val="22"/>
          <w:szCs w:val="22"/>
          <w:shd w:val="clear" w:color="auto" w:fill="FFFFFF"/>
        </w:rPr>
        <w:t xml:space="preserve"> </w:t>
      </w:r>
    </w:p>
    <w:p w14:paraId="61BAA67C" w14:textId="77777777" w:rsidR="0054564D" w:rsidRDefault="0054564D" w:rsidP="00E75216">
      <w:pPr>
        <w:pStyle w:val="Default"/>
        <w:spacing w:line="360" w:lineRule="auto"/>
        <w:ind w:left="567" w:right="-23"/>
        <w:jc w:val="both"/>
        <w:rPr>
          <w:color w:val="222222"/>
          <w:sz w:val="22"/>
          <w:szCs w:val="22"/>
          <w:shd w:val="clear" w:color="auto" w:fill="FFFFFF"/>
        </w:rPr>
      </w:pPr>
    </w:p>
    <w:p w14:paraId="672D27EC" w14:textId="77777777" w:rsidR="006C5C2C" w:rsidRDefault="006C5C2C" w:rsidP="00BA387D">
      <w:pPr>
        <w:pStyle w:val="Default"/>
        <w:numPr>
          <w:ilvl w:val="0"/>
          <w:numId w:val="21"/>
        </w:numPr>
        <w:spacing w:line="360" w:lineRule="auto"/>
        <w:ind w:left="284" w:right="-22" w:hanging="426"/>
        <w:jc w:val="both"/>
        <w:rPr>
          <w:b/>
          <w:color w:val="auto"/>
          <w:sz w:val="22"/>
          <w:szCs w:val="22"/>
          <w:u w:val="single"/>
        </w:rPr>
      </w:pPr>
      <w:r>
        <w:rPr>
          <w:b/>
          <w:color w:val="auto"/>
          <w:sz w:val="22"/>
          <w:szCs w:val="22"/>
          <w:u w:val="single"/>
        </w:rPr>
        <w:t>VALUATION OF THE COMPANY:</w:t>
      </w:r>
    </w:p>
    <w:p w14:paraId="61B7A356" w14:textId="77777777" w:rsidR="006C5C2C" w:rsidRDefault="006C5C2C" w:rsidP="000E2B97">
      <w:pPr>
        <w:pStyle w:val="Default"/>
        <w:numPr>
          <w:ilvl w:val="0"/>
          <w:numId w:val="43"/>
        </w:numPr>
        <w:spacing w:before="240" w:line="360" w:lineRule="auto"/>
        <w:ind w:left="709" w:right="-22" w:hanging="436"/>
        <w:jc w:val="both"/>
        <w:rPr>
          <w:b/>
          <w:color w:val="auto"/>
          <w:sz w:val="22"/>
          <w:szCs w:val="22"/>
          <w:u w:val="single"/>
        </w:rPr>
      </w:pPr>
      <w:r>
        <w:rPr>
          <w:b/>
          <w:color w:val="auto"/>
          <w:sz w:val="22"/>
          <w:szCs w:val="22"/>
          <w:u w:val="single"/>
        </w:rPr>
        <w:t xml:space="preserve">METHOD- I: </w:t>
      </w:r>
      <w:r w:rsidRPr="006C5C2C">
        <w:rPr>
          <w:b/>
          <w:color w:val="auto"/>
          <w:sz w:val="22"/>
          <w:szCs w:val="22"/>
          <w:u w:val="single"/>
        </w:rPr>
        <w:t>DISCOUNTED CASH FLOW METHOD</w:t>
      </w:r>
      <w:r>
        <w:rPr>
          <w:b/>
          <w:color w:val="auto"/>
          <w:sz w:val="22"/>
          <w:szCs w:val="22"/>
          <w:u w:val="single"/>
        </w:rPr>
        <w:t xml:space="preserve"> (DCF):</w:t>
      </w:r>
    </w:p>
    <w:p w14:paraId="141129D0" w14:textId="01988099" w:rsidR="00F00496" w:rsidRPr="006C5C2C" w:rsidRDefault="00F00496" w:rsidP="000E2B97">
      <w:pPr>
        <w:pStyle w:val="Default"/>
        <w:numPr>
          <w:ilvl w:val="0"/>
          <w:numId w:val="42"/>
        </w:numPr>
        <w:spacing w:before="240" w:line="360" w:lineRule="auto"/>
        <w:ind w:left="851" w:right="-22" w:hanging="66"/>
        <w:jc w:val="both"/>
        <w:rPr>
          <w:b/>
          <w:color w:val="auto"/>
          <w:sz w:val="22"/>
          <w:szCs w:val="22"/>
          <w:u w:val="single"/>
        </w:rPr>
      </w:pPr>
      <w:r w:rsidRPr="006C5C2C">
        <w:rPr>
          <w:b/>
          <w:bCs/>
          <w:iCs/>
          <w:sz w:val="22"/>
          <w:szCs w:val="22"/>
        </w:rPr>
        <w:t xml:space="preserve">CALCULATION OF </w:t>
      </w:r>
      <w:r w:rsidR="006C5C2C">
        <w:rPr>
          <w:b/>
          <w:bCs/>
          <w:iCs/>
          <w:sz w:val="22"/>
          <w:szCs w:val="22"/>
        </w:rPr>
        <w:t>FREE CASH FLOW TO FIRM:</w:t>
      </w:r>
    </w:p>
    <w:p w14:paraId="4A0230B9" w14:textId="7A339300" w:rsidR="00F15788" w:rsidRPr="00F00496" w:rsidRDefault="00F15788" w:rsidP="00162B20">
      <w:pPr>
        <w:pStyle w:val="Default"/>
        <w:ind w:left="284" w:right="-731"/>
        <w:jc w:val="right"/>
        <w:rPr>
          <w:b/>
          <w:i/>
          <w:iCs/>
          <w:color w:val="auto"/>
          <w:sz w:val="18"/>
          <w:szCs w:val="18"/>
        </w:rPr>
      </w:pPr>
      <w:r w:rsidRPr="00F00496">
        <w:rPr>
          <w:b/>
          <w:i/>
          <w:iCs/>
          <w:color w:val="auto"/>
          <w:sz w:val="18"/>
          <w:szCs w:val="18"/>
        </w:rPr>
        <w:t>(INR Crore)</w:t>
      </w:r>
    </w:p>
    <w:tbl>
      <w:tblPr>
        <w:tblW w:w="1034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9"/>
        <w:gridCol w:w="892"/>
        <w:gridCol w:w="893"/>
        <w:gridCol w:w="893"/>
        <w:gridCol w:w="893"/>
        <w:gridCol w:w="893"/>
        <w:gridCol w:w="893"/>
        <w:gridCol w:w="893"/>
        <w:gridCol w:w="893"/>
        <w:gridCol w:w="893"/>
        <w:gridCol w:w="893"/>
      </w:tblGrid>
      <w:tr w:rsidR="001D211F" w:rsidRPr="006C5C2C" w14:paraId="3A868228" w14:textId="721E3BB4" w:rsidTr="006C5C2C">
        <w:trPr>
          <w:trHeight w:val="328"/>
        </w:trPr>
        <w:tc>
          <w:tcPr>
            <w:tcW w:w="1419" w:type="dxa"/>
            <w:shd w:val="clear" w:color="000000" w:fill="002060"/>
            <w:noWrap/>
            <w:vAlign w:val="center"/>
            <w:hideMark/>
          </w:tcPr>
          <w:p w14:paraId="5113FCAD" w14:textId="77777777" w:rsidR="001D211F" w:rsidRPr="006C5C2C" w:rsidRDefault="001D211F" w:rsidP="006C5C2C">
            <w:pPr>
              <w:spacing w:after="0" w:line="276" w:lineRule="auto"/>
              <w:rPr>
                <w:rFonts w:asciiTheme="minorHAnsi" w:hAnsiTheme="minorHAnsi" w:cstheme="minorHAnsi"/>
                <w:b/>
                <w:bCs/>
                <w:color w:val="FFFFFF"/>
                <w:lang w:val="en-IN" w:eastAsia="en-IN"/>
              </w:rPr>
            </w:pPr>
            <w:r w:rsidRPr="006C5C2C">
              <w:rPr>
                <w:rFonts w:asciiTheme="minorHAnsi" w:hAnsiTheme="minorHAnsi" w:cstheme="minorHAnsi"/>
                <w:b/>
                <w:bCs/>
                <w:color w:val="FFFFFF"/>
                <w:sz w:val="22"/>
                <w:szCs w:val="22"/>
                <w:lang w:val="en-IN" w:eastAsia="en-IN"/>
              </w:rPr>
              <w:t>Particulars</w:t>
            </w:r>
          </w:p>
        </w:tc>
        <w:tc>
          <w:tcPr>
            <w:tcW w:w="892" w:type="dxa"/>
            <w:shd w:val="clear" w:color="000000" w:fill="002060"/>
            <w:noWrap/>
            <w:vAlign w:val="center"/>
            <w:hideMark/>
          </w:tcPr>
          <w:p w14:paraId="06D16007" w14:textId="47BD9ECB" w:rsidR="001D211F" w:rsidRPr="006C5C2C" w:rsidRDefault="001B121A" w:rsidP="006C5C2C">
            <w:pPr>
              <w:spacing w:after="0" w:line="276" w:lineRule="auto"/>
              <w:jc w:val="center"/>
              <w:rPr>
                <w:rFonts w:asciiTheme="minorHAnsi" w:hAnsiTheme="minorHAnsi" w:cstheme="minorHAnsi"/>
                <w:b/>
                <w:bCs/>
                <w:color w:val="FFFFFF"/>
                <w:lang w:val="en-IN" w:eastAsia="en-IN"/>
              </w:rPr>
            </w:pPr>
            <w:r w:rsidRPr="006C5C2C">
              <w:rPr>
                <w:rFonts w:asciiTheme="minorHAnsi" w:hAnsiTheme="minorHAnsi" w:cstheme="minorHAnsi"/>
                <w:b/>
                <w:bCs/>
                <w:color w:val="FFFFFF"/>
                <w:sz w:val="22"/>
                <w:szCs w:val="22"/>
              </w:rPr>
              <w:t xml:space="preserve">FY </w:t>
            </w:r>
            <w:r w:rsidR="001D211F" w:rsidRPr="006C5C2C">
              <w:rPr>
                <w:rFonts w:asciiTheme="minorHAnsi" w:hAnsiTheme="minorHAnsi" w:cstheme="minorHAnsi"/>
                <w:b/>
                <w:bCs/>
                <w:color w:val="FFFFFF"/>
                <w:sz w:val="22"/>
                <w:szCs w:val="22"/>
              </w:rPr>
              <w:t>25</w:t>
            </w:r>
          </w:p>
        </w:tc>
        <w:tc>
          <w:tcPr>
            <w:tcW w:w="893" w:type="dxa"/>
            <w:shd w:val="clear" w:color="000000" w:fill="002060"/>
            <w:noWrap/>
            <w:vAlign w:val="center"/>
            <w:hideMark/>
          </w:tcPr>
          <w:p w14:paraId="295DA497" w14:textId="45EEDAC4" w:rsidR="001D211F" w:rsidRPr="006C5C2C" w:rsidRDefault="001B121A" w:rsidP="006C5C2C">
            <w:pPr>
              <w:spacing w:after="0" w:line="276" w:lineRule="auto"/>
              <w:jc w:val="center"/>
              <w:rPr>
                <w:rFonts w:asciiTheme="minorHAnsi" w:hAnsiTheme="minorHAnsi" w:cstheme="minorHAnsi"/>
                <w:b/>
                <w:bCs/>
                <w:color w:val="FFFFFF"/>
                <w:lang w:val="en-IN" w:eastAsia="en-IN"/>
              </w:rPr>
            </w:pPr>
            <w:r w:rsidRPr="006C5C2C">
              <w:rPr>
                <w:rFonts w:asciiTheme="minorHAnsi" w:hAnsiTheme="minorHAnsi" w:cstheme="minorHAnsi"/>
                <w:b/>
                <w:bCs/>
                <w:color w:val="FFFFFF"/>
                <w:sz w:val="22"/>
                <w:szCs w:val="22"/>
              </w:rPr>
              <w:t xml:space="preserve">FY </w:t>
            </w:r>
            <w:r w:rsidR="001D211F" w:rsidRPr="006C5C2C">
              <w:rPr>
                <w:rFonts w:asciiTheme="minorHAnsi" w:hAnsiTheme="minorHAnsi" w:cstheme="minorHAnsi"/>
                <w:b/>
                <w:bCs/>
                <w:color w:val="FFFFFF"/>
                <w:sz w:val="22"/>
                <w:szCs w:val="22"/>
              </w:rPr>
              <w:t>26</w:t>
            </w:r>
          </w:p>
        </w:tc>
        <w:tc>
          <w:tcPr>
            <w:tcW w:w="893" w:type="dxa"/>
            <w:shd w:val="clear" w:color="000000" w:fill="002060"/>
            <w:noWrap/>
            <w:vAlign w:val="center"/>
            <w:hideMark/>
          </w:tcPr>
          <w:p w14:paraId="0880099A" w14:textId="0FB58E78" w:rsidR="001D211F" w:rsidRPr="006C5C2C" w:rsidRDefault="001B121A" w:rsidP="006C5C2C">
            <w:pPr>
              <w:spacing w:after="0" w:line="276" w:lineRule="auto"/>
              <w:jc w:val="center"/>
              <w:rPr>
                <w:rFonts w:asciiTheme="minorHAnsi" w:hAnsiTheme="minorHAnsi" w:cstheme="minorHAnsi"/>
                <w:b/>
                <w:bCs/>
                <w:color w:val="FFFFFF"/>
                <w:lang w:val="en-IN" w:eastAsia="en-IN"/>
              </w:rPr>
            </w:pPr>
            <w:r w:rsidRPr="006C5C2C">
              <w:rPr>
                <w:rFonts w:asciiTheme="minorHAnsi" w:hAnsiTheme="minorHAnsi" w:cstheme="minorHAnsi"/>
                <w:b/>
                <w:bCs/>
                <w:color w:val="FFFFFF"/>
                <w:sz w:val="22"/>
                <w:szCs w:val="22"/>
              </w:rPr>
              <w:t xml:space="preserve">FY </w:t>
            </w:r>
            <w:r w:rsidR="001D211F" w:rsidRPr="006C5C2C">
              <w:rPr>
                <w:rFonts w:asciiTheme="minorHAnsi" w:hAnsiTheme="minorHAnsi" w:cstheme="minorHAnsi"/>
                <w:b/>
                <w:bCs/>
                <w:color w:val="FFFFFF"/>
                <w:sz w:val="22"/>
                <w:szCs w:val="22"/>
              </w:rPr>
              <w:t>27</w:t>
            </w:r>
          </w:p>
        </w:tc>
        <w:tc>
          <w:tcPr>
            <w:tcW w:w="893" w:type="dxa"/>
            <w:shd w:val="clear" w:color="000000" w:fill="002060"/>
            <w:noWrap/>
            <w:vAlign w:val="center"/>
            <w:hideMark/>
          </w:tcPr>
          <w:p w14:paraId="32FD1D22" w14:textId="37337F5C" w:rsidR="001D211F" w:rsidRPr="006C5C2C" w:rsidRDefault="001B121A" w:rsidP="006C5C2C">
            <w:pPr>
              <w:spacing w:after="0" w:line="276" w:lineRule="auto"/>
              <w:jc w:val="center"/>
              <w:rPr>
                <w:rFonts w:asciiTheme="minorHAnsi" w:hAnsiTheme="minorHAnsi" w:cstheme="minorHAnsi"/>
                <w:b/>
                <w:bCs/>
                <w:color w:val="FFFFFF"/>
                <w:lang w:val="en-IN" w:eastAsia="en-IN"/>
              </w:rPr>
            </w:pPr>
            <w:r w:rsidRPr="006C5C2C">
              <w:rPr>
                <w:rFonts w:asciiTheme="minorHAnsi" w:hAnsiTheme="minorHAnsi" w:cstheme="minorHAnsi"/>
                <w:b/>
                <w:bCs/>
                <w:color w:val="FFFFFF"/>
                <w:sz w:val="22"/>
                <w:szCs w:val="22"/>
              </w:rPr>
              <w:t xml:space="preserve">FY </w:t>
            </w:r>
            <w:r w:rsidR="001D211F" w:rsidRPr="006C5C2C">
              <w:rPr>
                <w:rFonts w:asciiTheme="minorHAnsi" w:hAnsiTheme="minorHAnsi" w:cstheme="minorHAnsi"/>
                <w:b/>
                <w:bCs/>
                <w:color w:val="FFFFFF"/>
                <w:sz w:val="22"/>
                <w:szCs w:val="22"/>
              </w:rPr>
              <w:t>28</w:t>
            </w:r>
          </w:p>
        </w:tc>
        <w:tc>
          <w:tcPr>
            <w:tcW w:w="893" w:type="dxa"/>
            <w:shd w:val="clear" w:color="000000" w:fill="002060"/>
            <w:noWrap/>
            <w:vAlign w:val="center"/>
            <w:hideMark/>
          </w:tcPr>
          <w:p w14:paraId="33536011" w14:textId="10BF1413" w:rsidR="001D211F" w:rsidRPr="006C5C2C" w:rsidRDefault="001B121A" w:rsidP="006C5C2C">
            <w:pPr>
              <w:spacing w:after="0" w:line="276" w:lineRule="auto"/>
              <w:jc w:val="center"/>
              <w:rPr>
                <w:rFonts w:asciiTheme="minorHAnsi" w:hAnsiTheme="minorHAnsi" w:cstheme="minorHAnsi"/>
                <w:b/>
                <w:bCs/>
                <w:color w:val="FFFFFF"/>
                <w:lang w:val="en-IN" w:eastAsia="en-IN"/>
              </w:rPr>
            </w:pPr>
            <w:r w:rsidRPr="006C5C2C">
              <w:rPr>
                <w:rFonts w:asciiTheme="minorHAnsi" w:hAnsiTheme="minorHAnsi" w:cstheme="minorHAnsi"/>
                <w:b/>
                <w:bCs/>
                <w:color w:val="FFFFFF"/>
                <w:sz w:val="22"/>
                <w:szCs w:val="22"/>
              </w:rPr>
              <w:t xml:space="preserve">FY </w:t>
            </w:r>
            <w:r w:rsidR="001D211F" w:rsidRPr="006C5C2C">
              <w:rPr>
                <w:rFonts w:asciiTheme="minorHAnsi" w:hAnsiTheme="minorHAnsi" w:cstheme="minorHAnsi"/>
                <w:b/>
                <w:bCs/>
                <w:color w:val="FFFFFF"/>
                <w:sz w:val="22"/>
                <w:szCs w:val="22"/>
              </w:rPr>
              <w:t>29</w:t>
            </w:r>
          </w:p>
        </w:tc>
        <w:tc>
          <w:tcPr>
            <w:tcW w:w="893" w:type="dxa"/>
            <w:shd w:val="clear" w:color="000000" w:fill="002060"/>
            <w:noWrap/>
            <w:vAlign w:val="center"/>
            <w:hideMark/>
          </w:tcPr>
          <w:p w14:paraId="2099474A" w14:textId="32EB42EA" w:rsidR="001D211F" w:rsidRPr="006C5C2C" w:rsidRDefault="001B121A" w:rsidP="006C5C2C">
            <w:pPr>
              <w:spacing w:after="0" w:line="276" w:lineRule="auto"/>
              <w:jc w:val="center"/>
              <w:rPr>
                <w:rFonts w:asciiTheme="minorHAnsi" w:hAnsiTheme="minorHAnsi" w:cstheme="minorHAnsi"/>
                <w:b/>
                <w:bCs/>
                <w:color w:val="FFFFFF"/>
                <w:lang w:val="en-IN" w:eastAsia="en-IN"/>
              </w:rPr>
            </w:pPr>
            <w:r w:rsidRPr="006C5C2C">
              <w:rPr>
                <w:rFonts w:asciiTheme="minorHAnsi" w:hAnsiTheme="minorHAnsi" w:cstheme="minorHAnsi"/>
                <w:b/>
                <w:bCs/>
                <w:color w:val="FFFFFF"/>
                <w:sz w:val="22"/>
                <w:szCs w:val="22"/>
              </w:rPr>
              <w:t xml:space="preserve">FY </w:t>
            </w:r>
            <w:r w:rsidR="001D211F" w:rsidRPr="006C5C2C">
              <w:rPr>
                <w:rFonts w:asciiTheme="minorHAnsi" w:hAnsiTheme="minorHAnsi" w:cstheme="minorHAnsi"/>
                <w:b/>
                <w:bCs/>
                <w:color w:val="FFFFFF"/>
                <w:sz w:val="22"/>
                <w:szCs w:val="22"/>
              </w:rPr>
              <w:t>30</w:t>
            </w:r>
          </w:p>
        </w:tc>
        <w:tc>
          <w:tcPr>
            <w:tcW w:w="893" w:type="dxa"/>
            <w:shd w:val="clear" w:color="000000" w:fill="002060"/>
            <w:noWrap/>
            <w:vAlign w:val="center"/>
            <w:hideMark/>
          </w:tcPr>
          <w:p w14:paraId="3350B6ED" w14:textId="7ACB8323" w:rsidR="001D211F" w:rsidRPr="006C5C2C" w:rsidRDefault="001B121A" w:rsidP="006C5C2C">
            <w:pPr>
              <w:spacing w:after="0" w:line="276" w:lineRule="auto"/>
              <w:jc w:val="center"/>
              <w:rPr>
                <w:rFonts w:asciiTheme="minorHAnsi" w:hAnsiTheme="minorHAnsi" w:cstheme="minorHAnsi"/>
                <w:b/>
                <w:bCs/>
                <w:color w:val="FFFFFF"/>
                <w:lang w:val="en-IN" w:eastAsia="en-IN"/>
              </w:rPr>
            </w:pPr>
            <w:r w:rsidRPr="006C5C2C">
              <w:rPr>
                <w:rFonts w:asciiTheme="minorHAnsi" w:hAnsiTheme="minorHAnsi" w:cstheme="minorHAnsi"/>
                <w:b/>
                <w:bCs/>
                <w:color w:val="FFFFFF"/>
                <w:sz w:val="22"/>
                <w:szCs w:val="22"/>
              </w:rPr>
              <w:t xml:space="preserve">FY </w:t>
            </w:r>
            <w:r w:rsidR="001D211F" w:rsidRPr="006C5C2C">
              <w:rPr>
                <w:rFonts w:asciiTheme="minorHAnsi" w:hAnsiTheme="minorHAnsi" w:cstheme="minorHAnsi"/>
                <w:b/>
                <w:bCs/>
                <w:color w:val="FFFFFF"/>
                <w:sz w:val="22"/>
                <w:szCs w:val="22"/>
              </w:rPr>
              <w:t>31</w:t>
            </w:r>
          </w:p>
        </w:tc>
        <w:tc>
          <w:tcPr>
            <w:tcW w:w="893" w:type="dxa"/>
            <w:shd w:val="clear" w:color="000000" w:fill="002060"/>
            <w:vAlign w:val="center"/>
          </w:tcPr>
          <w:p w14:paraId="79636B4F" w14:textId="0A4F0A56" w:rsidR="001D211F" w:rsidRPr="006C5C2C" w:rsidRDefault="001B121A" w:rsidP="006C5C2C">
            <w:pPr>
              <w:spacing w:after="0" w:line="276" w:lineRule="auto"/>
              <w:jc w:val="center"/>
              <w:rPr>
                <w:rFonts w:asciiTheme="minorHAnsi" w:hAnsiTheme="minorHAnsi" w:cstheme="minorHAnsi"/>
                <w:b/>
                <w:bCs/>
                <w:color w:val="FFFFFF"/>
                <w:lang w:val="en-IN" w:eastAsia="en-IN"/>
              </w:rPr>
            </w:pPr>
            <w:r w:rsidRPr="006C5C2C">
              <w:rPr>
                <w:rFonts w:asciiTheme="minorHAnsi" w:hAnsiTheme="minorHAnsi" w:cstheme="minorHAnsi"/>
                <w:b/>
                <w:bCs/>
                <w:color w:val="FFFFFF"/>
                <w:sz w:val="22"/>
                <w:szCs w:val="22"/>
              </w:rPr>
              <w:t xml:space="preserve">FY </w:t>
            </w:r>
            <w:r w:rsidR="001D211F" w:rsidRPr="006C5C2C">
              <w:rPr>
                <w:rFonts w:asciiTheme="minorHAnsi" w:hAnsiTheme="minorHAnsi" w:cstheme="minorHAnsi"/>
                <w:b/>
                <w:bCs/>
                <w:color w:val="FFFFFF"/>
                <w:sz w:val="22"/>
                <w:szCs w:val="22"/>
              </w:rPr>
              <w:t>32</w:t>
            </w:r>
          </w:p>
        </w:tc>
        <w:tc>
          <w:tcPr>
            <w:tcW w:w="893" w:type="dxa"/>
            <w:shd w:val="clear" w:color="000000" w:fill="002060"/>
            <w:vAlign w:val="center"/>
          </w:tcPr>
          <w:p w14:paraId="5805ACA2" w14:textId="0F937D48" w:rsidR="001D211F" w:rsidRPr="006C5C2C" w:rsidRDefault="001B121A" w:rsidP="006C5C2C">
            <w:pPr>
              <w:spacing w:after="0" w:line="276" w:lineRule="auto"/>
              <w:jc w:val="center"/>
              <w:rPr>
                <w:rFonts w:asciiTheme="minorHAnsi" w:hAnsiTheme="minorHAnsi" w:cstheme="minorHAnsi"/>
                <w:b/>
                <w:bCs/>
                <w:color w:val="FFFFFF"/>
                <w:lang w:val="en-IN" w:eastAsia="en-IN"/>
              </w:rPr>
            </w:pPr>
            <w:r w:rsidRPr="006C5C2C">
              <w:rPr>
                <w:rFonts w:asciiTheme="minorHAnsi" w:hAnsiTheme="minorHAnsi" w:cstheme="minorHAnsi"/>
                <w:b/>
                <w:bCs/>
                <w:color w:val="FFFFFF"/>
                <w:sz w:val="22"/>
                <w:szCs w:val="22"/>
              </w:rPr>
              <w:t xml:space="preserve">FY </w:t>
            </w:r>
            <w:r w:rsidR="001D211F" w:rsidRPr="006C5C2C">
              <w:rPr>
                <w:rFonts w:asciiTheme="minorHAnsi" w:hAnsiTheme="minorHAnsi" w:cstheme="minorHAnsi"/>
                <w:b/>
                <w:bCs/>
                <w:color w:val="FFFFFF"/>
                <w:sz w:val="22"/>
                <w:szCs w:val="22"/>
              </w:rPr>
              <w:t>33</w:t>
            </w:r>
          </w:p>
        </w:tc>
        <w:tc>
          <w:tcPr>
            <w:tcW w:w="893" w:type="dxa"/>
            <w:shd w:val="clear" w:color="000000" w:fill="002060"/>
            <w:vAlign w:val="center"/>
          </w:tcPr>
          <w:p w14:paraId="0CE55471" w14:textId="3E87E031" w:rsidR="001D211F" w:rsidRPr="006C5C2C" w:rsidRDefault="001B121A" w:rsidP="006C5C2C">
            <w:pPr>
              <w:spacing w:after="0" w:line="276" w:lineRule="auto"/>
              <w:jc w:val="center"/>
              <w:rPr>
                <w:rFonts w:asciiTheme="minorHAnsi" w:hAnsiTheme="minorHAnsi" w:cstheme="minorHAnsi"/>
                <w:b/>
                <w:bCs/>
                <w:color w:val="FFFFFF"/>
                <w:lang w:val="en-IN" w:eastAsia="en-IN"/>
              </w:rPr>
            </w:pPr>
            <w:r w:rsidRPr="006C5C2C">
              <w:rPr>
                <w:rFonts w:asciiTheme="minorHAnsi" w:hAnsiTheme="minorHAnsi" w:cstheme="minorHAnsi"/>
                <w:b/>
                <w:bCs/>
                <w:color w:val="FFFFFF"/>
                <w:sz w:val="22"/>
                <w:szCs w:val="22"/>
              </w:rPr>
              <w:t xml:space="preserve">FY </w:t>
            </w:r>
            <w:r w:rsidR="001D211F" w:rsidRPr="006C5C2C">
              <w:rPr>
                <w:rFonts w:asciiTheme="minorHAnsi" w:hAnsiTheme="minorHAnsi" w:cstheme="minorHAnsi"/>
                <w:b/>
                <w:bCs/>
                <w:color w:val="FFFFFF"/>
                <w:sz w:val="22"/>
                <w:szCs w:val="22"/>
              </w:rPr>
              <w:t>34</w:t>
            </w:r>
          </w:p>
        </w:tc>
      </w:tr>
      <w:tr w:rsidR="001B121A" w:rsidRPr="006C5C2C" w14:paraId="645EBB37" w14:textId="77777777" w:rsidTr="006C5C2C">
        <w:trPr>
          <w:trHeight w:val="286"/>
        </w:trPr>
        <w:tc>
          <w:tcPr>
            <w:tcW w:w="1419" w:type="dxa"/>
            <w:shd w:val="clear" w:color="auto" w:fill="auto"/>
            <w:noWrap/>
            <w:vAlign w:val="center"/>
          </w:tcPr>
          <w:p w14:paraId="1857BFB4" w14:textId="3051DA3A" w:rsidR="001B121A" w:rsidRPr="006C5C2C" w:rsidRDefault="001B121A" w:rsidP="006C5C2C">
            <w:pPr>
              <w:spacing w:after="0" w:line="276" w:lineRule="auto"/>
              <w:rPr>
                <w:rFonts w:asciiTheme="minorHAnsi" w:hAnsiTheme="minorHAnsi" w:cstheme="minorHAnsi"/>
                <w:b/>
                <w:bCs/>
                <w:lang w:val="en-IN" w:eastAsia="en-IN"/>
              </w:rPr>
            </w:pPr>
            <w:r w:rsidRPr="006C5C2C">
              <w:rPr>
                <w:rFonts w:asciiTheme="minorHAnsi" w:hAnsiTheme="minorHAnsi" w:cstheme="minorHAnsi"/>
                <w:b/>
                <w:bCs/>
                <w:sz w:val="22"/>
                <w:szCs w:val="22"/>
                <w:lang w:val="en-IN" w:eastAsia="en-IN"/>
              </w:rPr>
              <w:t>Months</w:t>
            </w:r>
          </w:p>
        </w:tc>
        <w:tc>
          <w:tcPr>
            <w:tcW w:w="892" w:type="dxa"/>
            <w:shd w:val="clear" w:color="auto" w:fill="auto"/>
            <w:noWrap/>
            <w:vAlign w:val="center"/>
          </w:tcPr>
          <w:p w14:paraId="79622897" w14:textId="4F2DA814" w:rsidR="001B121A" w:rsidRPr="006C5C2C" w:rsidRDefault="001B121A" w:rsidP="006C5C2C">
            <w:pPr>
              <w:spacing w:line="276" w:lineRule="auto"/>
              <w:jc w:val="center"/>
              <w:rPr>
                <w:rFonts w:asciiTheme="minorHAnsi" w:hAnsiTheme="minorHAnsi" w:cstheme="minorHAnsi"/>
                <w:b/>
                <w:bCs/>
              </w:rPr>
            </w:pPr>
            <w:r w:rsidRPr="006C5C2C">
              <w:rPr>
                <w:rFonts w:asciiTheme="minorHAnsi" w:hAnsiTheme="minorHAnsi" w:cstheme="minorHAnsi"/>
                <w:b/>
                <w:bCs/>
                <w:sz w:val="22"/>
                <w:szCs w:val="22"/>
              </w:rPr>
              <w:t>3</w:t>
            </w:r>
          </w:p>
        </w:tc>
        <w:tc>
          <w:tcPr>
            <w:tcW w:w="893" w:type="dxa"/>
            <w:shd w:val="clear" w:color="auto" w:fill="auto"/>
            <w:noWrap/>
            <w:vAlign w:val="center"/>
          </w:tcPr>
          <w:p w14:paraId="45BC1EA5" w14:textId="0395E737" w:rsidR="001B121A" w:rsidRPr="006C5C2C" w:rsidRDefault="001B121A" w:rsidP="006C5C2C">
            <w:pPr>
              <w:spacing w:line="276" w:lineRule="auto"/>
              <w:jc w:val="center"/>
              <w:rPr>
                <w:rFonts w:asciiTheme="minorHAnsi" w:hAnsiTheme="minorHAnsi" w:cstheme="minorHAnsi"/>
                <w:b/>
                <w:bCs/>
              </w:rPr>
            </w:pPr>
            <w:r w:rsidRPr="006C5C2C">
              <w:rPr>
                <w:rFonts w:asciiTheme="minorHAnsi" w:hAnsiTheme="minorHAnsi" w:cstheme="minorHAnsi"/>
                <w:b/>
                <w:bCs/>
                <w:sz w:val="22"/>
                <w:szCs w:val="22"/>
              </w:rPr>
              <w:t>12</w:t>
            </w:r>
          </w:p>
        </w:tc>
        <w:tc>
          <w:tcPr>
            <w:tcW w:w="893" w:type="dxa"/>
            <w:shd w:val="clear" w:color="auto" w:fill="auto"/>
            <w:noWrap/>
            <w:vAlign w:val="center"/>
          </w:tcPr>
          <w:p w14:paraId="5CF06819" w14:textId="62A36756" w:rsidR="001B121A" w:rsidRPr="006C5C2C" w:rsidRDefault="001B121A" w:rsidP="006C5C2C">
            <w:pPr>
              <w:spacing w:line="276" w:lineRule="auto"/>
              <w:jc w:val="center"/>
              <w:rPr>
                <w:rFonts w:asciiTheme="minorHAnsi" w:hAnsiTheme="minorHAnsi" w:cstheme="minorHAnsi"/>
                <w:b/>
                <w:bCs/>
              </w:rPr>
            </w:pPr>
            <w:r w:rsidRPr="006C5C2C">
              <w:rPr>
                <w:rFonts w:asciiTheme="minorHAnsi" w:hAnsiTheme="minorHAnsi" w:cstheme="minorHAnsi"/>
                <w:b/>
                <w:bCs/>
                <w:sz w:val="22"/>
                <w:szCs w:val="22"/>
              </w:rPr>
              <w:t>12</w:t>
            </w:r>
          </w:p>
        </w:tc>
        <w:tc>
          <w:tcPr>
            <w:tcW w:w="893" w:type="dxa"/>
            <w:shd w:val="clear" w:color="auto" w:fill="auto"/>
            <w:noWrap/>
            <w:vAlign w:val="center"/>
          </w:tcPr>
          <w:p w14:paraId="0DD65DDA" w14:textId="394C2010" w:rsidR="001B121A" w:rsidRPr="006C5C2C" w:rsidRDefault="001B121A" w:rsidP="006C5C2C">
            <w:pPr>
              <w:spacing w:line="276" w:lineRule="auto"/>
              <w:jc w:val="center"/>
              <w:rPr>
                <w:rFonts w:asciiTheme="minorHAnsi" w:hAnsiTheme="minorHAnsi" w:cstheme="minorHAnsi"/>
                <w:b/>
                <w:bCs/>
              </w:rPr>
            </w:pPr>
            <w:r w:rsidRPr="006C5C2C">
              <w:rPr>
                <w:rFonts w:asciiTheme="minorHAnsi" w:hAnsiTheme="minorHAnsi" w:cstheme="minorHAnsi"/>
                <w:b/>
                <w:bCs/>
                <w:sz w:val="22"/>
                <w:szCs w:val="22"/>
              </w:rPr>
              <w:t>12</w:t>
            </w:r>
          </w:p>
        </w:tc>
        <w:tc>
          <w:tcPr>
            <w:tcW w:w="893" w:type="dxa"/>
            <w:shd w:val="clear" w:color="auto" w:fill="auto"/>
            <w:noWrap/>
            <w:vAlign w:val="center"/>
          </w:tcPr>
          <w:p w14:paraId="73DB34B5" w14:textId="40529F2A" w:rsidR="001B121A" w:rsidRPr="006C5C2C" w:rsidRDefault="001B121A" w:rsidP="006C5C2C">
            <w:pPr>
              <w:spacing w:line="276" w:lineRule="auto"/>
              <w:jc w:val="center"/>
              <w:rPr>
                <w:rFonts w:asciiTheme="minorHAnsi" w:hAnsiTheme="minorHAnsi" w:cstheme="minorHAnsi"/>
                <w:b/>
                <w:bCs/>
              </w:rPr>
            </w:pPr>
            <w:r w:rsidRPr="006C5C2C">
              <w:rPr>
                <w:rFonts w:asciiTheme="minorHAnsi" w:hAnsiTheme="minorHAnsi" w:cstheme="minorHAnsi"/>
                <w:b/>
                <w:bCs/>
                <w:sz w:val="22"/>
                <w:szCs w:val="22"/>
              </w:rPr>
              <w:t>12</w:t>
            </w:r>
          </w:p>
        </w:tc>
        <w:tc>
          <w:tcPr>
            <w:tcW w:w="893" w:type="dxa"/>
            <w:shd w:val="clear" w:color="auto" w:fill="auto"/>
            <w:noWrap/>
            <w:vAlign w:val="center"/>
          </w:tcPr>
          <w:p w14:paraId="3B81ECA7" w14:textId="684C49B2" w:rsidR="001B121A" w:rsidRPr="006C5C2C" w:rsidRDefault="001B121A" w:rsidP="006C5C2C">
            <w:pPr>
              <w:spacing w:line="276" w:lineRule="auto"/>
              <w:jc w:val="center"/>
              <w:rPr>
                <w:rFonts w:asciiTheme="minorHAnsi" w:hAnsiTheme="minorHAnsi" w:cstheme="minorHAnsi"/>
                <w:b/>
                <w:bCs/>
              </w:rPr>
            </w:pPr>
            <w:r w:rsidRPr="006C5C2C">
              <w:rPr>
                <w:rFonts w:asciiTheme="minorHAnsi" w:hAnsiTheme="minorHAnsi" w:cstheme="minorHAnsi"/>
                <w:b/>
                <w:bCs/>
                <w:sz w:val="22"/>
                <w:szCs w:val="22"/>
              </w:rPr>
              <w:t>12</w:t>
            </w:r>
          </w:p>
        </w:tc>
        <w:tc>
          <w:tcPr>
            <w:tcW w:w="893" w:type="dxa"/>
            <w:shd w:val="clear" w:color="auto" w:fill="auto"/>
            <w:noWrap/>
            <w:vAlign w:val="center"/>
          </w:tcPr>
          <w:p w14:paraId="0260A7E6" w14:textId="03834188" w:rsidR="001B121A" w:rsidRPr="006C5C2C" w:rsidRDefault="001B121A" w:rsidP="006C5C2C">
            <w:pPr>
              <w:spacing w:line="276" w:lineRule="auto"/>
              <w:jc w:val="center"/>
              <w:rPr>
                <w:rFonts w:asciiTheme="minorHAnsi" w:hAnsiTheme="minorHAnsi" w:cstheme="minorHAnsi"/>
                <w:b/>
                <w:bCs/>
              </w:rPr>
            </w:pPr>
            <w:r w:rsidRPr="006C5C2C">
              <w:rPr>
                <w:rFonts w:asciiTheme="minorHAnsi" w:hAnsiTheme="minorHAnsi" w:cstheme="minorHAnsi"/>
                <w:b/>
                <w:bCs/>
                <w:sz w:val="22"/>
                <w:szCs w:val="22"/>
              </w:rPr>
              <w:t>12</w:t>
            </w:r>
          </w:p>
        </w:tc>
        <w:tc>
          <w:tcPr>
            <w:tcW w:w="893" w:type="dxa"/>
            <w:vAlign w:val="center"/>
          </w:tcPr>
          <w:p w14:paraId="5115E53D" w14:textId="053EF369" w:rsidR="001B121A" w:rsidRPr="006C5C2C" w:rsidRDefault="001B121A" w:rsidP="006C5C2C">
            <w:pPr>
              <w:spacing w:line="276" w:lineRule="auto"/>
              <w:jc w:val="center"/>
              <w:rPr>
                <w:rFonts w:asciiTheme="minorHAnsi" w:hAnsiTheme="minorHAnsi" w:cstheme="minorHAnsi"/>
                <w:b/>
                <w:bCs/>
              </w:rPr>
            </w:pPr>
            <w:r w:rsidRPr="006C5C2C">
              <w:rPr>
                <w:rFonts w:asciiTheme="minorHAnsi" w:hAnsiTheme="minorHAnsi" w:cstheme="minorHAnsi"/>
                <w:b/>
                <w:bCs/>
                <w:sz w:val="22"/>
                <w:szCs w:val="22"/>
              </w:rPr>
              <w:t>12</w:t>
            </w:r>
          </w:p>
        </w:tc>
        <w:tc>
          <w:tcPr>
            <w:tcW w:w="893" w:type="dxa"/>
            <w:vAlign w:val="center"/>
          </w:tcPr>
          <w:p w14:paraId="50084854" w14:textId="108D7189" w:rsidR="001B121A" w:rsidRPr="006C5C2C" w:rsidRDefault="001B121A" w:rsidP="006C5C2C">
            <w:pPr>
              <w:spacing w:line="276" w:lineRule="auto"/>
              <w:jc w:val="center"/>
              <w:rPr>
                <w:rFonts w:asciiTheme="minorHAnsi" w:hAnsiTheme="minorHAnsi" w:cstheme="minorHAnsi"/>
                <w:b/>
                <w:bCs/>
              </w:rPr>
            </w:pPr>
            <w:r w:rsidRPr="006C5C2C">
              <w:rPr>
                <w:rFonts w:asciiTheme="minorHAnsi" w:hAnsiTheme="minorHAnsi" w:cstheme="minorHAnsi"/>
                <w:b/>
                <w:bCs/>
                <w:sz w:val="22"/>
                <w:szCs w:val="22"/>
              </w:rPr>
              <w:t>12</w:t>
            </w:r>
          </w:p>
        </w:tc>
        <w:tc>
          <w:tcPr>
            <w:tcW w:w="893" w:type="dxa"/>
            <w:vAlign w:val="center"/>
          </w:tcPr>
          <w:p w14:paraId="68CB8FF6" w14:textId="1DA7DE9B" w:rsidR="001B121A" w:rsidRPr="006C5C2C" w:rsidRDefault="001B121A" w:rsidP="006C5C2C">
            <w:pPr>
              <w:spacing w:line="276" w:lineRule="auto"/>
              <w:jc w:val="center"/>
              <w:rPr>
                <w:rFonts w:asciiTheme="minorHAnsi" w:hAnsiTheme="minorHAnsi" w:cstheme="minorHAnsi"/>
                <w:b/>
                <w:bCs/>
              </w:rPr>
            </w:pPr>
            <w:r w:rsidRPr="006C5C2C">
              <w:rPr>
                <w:rFonts w:asciiTheme="minorHAnsi" w:hAnsiTheme="minorHAnsi" w:cstheme="minorHAnsi"/>
                <w:b/>
                <w:bCs/>
                <w:sz w:val="22"/>
                <w:szCs w:val="22"/>
              </w:rPr>
              <w:t>12</w:t>
            </w:r>
          </w:p>
        </w:tc>
      </w:tr>
      <w:tr w:rsidR="00162B20" w:rsidRPr="006C5C2C" w14:paraId="299F511F" w14:textId="54E523D4" w:rsidTr="00162B20">
        <w:trPr>
          <w:trHeight w:val="286"/>
        </w:trPr>
        <w:tc>
          <w:tcPr>
            <w:tcW w:w="1419" w:type="dxa"/>
            <w:shd w:val="clear" w:color="auto" w:fill="auto"/>
            <w:noWrap/>
            <w:vAlign w:val="center"/>
            <w:hideMark/>
          </w:tcPr>
          <w:p w14:paraId="553C0D20" w14:textId="77777777" w:rsidR="00162B20" w:rsidRPr="006C5C2C" w:rsidRDefault="00162B20" w:rsidP="00162B20">
            <w:pPr>
              <w:spacing w:after="0" w:line="276" w:lineRule="auto"/>
              <w:rPr>
                <w:rFonts w:asciiTheme="minorHAnsi" w:hAnsiTheme="minorHAnsi" w:cstheme="minorHAnsi"/>
                <w:lang w:val="en-IN" w:eastAsia="en-IN"/>
              </w:rPr>
            </w:pPr>
            <w:r w:rsidRPr="006C5C2C">
              <w:rPr>
                <w:rFonts w:asciiTheme="minorHAnsi" w:hAnsiTheme="minorHAnsi" w:cstheme="minorHAnsi"/>
                <w:sz w:val="22"/>
                <w:szCs w:val="22"/>
                <w:lang w:val="en-IN" w:eastAsia="en-IN"/>
              </w:rPr>
              <w:t>EBITDA</w:t>
            </w:r>
          </w:p>
        </w:tc>
        <w:tc>
          <w:tcPr>
            <w:tcW w:w="892" w:type="dxa"/>
            <w:shd w:val="clear" w:color="auto" w:fill="auto"/>
            <w:noWrap/>
            <w:vAlign w:val="center"/>
            <w:hideMark/>
          </w:tcPr>
          <w:p w14:paraId="7BD0613C" w14:textId="65E4712A"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2.75</w:t>
            </w:r>
          </w:p>
        </w:tc>
        <w:tc>
          <w:tcPr>
            <w:tcW w:w="893" w:type="dxa"/>
            <w:shd w:val="clear" w:color="auto" w:fill="auto"/>
            <w:noWrap/>
            <w:vAlign w:val="center"/>
            <w:hideMark/>
          </w:tcPr>
          <w:p w14:paraId="042F281F" w14:textId="429CB49A"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10.91</w:t>
            </w:r>
          </w:p>
        </w:tc>
        <w:tc>
          <w:tcPr>
            <w:tcW w:w="893" w:type="dxa"/>
            <w:shd w:val="clear" w:color="auto" w:fill="auto"/>
            <w:noWrap/>
            <w:vAlign w:val="center"/>
            <w:hideMark/>
          </w:tcPr>
          <w:p w14:paraId="2022E157" w14:textId="180B29E8"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10.81</w:t>
            </w:r>
          </w:p>
        </w:tc>
        <w:tc>
          <w:tcPr>
            <w:tcW w:w="893" w:type="dxa"/>
            <w:shd w:val="clear" w:color="auto" w:fill="auto"/>
            <w:noWrap/>
            <w:vAlign w:val="center"/>
            <w:hideMark/>
          </w:tcPr>
          <w:p w14:paraId="752B834B" w14:textId="3F47CB8D"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10.71</w:t>
            </w:r>
          </w:p>
        </w:tc>
        <w:tc>
          <w:tcPr>
            <w:tcW w:w="893" w:type="dxa"/>
            <w:shd w:val="clear" w:color="auto" w:fill="auto"/>
            <w:noWrap/>
            <w:vAlign w:val="center"/>
            <w:hideMark/>
          </w:tcPr>
          <w:p w14:paraId="2158D965" w14:textId="248B24A5"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10.68</w:t>
            </w:r>
          </w:p>
        </w:tc>
        <w:tc>
          <w:tcPr>
            <w:tcW w:w="893" w:type="dxa"/>
            <w:shd w:val="clear" w:color="auto" w:fill="auto"/>
            <w:noWrap/>
            <w:vAlign w:val="center"/>
            <w:hideMark/>
          </w:tcPr>
          <w:p w14:paraId="6898C8FD" w14:textId="4FDB9355"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10.58</w:t>
            </w:r>
          </w:p>
        </w:tc>
        <w:tc>
          <w:tcPr>
            <w:tcW w:w="893" w:type="dxa"/>
            <w:shd w:val="clear" w:color="auto" w:fill="auto"/>
            <w:noWrap/>
            <w:vAlign w:val="center"/>
            <w:hideMark/>
          </w:tcPr>
          <w:p w14:paraId="48636ED2" w14:textId="3B211377"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10.48</w:t>
            </w:r>
          </w:p>
        </w:tc>
        <w:tc>
          <w:tcPr>
            <w:tcW w:w="893" w:type="dxa"/>
            <w:vAlign w:val="center"/>
          </w:tcPr>
          <w:p w14:paraId="2C213B03" w14:textId="07C686DF"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10.39</w:t>
            </w:r>
          </w:p>
        </w:tc>
        <w:tc>
          <w:tcPr>
            <w:tcW w:w="893" w:type="dxa"/>
            <w:vAlign w:val="center"/>
          </w:tcPr>
          <w:p w14:paraId="1B63BD82" w14:textId="7852B264"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10.29</w:t>
            </w:r>
          </w:p>
        </w:tc>
        <w:tc>
          <w:tcPr>
            <w:tcW w:w="893" w:type="dxa"/>
            <w:vAlign w:val="center"/>
          </w:tcPr>
          <w:p w14:paraId="759C5F5E" w14:textId="6E735384"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10.19</w:t>
            </w:r>
          </w:p>
        </w:tc>
      </w:tr>
      <w:tr w:rsidR="00162B20" w:rsidRPr="006C5C2C" w14:paraId="74839E51" w14:textId="0B0393CF" w:rsidTr="00162B20">
        <w:trPr>
          <w:trHeight w:val="286"/>
        </w:trPr>
        <w:tc>
          <w:tcPr>
            <w:tcW w:w="1419" w:type="dxa"/>
            <w:shd w:val="clear" w:color="auto" w:fill="auto"/>
            <w:noWrap/>
            <w:vAlign w:val="center"/>
            <w:hideMark/>
          </w:tcPr>
          <w:p w14:paraId="5FF7DC24" w14:textId="77777777" w:rsidR="00162B20" w:rsidRPr="006C5C2C" w:rsidRDefault="00162B20" w:rsidP="00162B20">
            <w:pPr>
              <w:spacing w:after="0" w:line="276" w:lineRule="auto"/>
              <w:rPr>
                <w:rFonts w:asciiTheme="minorHAnsi" w:hAnsiTheme="minorHAnsi" w:cstheme="minorHAnsi"/>
                <w:lang w:val="en-IN" w:eastAsia="en-IN"/>
              </w:rPr>
            </w:pPr>
            <w:r w:rsidRPr="006C5C2C">
              <w:rPr>
                <w:rFonts w:asciiTheme="minorHAnsi" w:hAnsiTheme="minorHAnsi" w:cstheme="minorHAnsi"/>
                <w:sz w:val="22"/>
                <w:szCs w:val="22"/>
                <w:lang w:val="en-IN" w:eastAsia="en-IN"/>
              </w:rPr>
              <w:t>Depreciation</w:t>
            </w:r>
          </w:p>
        </w:tc>
        <w:tc>
          <w:tcPr>
            <w:tcW w:w="892" w:type="dxa"/>
            <w:shd w:val="clear" w:color="auto" w:fill="auto"/>
            <w:noWrap/>
            <w:vAlign w:val="center"/>
            <w:hideMark/>
          </w:tcPr>
          <w:p w14:paraId="42C52EAA" w14:textId="1A2EA95B"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3.48</w:t>
            </w:r>
          </w:p>
        </w:tc>
        <w:tc>
          <w:tcPr>
            <w:tcW w:w="893" w:type="dxa"/>
            <w:shd w:val="clear" w:color="auto" w:fill="auto"/>
            <w:noWrap/>
            <w:vAlign w:val="center"/>
            <w:hideMark/>
          </w:tcPr>
          <w:p w14:paraId="219C0494" w14:textId="78C3BB90"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15.40</w:t>
            </w:r>
          </w:p>
        </w:tc>
        <w:tc>
          <w:tcPr>
            <w:tcW w:w="893" w:type="dxa"/>
            <w:shd w:val="clear" w:color="auto" w:fill="auto"/>
            <w:noWrap/>
            <w:vAlign w:val="center"/>
            <w:hideMark/>
          </w:tcPr>
          <w:p w14:paraId="79686CEA" w14:textId="6EBEA3A2"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13.66</w:t>
            </w:r>
          </w:p>
        </w:tc>
        <w:tc>
          <w:tcPr>
            <w:tcW w:w="893" w:type="dxa"/>
            <w:shd w:val="clear" w:color="auto" w:fill="auto"/>
            <w:noWrap/>
            <w:vAlign w:val="center"/>
            <w:hideMark/>
          </w:tcPr>
          <w:p w14:paraId="36275454" w14:textId="4DE3DF85"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12.12</w:t>
            </w:r>
          </w:p>
        </w:tc>
        <w:tc>
          <w:tcPr>
            <w:tcW w:w="893" w:type="dxa"/>
            <w:shd w:val="clear" w:color="auto" w:fill="auto"/>
            <w:noWrap/>
            <w:vAlign w:val="center"/>
            <w:hideMark/>
          </w:tcPr>
          <w:p w14:paraId="1DDAF628" w14:textId="1B0A0EBF"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10.75</w:t>
            </w:r>
          </w:p>
        </w:tc>
        <w:tc>
          <w:tcPr>
            <w:tcW w:w="893" w:type="dxa"/>
            <w:shd w:val="clear" w:color="auto" w:fill="auto"/>
            <w:noWrap/>
            <w:vAlign w:val="center"/>
            <w:hideMark/>
          </w:tcPr>
          <w:p w14:paraId="742215A0" w14:textId="34BD1647"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9.54</w:t>
            </w:r>
          </w:p>
        </w:tc>
        <w:tc>
          <w:tcPr>
            <w:tcW w:w="893" w:type="dxa"/>
            <w:shd w:val="clear" w:color="auto" w:fill="auto"/>
            <w:noWrap/>
            <w:vAlign w:val="center"/>
            <w:hideMark/>
          </w:tcPr>
          <w:p w14:paraId="5AA484B3" w14:textId="5899E26C"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9.14</w:t>
            </w:r>
          </w:p>
        </w:tc>
        <w:tc>
          <w:tcPr>
            <w:tcW w:w="893" w:type="dxa"/>
            <w:vAlign w:val="center"/>
          </w:tcPr>
          <w:p w14:paraId="1A9A7AA8" w14:textId="10870B98"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8.10</w:t>
            </w:r>
          </w:p>
        </w:tc>
        <w:tc>
          <w:tcPr>
            <w:tcW w:w="893" w:type="dxa"/>
            <w:vAlign w:val="center"/>
          </w:tcPr>
          <w:p w14:paraId="67113D32" w14:textId="1BBB0572"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7.19</w:t>
            </w:r>
          </w:p>
        </w:tc>
        <w:tc>
          <w:tcPr>
            <w:tcW w:w="893" w:type="dxa"/>
            <w:vAlign w:val="center"/>
          </w:tcPr>
          <w:p w14:paraId="234A2D04" w14:textId="7460CFB0"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6.38</w:t>
            </w:r>
          </w:p>
        </w:tc>
      </w:tr>
      <w:tr w:rsidR="00162B20" w:rsidRPr="006C5C2C" w14:paraId="613A9522" w14:textId="6FADAA7F" w:rsidTr="00162B20">
        <w:trPr>
          <w:trHeight w:val="286"/>
        </w:trPr>
        <w:tc>
          <w:tcPr>
            <w:tcW w:w="1419" w:type="dxa"/>
            <w:shd w:val="clear" w:color="auto" w:fill="auto"/>
            <w:noWrap/>
            <w:vAlign w:val="center"/>
            <w:hideMark/>
          </w:tcPr>
          <w:p w14:paraId="785D7AB7" w14:textId="77777777" w:rsidR="00162B20" w:rsidRPr="006C5C2C" w:rsidRDefault="00162B20" w:rsidP="00162B20">
            <w:pPr>
              <w:spacing w:after="0" w:line="276" w:lineRule="auto"/>
              <w:rPr>
                <w:rFonts w:asciiTheme="minorHAnsi" w:hAnsiTheme="minorHAnsi" w:cstheme="minorHAnsi"/>
                <w:lang w:val="en-IN" w:eastAsia="en-IN"/>
              </w:rPr>
            </w:pPr>
            <w:r w:rsidRPr="006C5C2C">
              <w:rPr>
                <w:rFonts w:asciiTheme="minorHAnsi" w:hAnsiTheme="minorHAnsi" w:cstheme="minorHAnsi"/>
                <w:sz w:val="22"/>
                <w:szCs w:val="22"/>
                <w:lang w:val="en-IN" w:eastAsia="en-IN"/>
              </w:rPr>
              <w:t>EBIT</w:t>
            </w:r>
          </w:p>
        </w:tc>
        <w:tc>
          <w:tcPr>
            <w:tcW w:w="892" w:type="dxa"/>
            <w:shd w:val="clear" w:color="auto" w:fill="auto"/>
            <w:noWrap/>
            <w:vAlign w:val="center"/>
            <w:hideMark/>
          </w:tcPr>
          <w:p w14:paraId="3539B0E6" w14:textId="177EBFF8"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-0.73</w:t>
            </w:r>
          </w:p>
        </w:tc>
        <w:tc>
          <w:tcPr>
            <w:tcW w:w="893" w:type="dxa"/>
            <w:shd w:val="clear" w:color="auto" w:fill="auto"/>
            <w:noWrap/>
            <w:vAlign w:val="center"/>
            <w:hideMark/>
          </w:tcPr>
          <w:p w14:paraId="0144291F" w14:textId="6C9FEFA9"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-4.49</w:t>
            </w:r>
          </w:p>
        </w:tc>
        <w:tc>
          <w:tcPr>
            <w:tcW w:w="893" w:type="dxa"/>
            <w:shd w:val="clear" w:color="auto" w:fill="auto"/>
            <w:noWrap/>
            <w:vAlign w:val="center"/>
            <w:hideMark/>
          </w:tcPr>
          <w:p w14:paraId="2EEA3B44" w14:textId="55B55559"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-2.85</w:t>
            </w:r>
          </w:p>
        </w:tc>
        <w:tc>
          <w:tcPr>
            <w:tcW w:w="893" w:type="dxa"/>
            <w:shd w:val="clear" w:color="auto" w:fill="auto"/>
            <w:noWrap/>
            <w:vAlign w:val="center"/>
            <w:hideMark/>
          </w:tcPr>
          <w:p w14:paraId="6AF07199" w14:textId="6BDD81E8"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-1.41</w:t>
            </w:r>
          </w:p>
        </w:tc>
        <w:tc>
          <w:tcPr>
            <w:tcW w:w="893" w:type="dxa"/>
            <w:shd w:val="clear" w:color="auto" w:fill="auto"/>
            <w:noWrap/>
            <w:vAlign w:val="center"/>
            <w:hideMark/>
          </w:tcPr>
          <w:p w14:paraId="2542F461" w14:textId="06E4AFF9"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-0.07</w:t>
            </w:r>
          </w:p>
        </w:tc>
        <w:tc>
          <w:tcPr>
            <w:tcW w:w="893" w:type="dxa"/>
            <w:shd w:val="clear" w:color="auto" w:fill="auto"/>
            <w:noWrap/>
            <w:vAlign w:val="center"/>
            <w:hideMark/>
          </w:tcPr>
          <w:p w14:paraId="14A5FDCA" w14:textId="387441A9"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1.05</w:t>
            </w:r>
          </w:p>
        </w:tc>
        <w:tc>
          <w:tcPr>
            <w:tcW w:w="893" w:type="dxa"/>
            <w:shd w:val="clear" w:color="auto" w:fill="auto"/>
            <w:noWrap/>
            <w:vAlign w:val="center"/>
            <w:hideMark/>
          </w:tcPr>
          <w:p w14:paraId="3F05EBF9" w14:textId="48A41471"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1.35</w:t>
            </w:r>
          </w:p>
        </w:tc>
        <w:tc>
          <w:tcPr>
            <w:tcW w:w="893" w:type="dxa"/>
            <w:vAlign w:val="center"/>
          </w:tcPr>
          <w:p w14:paraId="0BCC3EEC" w14:textId="7AEBDA1B"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2.28</w:t>
            </w:r>
          </w:p>
        </w:tc>
        <w:tc>
          <w:tcPr>
            <w:tcW w:w="893" w:type="dxa"/>
            <w:vAlign w:val="center"/>
          </w:tcPr>
          <w:p w14:paraId="20521231" w14:textId="3FAE3BB4"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3.10</w:t>
            </w:r>
          </w:p>
        </w:tc>
        <w:tc>
          <w:tcPr>
            <w:tcW w:w="893" w:type="dxa"/>
            <w:vAlign w:val="center"/>
          </w:tcPr>
          <w:p w14:paraId="7472C53E" w14:textId="0893BF1A"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3.81</w:t>
            </w:r>
          </w:p>
        </w:tc>
      </w:tr>
      <w:tr w:rsidR="00162B20" w:rsidRPr="006C5C2C" w14:paraId="5624B1E6" w14:textId="7205C625" w:rsidTr="00162B20">
        <w:trPr>
          <w:trHeight w:val="286"/>
        </w:trPr>
        <w:tc>
          <w:tcPr>
            <w:tcW w:w="1419" w:type="dxa"/>
            <w:shd w:val="clear" w:color="auto" w:fill="auto"/>
            <w:noWrap/>
            <w:vAlign w:val="center"/>
            <w:hideMark/>
          </w:tcPr>
          <w:p w14:paraId="1F7825DA" w14:textId="77777777" w:rsidR="00162B20" w:rsidRPr="006C5C2C" w:rsidRDefault="00162B20" w:rsidP="00162B20">
            <w:pPr>
              <w:spacing w:after="0" w:line="276" w:lineRule="auto"/>
              <w:rPr>
                <w:rFonts w:asciiTheme="minorHAnsi" w:hAnsiTheme="minorHAnsi" w:cstheme="minorHAnsi"/>
                <w:lang w:val="en-IN" w:eastAsia="en-IN"/>
              </w:rPr>
            </w:pPr>
            <w:r w:rsidRPr="006C5C2C">
              <w:rPr>
                <w:rFonts w:asciiTheme="minorHAnsi" w:hAnsiTheme="minorHAnsi" w:cstheme="minorHAnsi"/>
                <w:sz w:val="22"/>
                <w:szCs w:val="22"/>
                <w:lang w:val="en-IN" w:eastAsia="en-IN"/>
              </w:rPr>
              <w:t>Less: Taxes</w:t>
            </w:r>
          </w:p>
        </w:tc>
        <w:tc>
          <w:tcPr>
            <w:tcW w:w="892" w:type="dxa"/>
            <w:shd w:val="clear" w:color="auto" w:fill="auto"/>
            <w:noWrap/>
            <w:vAlign w:val="center"/>
            <w:hideMark/>
          </w:tcPr>
          <w:p w14:paraId="5F50D045" w14:textId="35D4550A"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0.00</w:t>
            </w:r>
          </w:p>
        </w:tc>
        <w:tc>
          <w:tcPr>
            <w:tcW w:w="893" w:type="dxa"/>
            <w:shd w:val="clear" w:color="auto" w:fill="auto"/>
            <w:noWrap/>
            <w:vAlign w:val="center"/>
            <w:hideMark/>
          </w:tcPr>
          <w:p w14:paraId="3A52CA1F" w14:textId="00C9B3BB"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0.00</w:t>
            </w:r>
          </w:p>
        </w:tc>
        <w:tc>
          <w:tcPr>
            <w:tcW w:w="893" w:type="dxa"/>
            <w:shd w:val="clear" w:color="auto" w:fill="auto"/>
            <w:noWrap/>
            <w:vAlign w:val="center"/>
            <w:hideMark/>
          </w:tcPr>
          <w:p w14:paraId="1520E60D" w14:textId="1724C1DE"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0.00</w:t>
            </w:r>
          </w:p>
        </w:tc>
        <w:tc>
          <w:tcPr>
            <w:tcW w:w="893" w:type="dxa"/>
            <w:shd w:val="clear" w:color="auto" w:fill="auto"/>
            <w:noWrap/>
            <w:vAlign w:val="center"/>
            <w:hideMark/>
          </w:tcPr>
          <w:p w14:paraId="2A262B95" w14:textId="1A914270"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0.00</w:t>
            </w:r>
          </w:p>
        </w:tc>
        <w:tc>
          <w:tcPr>
            <w:tcW w:w="893" w:type="dxa"/>
            <w:shd w:val="clear" w:color="auto" w:fill="auto"/>
            <w:noWrap/>
            <w:vAlign w:val="center"/>
            <w:hideMark/>
          </w:tcPr>
          <w:p w14:paraId="1562C913" w14:textId="2F705E7B"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0.00</w:t>
            </w:r>
          </w:p>
        </w:tc>
        <w:tc>
          <w:tcPr>
            <w:tcW w:w="893" w:type="dxa"/>
            <w:shd w:val="clear" w:color="auto" w:fill="auto"/>
            <w:noWrap/>
            <w:vAlign w:val="center"/>
            <w:hideMark/>
          </w:tcPr>
          <w:p w14:paraId="09C89E7F" w14:textId="6D194707"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0.30</w:t>
            </w:r>
          </w:p>
        </w:tc>
        <w:tc>
          <w:tcPr>
            <w:tcW w:w="893" w:type="dxa"/>
            <w:shd w:val="clear" w:color="auto" w:fill="auto"/>
            <w:noWrap/>
            <w:vAlign w:val="center"/>
            <w:hideMark/>
          </w:tcPr>
          <w:p w14:paraId="70751147" w14:textId="4D13B161"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0.39</w:t>
            </w:r>
          </w:p>
        </w:tc>
        <w:tc>
          <w:tcPr>
            <w:tcW w:w="893" w:type="dxa"/>
            <w:vAlign w:val="center"/>
          </w:tcPr>
          <w:p w14:paraId="6B2E5B91" w14:textId="2278B9B3"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0.66</w:t>
            </w:r>
          </w:p>
        </w:tc>
        <w:tc>
          <w:tcPr>
            <w:tcW w:w="893" w:type="dxa"/>
            <w:vAlign w:val="center"/>
          </w:tcPr>
          <w:p w14:paraId="54536D14" w14:textId="0E95D759"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0.90</w:t>
            </w:r>
          </w:p>
        </w:tc>
        <w:tc>
          <w:tcPr>
            <w:tcW w:w="893" w:type="dxa"/>
            <w:vAlign w:val="center"/>
          </w:tcPr>
          <w:p w14:paraId="628F6590" w14:textId="502C4A48"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1.11</w:t>
            </w:r>
          </w:p>
        </w:tc>
      </w:tr>
      <w:tr w:rsidR="00162B20" w:rsidRPr="006C5C2C" w14:paraId="7A144FE4" w14:textId="32382359" w:rsidTr="00162B20">
        <w:trPr>
          <w:trHeight w:val="286"/>
        </w:trPr>
        <w:tc>
          <w:tcPr>
            <w:tcW w:w="1419" w:type="dxa"/>
            <w:shd w:val="clear" w:color="auto" w:fill="auto"/>
            <w:noWrap/>
            <w:vAlign w:val="center"/>
            <w:hideMark/>
          </w:tcPr>
          <w:p w14:paraId="58C9ADFA" w14:textId="77777777" w:rsidR="00162B20" w:rsidRPr="006C5C2C" w:rsidRDefault="00162B20" w:rsidP="00162B20">
            <w:pPr>
              <w:spacing w:after="0" w:line="276" w:lineRule="auto"/>
              <w:rPr>
                <w:rFonts w:asciiTheme="minorHAnsi" w:hAnsiTheme="minorHAnsi" w:cstheme="minorHAnsi"/>
                <w:lang w:val="en-IN" w:eastAsia="en-IN"/>
              </w:rPr>
            </w:pPr>
            <w:r w:rsidRPr="006C5C2C">
              <w:rPr>
                <w:rFonts w:asciiTheme="minorHAnsi" w:hAnsiTheme="minorHAnsi" w:cstheme="minorHAnsi"/>
                <w:sz w:val="22"/>
                <w:szCs w:val="22"/>
                <w:lang w:val="en-IN" w:eastAsia="en-IN"/>
              </w:rPr>
              <w:t>NOPAT</w:t>
            </w:r>
          </w:p>
        </w:tc>
        <w:tc>
          <w:tcPr>
            <w:tcW w:w="892" w:type="dxa"/>
            <w:shd w:val="clear" w:color="auto" w:fill="auto"/>
            <w:noWrap/>
            <w:vAlign w:val="center"/>
            <w:hideMark/>
          </w:tcPr>
          <w:p w14:paraId="4C243F77" w14:textId="4FEA9EBD"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-0.73</w:t>
            </w:r>
          </w:p>
        </w:tc>
        <w:tc>
          <w:tcPr>
            <w:tcW w:w="893" w:type="dxa"/>
            <w:shd w:val="clear" w:color="auto" w:fill="auto"/>
            <w:noWrap/>
            <w:vAlign w:val="center"/>
            <w:hideMark/>
          </w:tcPr>
          <w:p w14:paraId="25A3846F" w14:textId="7058E910"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-4.49</w:t>
            </w:r>
          </w:p>
        </w:tc>
        <w:tc>
          <w:tcPr>
            <w:tcW w:w="893" w:type="dxa"/>
            <w:shd w:val="clear" w:color="auto" w:fill="auto"/>
            <w:noWrap/>
            <w:vAlign w:val="center"/>
            <w:hideMark/>
          </w:tcPr>
          <w:p w14:paraId="0D1C65C0" w14:textId="66B20BD3"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-2.85</w:t>
            </w:r>
          </w:p>
        </w:tc>
        <w:tc>
          <w:tcPr>
            <w:tcW w:w="893" w:type="dxa"/>
            <w:shd w:val="clear" w:color="auto" w:fill="auto"/>
            <w:noWrap/>
            <w:vAlign w:val="center"/>
            <w:hideMark/>
          </w:tcPr>
          <w:p w14:paraId="15783EE9" w14:textId="5D9387D9"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-1.41</w:t>
            </w:r>
          </w:p>
        </w:tc>
        <w:tc>
          <w:tcPr>
            <w:tcW w:w="893" w:type="dxa"/>
            <w:shd w:val="clear" w:color="auto" w:fill="auto"/>
            <w:noWrap/>
            <w:vAlign w:val="center"/>
            <w:hideMark/>
          </w:tcPr>
          <w:p w14:paraId="4112210C" w14:textId="5603FB67"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-0.07</w:t>
            </w:r>
          </w:p>
        </w:tc>
        <w:tc>
          <w:tcPr>
            <w:tcW w:w="893" w:type="dxa"/>
            <w:shd w:val="clear" w:color="auto" w:fill="auto"/>
            <w:noWrap/>
            <w:vAlign w:val="center"/>
            <w:hideMark/>
          </w:tcPr>
          <w:p w14:paraId="6F8AB03C" w14:textId="655D50C0"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0.74</w:t>
            </w:r>
          </w:p>
        </w:tc>
        <w:tc>
          <w:tcPr>
            <w:tcW w:w="893" w:type="dxa"/>
            <w:shd w:val="clear" w:color="auto" w:fill="auto"/>
            <w:noWrap/>
            <w:vAlign w:val="center"/>
            <w:hideMark/>
          </w:tcPr>
          <w:p w14:paraId="3697D6B3" w14:textId="54775FC3"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0.96</w:t>
            </w:r>
          </w:p>
        </w:tc>
        <w:tc>
          <w:tcPr>
            <w:tcW w:w="893" w:type="dxa"/>
            <w:vAlign w:val="center"/>
          </w:tcPr>
          <w:p w14:paraId="6019FB3B" w14:textId="0F8A1CC3"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1.62</w:t>
            </w:r>
          </w:p>
        </w:tc>
        <w:tc>
          <w:tcPr>
            <w:tcW w:w="893" w:type="dxa"/>
            <w:vAlign w:val="center"/>
          </w:tcPr>
          <w:p w14:paraId="6D88DEDF" w14:textId="3F7ACF7B"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2.19</w:t>
            </w:r>
          </w:p>
        </w:tc>
        <w:tc>
          <w:tcPr>
            <w:tcW w:w="893" w:type="dxa"/>
            <w:vAlign w:val="center"/>
          </w:tcPr>
          <w:p w14:paraId="2EB0E599" w14:textId="0E9B67C7"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2.70</w:t>
            </w:r>
          </w:p>
        </w:tc>
      </w:tr>
      <w:tr w:rsidR="00162B20" w:rsidRPr="006C5C2C" w14:paraId="39B0E1EE" w14:textId="5364F75F" w:rsidTr="00162B20">
        <w:trPr>
          <w:trHeight w:val="286"/>
        </w:trPr>
        <w:tc>
          <w:tcPr>
            <w:tcW w:w="1419" w:type="dxa"/>
            <w:shd w:val="clear" w:color="auto" w:fill="auto"/>
            <w:noWrap/>
            <w:vAlign w:val="center"/>
            <w:hideMark/>
          </w:tcPr>
          <w:p w14:paraId="7849C6E0" w14:textId="77777777" w:rsidR="00162B20" w:rsidRPr="006C5C2C" w:rsidRDefault="00162B20" w:rsidP="00162B20">
            <w:pPr>
              <w:spacing w:after="0" w:line="276" w:lineRule="auto"/>
              <w:rPr>
                <w:rFonts w:asciiTheme="minorHAnsi" w:hAnsiTheme="minorHAnsi" w:cstheme="minorHAnsi"/>
                <w:lang w:val="en-IN" w:eastAsia="en-IN"/>
              </w:rPr>
            </w:pPr>
            <w:r w:rsidRPr="006C5C2C">
              <w:rPr>
                <w:rFonts w:asciiTheme="minorHAnsi" w:hAnsiTheme="minorHAnsi" w:cstheme="minorHAnsi"/>
                <w:sz w:val="22"/>
                <w:szCs w:val="22"/>
                <w:lang w:val="en-IN" w:eastAsia="en-IN"/>
              </w:rPr>
              <w:t>Add: Depreciation</w:t>
            </w:r>
          </w:p>
        </w:tc>
        <w:tc>
          <w:tcPr>
            <w:tcW w:w="892" w:type="dxa"/>
            <w:shd w:val="clear" w:color="auto" w:fill="auto"/>
            <w:noWrap/>
            <w:vAlign w:val="center"/>
            <w:hideMark/>
          </w:tcPr>
          <w:p w14:paraId="415F72B1" w14:textId="53BD3A82"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3.48</w:t>
            </w:r>
          </w:p>
        </w:tc>
        <w:tc>
          <w:tcPr>
            <w:tcW w:w="893" w:type="dxa"/>
            <w:shd w:val="clear" w:color="auto" w:fill="auto"/>
            <w:noWrap/>
            <w:vAlign w:val="center"/>
            <w:hideMark/>
          </w:tcPr>
          <w:p w14:paraId="05BFB8C3" w14:textId="7BCB091A"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15.40</w:t>
            </w:r>
          </w:p>
        </w:tc>
        <w:tc>
          <w:tcPr>
            <w:tcW w:w="893" w:type="dxa"/>
            <w:shd w:val="clear" w:color="auto" w:fill="auto"/>
            <w:noWrap/>
            <w:vAlign w:val="center"/>
            <w:hideMark/>
          </w:tcPr>
          <w:p w14:paraId="271FB6C1" w14:textId="4280E69A"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13.66</w:t>
            </w:r>
          </w:p>
        </w:tc>
        <w:tc>
          <w:tcPr>
            <w:tcW w:w="893" w:type="dxa"/>
            <w:shd w:val="clear" w:color="auto" w:fill="auto"/>
            <w:noWrap/>
            <w:vAlign w:val="center"/>
            <w:hideMark/>
          </w:tcPr>
          <w:p w14:paraId="06B2E082" w14:textId="4765BFD2"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12.12</w:t>
            </w:r>
          </w:p>
        </w:tc>
        <w:tc>
          <w:tcPr>
            <w:tcW w:w="893" w:type="dxa"/>
            <w:shd w:val="clear" w:color="auto" w:fill="auto"/>
            <w:noWrap/>
            <w:vAlign w:val="center"/>
            <w:hideMark/>
          </w:tcPr>
          <w:p w14:paraId="175B9F44" w14:textId="3CCA5E53"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10.75</w:t>
            </w:r>
          </w:p>
        </w:tc>
        <w:tc>
          <w:tcPr>
            <w:tcW w:w="893" w:type="dxa"/>
            <w:shd w:val="clear" w:color="auto" w:fill="auto"/>
            <w:noWrap/>
            <w:vAlign w:val="center"/>
            <w:hideMark/>
          </w:tcPr>
          <w:p w14:paraId="30F9A47C" w14:textId="76ECE72D"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9.54</w:t>
            </w:r>
          </w:p>
        </w:tc>
        <w:tc>
          <w:tcPr>
            <w:tcW w:w="893" w:type="dxa"/>
            <w:shd w:val="clear" w:color="auto" w:fill="auto"/>
            <w:noWrap/>
            <w:vAlign w:val="center"/>
            <w:hideMark/>
          </w:tcPr>
          <w:p w14:paraId="7427E609" w14:textId="7FD4AEF8"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9.14</w:t>
            </w:r>
          </w:p>
        </w:tc>
        <w:tc>
          <w:tcPr>
            <w:tcW w:w="893" w:type="dxa"/>
            <w:vAlign w:val="center"/>
          </w:tcPr>
          <w:p w14:paraId="13E7D89A" w14:textId="2093314B"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8.10</w:t>
            </w:r>
          </w:p>
        </w:tc>
        <w:tc>
          <w:tcPr>
            <w:tcW w:w="893" w:type="dxa"/>
            <w:vAlign w:val="center"/>
          </w:tcPr>
          <w:p w14:paraId="08EBEDE0" w14:textId="505E3B2D"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7.19</w:t>
            </w:r>
          </w:p>
        </w:tc>
        <w:tc>
          <w:tcPr>
            <w:tcW w:w="893" w:type="dxa"/>
            <w:vAlign w:val="center"/>
          </w:tcPr>
          <w:p w14:paraId="6372DAB7" w14:textId="0D024EF2"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6.38</w:t>
            </w:r>
          </w:p>
        </w:tc>
      </w:tr>
      <w:tr w:rsidR="00162B20" w:rsidRPr="006C5C2C" w14:paraId="228D3CB8" w14:textId="483D8B34" w:rsidTr="00162B20">
        <w:trPr>
          <w:trHeight w:val="286"/>
        </w:trPr>
        <w:tc>
          <w:tcPr>
            <w:tcW w:w="1419" w:type="dxa"/>
            <w:shd w:val="clear" w:color="auto" w:fill="auto"/>
            <w:noWrap/>
            <w:vAlign w:val="center"/>
            <w:hideMark/>
          </w:tcPr>
          <w:p w14:paraId="51D82846" w14:textId="77777777" w:rsidR="00162B20" w:rsidRPr="006C5C2C" w:rsidRDefault="00162B20" w:rsidP="00162B20">
            <w:pPr>
              <w:spacing w:after="0" w:line="276" w:lineRule="auto"/>
              <w:rPr>
                <w:rFonts w:asciiTheme="minorHAnsi" w:hAnsiTheme="minorHAnsi" w:cstheme="minorHAnsi"/>
                <w:lang w:val="en-IN" w:eastAsia="en-IN"/>
              </w:rPr>
            </w:pPr>
            <w:r w:rsidRPr="006C5C2C">
              <w:rPr>
                <w:rFonts w:asciiTheme="minorHAnsi" w:hAnsiTheme="minorHAnsi" w:cstheme="minorHAnsi"/>
                <w:sz w:val="22"/>
                <w:szCs w:val="22"/>
                <w:lang w:val="en-IN" w:eastAsia="en-IN"/>
              </w:rPr>
              <w:t>Less: Capex</w:t>
            </w:r>
          </w:p>
        </w:tc>
        <w:tc>
          <w:tcPr>
            <w:tcW w:w="892" w:type="dxa"/>
            <w:shd w:val="clear" w:color="auto" w:fill="auto"/>
            <w:noWrap/>
            <w:vAlign w:val="center"/>
            <w:hideMark/>
          </w:tcPr>
          <w:p w14:paraId="6C8DE3D6" w14:textId="5D876067"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0.80</w:t>
            </w:r>
          </w:p>
        </w:tc>
        <w:tc>
          <w:tcPr>
            <w:tcW w:w="893" w:type="dxa"/>
            <w:shd w:val="clear" w:color="auto" w:fill="auto"/>
            <w:noWrap/>
            <w:vAlign w:val="center"/>
            <w:hideMark/>
          </w:tcPr>
          <w:p w14:paraId="1A6A83DA" w14:textId="2B4BD8E5"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0.00</w:t>
            </w:r>
          </w:p>
        </w:tc>
        <w:tc>
          <w:tcPr>
            <w:tcW w:w="893" w:type="dxa"/>
            <w:shd w:val="clear" w:color="auto" w:fill="auto"/>
            <w:noWrap/>
            <w:vAlign w:val="center"/>
            <w:hideMark/>
          </w:tcPr>
          <w:p w14:paraId="03510676" w14:textId="204F5ED0"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0.00</w:t>
            </w:r>
          </w:p>
        </w:tc>
        <w:tc>
          <w:tcPr>
            <w:tcW w:w="893" w:type="dxa"/>
            <w:shd w:val="clear" w:color="auto" w:fill="auto"/>
            <w:noWrap/>
            <w:vAlign w:val="center"/>
            <w:hideMark/>
          </w:tcPr>
          <w:p w14:paraId="56717C30" w14:textId="19AED5B1"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0.00</w:t>
            </w:r>
          </w:p>
        </w:tc>
        <w:tc>
          <w:tcPr>
            <w:tcW w:w="893" w:type="dxa"/>
            <w:shd w:val="clear" w:color="auto" w:fill="auto"/>
            <w:noWrap/>
            <w:vAlign w:val="center"/>
            <w:hideMark/>
          </w:tcPr>
          <w:p w14:paraId="5AB6146E" w14:textId="72FC3ABF"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0.00</w:t>
            </w:r>
          </w:p>
        </w:tc>
        <w:tc>
          <w:tcPr>
            <w:tcW w:w="893" w:type="dxa"/>
            <w:shd w:val="clear" w:color="auto" w:fill="auto"/>
            <w:noWrap/>
            <w:vAlign w:val="center"/>
            <w:hideMark/>
          </w:tcPr>
          <w:p w14:paraId="163AAC63" w14:textId="6B8121FB"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6.00</w:t>
            </w:r>
          </w:p>
        </w:tc>
        <w:tc>
          <w:tcPr>
            <w:tcW w:w="893" w:type="dxa"/>
            <w:shd w:val="clear" w:color="auto" w:fill="auto"/>
            <w:noWrap/>
            <w:vAlign w:val="center"/>
            <w:hideMark/>
          </w:tcPr>
          <w:p w14:paraId="63F3FF12" w14:textId="5CB7B7D8"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0.00</w:t>
            </w:r>
          </w:p>
        </w:tc>
        <w:tc>
          <w:tcPr>
            <w:tcW w:w="893" w:type="dxa"/>
            <w:vAlign w:val="center"/>
          </w:tcPr>
          <w:p w14:paraId="3BDBD040" w14:textId="2C711E5C"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0.00</w:t>
            </w:r>
          </w:p>
        </w:tc>
        <w:tc>
          <w:tcPr>
            <w:tcW w:w="893" w:type="dxa"/>
            <w:vAlign w:val="center"/>
          </w:tcPr>
          <w:p w14:paraId="5B3BE683" w14:textId="2DC230FE"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0.00</w:t>
            </w:r>
          </w:p>
        </w:tc>
        <w:tc>
          <w:tcPr>
            <w:tcW w:w="893" w:type="dxa"/>
            <w:vAlign w:val="center"/>
          </w:tcPr>
          <w:p w14:paraId="7C1212DE" w14:textId="254B06AF"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0.00</w:t>
            </w:r>
          </w:p>
        </w:tc>
      </w:tr>
      <w:tr w:rsidR="00162B20" w:rsidRPr="006C5C2C" w14:paraId="7AEF3BA9" w14:textId="5C6ACBB4" w:rsidTr="00162B20">
        <w:trPr>
          <w:trHeight w:val="286"/>
        </w:trPr>
        <w:tc>
          <w:tcPr>
            <w:tcW w:w="1419" w:type="dxa"/>
            <w:shd w:val="clear" w:color="auto" w:fill="auto"/>
            <w:noWrap/>
            <w:vAlign w:val="center"/>
            <w:hideMark/>
          </w:tcPr>
          <w:p w14:paraId="1F5F16E4" w14:textId="77777777" w:rsidR="00162B20" w:rsidRPr="006C5C2C" w:rsidRDefault="00162B20" w:rsidP="00162B20">
            <w:pPr>
              <w:spacing w:after="0" w:line="276" w:lineRule="auto"/>
              <w:rPr>
                <w:rFonts w:asciiTheme="minorHAnsi" w:hAnsiTheme="minorHAnsi" w:cstheme="minorHAnsi"/>
                <w:lang w:val="en-IN" w:eastAsia="en-IN"/>
              </w:rPr>
            </w:pPr>
            <w:r w:rsidRPr="006C5C2C">
              <w:rPr>
                <w:rFonts w:asciiTheme="minorHAnsi" w:hAnsiTheme="minorHAnsi" w:cstheme="minorHAnsi"/>
                <w:sz w:val="22"/>
                <w:szCs w:val="22"/>
                <w:lang w:val="en-IN" w:eastAsia="en-IN"/>
              </w:rPr>
              <w:t>Less: Change in WC</w:t>
            </w:r>
          </w:p>
        </w:tc>
        <w:tc>
          <w:tcPr>
            <w:tcW w:w="892" w:type="dxa"/>
            <w:shd w:val="clear" w:color="auto" w:fill="auto"/>
            <w:noWrap/>
            <w:vAlign w:val="center"/>
            <w:hideMark/>
          </w:tcPr>
          <w:p w14:paraId="1DFDFD93" w14:textId="68AD45BE"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0.00</w:t>
            </w:r>
          </w:p>
        </w:tc>
        <w:tc>
          <w:tcPr>
            <w:tcW w:w="893" w:type="dxa"/>
            <w:shd w:val="clear" w:color="auto" w:fill="auto"/>
            <w:noWrap/>
            <w:vAlign w:val="center"/>
            <w:hideMark/>
          </w:tcPr>
          <w:p w14:paraId="33F5B497" w14:textId="32BD826F"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0.00</w:t>
            </w:r>
          </w:p>
        </w:tc>
        <w:tc>
          <w:tcPr>
            <w:tcW w:w="893" w:type="dxa"/>
            <w:shd w:val="clear" w:color="auto" w:fill="auto"/>
            <w:noWrap/>
            <w:vAlign w:val="center"/>
            <w:hideMark/>
          </w:tcPr>
          <w:p w14:paraId="741DC391" w14:textId="0E86CE04"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0.00</w:t>
            </w:r>
          </w:p>
        </w:tc>
        <w:tc>
          <w:tcPr>
            <w:tcW w:w="893" w:type="dxa"/>
            <w:shd w:val="clear" w:color="auto" w:fill="auto"/>
            <w:noWrap/>
            <w:vAlign w:val="center"/>
            <w:hideMark/>
          </w:tcPr>
          <w:p w14:paraId="34E49327" w14:textId="0AA4DA55"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0.00</w:t>
            </w:r>
          </w:p>
        </w:tc>
        <w:tc>
          <w:tcPr>
            <w:tcW w:w="893" w:type="dxa"/>
            <w:shd w:val="clear" w:color="auto" w:fill="auto"/>
            <w:noWrap/>
            <w:vAlign w:val="center"/>
            <w:hideMark/>
          </w:tcPr>
          <w:p w14:paraId="3FEE1436" w14:textId="6FBB35D7"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0.00</w:t>
            </w:r>
          </w:p>
        </w:tc>
        <w:tc>
          <w:tcPr>
            <w:tcW w:w="893" w:type="dxa"/>
            <w:shd w:val="clear" w:color="auto" w:fill="auto"/>
            <w:noWrap/>
            <w:vAlign w:val="center"/>
            <w:hideMark/>
          </w:tcPr>
          <w:p w14:paraId="2B8A3BAD" w14:textId="2B5E242C"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0.00</w:t>
            </w:r>
          </w:p>
        </w:tc>
        <w:tc>
          <w:tcPr>
            <w:tcW w:w="893" w:type="dxa"/>
            <w:shd w:val="clear" w:color="auto" w:fill="auto"/>
            <w:noWrap/>
            <w:vAlign w:val="center"/>
            <w:hideMark/>
          </w:tcPr>
          <w:p w14:paraId="71203070" w14:textId="3C1C515C"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0.00</w:t>
            </w:r>
          </w:p>
        </w:tc>
        <w:tc>
          <w:tcPr>
            <w:tcW w:w="893" w:type="dxa"/>
            <w:vAlign w:val="center"/>
          </w:tcPr>
          <w:p w14:paraId="3D2F7788" w14:textId="72C4D793"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0.00</w:t>
            </w:r>
          </w:p>
        </w:tc>
        <w:tc>
          <w:tcPr>
            <w:tcW w:w="893" w:type="dxa"/>
            <w:vAlign w:val="center"/>
          </w:tcPr>
          <w:p w14:paraId="4006CFD8" w14:textId="02466506"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0.00</w:t>
            </w:r>
          </w:p>
        </w:tc>
        <w:tc>
          <w:tcPr>
            <w:tcW w:w="893" w:type="dxa"/>
            <w:vAlign w:val="center"/>
          </w:tcPr>
          <w:p w14:paraId="08159861" w14:textId="126BEC25"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0.00</w:t>
            </w:r>
          </w:p>
        </w:tc>
      </w:tr>
      <w:tr w:rsidR="00162B20" w:rsidRPr="006C5C2C" w14:paraId="1954B685" w14:textId="3F836880" w:rsidTr="00162B20">
        <w:trPr>
          <w:trHeight w:val="286"/>
        </w:trPr>
        <w:tc>
          <w:tcPr>
            <w:tcW w:w="1419" w:type="dxa"/>
            <w:shd w:val="clear" w:color="auto" w:fill="DEEAF6" w:themeFill="accent1" w:themeFillTint="33"/>
            <w:noWrap/>
            <w:vAlign w:val="center"/>
            <w:hideMark/>
          </w:tcPr>
          <w:p w14:paraId="46D0AFB7" w14:textId="77777777" w:rsidR="00162B20" w:rsidRPr="006C5C2C" w:rsidRDefault="00162B20" w:rsidP="00162B20">
            <w:pPr>
              <w:spacing w:after="0" w:line="276" w:lineRule="auto"/>
              <w:rPr>
                <w:rFonts w:asciiTheme="minorHAnsi" w:hAnsiTheme="minorHAnsi" w:cstheme="minorHAnsi"/>
                <w:b/>
                <w:bCs/>
                <w:lang w:val="en-IN" w:eastAsia="en-IN"/>
              </w:rPr>
            </w:pPr>
            <w:r w:rsidRPr="006C5C2C">
              <w:rPr>
                <w:rFonts w:asciiTheme="minorHAnsi" w:hAnsiTheme="minorHAnsi" w:cstheme="minorHAnsi"/>
                <w:b/>
                <w:bCs/>
                <w:sz w:val="22"/>
                <w:szCs w:val="22"/>
                <w:lang w:val="en-IN" w:eastAsia="en-IN"/>
              </w:rPr>
              <w:lastRenderedPageBreak/>
              <w:t>Unlevered Free Cash Flow (UFCF)/ FCFF</w:t>
            </w:r>
          </w:p>
        </w:tc>
        <w:tc>
          <w:tcPr>
            <w:tcW w:w="892" w:type="dxa"/>
            <w:shd w:val="clear" w:color="auto" w:fill="DEEAF6" w:themeFill="accent1" w:themeFillTint="33"/>
            <w:noWrap/>
            <w:vAlign w:val="center"/>
            <w:hideMark/>
          </w:tcPr>
          <w:p w14:paraId="4EF1D9EB" w14:textId="60E8396B" w:rsidR="00162B20" w:rsidRPr="00162B20" w:rsidRDefault="00162B20" w:rsidP="00162B20">
            <w:pPr>
              <w:spacing w:line="276" w:lineRule="auto"/>
              <w:jc w:val="center"/>
              <w:rPr>
                <w:rFonts w:asciiTheme="minorHAnsi" w:hAnsiTheme="minorHAnsi" w:cstheme="minorHAnsi"/>
                <w:b/>
                <w:bCs/>
                <w:sz w:val="20"/>
                <w:szCs w:val="20"/>
              </w:rPr>
            </w:pPr>
            <w:r w:rsidRPr="00162B20">
              <w:rPr>
                <w:rFonts w:asciiTheme="minorHAnsi" w:hAnsiTheme="minorHAnsi" w:cstheme="minorHAnsi"/>
                <w:b/>
                <w:bCs/>
                <w:sz w:val="20"/>
                <w:szCs w:val="20"/>
              </w:rPr>
              <w:t>1.95</w:t>
            </w:r>
          </w:p>
        </w:tc>
        <w:tc>
          <w:tcPr>
            <w:tcW w:w="893" w:type="dxa"/>
            <w:shd w:val="clear" w:color="auto" w:fill="DEEAF6" w:themeFill="accent1" w:themeFillTint="33"/>
            <w:noWrap/>
            <w:vAlign w:val="center"/>
            <w:hideMark/>
          </w:tcPr>
          <w:p w14:paraId="2F41EF6D" w14:textId="4DF22EE9" w:rsidR="00162B20" w:rsidRPr="00162B20" w:rsidRDefault="00162B20" w:rsidP="00162B20">
            <w:pPr>
              <w:spacing w:line="276" w:lineRule="auto"/>
              <w:jc w:val="center"/>
              <w:rPr>
                <w:rFonts w:asciiTheme="minorHAnsi" w:hAnsiTheme="minorHAnsi" w:cstheme="minorHAnsi"/>
                <w:b/>
                <w:bCs/>
                <w:sz w:val="20"/>
                <w:szCs w:val="20"/>
              </w:rPr>
            </w:pPr>
            <w:r w:rsidRPr="00162B20">
              <w:rPr>
                <w:rFonts w:asciiTheme="minorHAnsi" w:hAnsiTheme="minorHAnsi" w:cstheme="minorHAnsi"/>
                <w:b/>
                <w:bCs/>
                <w:sz w:val="20"/>
                <w:szCs w:val="20"/>
              </w:rPr>
              <w:t>10.91</w:t>
            </w:r>
          </w:p>
        </w:tc>
        <w:tc>
          <w:tcPr>
            <w:tcW w:w="893" w:type="dxa"/>
            <w:shd w:val="clear" w:color="auto" w:fill="DEEAF6" w:themeFill="accent1" w:themeFillTint="33"/>
            <w:noWrap/>
            <w:vAlign w:val="center"/>
            <w:hideMark/>
          </w:tcPr>
          <w:p w14:paraId="0F8B0763" w14:textId="6254C83C" w:rsidR="00162B20" w:rsidRPr="00162B20" w:rsidRDefault="00162B20" w:rsidP="00162B20">
            <w:pPr>
              <w:spacing w:line="276" w:lineRule="auto"/>
              <w:jc w:val="center"/>
              <w:rPr>
                <w:rFonts w:asciiTheme="minorHAnsi" w:hAnsiTheme="minorHAnsi" w:cstheme="minorHAnsi"/>
                <w:b/>
                <w:bCs/>
                <w:sz w:val="20"/>
                <w:szCs w:val="20"/>
              </w:rPr>
            </w:pPr>
            <w:r w:rsidRPr="00162B20">
              <w:rPr>
                <w:rFonts w:asciiTheme="minorHAnsi" w:hAnsiTheme="minorHAnsi" w:cstheme="minorHAnsi"/>
                <w:b/>
                <w:bCs/>
                <w:sz w:val="20"/>
                <w:szCs w:val="20"/>
              </w:rPr>
              <w:t>10.81</w:t>
            </w:r>
          </w:p>
        </w:tc>
        <w:tc>
          <w:tcPr>
            <w:tcW w:w="893" w:type="dxa"/>
            <w:shd w:val="clear" w:color="auto" w:fill="DEEAF6" w:themeFill="accent1" w:themeFillTint="33"/>
            <w:noWrap/>
            <w:vAlign w:val="center"/>
            <w:hideMark/>
          </w:tcPr>
          <w:p w14:paraId="63A70BD2" w14:textId="3944E7B1" w:rsidR="00162B20" w:rsidRPr="00162B20" w:rsidRDefault="00162B20" w:rsidP="00162B20">
            <w:pPr>
              <w:spacing w:line="276" w:lineRule="auto"/>
              <w:jc w:val="center"/>
              <w:rPr>
                <w:rFonts w:asciiTheme="minorHAnsi" w:hAnsiTheme="minorHAnsi" w:cstheme="minorHAnsi"/>
                <w:b/>
                <w:bCs/>
                <w:sz w:val="20"/>
                <w:szCs w:val="20"/>
              </w:rPr>
            </w:pPr>
            <w:r w:rsidRPr="00162B20">
              <w:rPr>
                <w:rFonts w:asciiTheme="minorHAnsi" w:hAnsiTheme="minorHAnsi" w:cstheme="minorHAnsi"/>
                <w:b/>
                <w:bCs/>
                <w:sz w:val="20"/>
                <w:szCs w:val="20"/>
              </w:rPr>
              <w:t>10.71</w:t>
            </w:r>
          </w:p>
        </w:tc>
        <w:tc>
          <w:tcPr>
            <w:tcW w:w="893" w:type="dxa"/>
            <w:shd w:val="clear" w:color="auto" w:fill="DEEAF6" w:themeFill="accent1" w:themeFillTint="33"/>
            <w:noWrap/>
            <w:vAlign w:val="center"/>
            <w:hideMark/>
          </w:tcPr>
          <w:p w14:paraId="1A7D7399" w14:textId="7D3F0D06" w:rsidR="00162B20" w:rsidRPr="00162B20" w:rsidRDefault="00162B20" w:rsidP="00162B20">
            <w:pPr>
              <w:spacing w:line="276" w:lineRule="auto"/>
              <w:jc w:val="center"/>
              <w:rPr>
                <w:rFonts w:asciiTheme="minorHAnsi" w:hAnsiTheme="minorHAnsi" w:cstheme="minorHAnsi"/>
                <w:b/>
                <w:bCs/>
                <w:sz w:val="20"/>
                <w:szCs w:val="20"/>
              </w:rPr>
            </w:pPr>
            <w:r w:rsidRPr="00162B20">
              <w:rPr>
                <w:rFonts w:asciiTheme="minorHAnsi" w:hAnsiTheme="minorHAnsi" w:cstheme="minorHAnsi"/>
                <w:b/>
                <w:bCs/>
                <w:sz w:val="20"/>
                <w:szCs w:val="20"/>
              </w:rPr>
              <w:t>10.68</w:t>
            </w:r>
          </w:p>
        </w:tc>
        <w:tc>
          <w:tcPr>
            <w:tcW w:w="893" w:type="dxa"/>
            <w:shd w:val="clear" w:color="auto" w:fill="DEEAF6" w:themeFill="accent1" w:themeFillTint="33"/>
            <w:noWrap/>
            <w:vAlign w:val="center"/>
            <w:hideMark/>
          </w:tcPr>
          <w:p w14:paraId="59C8752B" w14:textId="17436EE2" w:rsidR="00162B20" w:rsidRPr="00162B20" w:rsidRDefault="00162B20" w:rsidP="00162B20">
            <w:pPr>
              <w:spacing w:line="276" w:lineRule="auto"/>
              <w:jc w:val="center"/>
              <w:rPr>
                <w:rFonts w:asciiTheme="minorHAnsi" w:hAnsiTheme="minorHAnsi" w:cstheme="minorHAnsi"/>
                <w:b/>
                <w:bCs/>
                <w:sz w:val="20"/>
                <w:szCs w:val="20"/>
              </w:rPr>
            </w:pPr>
            <w:r w:rsidRPr="00162B20">
              <w:rPr>
                <w:rFonts w:asciiTheme="minorHAnsi" w:hAnsiTheme="minorHAnsi" w:cstheme="minorHAnsi"/>
                <w:b/>
                <w:bCs/>
                <w:sz w:val="20"/>
                <w:szCs w:val="20"/>
              </w:rPr>
              <w:t>4.28</w:t>
            </w:r>
          </w:p>
        </w:tc>
        <w:tc>
          <w:tcPr>
            <w:tcW w:w="893" w:type="dxa"/>
            <w:shd w:val="clear" w:color="auto" w:fill="DEEAF6" w:themeFill="accent1" w:themeFillTint="33"/>
            <w:noWrap/>
            <w:vAlign w:val="center"/>
            <w:hideMark/>
          </w:tcPr>
          <w:p w14:paraId="7A43E27C" w14:textId="04AF33F0" w:rsidR="00162B20" w:rsidRPr="00162B20" w:rsidRDefault="00162B20" w:rsidP="00162B20">
            <w:pPr>
              <w:spacing w:line="276" w:lineRule="auto"/>
              <w:jc w:val="center"/>
              <w:rPr>
                <w:rFonts w:asciiTheme="minorHAnsi" w:hAnsiTheme="minorHAnsi" w:cstheme="minorHAnsi"/>
                <w:b/>
                <w:bCs/>
                <w:sz w:val="20"/>
                <w:szCs w:val="20"/>
              </w:rPr>
            </w:pPr>
            <w:r w:rsidRPr="00162B20">
              <w:rPr>
                <w:rFonts w:asciiTheme="minorHAnsi" w:hAnsiTheme="minorHAnsi" w:cstheme="minorHAnsi"/>
                <w:b/>
                <w:bCs/>
                <w:sz w:val="20"/>
                <w:szCs w:val="20"/>
              </w:rPr>
              <w:t>10.09</w:t>
            </w:r>
          </w:p>
        </w:tc>
        <w:tc>
          <w:tcPr>
            <w:tcW w:w="893" w:type="dxa"/>
            <w:shd w:val="clear" w:color="auto" w:fill="DEEAF6" w:themeFill="accent1" w:themeFillTint="33"/>
            <w:vAlign w:val="center"/>
          </w:tcPr>
          <w:p w14:paraId="4132B5C5" w14:textId="49FB04C6" w:rsidR="00162B20" w:rsidRPr="00162B20" w:rsidRDefault="00162B20" w:rsidP="00162B20">
            <w:pPr>
              <w:spacing w:line="276" w:lineRule="auto"/>
              <w:jc w:val="center"/>
              <w:rPr>
                <w:rFonts w:asciiTheme="minorHAnsi" w:hAnsiTheme="minorHAnsi" w:cstheme="minorHAnsi"/>
                <w:b/>
                <w:bCs/>
                <w:sz w:val="20"/>
                <w:szCs w:val="20"/>
              </w:rPr>
            </w:pPr>
            <w:r w:rsidRPr="00162B20">
              <w:rPr>
                <w:rFonts w:asciiTheme="minorHAnsi" w:hAnsiTheme="minorHAnsi" w:cstheme="minorHAnsi"/>
                <w:b/>
                <w:bCs/>
                <w:sz w:val="20"/>
                <w:szCs w:val="20"/>
              </w:rPr>
              <w:t>9.72</w:t>
            </w:r>
          </w:p>
        </w:tc>
        <w:tc>
          <w:tcPr>
            <w:tcW w:w="893" w:type="dxa"/>
            <w:shd w:val="clear" w:color="auto" w:fill="DEEAF6" w:themeFill="accent1" w:themeFillTint="33"/>
            <w:vAlign w:val="center"/>
          </w:tcPr>
          <w:p w14:paraId="6E88A14A" w14:textId="2B70A2BE" w:rsidR="00162B20" w:rsidRPr="00162B20" w:rsidRDefault="00162B20" w:rsidP="00162B20">
            <w:pPr>
              <w:spacing w:line="276" w:lineRule="auto"/>
              <w:jc w:val="center"/>
              <w:rPr>
                <w:rFonts w:asciiTheme="minorHAnsi" w:hAnsiTheme="minorHAnsi" w:cstheme="minorHAnsi"/>
                <w:b/>
                <w:bCs/>
                <w:sz w:val="20"/>
                <w:szCs w:val="20"/>
              </w:rPr>
            </w:pPr>
            <w:r w:rsidRPr="00162B20">
              <w:rPr>
                <w:rFonts w:asciiTheme="minorHAnsi" w:hAnsiTheme="minorHAnsi" w:cstheme="minorHAnsi"/>
                <w:b/>
                <w:bCs/>
                <w:sz w:val="20"/>
                <w:szCs w:val="20"/>
              </w:rPr>
              <w:t>9.38</w:t>
            </w:r>
          </w:p>
        </w:tc>
        <w:tc>
          <w:tcPr>
            <w:tcW w:w="893" w:type="dxa"/>
            <w:shd w:val="clear" w:color="auto" w:fill="DEEAF6" w:themeFill="accent1" w:themeFillTint="33"/>
            <w:vAlign w:val="center"/>
          </w:tcPr>
          <w:p w14:paraId="2F4CD73C" w14:textId="3A8E812B" w:rsidR="00162B20" w:rsidRPr="00162B20" w:rsidRDefault="00162B20" w:rsidP="00162B20">
            <w:pPr>
              <w:spacing w:line="276" w:lineRule="auto"/>
              <w:jc w:val="center"/>
              <w:rPr>
                <w:rFonts w:asciiTheme="minorHAnsi" w:hAnsiTheme="minorHAnsi" w:cstheme="minorHAnsi"/>
                <w:b/>
                <w:bCs/>
                <w:sz w:val="20"/>
                <w:szCs w:val="20"/>
              </w:rPr>
            </w:pPr>
            <w:r w:rsidRPr="00162B20">
              <w:rPr>
                <w:rFonts w:asciiTheme="minorHAnsi" w:hAnsiTheme="minorHAnsi" w:cstheme="minorHAnsi"/>
                <w:b/>
                <w:bCs/>
                <w:sz w:val="20"/>
                <w:szCs w:val="20"/>
              </w:rPr>
              <w:t>9.08</w:t>
            </w:r>
          </w:p>
        </w:tc>
      </w:tr>
      <w:tr w:rsidR="00162B20" w:rsidRPr="006C5C2C" w14:paraId="3CE7085A" w14:textId="77777777" w:rsidTr="00162B20">
        <w:trPr>
          <w:trHeight w:val="286"/>
        </w:trPr>
        <w:tc>
          <w:tcPr>
            <w:tcW w:w="1419" w:type="dxa"/>
            <w:shd w:val="clear" w:color="auto" w:fill="DEEAF6" w:themeFill="accent1" w:themeFillTint="33"/>
            <w:noWrap/>
            <w:vAlign w:val="center"/>
          </w:tcPr>
          <w:p w14:paraId="4B3D8209" w14:textId="4590C8C8" w:rsidR="00162B20" w:rsidRPr="006C5C2C" w:rsidRDefault="00162B20" w:rsidP="00162B20">
            <w:pPr>
              <w:spacing w:after="0" w:line="276" w:lineRule="auto"/>
              <w:rPr>
                <w:rFonts w:asciiTheme="minorHAnsi" w:hAnsiTheme="minorHAnsi" w:cstheme="minorHAnsi"/>
                <w:b/>
                <w:bCs/>
                <w:color w:val="000000"/>
                <w:lang w:val="en-IN" w:eastAsia="en-IN"/>
              </w:rPr>
            </w:pPr>
            <w:r w:rsidRPr="006C5C2C">
              <w:rPr>
                <w:rFonts w:asciiTheme="minorHAnsi" w:hAnsiTheme="minorHAnsi" w:cstheme="minorHAnsi"/>
                <w:b/>
                <w:bCs/>
                <w:color w:val="000000"/>
                <w:sz w:val="22"/>
                <w:szCs w:val="22"/>
                <w:lang w:val="en-IN" w:eastAsia="en-IN"/>
              </w:rPr>
              <w:t>Terminal Value</w:t>
            </w:r>
          </w:p>
        </w:tc>
        <w:tc>
          <w:tcPr>
            <w:tcW w:w="892" w:type="dxa"/>
            <w:shd w:val="clear" w:color="auto" w:fill="DEEAF6" w:themeFill="accent1" w:themeFillTint="33"/>
            <w:noWrap/>
            <w:vAlign w:val="center"/>
          </w:tcPr>
          <w:p w14:paraId="11B26ED6" w14:textId="128D21E5" w:rsidR="00162B20" w:rsidRPr="00162B20" w:rsidRDefault="00162B20" w:rsidP="00162B20">
            <w:pPr>
              <w:spacing w:line="276" w:lineRule="auto"/>
              <w:jc w:val="center"/>
              <w:rPr>
                <w:rFonts w:asciiTheme="minorHAnsi" w:hAnsiTheme="minorHAnsi" w:cstheme="minorHAnsi"/>
                <w:b/>
                <w:bCs/>
                <w:sz w:val="20"/>
                <w:szCs w:val="20"/>
              </w:rPr>
            </w:pPr>
          </w:p>
        </w:tc>
        <w:tc>
          <w:tcPr>
            <w:tcW w:w="893" w:type="dxa"/>
            <w:shd w:val="clear" w:color="auto" w:fill="DEEAF6" w:themeFill="accent1" w:themeFillTint="33"/>
            <w:noWrap/>
            <w:vAlign w:val="center"/>
          </w:tcPr>
          <w:p w14:paraId="0552B9E0" w14:textId="4B5A08C9" w:rsidR="00162B20" w:rsidRPr="00162B20" w:rsidRDefault="00162B20" w:rsidP="00162B20">
            <w:pPr>
              <w:spacing w:line="276" w:lineRule="auto"/>
              <w:jc w:val="center"/>
              <w:rPr>
                <w:rFonts w:asciiTheme="minorHAnsi" w:hAnsiTheme="minorHAnsi" w:cstheme="minorHAnsi"/>
                <w:b/>
                <w:bCs/>
                <w:sz w:val="20"/>
                <w:szCs w:val="20"/>
              </w:rPr>
            </w:pPr>
          </w:p>
        </w:tc>
        <w:tc>
          <w:tcPr>
            <w:tcW w:w="893" w:type="dxa"/>
            <w:shd w:val="clear" w:color="auto" w:fill="DEEAF6" w:themeFill="accent1" w:themeFillTint="33"/>
            <w:noWrap/>
            <w:vAlign w:val="center"/>
          </w:tcPr>
          <w:p w14:paraId="51B16758" w14:textId="580FE281" w:rsidR="00162B20" w:rsidRPr="00162B20" w:rsidRDefault="00162B20" w:rsidP="00162B20">
            <w:pPr>
              <w:spacing w:line="276" w:lineRule="auto"/>
              <w:jc w:val="center"/>
              <w:rPr>
                <w:rFonts w:asciiTheme="minorHAnsi" w:hAnsiTheme="minorHAnsi" w:cstheme="minorHAnsi"/>
                <w:b/>
                <w:bCs/>
                <w:sz w:val="20"/>
                <w:szCs w:val="20"/>
              </w:rPr>
            </w:pPr>
          </w:p>
        </w:tc>
        <w:tc>
          <w:tcPr>
            <w:tcW w:w="893" w:type="dxa"/>
            <w:shd w:val="clear" w:color="auto" w:fill="DEEAF6" w:themeFill="accent1" w:themeFillTint="33"/>
            <w:noWrap/>
            <w:vAlign w:val="center"/>
          </w:tcPr>
          <w:p w14:paraId="1DD671D0" w14:textId="747166BF" w:rsidR="00162B20" w:rsidRPr="00162B20" w:rsidRDefault="00162B20" w:rsidP="00162B20">
            <w:pPr>
              <w:spacing w:line="276" w:lineRule="auto"/>
              <w:jc w:val="center"/>
              <w:rPr>
                <w:rFonts w:asciiTheme="minorHAnsi" w:hAnsiTheme="minorHAnsi" w:cstheme="minorHAnsi"/>
                <w:b/>
                <w:bCs/>
                <w:sz w:val="20"/>
                <w:szCs w:val="20"/>
              </w:rPr>
            </w:pPr>
          </w:p>
        </w:tc>
        <w:tc>
          <w:tcPr>
            <w:tcW w:w="893" w:type="dxa"/>
            <w:shd w:val="clear" w:color="auto" w:fill="DEEAF6" w:themeFill="accent1" w:themeFillTint="33"/>
            <w:noWrap/>
            <w:vAlign w:val="center"/>
          </w:tcPr>
          <w:p w14:paraId="46D9000B" w14:textId="3D7F9F34" w:rsidR="00162B20" w:rsidRPr="00162B20" w:rsidRDefault="00162B20" w:rsidP="00162B20">
            <w:pPr>
              <w:spacing w:line="276" w:lineRule="auto"/>
              <w:jc w:val="center"/>
              <w:rPr>
                <w:rFonts w:asciiTheme="minorHAnsi" w:hAnsiTheme="minorHAnsi" w:cstheme="minorHAnsi"/>
                <w:b/>
                <w:bCs/>
                <w:sz w:val="20"/>
                <w:szCs w:val="20"/>
              </w:rPr>
            </w:pPr>
          </w:p>
        </w:tc>
        <w:tc>
          <w:tcPr>
            <w:tcW w:w="893" w:type="dxa"/>
            <w:shd w:val="clear" w:color="auto" w:fill="DEEAF6" w:themeFill="accent1" w:themeFillTint="33"/>
            <w:noWrap/>
            <w:vAlign w:val="center"/>
          </w:tcPr>
          <w:p w14:paraId="0DE38AC7" w14:textId="640B646E" w:rsidR="00162B20" w:rsidRPr="00162B20" w:rsidRDefault="00162B20" w:rsidP="00162B20">
            <w:pPr>
              <w:spacing w:line="276" w:lineRule="auto"/>
              <w:jc w:val="center"/>
              <w:rPr>
                <w:rFonts w:asciiTheme="minorHAnsi" w:hAnsiTheme="minorHAnsi" w:cstheme="minorHAnsi"/>
                <w:b/>
                <w:bCs/>
                <w:sz w:val="20"/>
                <w:szCs w:val="20"/>
              </w:rPr>
            </w:pPr>
          </w:p>
        </w:tc>
        <w:tc>
          <w:tcPr>
            <w:tcW w:w="893" w:type="dxa"/>
            <w:shd w:val="clear" w:color="auto" w:fill="DEEAF6" w:themeFill="accent1" w:themeFillTint="33"/>
            <w:noWrap/>
            <w:vAlign w:val="center"/>
          </w:tcPr>
          <w:p w14:paraId="6D4FB388" w14:textId="2418C84C" w:rsidR="00162B20" w:rsidRPr="00162B20" w:rsidRDefault="00162B20" w:rsidP="00162B20">
            <w:pPr>
              <w:spacing w:line="276" w:lineRule="auto"/>
              <w:jc w:val="center"/>
              <w:rPr>
                <w:rFonts w:asciiTheme="minorHAnsi" w:hAnsiTheme="minorHAnsi" w:cstheme="minorHAnsi"/>
                <w:b/>
                <w:bCs/>
                <w:sz w:val="20"/>
                <w:szCs w:val="20"/>
              </w:rPr>
            </w:pPr>
          </w:p>
        </w:tc>
        <w:tc>
          <w:tcPr>
            <w:tcW w:w="893" w:type="dxa"/>
            <w:shd w:val="clear" w:color="auto" w:fill="DEEAF6" w:themeFill="accent1" w:themeFillTint="33"/>
            <w:vAlign w:val="center"/>
          </w:tcPr>
          <w:p w14:paraId="25A74DF0" w14:textId="65C8DA82" w:rsidR="00162B20" w:rsidRPr="00162B20" w:rsidRDefault="00162B20" w:rsidP="00162B20">
            <w:pPr>
              <w:spacing w:line="276" w:lineRule="auto"/>
              <w:jc w:val="center"/>
              <w:rPr>
                <w:rFonts w:asciiTheme="minorHAnsi" w:hAnsiTheme="minorHAnsi" w:cstheme="minorHAnsi"/>
                <w:b/>
                <w:bCs/>
                <w:sz w:val="20"/>
                <w:szCs w:val="20"/>
              </w:rPr>
            </w:pPr>
          </w:p>
        </w:tc>
        <w:tc>
          <w:tcPr>
            <w:tcW w:w="893" w:type="dxa"/>
            <w:shd w:val="clear" w:color="auto" w:fill="DEEAF6" w:themeFill="accent1" w:themeFillTint="33"/>
            <w:vAlign w:val="center"/>
          </w:tcPr>
          <w:p w14:paraId="1E65A876" w14:textId="65739154" w:rsidR="00162B20" w:rsidRPr="00162B20" w:rsidRDefault="00162B20" w:rsidP="00162B20">
            <w:pPr>
              <w:spacing w:line="276" w:lineRule="auto"/>
              <w:jc w:val="center"/>
              <w:rPr>
                <w:rFonts w:asciiTheme="minorHAnsi" w:hAnsiTheme="minorHAnsi" w:cstheme="minorHAnsi"/>
                <w:b/>
                <w:bCs/>
                <w:sz w:val="20"/>
                <w:szCs w:val="20"/>
              </w:rPr>
            </w:pPr>
          </w:p>
        </w:tc>
        <w:tc>
          <w:tcPr>
            <w:tcW w:w="893" w:type="dxa"/>
            <w:shd w:val="clear" w:color="auto" w:fill="DEEAF6" w:themeFill="accent1" w:themeFillTint="33"/>
            <w:vAlign w:val="center"/>
          </w:tcPr>
          <w:p w14:paraId="3CFC7A27" w14:textId="1D9B3722" w:rsidR="00162B20" w:rsidRPr="00162B20" w:rsidRDefault="00162B20" w:rsidP="00162B20">
            <w:pPr>
              <w:spacing w:line="276" w:lineRule="auto"/>
              <w:jc w:val="center"/>
              <w:rPr>
                <w:rFonts w:asciiTheme="minorHAnsi" w:hAnsiTheme="minorHAnsi" w:cstheme="minorHAnsi"/>
                <w:b/>
                <w:bCs/>
                <w:sz w:val="20"/>
                <w:szCs w:val="20"/>
              </w:rPr>
            </w:pPr>
          </w:p>
        </w:tc>
      </w:tr>
      <w:tr w:rsidR="00162B20" w:rsidRPr="006C5C2C" w14:paraId="25DAB13F" w14:textId="31E9DF61" w:rsidTr="00162B20">
        <w:trPr>
          <w:trHeight w:val="286"/>
        </w:trPr>
        <w:tc>
          <w:tcPr>
            <w:tcW w:w="1419" w:type="dxa"/>
            <w:shd w:val="clear" w:color="auto" w:fill="DEEAF6" w:themeFill="accent1" w:themeFillTint="33"/>
            <w:noWrap/>
            <w:vAlign w:val="center"/>
            <w:hideMark/>
          </w:tcPr>
          <w:p w14:paraId="61EACF60" w14:textId="29DB4D8F" w:rsidR="00162B20" w:rsidRPr="006C5C2C" w:rsidRDefault="00162B20" w:rsidP="00162B20">
            <w:pPr>
              <w:spacing w:after="0" w:line="276" w:lineRule="auto"/>
              <w:rPr>
                <w:rFonts w:asciiTheme="minorHAnsi" w:hAnsiTheme="minorHAnsi" w:cstheme="minorHAnsi"/>
                <w:b/>
                <w:bCs/>
                <w:color w:val="000000"/>
                <w:lang w:val="en-IN" w:eastAsia="en-IN"/>
              </w:rPr>
            </w:pPr>
            <w:r w:rsidRPr="006C5C2C">
              <w:rPr>
                <w:rFonts w:asciiTheme="minorHAnsi" w:hAnsiTheme="minorHAnsi" w:cstheme="minorHAnsi"/>
                <w:b/>
                <w:bCs/>
                <w:color w:val="000000"/>
                <w:sz w:val="22"/>
                <w:szCs w:val="22"/>
                <w:lang w:val="en-IN" w:eastAsia="en-IN"/>
              </w:rPr>
              <w:t>FCFF +TV</w:t>
            </w:r>
          </w:p>
        </w:tc>
        <w:tc>
          <w:tcPr>
            <w:tcW w:w="892" w:type="dxa"/>
            <w:shd w:val="clear" w:color="auto" w:fill="DEEAF6" w:themeFill="accent1" w:themeFillTint="33"/>
            <w:noWrap/>
            <w:vAlign w:val="center"/>
            <w:hideMark/>
          </w:tcPr>
          <w:p w14:paraId="08228586" w14:textId="3A1E62AA" w:rsidR="00162B20" w:rsidRPr="00162B20" w:rsidRDefault="00162B20" w:rsidP="00162B20">
            <w:pPr>
              <w:spacing w:line="276" w:lineRule="auto"/>
              <w:jc w:val="center"/>
              <w:rPr>
                <w:rFonts w:asciiTheme="minorHAnsi" w:hAnsiTheme="minorHAnsi" w:cstheme="minorHAnsi"/>
                <w:b/>
                <w:bCs/>
                <w:sz w:val="20"/>
                <w:szCs w:val="20"/>
              </w:rPr>
            </w:pPr>
            <w:r w:rsidRPr="00162B20">
              <w:rPr>
                <w:rFonts w:asciiTheme="minorHAnsi" w:hAnsiTheme="minorHAnsi" w:cstheme="minorHAnsi"/>
                <w:b/>
                <w:bCs/>
                <w:sz w:val="20"/>
                <w:szCs w:val="20"/>
              </w:rPr>
              <w:t>1.95</w:t>
            </w:r>
          </w:p>
        </w:tc>
        <w:tc>
          <w:tcPr>
            <w:tcW w:w="893" w:type="dxa"/>
            <w:shd w:val="clear" w:color="auto" w:fill="DEEAF6" w:themeFill="accent1" w:themeFillTint="33"/>
            <w:noWrap/>
            <w:vAlign w:val="center"/>
            <w:hideMark/>
          </w:tcPr>
          <w:p w14:paraId="2F690B85" w14:textId="54CAECF2" w:rsidR="00162B20" w:rsidRPr="00162B20" w:rsidRDefault="00162B20" w:rsidP="00162B20">
            <w:pPr>
              <w:spacing w:line="276" w:lineRule="auto"/>
              <w:jc w:val="center"/>
              <w:rPr>
                <w:rFonts w:asciiTheme="minorHAnsi" w:hAnsiTheme="minorHAnsi" w:cstheme="minorHAnsi"/>
                <w:b/>
                <w:bCs/>
                <w:sz w:val="20"/>
                <w:szCs w:val="20"/>
              </w:rPr>
            </w:pPr>
            <w:r w:rsidRPr="00162B20">
              <w:rPr>
                <w:rFonts w:asciiTheme="minorHAnsi" w:hAnsiTheme="minorHAnsi" w:cstheme="minorHAnsi"/>
                <w:b/>
                <w:bCs/>
                <w:sz w:val="20"/>
                <w:szCs w:val="20"/>
              </w:rPr>
              <w:t>10.91</w:t>
            </w:r>
          </w:p>
        </w:tc>
        <w:tc>
          <w:tcPr>
            <w:tcW w:w="893" w:type="dxa"/>
            <w:shd w:val="clear" w:color="auto" w:fill="DEEAF6" w:themeFill="accent1" w:themeFillTint="33"/>
            <w:noWrap/>
            <w:vAlign w:val="center"/>
            <w:hideMark/>
          </w:tcPr>
          <w:p w14:paraId="6BEBBCBD" w14:textId="3EE14725" w:rsidR="00162B20" w:rsidRPr="00162B20" w:rsidRDefault="00162B20" w:rsidP="00162B20">
            <w:pPr>
              <w:spacing w:line="276" w:lineRule="auto"/>
              <w:jc w:val="center"/>
              <w:rPr>
                <w:rFonts w:asciiTheme="minorHAnsi" w:hAnsiTheme="minorHAnsi" w:cstheme="minorHAnsi"/>
                <w:b/>
                <w:bCs/>
                <w:sz w:val="20"/>
                <w:szCs w:val="20"/>
              </w:rPr>
            </w:pPr>
            <w:r w:rsidRPr="00162B20">
              <w:rPr>
                <w:rFonts w:asciiTheme="minorHAnsi" w:hAnsiTheme="minorHAnsi" w:cstheme="minorHAnsi"/>
                <w:b/>
                <w:bCs/>
                <w:sz w:val="20"/>
                <w:szCs w:val="20"/>
              </w:rPr>
              <w:t>10.81</w:t>
            </w:r>
          </w:p>
        </w:tc>
        <w:tc>
          <w:tcPr>
            <w:tcW w:w="893" w:type="dxa"/>
            <w:shd w:val="clear" w:color="auto" w:fill="DEEAF6" w:themeFill="accent1" w:themeFillTint="33"/>
            <w:noWrap/>
            <w:vAlign w:val="center"/>
            <w:hideMark/>
          </w:tcPr>
          <w:p w14:paraId="4DB48D2E" w14:textId="56E7769E" w:rsidR="00162B20" w:rsidRPr="00162B20" w:rsidRDefault="00162B20" w:rsidP="00162B20">
            <w:pPr>
              <w:spacing w:line="276" w:lineRule="auto"/>
              <w:jc w:val="center"/>
              <w:rPr>
                <w:rFonts w:asciiTheme="minorHAnsi" w:hAnsiTheme="minorHAnsi" w:cstheme="minorHAnsi"/>
                <w:b/>
                <w:bCs/>
                <w:sz w:val="20"/>
                <w:szCs w:val="20"/>
              </w:rPr>
            </w:pPr>
            <w:r w:rsidRPr="00162B20">
              <w:rPr>
                <w:rFonts w:asciiTheme="minorHAnsi" w:hAnsiTheme="minorHAnsi" w:cstheme="minorHAnsi"/>
                <w:b/>
                <w:bCs/>
                <w:sz w:val="20"/>
                <w:szCs w:val="20"/>
              </w:rPr>
              <w:t>10.71</w:t>
            </w:r>
          </w:p>
        </w:tc>
        <w:tc>
          <w:tcPr>
            <w:tcW w:w="893" w:type="dxa"/>
            <w:shd w:val="clear" w:color="auto" w:fill="DEEAF6" w:themeFill="accent1" w:themeFillTint="33"/>
            <w:noWrap/>
            <w:vAlign w:val="center"/>
            <w:hideMark/>
          </w:tcPr>
          <w:p w14:paraId="2298F48E" w14:textId="0D60CE43" w:rsidR="00162B20" w:rsidRPr="00162B20" w:rsidRDefault="00162B20" w:rsidP="00162B20">
            <w:pPr>
              <w:spacing w:line="276" w:lineRule="auto"/>
              <w:jc w:val="center"/>
              <w:rPr>
                <w:rFonts w:asciiTheme="minorHAnsi" w:hAnsiTheme="minorHAnsi" w:cstheme="minorHAnsi"/>
                <w:b/>
                <w:bCs/>
                <w:sz w:val="20"/>
                <w:szCs w:val="20"/>
              </w:rPr>
            </w:pPr>
            <w:r w:rsidRPr="00162B20">
              <w:rPr>
                <w:rFonts w:asciiTheme="minorHAnsi" w:hAnsiTheme="minorHAnsi" w:cstheme="minorHAnsi"/>
                <w:b/>
                <w:bCs/>
                <w:sz w:val="20"/>
                <w:szCs w:val="20"/>
              </w:rPr>
              <w:t>10.68</w:t>
            </w:r>
          </w:p>
        </w:tc>
        <w:tc>
          <w:tcPr>
            <w:tcW w:w="893" w:type="dxa"/>
            <w:shd w:val="clear" w:color="auto" w:fill="DEEAF6" w:themeFill="accent1" w:themeFillTint="33"/>
            <w:noWrap/>
            <w:vAlign w:val="center"/>
            <w:hideMark/>
          </w:tcPr>
          <w:p w14:paraId="60EAB311" w14:textId="00E76452" w:rsidR="00162B20" w:rsidRPr="00162B20" w:rsidRDefault="00162B20" w:rsidP="00162B20">
            <w:pPr>
              <w:spacing w:line="276" w:lineRule="auto"/>
              <w:jc w:val="center"/>
              <w:rPr>
                <w:rFonts w:asciiTheme="minorHAnsi" w:hAnsiTheme="minorHAnsi" w:cstheme="minorHAnsi"/>
                <w:b/>
                <w:bCs/>
                <w:sz w:val="20"/>
                <w:szCs w:val="20"/>
              </w:rPr>
            </w:pPr>
            <w:r w:rsidRPr="00162B20">
              <w:rPr>
                <w:rFonts w:asciiTheme="minorHAnsi" w:hAnsiTheme="minorHAnsi" w:cstheme="minorHAnsi"/>
                <w:b/>
                <w:bCs/>
                <w:sz w:val="20"/>
                <w:szCs w:val="20"/>
              </w:rPr>
              <w:t>4.28</w:t>
            </w:r>
          </w:p>
        </w:tc>
        <w:tc>
          <w:tcPr>
            <w:tcW w:w="893" w:type="dxa"/>
            <w:shd w:val="clear" w:color="auto" w:fill="DEEAF6" w:themeFill="accent1" w:themeFillTint="33"/>
            <w:noWrap/>
            <w:vAlign w:val="center"/>
            <w:hideMark/>
          </w:tcPr>
          <w:p w14:paraId="26E477F5" w14:textId="505422B4" w:rsidR="00162B20" w:rsidRPr="00162B20" w:rsidRDefault="00162B20" w:rsidP="00162B20">
            <w:pPr>
              <w:spacing w:line="276" w:lineRule="auto"/>
              <w:jc w:val="center"/>
              <w:rPr>
                <w:rFonts w:asciiTheme="minorHAnsi" w:hAnsiTheme="minorHAnsi" w:cstheme="minorHAnsi"/>
                <w:b/>
                <w:bCs/>
                <w:sz w:val="20"/>
                <w:szCs w:val="20"/>
              </w:rPr>
            </w:pPr>
            <w:r w:rsidRPr="00162B20">
              <w:rPr>
                <w:rFonts w:asciiTheme="minorHAnsi" w:hAnsiTheme="minorHAnsi" w:cstheme="minorHAnsi"/>
                <w:b/>
                <w:bCs/>
                <w:sz w:val="20"/>
                <w:szCs w:val="20"/>
              </w:rPr>
              <w:t>10.09</w:t>
            </w:r>
          </w:p>
        </w:tc>
        <w:tc>
          <w:tcPr>
            <w:tcW w:w="893" w:type="dxa"/>
            <w:shd w:val="clear" w:color="auto" w:fill="DEEAF6" w:themeFill="accent1" w:themeFillTint="33"/>
            <w:vAlign w:val="center"/>
          </w:tcPr>
          <w:p w14:paraId="6CC76193" w14:textId="6DA67203" w:rsidR="00162B20" w:rsidRPr="00162B20" w:rsidRDefault="00162B20" w:rsidP="00162B20">
            <w:pPr>
              <w:spacing w:line="276" w:lineRule="auto"/>
              <w:jc w:val="center"/>
              <w:rPr>
                <w:rFonts w:asciiTheme="minorHAnsi" w:hAnsiTheme="minorHAnsi" w:cstheme="minorHAnsi"/>
                <w:b/>
                <w:bCs/>
                <w:sz w:val="20"/>
                <w:szCs w:val="20"/>
              </w:rPr>
            </w:pPr>
            <w:r w:rsidRPr="00162B20">
              <w:rPr>
                <w:rFonts w:asciiTheme="minorHAnsi" w:hAnsiTheme="minorHAnsi" w:cstheme="minorHAnsi"/>
                <w:b/>
                <w:bCs/>
                <w:sz w:val="20"/>
                <w:szCs w:val="20"/>
              </w:rPr>
              <w:t>9.72</w:t>
            </w:r>
          </w:p>
        </w:tc>
        <w:tc>
          <w:tcPr>
            <w:tcW w:w="893" w:type="dxa"/>
            <w:shd w:val="clear" w:color="auto" w:fill="DEEAF6" w:themeFill="accent1" w:themeFillTint="33"/>
            <w:vAlign w:val="center"/>
          </w:tcPr>
          <w:p w14:paraId="4D04C5AC" w14:textId="714EACF6" w:rsidR="00162B20" w:rsidRPr="00162B20" w:rsidRDefault="00162B20" w:rsidP="00162B20">
            <w:pPr>
              <w:spacing w:line="276" w:lineRule="auto"/>
              <w:jc w:val="center"/>
              <w:rPr>
                <w:rFonts w:asciiTheme="minorHAnsi" w:hAnsiTheme="minorHAnsi" w:cstheme="minorHAnsi"/>
                <w:b/>
                <w:bCs/>
                <w:sz w:val="20"/>
                <w:szCs w:val="20"/>
              </w:rPr>
            </w:pPr>
            <w:r w:rsidRPr="00162B20">
              <w:rPr>
                <w:rFonts w:asciiTheme="minorHAnsi" w:hAnsiTheme="minorHAnsi" w:cstheme="minorHAnsi"/>
                <w:b/>
                <w:bCs/>
                <w:sz w:val="20"/>
                <w:szCs w:val="20"/>
              </w:rPr>
              <w:t>9.38</w:t>
            </w:r>
          </w:p>
        </w:tc>
        <w:tc>
          <w:tcPr>
            <w:tcW w:w="893" w:type="dxa"/>
            <w:shd w:val="clear" w:color="auto" w:fill="DEEAF6" w:themeFill="accent1" w:themeFillTint="33"/>
            <w:vAlign w:val="center"/>
          </w:tcPr>
          <w:p w14:paraId="742B6A1F" w14:textId="3EB5D711" w:rsidR="00162B20" w:rsidRPr="00162B20" w:rsidRDefault="00162B20" w:rsidP="00162B20">
            <w:pPr>
              <w:spacing w:line="276" w:lineRule="auto"/>
              <w:jc w:val="center"/>
              <w:rPr>
                <w:rFonts w:asciiTheme="minorHAnsi" w:hAnsiTheme="minorHAnsi" w:cstheme="minorHAnsi"/>
                <w:b/>
                <w:bCs/>
                <w:sz w:val="20"/>
                <w:szCs w:val="20"/>
              </w:rPr>
            </w:pPr>
            <w:r w:rsidRPr="00162B20">
              <w:rPr>
                <w:rFonts w:asciiTheme="minorHAnsi" w:hAnsiTheme="minorHAnsi" w:cstheme="minorHAnsi"/>
                <w:b/>
                <w:bCs/>
                <w:sz w:val="20"/>
                <w:szCs w:val="20"/>
              </w:rPr>
              <w:t>9.08</w:t>
            </w:r>
          </w:p>
        </w:tc>
      </w:tr>
      <w:tr w:rsidR="001D211F" w:rsidRPr="006C5C2C" w14:paraId="12E8BED7" w14:textId="409317F4" w:rsidTr="006C5C2C">
        <w:trPr>
          <w:trHeight w:val="286"/>
        </w:trPr>
        <w:tc>
          <w:tcPr>
            <w:tcW w:w="1419" w:type="dxa"/>
            <w:shd w:val="clear" w:color="auto" w:fill="auto"/>
            <w:noWrap/>
            <w:vAlign w:val="center"/>
            <w:hideMark/>
          </w:tcPr>
          <w:p w14:paraId="51CE7D0D" w14:textId="77777777" w:rsidR="001D211F" w:rsidRPr="006C5C2C" w:rsidRDefault="001D211F" w:rsidP="006C5C2C">
            <w:pPr>
              <w:spacing w:after="0" w:line="276" w:lineRule="auto"/>
              <w:rPr>
                <w:rFonts w:asciiTheme="minorHAnsi" w:hAnsiTheme="minorHAnsi" w:cstheme="minorHAnsi"/>
                <w:b/>
                <w:bCs/>
                <w:lang w:val="en-IN" w:eastAsia="en-IN"/>
              </w:rPr>
            </w:pPr>
            <w:r w:rsidRPr="006C5C2C">
              <w:rPr>
                <w:rFonts w:asciiTheme="minorHAnsi" w:hAnsiTheme="minorHAnsi" w:cstheme="minorHAnsi"/>
                <w:b/>
                <w:bCs/>
                <w:sz w:val="22"/>
                <w:szCs w:val="22"/>
                <w:lang w:val="en-IN" w:eastAsia="en-IN"/>
              </w:rPr>
              <w:t>Discount Rate</w:t>
            </w:r>
          </w:p>
        </w:tc>
        <w:tc>
          <w:tcPr>
            <w:tcW w:w="8929" w:type="dxa"/>
            <w:gridSpan w:val="10"/>
            <w:shd w:val="clear" w:color="auto" w:fill="auto"/>
            <w:noWrap/>
            <w:vAlign w:val="center"/>
            <w:hideMark/>
          </w:tcPr>
          <w:p w14:paraId="660ACCAC" w14:textId="01E4EC18" w:rsidR="001D211F" w:rsidRPr="006C5C2C" w:rsidRDefault="001D211F" w:rsidP="006C5C2C">
            <w:pPr>
              <w:spacing w:after="0" w:line="276" w:lineRule="auto"/>
              <w:jc w:val="center"/>
              <w:rPr>
                <w:rFonts w:asciiTheme="minorHAnsi" w:hAnsiTheme="minorHAnsi" w:cstheme="minorHAnsi"/>
                <w:b/>
                <w:bCs/>
                <w:lang w:val="en-IN" w:eastAsia="en-IN"/>
              </w:rPr>
            </w:pPr>
            <w:r w:rsidRPr="006C5C2C">
              <w:rPr>
                <w:rFonts w:asciiTheme="minorHAnsi" w:hAnsiTheme="minorHAnsi" w:cstheme="minorHAnsi"/>
                <w:b/>
                <w:bCs/>
                <w:sz w:val="22"/>
                <w:szCs w:val="22"/>
                <w:lang w:val="en-IN" w:eastAsia="en-IN"/>
              </w:rPr>
              <w:t>1</w:t>
            </w:r>
            <w:r w:rsidR="00514E23" w:rsidRPr="006C5C2C">
              <w:rPr>
                <w:rFonts w:asciiTheme="minorHAnsi" w:hAnsiTheme="minorHAnsi" w:cstheme="minorHAnsi"/>
                <w:b/>
                <w:bCs/>
                <w:sz w:val="22"/>
                <w:szCs w:val="22"/>
                <w:lang w:val="en-IN" w:eastAsia="en-IN"/>
              </w:rPr>
              <w:t>4.15</w:t>
            </w:r>
            <w:r w:rsidRPr="006C5C2C">
              <w:rPr>
                <w:rFonts w:asciiTheme="minorHAnsi" w:hAnsiTheme="minorHAnsi" w:cstheme="minorHAnsi"/>
                <w:b/>
                <w:bCs/>
                <w:sz w:val="22"/>
                <w:szCs w:val="22"/>
                <w:lang w:val="en-IN" w:eastAsia="en-IN"/>
              </w:rPr>
              <w:t>%</w:t>
            </w:r>
          </w:p>
        </w:tc>
      </w:tr>
      <w:tr w:rsidR="001D211F" w:rsidRPr="006C5C2C" w14:paraId="6B886365" w14:textId="475AC4F1" w:rsidTr="006C5C2C">
        <w:trPr>
          <w:trHeight w:val="286"/>
        </w:trPr>
        <w:tc>
          <w:tcPr>
            <w:tcW w:w="1419" w:type="dxa"/>
            <w:shd w:val="clear" w:color="auto" w:fill="auto"/>
            <w:noWrap/>
            <w:vAlign w:val="center"/>
          </w:tcPr>
          <w:p w14:paraId="05EDFA20" w14:textId="77777777" w:rsidR="001D211F" w:rsidRPr="006C5C2C" w:rsidRDefault="001D211F" w:rsidP="006C5C2C">
            <w:pPr>
              <w:spacing w:after="0" w:line="276" w:lineRule="auto"/>
              <w:rPr>
                <w:rFonts w:asciiTheme="minorHAnsi" w:hAnsiTheme="minorHAnsi" w:cstheme="minorHAnsi"/>
                <w:b/>
                <w:bCs/>
                <w:lang w:val="en-IN" w:eastAsia="en-IN"/>
              </w:rPr>
            </w:pPr>
            <w:r w:rsidRPr="006C5C2C">
              <w:rPr>
                <w:rFonts w:asciiTheme="minorHAnsi" w:hAnsiTheme="minorHAnsi" w:cstheme="minorHAnsi"/>
                <w:b/>
                <w:bCs/>
                <w:sz w:val="22"/>
                <w:szCs w:val="22"/>
                <w:lang w:val="en-IN" w:eastAsia="en-IN"/>
              </w:rPr>
              <w:t>Valuation Date</w:t>
            </w:r>
          </w:p>
        </w:tc>
        <w:tc>
          <w:tcPr>
            <w:tcW w:w="8929" w:type="dxa"/>
            <w:gridSpan w:val="10"/>
            <w:shd w:val="clear" w:color="auto" w:fill="auto"/>
            <w:noWrap/>
            <w:vAlign w:val="center"/>
          </w:tcPr>
          <w:p w14:paraId="00421EF5" w14:textId="3D6AF378" w:rsidR="001D211F" w:rsidRPr="006C5C2C" w:rsidRDefault="001D211F" w:rsidP="006C5C2C">
            <w:pPr>
              <w:spacing w:after="0" w:line="276" w:lineRule="auto"/>
              <w:jc w:val="center"/>
              <w:rPr>
                <w:rFonts w:asciiTheme="minorHAnsi" w:hAnsiTheme="minorHAnsi" w:cstheme="minorHAnsi"/>
                <w:b/>
                <w:bCs/>
                <w:lang w:val="en-IN" w:eastAsia="en-IN"/>
              </w:rPr>
            </w:pPr>
            <w:r w:rsidRPr="006C5C2C">
              <w:rPr>
                <w:rFonts w:asciiTheme="minorHAnsi" w:hAnsiTheme="minorHAnsi" w:cstheme="minorHAnsi"/>
                <w:b/>
                <w:bCs/>
                <w:sz w:val="22"/>
                <w:szCs w:val="22"/>
                <w:lang w:val="en-IN" w:eastAsia="en-IN"/>
              </w:rPr>
              <w:t>31</w:t>
            </w:r>
            <w:r w:rsidRPr="006C5C2C">
              <w:rPr>
                <w:rFonts w:asciiTheme="minorHAnsi" w:hAnsiTheme="minorHAnsi" w:cstheme="minorHAnsi"/>
                <w:b/>
                <w:bCs/>
                <w:sz w:val="22"/>
                <w:szCs w:val="22"/>
                <w:vertAlign w:val="superscript"/>
                <w:lang w:val="en-IN" w:eastAsia="en-IN"/>
              </w:rPr>
              <w:t>st</w:t>
            </w:r>
            <w:r w:rsidRPr="006C5C2C">
              <w:rPr>
                <w:rFonts w:asciiTheme="minorHAnsi" w:hAnsiTheme="minorHAnsi" w:cstheme="minorHAnsi"/>
                <w:b/>
                <w:bCs/>
                <w:sz w:val="22"/>
                <w:szCs w:val="22"/>
                <w:lang w:val="en-IN" w:eastAsia="en-IN"/>
              </w:rPr>
              <w:t xml:space="preserve"> December, 2024</w:t>
            </w:r>
          </w:p>
        </w:tc>
      </w:tr>
      <w:tr w:rsidR="00162B20" w:rsidRPr="006C5C2C" w14:paraId="6D178CE6" w14:textId="03AA4279" w:rsidTr="00162B20">
        <w:trPr>
          <w:trHeight w:val="286"/>
        </w:trPr>
        <w:tc>
          <w:tcPr>
            <w:tcW w:w="1419" w:type="dxa"/>
            <w:shd w:val="clear" w:color="auto" w:fill="auto"/>
            <w:noWrap/>
            <w:vAlign w:val="center"/>
            <w:hideMark/>
          </w:tcPr>
          <w:p w14:paraId="6A5A12A0" w14:textId="77777777" w:rsidR="00162B20" w:rsidRPr="006C5C2C" w:rsidRDefault="00162B20" w:rsidP="00162B20">
            <w:pPr>
              <w:spacing w:after="0" w:line="276" w:lineRule="auto"/>
              <w:rPr>
                <w:rFonts w:asciiTheme="minorHAnsi" w:hAnsiTheme="minorHAnsi" w:cstheme="minorHAnsi"/>
                <w:lang w:val="en-IN" w:eastAsia="en-IN"/>
              </w:rPr>
            </w:pPr>
            <w:r w:rsidRPr="006C5C2C">
              <w:rPr>
                <w:rFonts w:asciiTheme="minorHAnsi" w:hAnsiTheme="minorHAnsi" w:cstheme="minorHAnsi"/>
                <w:sz w:val="22"/>
                <w:szCs w:val="22"/>
                <w:lang w:val="en-IN" w:eastAsia="en-IN"/>
              </w:rPr>
              <w:t>Period</w:t>
            </w:r>
          </w:p>
        </w:tc>
        <w:tc>
          <w:tcPr>
            <w:tcW w:w="892" w:type="dxa"/>
            <w:shd w:val="clear" w:color="auto" w:fill="auto"/>
            <w:noWrap/>
            <w:vAlign w:val="center"/>
            <w:hideMark/>
          </w:tcPr>
          <w:p w14:paraId="1C89648F" w14:textId="1EFC4DC7"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0.25</w:t>
            </w:r>
          </w:p>
        </w:tc>
        <w:tc>
          <w:tcPr>
            <w:tcW w:w="893" w:type="dxa"/>
            <w:shd w:val="clear" w:color="auto" w:fill="auto"/>
            <w:noWrap/>
            <w:vAlign w:val="center"/>
            <w:hideMark/>
          </w:tcPr>
          <w:p w14:paraId="5DE39305" w14:textId="5A3164DA"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1.25</w:t>
            </w:r>
          </w:p>
        </w:tc>
        <w:tc>
          <w:tcPr>
            <w:tcW w:w="893" w:type="dxa"/>
            <w:shd w:val="clear" w:color="auto" w:fill="auto"/>
            <w:noWrap/>
            <w:vAlign w:val="center"/>
            <w:hideMark/>
          </w:tcPr>
          <w:p w14:paraId="7E8C152F" w14:textId="20D135DB"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2.25</w:t>
            </w:r>
          </w:p>
        </w:tc>
        <w:tc>
          <w:tcPr>
            <w:tcW w:w="893" w:type="dxa"/>
            <w:shd w:val="clear" w:color="auto" w:fill="auto"/>
            <w:noWrap/>
            <w:vAlign w:val="center"/>
            <w:hideMark/>
          </w:tcPr>
          <w:p w14:paraId="5F159B44" w14:textId="0339F099"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3.25</w:t>
            </w:r>
          </w:p>
        </w:tc>
        <w:tc>
          <w:tcPr>
            <w:tcW w:w="893" w:type="dxa"/>
            <w:shd w:val="clear" w:color="auto" w:fill="auto"/>
            <w:noWrap/>
            <w:vAlign w:val="center"/>
            <w:hideMark/>
          </w:tcPr>
          <w:p w14:paraId="5AF26ED2" w14:textId="1C8BE10B"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4.25</w:t>
            </w:r>
          </w:p>
        </w:tc>
        <w:tc>
          <w:tcPr>
            <w:tcW w:w="893" w:type="dxa"/>
            <w:shd w:val="clear" w:color="auto" w:fill="auto"/>
            <w:noWrap/>
            <w:vAlign w:val="center"/>
            <w:hideMark/>
          </w:tcPr>
          <w:p w14:paraId="21925671" w14:textId="21E2EA72"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5.25</w:t>
            </w:r>
          </w:p>
        </w:tc>
        <w:tc>
          <w:tcPr>
            <w:tcW w:w="893" w:type="dxa"/>
            <w:shd w:val="clear" w:color="auto" w:fill="auto"/>
            <w:noWrap/>
            <w:vAlign w:val="center"/>
            <w:hideMark/>
          </w:tcPr>
          <w:p w14:paraId="060AF2F6" w14:textId="1B232167"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6.25</w:t>
            </w:r>
          </w:p>
        </w:tc>
        <w:tc>
          <w:tcPr>
            <w:tcW w:w="893" w:type="dxa"/>
            <w:vAlign w:val="center"/>
          </w:tcPr>
          <w:p w14:paraId="06B952D8" w14:textId="0319CFAE"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7.25</w:t>
            </w:r>
          </w:p>
        </w:tc>
        <w:tc>
          <w:tcPr>
            <w:tcW w:w="893" w:type="dxa"/>
            <w:vAlign w:val="center"/>
          </w:tcPr>
          <w:p w14:paraId="40E92C98" w14:textId="27980809"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8.25</w:t>
            </w:r>
          </w:p>
        </w:tc>
        <w:tc>
          <w:tcPr>
            <w:tcW w:w="893" w:type="dxa"/>
            <w:vAlign w:val="center"/>
          </w:tcPr>
          <w:p w14:paraId="35C4C88B" w14:textId="55BEA21A"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9.25</w:t>
            </w:r>
          </w:p>
        </w:tc>
      </w:tr>
      <w:tr w:rsidR="00162B20" w:rsidRPr="006C5C2C" w14:paraId="64AB01EC" w14:textId="594E4144" w:rsidTr="00162B20">
        <w:trPr>
          <w:trHeight w:val="286"/>
        </w:trPr>
        <w:tc>
          <w:tcPr>
            <w:tcW w:w="1419" w:type="dxa"/>
            <w:shd w:val="clear" w:color="auto" w:fill="auto"/>
            <w:noWrap/>
            <w:vAlign w:val="center"/>
            <w:hideMark/>
          </w:tcPr>
          <w:p w14:paraId="3B8542F9" w14:textId="77777777" w:rsidR="00162B20" w:rsidRPr="006C5C2C" w:rsidRDefault="00162B20" w:rsidP="00162B20">
            <w:pPr>
              <w:spacing w:after="0" w:line="276" w:lineRule="auto"/>
              <w:rPr>
                <w:rFonts w:asciiTheme="minorHAnsi" w:hAnsiTheme="minorHAnsi" w:cstheme="minorHAnsi"/>
                <w:lang w:val="en-IN" w:eastAsia="en-IN"/>
              </w:rPr>
            </w:pPr>
            <w:r w:rsidRPr="006C5C2C">
              <w:rPr>
                <w:rFonts w:asciiTheme="minorHAnsi" w:hAnsiTheme="minorHAnsi" w:cstheme="minorHAnsi"/>
                <w:sz w:val="22"/>
                <w:szCs w:val="22"/>
                <w:lang w:val="en-IN" w:eastAsia="en-IN"/>
              </w:rPr>
              <w:t>Discount Factor</w:t>
            </w:r>
          </w:p>
        </w:tc>
        <w:tc>
          <w:tcPr>
            <w:tcW w:w="892" w:type="dxa"/>
            <w:shd w:val="clear" w:color="auto" w:fill="auto"/>
            <w:noWrap/>
            <w:vAlign w:val="center"/>
            <w:hideMark/>
          </w:tcPr>
          <w:p w14:paraId="02672832" w14:textId="5E9FAB38"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0.97</w:t>
            </w:r>
          </w:p>
        </w:tc>
        <w:tc>
          <w:tcPr>
            <w:tcW w:w="893" w:type="dxa"/>
            <w:shd w:val="clear" w:color="auto" w:fill="auto"/>
            <w:noWrap/>
            <w:vAlign w:val="center"/>
            <w:hideMark/>
          </w:tcPr>
          <w:p w14:paraId="4A7DC28E" w14:textId="5D47C6F7"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0.85</w:t>
            </w:r>
          </w:p>
        </w:tc>
        <w:tc>
          <w:tcPr>
            <w:tcW w:w="893" w:type="dxa"/>
            <w:shd w:val="clear" w:color="auto" w:fill="auto"/>
            <w:noWrap/>
            <w:vAlign w:val="center"/>
            <w:hideMark/>
          </w:tcPr>
          <w:p w14:paraId="559DAADD" w14:textId="5A0355C6"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0.74</w:t>
            </w:r>
          </w:p>
        </w:tc>
        <w:tc>
          <w:tcPr>
            <w:tcW w:w="893" w:type="dxa"/>
            <w:shd w:val="clear" w:color="auto" w:fill="auto"/>
            <w:noWrap/>
            <w:vAlign w:val="center"/>
            <w:hideMark/>
          </w:tcPr>
          <w:p w14:paraId="1CB0B2A2" w14:textId="5B3CF13F"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0.65</w:t>
            </w:r>
          </w:p>
        </w:tc>
        <w:tc>
          <w:tcPr>
            <w:tcW w:w="893" w:type="dxa"/>
            <w:shd w:val="clear" w:color="auto" w:fill="auto"/>
            <w:noWrap/>
            <w:vAlign w:val="center"/>
            <w:hideMark/>
          </w:tcPr>
          <w:p w14:paraId="41C1BC3B" w14:textId="35A416F6"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0.57</w:t>
            </w:r>
          </w:p>
        </w:tc>
        <w:tc>
          <w:tcPr>
            <w:tcW w:w="893" w:type="dxa"/>
            <w:shd w:val="clear" w:color="auto" w:fill="auto"/>
            <w:noWrap/>
            <w:vAlign w:val="center"/>
            <w:hideMark/>
          </w:tcPr>
          <w:p w14:paraId="405EF2EF" w14:textId="07D4D5C7"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0.50</w:t>
            </w:r>
          </w:p>
        </w:tc>
        <w:tc>
          <w:tcPr>
            <w:tcW w:w="893" w:type="dxa"/>
            <w:shd w:val="clear" w:color="auto" w:fill="auto"/>
            <w:noWrap/>
            <w:vAlign w:val="center"/>
            <w:hideMark/>
          </w:tcPr>
          <w:p w14:paraId="159A89F4" w14:textId="7AA2F1A6"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0.44</w:t>
            </w:r>
          </w:p>
        </w:tc>
        <w:tc>
          <w:tcPr>
            <w:tcW w:w="893" w:type="dxa"/>
            <w:vAlign w:val="center"/>
          </w:tcPr>
          <w:p w14:paraId="712D4F93" w14:textId="7DB9920E"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0.38</w:t>
            </w:r>
          </w:p>
        </w:tc>
        <w:tc>
          <w:tcPr>
            <w:tcW w:w="893" w:type="dxa"/>
            <w:vAlign w:val="center"/>
          </w:tcPr>
          <w:p w14:paraId="3247F0AE" w14:textId="50A29841"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0.34</w:t>
            </w:r>
          </w:p>
        </w:tc>
        <w:tc>
          <w:tcPr>
            <w:tcW w:w="893" w:type="dxa"/>
            <w:vAlign w:val="center"/>
          </w:tcPr>
          <w:p w14:paraId="2A2AAD50" w14:textId="1186E552"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0.29</w:t>
            </w:r>
          </w:p>
        </w:tc>
      </w:tr>
      <w:tr w:rsidR="00162B20" w:rsidRPr="006C5C2C" w14:paraId="5968EAAF" w14:textId="4247A736" w:rsidTr="00162B20">
        <w:trPr>
          <w:trHeight w:val="286"/>
        </w:trPr>
        <w:tc>
          <w:tcPr>
            <w:tcW w:w="1419" w:type="dxa"/>
            <w:shd w:val="clear" w:color="auto" w:fill="DEEAF6" w:themeFill="accent1" w:themeFillTint="33"/>
            <w:noWrap/>
            <w:vAlign w:val="center"/>
            <w:hideMark/>
          </w:tcPr>
          <w:p w14:paraId="0F75A1FD" w14:textId="77777777" w:rsidR="00162B20" w:rsidRPr="006C5C2C" w:rsidRDefault="00162B20" w:rsidP="00162B20">
            <w:pPr>
              <w:spacing w:after="0" w:line="276" w:lineRule="auto"/>
              <w:rPr>
                <w:rFonts w:asciiTheme="minorHAnsi" w:hAnsiTheme="minorHAnsi" w:cstheme="minorHAnsi"/>
                <w:b/>
                <w:bCs/>
                <w:lang w:val="en-IN" w:eastAsia="en-IN"/>
              </w:rPr>
            </w:pPr>
            <w:r w:rsidRPr="006C5C2C">
              <w:rPr>
                <w:rFonts w:asciiTheme="minorHAnsi" w:hAnsiTheme="minorHAnsi" w:cstheme="minorHAnsi"/>
                <w:b/>
                <w:bCs/>
                <w:sz w:val="22"/>
                <w:szCs w:val="22"/>
                <w:lang w:val="en-IN" w:eastAsia="en-IN"/>
              </w:rPr>
              <w:t>PV of FCFF</w:t>
            </w:r>
          </w:p>
        </w:tc>
        <w:tc>
          <w:tcPr>
            <w:tcW w:w="892" w:type="dxa"/>
            <w:shd w:val="clear" w:color="auto" w:fill="DEEAF6" w:themeFill="accent1" w:themeFillTint="33"/>
            <w:noWrap/>
            <w:vAlign w:val="center"/>
            <w:hideMark/>
          </w:tcPr>
          <w:p w14:paraId="2ED425ED" w14:textId="5EA80D61" w:rsidR="00162B20" w:rsidRPr="00162B20" w:rsidRDefault="00162B20" w:rsidP="00162B20">
            <w:pPr>
              <w:spacing w:line="276" w:lineRule="auto"/>
              <w:jc w:val="center"/>
              <w:rPr>
                <w:rFonts w:asciiTheme="minorHAnsi" w:hAnsiTheme="minorHAnsi" w:cstheme="minorHAnsi"/>
                <w:b/>
                <w:bCs/>
                <w:sz w:val="20"/>
                <w:szCs w:val="20"/>
              </w:rPr>
            </w:pPr>
            <w:r w:rsidRPr="00162B20">
              <w:rPr>
                <w:rFonts w:asciiTheme="minorHAnsi" w:hAnsiTheme="minorHAnsi" w:cstheme="minorHAnsi"/>
                <w:b/>
                <w:bCs/>
                <w:sz w:val="20"/>
                <w:szCs w:val="20"/>
              </w:rPr>
              <w:t>1.89</w:t>
            </w:r>
          </w:p>
        </w:tc>
        <w:tc>
          <w:tcPr>
            <w:tcW w:w="893" w:type="dxa"/>
            <w:shd w:val="clear" w:color="auto" w:fill="DEEAF6" w:themeFill="accent1" w:themeFillTint="33"/>
            <w:noWrap/>
            <w:vAlign w:val="center"/>
            <w:hideMark/>
          </w:tcPr>
          <w:p w14:paraId="1BBFC5B9" w14:textId="2030C409" w:rsidR="00162B20" w:rsidRPr="00162B20" w:rsidRDefault="00162B20" w:rsidP="00162B20">
            <w:pPr>
              <w:spacing w:line="276" w:lineRule="auto"/>
              <w:jc w:val="center"/>
              <w:rPr>
                <w:rFonts w:asciiTheme="minorHAnsi" w:hAnsiTheme="minorHAnsi" w:cstheme="minorHAnsi"/>
                <w:b/>
                <w:bCs/>
                <w:sz w:val="20"/>
                <w:szCs w:val="20"/>
              </w:rPr>
            </w:pPr>
            <w:r w:rsidRPr="00162B20">
              <w:rPr>
                <w:rFonts w:asciiTheme="minorHAnsi" w:hAnsiTheme="minorHAnsi" w:cstheme="minorHAnsi"/>
                <w:b/>
                <w:bCs/>
                <w:sz w:val="20"/>
                <w:szCs w:val="20"/>
              </w:rPr>
              <w:t>9.25</w:t>
            </w:r>
          </w:p>
        </w:tc>
        <w:tc>
          <w:tcPr>
            <w:tcW w:w="893" w:type="dxa"/>
            <w:shd w:val="clear" w:color="auto" w:fill="DEEAF6" w:themeFill="accent1" w:themeFillTint="33"/>
            <w:noWrap/>
            <w:vAlign w:val="center"/>
            <w:hideMark/>
          </w:tcPr>
          <w:p w14:paraId="27110EC5" w14:textId="0C3700F4" w:rsidR="00162B20" w:rsidRPr="00162B20" w:rsidRDefault="00162B20" w:rsidP="00162B20">
            <w:pPr>
              <w:spacing w:line="276" w:lineRule="auto"/>
              <w:jc w:val="center"/>
              <w:rPr>
                <w:rFonts w:asciiTheme="minorHAnsi" w:hAnsiTheme="minorHAnsi" w:cstheme="minorHAnsi"/>
                <w:b/>
                <w:bCs/>
                <w:sz w:val="20"/>
                <w:szCs w:val="20"/>
              </w:rPr>
            </w:pPr>
            <w:r w:rsidRPr="00162B20">
              <w:rPr>
                <w:rFonts w:asciiTheme="minorHAnsi" w:hAnsiTheme="minorHAnsi" w:cstheme="minorHAnsi"/>
                <w:b/>
                <w:bCs/>
                <w:sz w:val="20"/>
                <w:szCs w:val="20"/>
              </w:rPr>
              <w:t>8.03</w:t>
            </w:r>
          </w:p>
        </w:tc>
        <w:tc>
          <w:tcPr>
            <w:tcW w:w="893" w:type="dxa"/>
            <w:shd w:val="clear" w:color="auto" w:fill="DEEAF6" w:themeFill="accent1" w:themeFillTint="33"/>
            <w:noWrap/>
            <w:vAlign w:val="center"/>
            <w:hideMark/>
          </w:tcPr>
          <w:p w14:paraId="547056C2" w14:textId="7E6642C2" w:rsidR="00162B20" w:rsidRPr="00162B20" w:rsidRDefault="00162B20" w:rsidP="00162B20">
            <w:pPr>
              <w:spacing w:line="276" w:lineRule="auto"/>
              <w:jc w:val="center"/>
              <w:rPr>
                <w:rFonts w:asciiTheme="minorHAnsi" w:hAnsiTheme="minorHAnsi" w:cstheme="minorHAnsi"/>
                <w:b/>
                <w:bCs/>
                <w:sz w:val="20"/>
                <w:szCs w:val="20"/>
              </w:rPr>
            </w:pPr>
            <w:r w:rsidRPr="00162B20">
              <w:rPr>
                <w:rFonts w:asciiTheme="minorHAnsi" w:hAnsiTheme="minorHAnsi" w:cstheme="minorHAnsi"/>
                <w:b/>
                <w:bCs/>
                <w:sz w:val="20"/>
                <w:szCs w:val="20"/>
              </w:rPr>
              <w:t>6.97</w:t>
            </w:r>
          </w:p>
        </w:tc>
        <w:tc>
          <w:tcPr>
            <w:tcW w:w="893" w:type="dxa"/>
            <w:shd w:val="clear" w:color="auto" w:fill="DEEAF6" w:themeFill="accent1" w:themeFillTint="33"/>
            <w:noWrap/>
            <w:vAlign w:val="center"/>
            <w:hideMark/>
          </w:tcPr>
          <w:p w14:paraId="74BD3D58" w14:textId="3028631A" w:rsidR="00162B20" w:rsidRPr="00162B20" w:rsidRDefault="00162B20" w:rsidP="00162B20">
            <w:pPr>
              <w:spacing w:line="276" w:lineRule="auto"/>
              <w:jc w:val="center"/>
              <w:rPr>
                <w:rFonts w:asciiTheme="minorHAnsi" w:hAnsiTheme="minorHAnsi" w:cstheme="minorHAnsi"/>
                <w:b/>
                <w:bCs/>
                <w:sz w:val="20"/>
                <w:szCs w:val="20"/>
              </w:rPr>
            </w:pPr>
            <w:r w:rsidRPr="00162B20">
              <w:rPr>
                <w:rFonts w:asciiTheme="minorHAnsi" w:hAnsiTheme="minorHAnsi" w:cstheme="minorHAnsi"/>
                <w:b/>
                <w:bCs/>
                <w:sz w:val="20"/>
                <w:szCs w:val="20"/>
              </w:rPr>
              <w:t>6.09</w:t>
            </w:r>
          </w:p>
        </w:tc>
        <w:tc>
          <w:tcPr>
            <w:tcW w:w="893" w:type="dxa"/>
            <w:shd w:val="clear" w:color="auto" w:fill="DEEAF6" w:themeFill="accent1" w:themeFillTint="33"/>
            <w:noWrap/>
            <w:vAlign w:val="center"/>
            <w:hideMark/>
          </w:tcPr>
          <w:p w14:paraId="1AE75640" w14:textId="679F1F5B" w:rsidR="00162B20" w:rsidRPr="00162B20" w:rsidRDefault="00162B20" w:rsidP="00162B20">
            <w:pPr>
              <w:spacing w:line="276" w:lineRule="auto"/>
              <w:jc w:val="center"/>
              <w:rPr>
                <w:rFonts w:asciiTheme="minorHAnsi" w:hAnsiTheme="minorHAnsi" w:cstheme="minorHAnsi"/>
                <w:b/>
                <w:bCs/>
                <w:sz w:val="20"/>
                <w:szCs w:val="20"/>
              </w:rPr>
            </w:pPr>
            <w:r w:rsidRPr="00162B20">
              <w:rPr>
                <w:rFonts w:asciiTheme="minorHAnsi" w:hAnsiTheme="minorHAnsi" w:cstheme="minorHAnsi"/>
                <w:b/>
                <w:bCs/>
                <w:sz w:val="20"/>
                <w:szCs w:val="20"/>
              </w:rPr>
              <w:t>2.14</w:t>
            </w:r>
          </w:p>
        </w:tc>
        <w:tc>
          <w:tcPr>
            <w:tcW w:w="893" w:type="dxa"/>
            <w:shd w:val="clear" w:color="auto" w:fill="DEEAF6" w:themeFill="accent1" w:themeFillTint="33"/>
            <w:noWrap/>
            <w:vAlign w:val="center"/>
            <w:hideMark/>
          </w:tcPr>
          <w:p w14:paraId="37E4A3B3" w14:textId="5E135228" w:rsidR="00162B20" w:rsidRPr="00162B20" w:rsidRDefault="00162B20" w:rsidP="00162B20">
            <w:pPr>
              <w:spacing w:line="276" w:lineRule="auto"/>
              <w:jc w:val="center"/>
              <w:rPr>
                <w:rFonts w:asciiTheme="minorHAnsi" w:hAnsiTheme="minorHAnsi" w:cstheme="minorHAnsi"/>
                <w:b/>
                <w:bCs/>
                <w:sz w:val="20"/>
                <w:szCs w:val="20"/>
              </w:rPr>
            </w:pPr>
            <w:r w:rsidRPr="00162B20">
              <w:rPr>
                <w:rFonts w:asciiTheme="minorHAnsi" w:hAnsiTheme="minorHAnsi" w:cstheme="minorHAnsi"/>
                <w:b/>
                <w:bCs/>
                <w:sz w:val="20"/>
                <w:szCs w:val="20"/>
              </w:rPr>
              <w:t>4.41</w:t>
            </w:r>
          </w:p>
        </w:tc>
        <w:tc>
          <w:tcPr>
            <w:tcW w:w="893" w:type="dxa"/>
            <w:shd w:val="clear" w:color="auto" w:fill="DEEAF6" w:themeFill="accent1" w:themeFillTint="33"/>
            <w:vAlign w:val="center"/>
          </w:tcPr>
          <w:p w14:paraId="6B7CF617" w14:textId="10115623" w:rsidR="00162B20" w:rsidRPr="00162B20" w:rsidRDefault="00162B20" w:rsidP="00162B20">
            <w:pPr>
              <w:spacing w:line="276" w:lineRule="auto"/>
              <w:jc w:val="center"/>
              <w:rPr>
                <w:rFonts w:asciiTheme="minorHAnsi" w:hAnsiTheme="minorHAnsi" w:cstheme="minorHAnsi"/>
                <w:b/>
                <w:bCs/>
                <w:sz w:val="20"/>
                <w:szCs w:val="20"/>
              </w:rPr>
            </w:pPr>
            <w:r w:rsidRPr="00162B20">
              <w:rPr>
                <w:rFonts w:asciiTheme="minorHAnsi" w:hAnsiTheme="minorHAnsi" w:cstheme="minorHAnsi"/>
                <w:b/>
                <w:bCs/>
                <w:sz w:val="20"/>
                <w:szCs w:val="20"/>
              </w:rPr>
              <w:t>3.72</w:t>
            </w:r>
          </w:p>
        </w:tc>
        <w:tc>
          <w:tcPr>
            <w:tcW w:w="893" w:type="dxa"/>
            <w:shd w:val="clear" w:color="auto" w:fill="DEEAF6" w:themeFill="accent1" w:themeFillTint="33"/>
            <w:vAlign w:val="center"/>
          </w:tcPr>
          <w:p w14:paraId="66E3E3B1" w14:textId="3103DDED" w:rsidR="00162B20" w:rsidRPr="00162B20" w:rsidRDefault="00162B20" w:rsidP="00162B20">
            <w:pPr>
              <w:spacing w:line="276" w:lineRule="auto"/>
              <w:jc w:val="center"/>
              <w:rPr>
                <w:rFonts w:asciiTheme="minorHAnsi" w:hAnsiTheme="minorHAnsi" w:cstheme="minorHAnsi"/>
                <w:b/>
                <w:bCs/>
                <w:sz w:val="20"/>
                <w:szCs w:val="20"/>
              </w:rPr>
            </w:pPr>
            <w:r w:rsidRPr="00162B20">
              <w:rPr>
                <w:rFonts w:asciiTheme="minorHAnsi" w:hAnsiTheme="minorHAnsi" w:cstheme="minorHAnsi"/>
                <w:b/>
                <w:bCs/>
                <w:sz w:val="20"/>
                <w:szCs w:val="20"/>
              </w:rPr>
              <w:t>3.15</w:t>
            </w:r>
          </w:p>
        </w:tc>
        <w:tc>
          <w:tcPr>
            <w:tcW w:w="893" w:type="dxa"/>
            <w:shd w:val="clear" w:color="auto" w:fill="DEEAF6" w:themeFill="accent1" w:themeFillTint="33"/>
            <w:vAlign w:val="center"/>
          </w:tcPr>
          <w:p w14:paraId="51E69197" w14:textId="63602FBF" w:rsidR="00162B20" w:rsidRPr="00162B20" w:rsidRDefault="00162B20" w:rsidP="00162B20">
            <w:pPr>
              <w:spacing w:line="276" w:lineRule="auto"/>
              <w:jc w:val="center"/>
              <w:rPr>
                <w:rFonts w:asciiTheme="minorHAnsi" w:hAnsiTheme="minorHAnsi" w:cstheme="minorHAnsi"/>
                <w:b/>
                <w:bCs/>
                <w:sz w:val="20"/>
                <w:szCs w:val="20"/>
              </w:rPr>
            </w:pPr>
            <w:r w:rsidRPr="00162B20">
              <w:rPr>
                <w:rFonts w:asciiTheme="minorHAnsi" w:hAnsiTheme="minorHAnsi" w:cstheme="minorHAnsi"/>
                <w:b/>
                <w:bCs/>
                <w:sz w:val="20"/>
                <w:szCs w:val="20"/>
              </w:rPr>
              <w:t>2.67</w:t>
            </w:r>
          </w:p>
        </w:tc>
      </w:tr>
    </w:tbl>
    <w:p w14:paraId="2900218E" w14:textId="77777777" w:rsidR="00F15788" w:rsidRDefault="00F15788" w:rsidP="00F15788">
      <w:pPr>
        <w:pStyle w:val="Default"/>
        <w:spacing w:line="360" w:lineRule="auto"/>
        <w:ind w:left="284" w:right="-22"/>
        <w:jc w:val="both"/>
        <w:rPr>
          <w:b/>
          <w:color w:val="auto"/>
          <w:sz w:val="22"/>
          <w:szCs w:val="22"/>
        </w:rPr>
      </w:pPr>
    </w:p>
    <w:p w14:paraId="0514003C" w14:textId="5EF47203" w:rsidR="00F15788" w:rsidRPr="00F00496" w:rsidRDefault="00F15788" w:rsidP="00162B20">
      <w:pPr>
        <w:pStyle w:val="Default"/>
        <w:ind w:left="284" w:right="-731"/>
        <w:jc w:val="right"/>
        <w:rPr>
          <w:b/>
          <w:i/>
          <w:iCs/>
          <w:color w:val="auto"/>
          <w:sz w:val="18"/>
          <w:szCs w:val="18"/>
        </w:rPr>
      </w:pPr>
      <w:r w:rsidRPr="00F00496">
        <w:rPr>
          <w:b/>
          <w:i/>
          <w:iCs/>
          <w:color w:val="auto"/>
          <w:sz w:val="18"/>
          <w:szCs w:val="18"/>
        </w:rPr>
        <w:t>(INR Crore)</w:t>
      </w:r>
    </w:p>
    <w:tbl>
      <w:tblPr>
        <w:tblW w:w="1034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893"/>
        <w:gridCol w:w="893"/>
        <w:gridCol w:w="893"/>
        <w:gridCol w:w="893"/>
        <w:gridCol w:w="893"/>
        <w:gridCol w:w="893"/>
        <w:gridCol w:w="893"/>
        <w:gridCol w:w="893"/>
        <w:gridCol w:w="893"/>
        <w:gridCol w:w="893"/>
      </w:tblGrid>
      <w:tr w:rsidR="002E6D55" w:rsidRPr="006C5C2C" w14:paraId="22BDBBBA" w14:textId="77777777" w:rsidTr="00F86C04">
        <w:trPr>
          <w:trHeight w:val="328"/>
        </w:trPr>
        <w:tc>
          <w:tcPr>
            <w:tcW w:w="1418" w:type="dxa"/>
            <w:shd w:val="clear" w:color="000000" w:fill="002060"/>
            <w:noWrap/>
            <w:vAlign w:val="center"/>
            <w:hideMark/>
          </w:tcPr>
          <w:p w14:paraId="15DDF76F" w14:textId="77777777" w:rsidR="002E6D55" w:rsidRPr="006C5C2C" w:rsidRDefault="002E6D55" w:rsidP="006C5C2C">
            <w:pPr>
              <w:spacing w:after="0" w:line="276" w:lineRule="auto"/>
              <w:rPr>
                <w:rFonts w:asciiTheme="minorHAnsi" w:hAnsiTheme="minorHAnsi" w:cstheme="minorHAnsi"/>
                <w:b/>
                <w:bCs/>
                <w:color w:val="FFFFFF"/>
                <w:lang w:val="en-IN" w:eastAsia="en-IN"/>
              </w:rPr>
            </w:pPr>
            <w:r w:rsidRPr="006C5C2C">
              <w:rPr>
                <w:rFonts w:asciiTheme="minorHAnsi" w:hAnsiTheme="minorHAnsi" w:cstheme="minorHAnsi"/>
                <w:b/>
                <w:bCs/>
                <w:color w:val="FFFFFF"/>
                <w:sz w:val="22"/>
                <w:szCs w:val="22"/>
                <w:lang w:val="en-IN" w:eastAsia="en-IN"/>
              </w:rPr>
              <w:t>Particulars</w:t>
            </w:r>
          </w:p>
        </w:tc>
        <w:tc>
          <w:tcPr>
            <w:tcW w:w="893" w:type="dxa"/>
            <w:shd w:val="clear" w:color="000000" w:fill="002060"/>
            <w:noWrap/>
            <w:vAlign w:val="center"/>
            <w:hideMark/>
          </w:tcPr>
          <w:p w14:paraId="7F6A2BC5" w14:textId="1A10358A" w:rsidR="002E6D55" w:rsidRPr="006C5C2C" w:rsidRDefault="001B121A" w:rsidP="00F86C04">
            <w:pPr>
              <w:spacing w:after="0" w:line="276" w:lineRule="auto"/>
              <w:jc w:val="center"/>
              <w:rPr>
                <w:rFonts w:asciiTheme="minorHAnsi" w:hAnsiTheme="minorHAnsi" w:cstheme="minorHAnsi"/>
                <w:b/>
                <w:bCs/>
                <w:color w:val="FFFFFF"/>
                <w:lang w:val="en-IN" w:eastAsia="en-IN"/>
              </w:rPr>
            </w:pPr>
            <w:r w:rsidRPr="006C5C2C">
              <w:rPr>
                <w:rFonts w:asciiTheme="minorHAnsi" w:hAnsiTheme="minorHAnsi" w:cstheme="minorHAnsi"/>
                <w:b/>
                <w:bCs/>
                <w:color w:val="FFFFFF"/>
                <w:sz w:val="22"/>
                <w:szCs w:val="22"/>
              </w:rPr>
              <w:t xml:space="preserve">FY </w:t>
            </w:r>
            <w:r w:rsidR="002E6D55" w:rsidRPr="006C5C2C">
              <w:rPr>
                <w:rFonts w:asciiTheme="minorHAnsi" w:hAnsiTheme="minorHAnsi" w:cstheme="minorHAnsi"/>
                <w:b/>
                <w:bCs/>
                <w:color w:val="FFFFFF"/>
                <w:sz w:val="22"/>
                <w:szCs w:val="22"/>
              </w:rPr>
              <w:t>35</w:t>
            </w:r>
          </w:p>
        </w:tc>
        <w:tc>
          <w:tcPr>
            <w:tcW w:w="893" w:type="dxa"/>
            <w:shd w:val="clear" w:color="000000" w:fill="002060"/>
            <w:noWrap/>
            <w:vAlign w:val="center"/>
            <w:hideMark/>
          </w:tcPr>
          <w:p w14:paraId="271E2B97" w14:textId="6F2B9455" w:rsidR="002E6D55" w:rsidRPr="006C5C2C" w:rsidRDefault="001B121A" w:rsidP="00F86C04">
            <w:pPr>
              <w:spacing w:after="0" w:line="276" w:lineRule="auto"/>
              <w:jc w:val="center"/>
              <w:rPr>
                <w:rFonts w:asciiTheme="minorHAnsi" w:hAnsiTheme="minorHAnsi" w:cstheme="minorHAnsi"/>
                <w:b/>
                <w:bCs/>
                <w:color w:val="FFFFFF"/>
                <w:lang w:val="en-IN" w:eastAsia="en-IN"/>
              </w:rPr>
            </w:pPr>
            <w:r w:rsidRPr="006C5C2C">
              <w:rPr>
                <w:rFonts w:asciiTheme="minorHAnsi" w:hAnsiTheme="minorHAnsi" w:cstheme="minorHAnsi"/>
                <w:b/>
                <w:bCs/>
                <w:color w:val="FFFFFF"/>
                <w:sz w:val="22"/>
                <w:szCs w:val="22"/>
              </w:rPr>
              <w:t xml:space="preserve">FY </w:t>
            </w:r>
            <w:r w:rsidR="002E6D55" w:rsidRPr="006C5C2C">
              <w:rPr>
                <w:rFonts w:asciiTheme="minorHAnsi" w:hAnsiTheme="minorHAnsi" w:cstheme="minorHAnsi"/>
                <w:b/>
                <w:bCs/>
                <w:color w:val="FFFFFF"/>
                <w:sz w:val="22"/>
                <w:szCs w:val="22"/>
              </w:rPr>
              <w:t>36</w:t>
            </w:r>
          </w:p>
        </w:tc>
        <w:tc>
          <w:tcPr>
            <w:tcW w:w="893" w:type="dxa"/>
            <w:shd w:val="clear" w:color="000000" w:fill="002060"/>
            <w:noWrap/>
            <w:vAlign w:val="center"/>
            <w:hideMark/>
          </w:tcPr>
          <w:p w14:paraId="4B7AFF9E" w14:textId="5E75792F" w:rsidR="002E6D55" w:rsidRPr="006C5C2C" w:rsidRDefault="001B121A" w:rsidP="00F86C04">
            <w:pPr>
              <w:spacing w:after="0" w:line="276" w:lineRule="auto"/>
              <w:jc w:val="center"/>
              <w:rPr>
                <w:rFonts w:asciiTheme="minorHAnsi" w:hAnsiTheme="minorHAnsi" w:cstheme="minorHAnsi"/>
                <w:b/>
                <w:bCs/>
                <w:color w:val="FFFFFF"/>
                <w:lang w:val="en-IN" w:eastAsia="en-IN"/>
              </w:rPr>
            </w:pPr>
            <w:r w:rsidRPr="006C5C2C">
              <w:rPr>
                <w:rFonts w:asciiTheme="minorHAnsi" w:hAnsiTheme="minorHAnsi" w:cstheme="minorHAnsi"/>
                <w:b/>
                <w:bCs/>
                <w:color w:val="FFFFFF"/>
                <w:sz w:val="22"/>
                <w:szCs w:val="22"/>
              </w:rPr>
              <w:t xml:space="preserve">FY </w:t>
            </w:r>
            <w:r w:rsidR="002E6D55" w:rsidRPr="006C5C2C">
              <w:rPr>
                <w:rFonts w:asciiTheme="minorHAnsi" w:hAnsiTheme="minorHAnsi" w:cstheme="minorHAnsi"/>
                <w:b/>
                <w:bCs/>
                <w:color w:val="FFFFFF"/>
                <w:sz w:val="22"/>
                <w:szCs w:val="22"/>
              </w:rPr>
              <w:t>37</w:t>
            </w:r>
          </w:p>
        </w:tc>
        <w:tc>
          <w:tcPr>
            <w:tcW w:w="893" w:type="dxa"/>
            <w:shd w:val="clear" w:color="000000" w:fill="002060"/>
            <w:noWrap/>
            <w:vAlign w:val="center"/>
            <w:hideMark/>
          </w:tcPr>
          <w:p w14:paraId="48AD4057" w14:textId="13DE0C70" w:rsidR="002E6D55" w:rsidRPr="006C5C2C" w:rsidRDefault="001B121A" w:rsidP="00F86C04">
            <w:pPr>
              <w:spacing w:after="0" w:line="276" w:lineRule="auto"/>
              <w:jc w:val="center"/>
              <w:rPr>
                <w:rFonts w:asciiTheme="minorHAnsi" w:hAnsiTheme="minorHAnsi" w:cstheme="minorHAnsi"/>
                <w:b/>
                <w:bCs/>
                <w:color w:val="FFFFFF"/>
                <w:lang w:val="en-IN" w:eastAsia="en-IN"/>
              </w:rPr>
            </w:pPr>
            <w:r w:rsidRPr="006C5C2C">
              <w:rPr>
                <w:rFonts w:asciiTheme="minorHAnsi" w:hAnsiTheme="minorHAnsi" w:cstheme="minorHAnsi"/>
                <w:b/>
                <w:bCs/>
                <w:color w:val="FFFFFF"/>
                <w:sz w:val="22"/>
                <w:szCs w:val="22"/>
              </w:rPr>
              <w:t xml:space="preserve">FY </w:t>
            </w:r>
            <w:r w:rsidR="002E6D55" w:rsidRPr="006C5C2C">
              <w:rPr>
                <w:rFonts w:asciiTheme="minorHAnsi" w:hAnsiTheme="minorHAnsi" w:cstheme="minorHAnsi"/>
                <w:b/>
                <w:bCs/>
                <w:color w:val="FFFFFF"/>
                <w:sz w:val="22"/>
                <w:szCs w:val="22"/>
              </w:rPr>
              <w:t>38</w:t>
            </w:r>
          </w:p>
        </w:tc>
        <w:tc>
          <w:tcPr>
            <w:tcW w:w="893" w:type="dxa"/>
            <w:shd w:val="clear" w:color="000000" w:fill="002060"/>
            <w:noWrap/>
            <w:vAlign w:val="center"/>
            <w:hideMark/>
          </w:tcPr>
          <w:p w14:paraId="398A31AE" w14:textId="374A039C" w:rsidR="002E6D55" w:rsidRPr="006C5C2C" w:rsidRDefault="001B121A" w:rsidP="00F86C04">
            <w:pPr>
              <w:spacing w:after="0" w:line="276" w:lineRule="auto"/>
              <w:jc w:val="center"/>
              <w:rPr>
                <w:rFonts w:asciiTheme="minorHAnsi" w:hAnsiTheme="minorHAnsi" w:cstheme="minorHAnsi"/>
                <w:b/>
                <w:bCs/>
                <w:color w:val="FFFFFF"/>
                <w:lang w:val="en-IN" w:eastAsia="en-IN"/>
              </w:rPr>
            </w:pPr>
            <w:r w:rsidRPr="006C5C2C">
              <w:rPr>
                <w:rFonts w:asciiTheme="minorHAnsi" w:hAnsiTheme="minorHAnsi" w:cstheme="minorHAnsi"/>
                <w:b/>
                <w:bCs/>
                <w:color w:val="FFFFFF"/>
                <w:sz w:val="22"/>
                <w:szCs w:val="22"/>
              </w:rPr>
              <w:t xml:space="preserve">FY </w:t>
            </w:r>
            <w:r w:rsidR="002E6D55" w:rsidRPr="006C5C2C">
              <w:rPr>
                <w:rFonts w:asciiTheme="minorHAnsi" w:hAnsiTheme="minorHAnsi" w:cstheme="minorHAnsi"/>
                <w:b/>
                <w:bCs/>
                <w:color w:val="FFFFFF"/>
                <w:sz w:val="22"/>
                <w:szCs w:val="22"/>
              </w:rPr>
              <w:t>39</w:t>
            </w:r>
          </w:p>
        </w:tc>
        <w:tc>
          <w:tcPr>
            <w:tcW w:w="893" w:type="dxa"/>
            <w:shd w:val="clear" w:color="000000" w:fill="002060"/>
            <w:noWrap/>
            <w:vAlign w:val="center"/>
            <w:hideMark/>
          </w:tcPr>
          <w:p w14:paraId="05A0C585" w14:textId="54332B28" w:rsidR="002E6D55" w:rsidRPr="006C5C2C" w:rsidRDefault="001B121A" w:rsidP="00F86C04">
            <w:pPr>
              <w:spacing w:after="0" w:line="276" w:lineRule="auto"/>
              <w:jc w:val="center"/>
              <w:rPr>
                <w:rFonts w:asciiTheme="minorHAnsi" w:hAnsiTheme="minorHAnsi" w:cstheme="minorHAnsi"/>
                <w:b/>
                <w:bCs/>
                <w:color w:val="FFFFFF"/>
                <w:lang w:val="en-IN" w:eastAsia="en-IN"/>
              </w:rPr>
            </w:pPr>
            <w:r w:rsidRPr="006C5C2C">
              <w:rPr>
                <w:rFonts w:asciiTheme="minorHAnsi" w:hAnsiTheme="minorHAnsi" w:cstheme="minorHAnsi"/>
                <w:b/>
                <w:bCs/>
                <w:color w:val="FFFFFF"/>
                <w:sz w:val="22"/>
                <w:szCs w:val="22"/>
              </w:rPr>
              <w:t xml:space="preserve">FY </w:t>
            </w:r>
            <w:r w:rsidR="002E6D55" w:rsidRPr="006C5C2C">
              <w:rPr>
                <w:rFonts w:asciiTheme="minorHAnsi" w:hAnsiTheme="minorHAnsi" w:cstheme="minorHAnsi"/>
                <w:b/>
                <w:bCs/>
                <w:color w:val="FFFFFF"/>
                <w:sz w:val="22"/>
                <w:szCs w:val="22"/>
              </w:rPr>
              <w:t>40</w:t>
            </w:r>
          </w:p>
        </w:tc>
        <w:tc>
          <w:tcPr>
            <w:tcW w:w="893" w:type="dxa"/>
            <w:shd w:val="clear" w:color="000000" w:fill="002060"/>
            <w:noWrap/>
            <w:vAlign w:val="center"/>
            <w:hideMark/>
          </w:tcPr>
          <w:p w14:paraId="03C6229D" w14:textId="418B4A27" w:rsidR="002E6D55" w:rsidRPr="006C5C2C" w:rsidRDefault="001B121A" w:rsidP="00F86C04">
            <w:pPr>
              <w:spacing w:after="0" w:line="276" w:lineRule="auto"/>
              <w:jc w:val="center"/>
              <w:rPr>
                <w:rFonts w:asciiTheme="minorHAnsi" w:hAnsiTheme="minorHAnsi" w:cstheme="minorHAnsi"/>
                <w:b/>
                <w:bCs/>
                <w:color w:val="FFFFFF"/>
                <w:lang w:val="en-IN" w:eastAsia="en-IN"/>
              </w:rPr>
            </w:pPr>
            <w:r w:rsidRPr="006C5C2C">
              <w:rPr>
                <w:rFonts w:asciiTheme="minorHAnsi" w:hAnsiTheme="minorHAnsi" w:cstheme="minorHAnsi"/>
                <w:b/>
                <w:bCs/>
                <w:color w:val="FFFFFF"/>
                <w:sz w:val="22"/>
                <w:szCs w:val="22"/>
              </w:rPr>
              <w:t xml:space="preserve">FY </w:t>
            </w:r>
            <w:r w:rsidR="002E6D55" w:rsidRPr="006C5C2C">
              <w:rPr>
                <w:rFonts w:asciiTheme="minorHAnsi" w:hAnsiTheme="minorHAnsi" w:cstheme="minorHAnsi"/>
                <w:b/>
                <w:bCs/>
                <w:color w:val="FFFFFF"/>
                <w:sz w:val="22"/>
                <w:szCs w:val="22"/>
              </w:rPr>
              <w:t>41</w:t>
            </w:r>
          </w:p>
        </w:tc>
        <w:tc>
          <w:tcPr>
            <w:tcW w:w="893" w:type="dxa"/>
            <w:shd w:val="clear" w:color="000000" w:fill="002060"/>
            <w:vAlign w:val="center"/>
          </w:tcPr>
          <w:p w14:paraId="632A835A" w14:textId="5D0E2448" w:rsidR="002E6D55" w:rsidRPr="006C5C2C" w:rsidRDefault="001B121A" w:rsidP="00F86C04">
            <w:pPr>
              <w:spacing w:after="0" w:line="276" w:lineRule="auto"/>
              <w:jc w:val="center"/>
              <w:rPr>
                <w:rFonts w:asciiTheme="minorHAnsi" w:hAnsiTheme="minorHAnsi" w:cstheme="minorHAnsi"/>
                <w:b/>
                <w:bCs/>
                <w:color w:val="FFFFFF"/>
                <w:lang w:val="en-IN" w:eastAsia="en-IN"/>
              </w:rPr>
            </w:pPr>
            <w:r w:rsidRPr="006C5C2C">
              <w:rPr>
                <w:rFonts w:asciiTheme="minorHAnsi" w:hAnsiTheme="minorHAnsi" w:cstheme="minorHAnsi"/>
                <w:b/>
                <w:bCs/>
                <w:color w:val="FFFFFF"/>
                <w:sz w:val="22"/>
                <w:szCs w:val="22"/>
              </w:rPr>
              <w:t xml:space="preserve">FY </w:t>
            </w:r>
            <w:r w:rsidR="002E6D55" w:rsidRPr="006C5C2C">
              <w:rPr>
                <w:rFonts w:asciiTheme="minorHAnsi" w:hAnsiTheme="minorHAnsi" w:cstheme="minorHAnsi"/>
                <w:b/>
                <w:bCs/>
                <w:color w:val="FFFFFF"/>
                <w:sz w:val="22"/>
                <w:szCs w:val="22"/>
              </w:rPr>
              <w:t>42</w:t>
            </w:r>
          </w:p>
        </w:tc>
        <w:tc>
          <w:tcPr>
            <w:tcW w:w="893" w:type="dxa"/>
            <w:shd w:val="clear" w:color="000000" w:fill="002060"/>
            <w:vAlign w:val="center"/>
          </w:tcPr>
          <w:p w14:paraId="70FDF4E0" w14:textId="380332E1" w:rsidR="002E6D55" w:rsidRPr="006C5C2C" w:rsidRDefault="001B121A" w:rsidP="00F86C04">
            <w:pPr>
              <w:spacing w:after="0" w:line="276" w:lineRule="auto"/>
              <w:jc w:val="center"/>
              <w:rPr>
                <w:rFonts w:asciiTheme="minorHAnsi" w:hAnsiTheme="minorHAnsi" w:cstheme="minorHAnsi"/>
                <w:b/>
                <w:bCs/>
                <w:color w:val="FFFFFF"/>
                <w:lang w:val="en-IN" w:eastAsia="en-IN"/>
              </w:rPr>
            </w:pPr>
            <w:r w:rsidRPr="006C5C2C">
              <w:rPr>
                <w:rFonts w:asciiTheme="minorHAnsi" w:hAnsiTheme="minorHAnsi" w:cstheme="minorHAnsi"/>
                <w:b/>
                <w:bCs/>
                <w:color w:val="FFFFFF"/>
                <w:sz w:val="22"/>
                <w:szCs w:val="22"/>
              </w:rPr>
              <w:t xml:space="preserve">FY </w:t>
            </w:r>
            <w:r w:rsidR="002E6D55" w:rsidRPr="006C5C2C">
              <w:rPr>
                <w:rFonts w:asciiTheme="minorHAnsi" w:hAnsiTheme="minorHAnsi" w:cstheme="minorHAnsi"/>
                <w:b/>
                <w:bCs/>
                <w:color w:val="FFFFFF"/>
                <w:sz w:val="22"/>
                <w:szCs w:val="22"/>
              </w:rPr>
              <w:t>43</w:t>
            </w:r>
          </w:p>
        </w:tc>
        <w:tc>
          <w:tcPr>
            <w:tcW w:w="893" w:type="dxa"/>
            <w:shd w:val="clear" w:color="000000" w:fill="002060"/>
            <w:vAlign w:val="center"/>
          </w:tcPr>
          <w:p w14:paraId="59A825C4" w14:textId="3C659A07" w:rsidR="002E6D55" w:rsidRPr="006C5C2C" w:rsidRDefault="001B121A" w:rsidP="00F86C04">
            <w:pPr>
              <w:spacing w:after="0" w:line="276" w:lineRule="auto"/>
              <w:jc w:val="center"/>
              <w:rPr>
                <w:rFonts w:asciiTheme="minorHAnsi" w:hAnsiTheme="minorHAnsi" w:cstheme="minorHAnsi"/>
                <w:b/>
                <w:bCs/>
                <w:color w:val="FFFFFF"/>
                <w:lang w:val="en-IN" w:eastAsia="en-IN"/>
              </w:rPr>
            </w:pPr>
            <w:r w:rsidRPr="006C5C2C">
              <w:rPr>
                <w:rFonts w:asciiTheme="minorHAnsi" w:hAnsiTheme="minorHAnsi" w:cstheme="minorHAnsi"/>
                <w:b/>
                <w:bCs/>
                <w:color w:val="FFFFFF"/>
                <w:sz w:val="22"/>
                <w:szCs w:val="22"/>
              </w:rPr>
              <w:t xml:space="preserve">FY </w:t>
            </w:r>
            <w:r w:rsidR="002E6D55" w:rsidRPr="006C5C2C">
              <w:rPr>
                <w:rFonts w:asciiTheme="minorHAnsi" w:hAnsiTheme="minorHAnsi" w:cstheme="minorHAnsi"/>
                <w:b/>
                <w:bCs/>
                <w:color w:val="FFFFFF"/>
                <w:sz w:val="22"/>
                <w:szCs w:val="22"/>
              </w:rPr>
              <w:t>44</w:t>
            </w:r>
          </w:p>
        </w:tc>
      </w:tr>
      <w:tr w:rsidR="001B121A" w:rsidRPr="006C5C2C" w14:paraId="6349DFB4" w14:textId="77777777" w:rsidTr="00F86C04">
        <w:trPr>
          <w:trHeight w:val="286"/>
        </w:trPr>
        <w:tc>
          <w:tcPr>
            <w:tcW w:w="1418" w:type="dxa"/>
            <w:shd w:val="clear" w:color="auto" w:fill="auto"/>
            <w:noWrap/>
            <w:vAlign w:val="center"/>
          </w:tcPr>
          <w:p w14:paraId="2FD12926" w14:textId="6B72F7C8" w:rsidR="001B121A" w:rsidRPr="006C5C2C" w:rsidRDefault="001B121A" w:rsidP="006C5C2C">
            <w:pPr>
              <w:spacing w:after="0" w:line="276" w:lineRule="auto"/>
              <w:rPr>
                <w:rFonts w:asciiTheme="minorHAnsi" w:hAnsiTheme="minorHAnsi" w:cstheme="minorHAnsi"/>
                <w:b/>
                <w:bCs/>
                <w:lang w:val="en-IN" w:eastAsia="en-IN"/>
              </w:rPr>
            </w:pPr>
            <w:r w:rsidRPr="006C5C2C">
              <w:rPr>
                <w:rFonts w:asciiTheme="minorHAnsi" w:hAnsiTheme="minorHAnsi" w:cstheme="minorHAnsi"/>
                <w:b/>
                <w:bCs/>
                <w:sz w:val="22"/>
                <w:szCs w:val="22"/>
                <w:lang w:val="en-IN" w:eastAsia="en-IN"/>
              </w:rPr>
              <w:t>Months</w:t>
            </w:r>
          </w:p>
        </w:tc>
        <w:tc>
          <w:tcPr>
            <w:tcW w:w="893" w:type="dxa"/>
            <w:shd w:val="clear" w:color="auto" w:fill="auto"/>
            <w:noWrap/>
            <w:vAlign w:val="center"/>
          </w:tcPr>
          <w:p w14:paraId="06246E7A" w14:textId="5F0E09B4" w:rsidR="001B121A" w:rsidRPr="006C5C2C" w:rsidRDefault="001B121A" w:rsidP="00F86C04">
            <w:pPr>
              <w:spacing w:line="276" w:lineRule="auto"/>
              <w:jc w:val="center"/>
              <w:rPr>
                <w:rFonts w:asciiTheme="minorHAnsi" w:hAnsiTheme="minorHAnsi" w:cstheme="minorHAnsi"/>
                <w:b/>
                <w:bCs/>
              </w:rPr>
            </w:pPr>
            <w:r w:rsidRPr="006C5C2C">
              <w:rPr>
                <w:rFonts w:asciiTheme="minorHAnsi" w:hAnsiTheme="minorHAnsi" w:cstheme="minorHAnsi"/>
                <w:b/>
                <w:bCs/>
                <w:sz w:val="22"/>
                <w:szCs w:val="22"/>
              </w:rPr>
              <w:t>12</w:t>
            </w:r>
          </w:p>
        </w:tc>
        <w:tc>
          <w:tcPr>
            <w:tcW w:w="893" w:type="dxa"/>
            <w:shd w:val="clear" w:color="auto" w:fill="auto"/>
            <w:noWrap/>
            <w:vAlign w:val="center"/>
          </w:tcPr>
          <w:p w14:paraId="3EAEDF5D" w14:textId="1804FB8C" w:rsidR="001B121A" w:rsidRPr="006C5C2C" w:rsidRDefault="001B121A" w:rsidP="00F86C04">
            <w:pPr>
              <w:spacing w:line="276" w:lineRule="auto"/>
              <w:jc w:val="center"/>
              <w:rPr>
                <w:rFonts w:asciiTheme="minorHAnsi" w:hAnsiTheme="minorHAnsi" w:cstheme="minorHAnsi"/>
                <w:b/>
                <w:bCs/>
              </w:rPr>
            </w:pPr>
            <w:r w:rsidRPr="006C5C2C">
              <w:rPr>
                <w:rFonts w:asciiTheme="minorHAnsi" w:hAnsiTheme="minorHAnsi" w:cstheme="minorHAnsi"/>
                <w:b/>
                <w:bCs/>
                <w:sz w:val="22"/>
                <w:szCs w:val="22"/>
              </w:rPr>
              <w:t>12</w:t>
            </w:r>
          </w:p>
        </w:tc>
        <w:tc>
          <w:tcPr>
            <w:tcW w:w="893" w:type="dxa"/>
            <w:shd w:val="clear" w:color="auto" w:fill="auto"/>
            <w:noWrap/>
            <w:vAlign w:val="center"/>
          </w:tcPr>
          <w:p w14:paraId="55BBD098" w14:textId="46814579" w:rsidR="001B121A" w:rsidRPr="006C5C2C" w:rsidRDefault="001B121A" w:rsidP="00F86C04">
            <w:pPr>
              <w:spacing w:line="276" w:lineRule="auto"/>
              <w:jc w:val="center"/>
              <w:rPr>
                <w:rFonts w:asciiTheme="minorHAnsi" w:hAnsiTheme="minorHAnsi" w:cstheme="minorHAnsi"/>
                <w:b/>
                <w:bCs/>
              </w:rPr>
            </w:pPr>
            <w:r w:rsidRPr="006C5C2C">
              <w:rPr>
                <w:rFonts w:asciiTheme="minorHAnsi" w:hAnsiTheme="minorHAnsi" w:cstheme="minorHAnsi"/>
                <w:b/>
                <w:bCs/>
                <w:sz w:val="22"/>
                <w:szCs w:val="22"/>
              </w:rPr>
              <w:t>12</w:t>
            </w:r>
          </w:p>
        </w:tc>
        <w:tc>
          <w:tcPr>
            <w:tcW w:w="893" w:type="dxa"/>
            <w:shd w:val="clear" w:color="auto" w:fill="auto"/>
            <w:noWrap/>
            <w:vAlign w:val="center"/>
          </w:tcPr>
          <w:p w14:paraId="213E40F2" w14:textId="534FF49A" w:rsidR="001B121A" w:rsidRPr="006C5C2C" w:rsidRDefault="001B121A" w:rsidP="00F86C04">
            <w:pPr>
              <w:spacing w:line="276" w:lineRule="auto"/>
              <w:jc w:val="center"/>
              <w:rPr>
                <w:rFonts w:asciiTheme="minorHAnsi" w:hAnsiTheme="minorHAnsi" w:cstheme="minorHAnsi"/>
                <w:b/>
                <w:bCs/>
              </w:rPr>
            </w:pPr>
            <w:r w:rsidRPr="006C5C2C">
              <w:rPr>
                <w:rFonts w:asciiTheme="minorHAnsi" w:hAnsiTheme="minorHAnsi" w:cstheme="minorHAnsi"/>
                <w:b/>
                <w:bCs/>
                <w:sz w:val="22"/>
                <w:szCs w:val="22"/>
              </w:rPr>
              <w:t>12</w:t>
            </w:r>
          </w:p>
        </w:tc>
        <w:tc>
          <w:tcPr>
            <w:tcW w:w="893" w:type="dxa"/>
            <w:shd w:val="clear" w:color="auto" w:fill="auto"/>
            <w:noWrap/>
            <w:vAlign w:val="center"/>
          </w:tcPr>
          <w:p w14:paraId="6C4E42B4" w14:textId="4AF16AF0" w:rsidR="001B121A" w:rsidRPr="006C5C2C" w:rsidRDefault="001B121A" w:rsidP="00F86C04">
            <w:pPr>
              <w:spacing w:line="276" w:lineRule="auto"/>
              <w:jc w:val="center"/>
              <w:rPr>
                <w:rFonts w:asciiTheme="minorHAnsi" w:hAnsiTheme="minorHAnsi" w:cstheme="minorHAnsi"/>
                <w:b/>
                <w:bCs/>
              </w:rPr>
            </w:pPr>
            <w:r w:rsidRPr="006C5C2C">
              <w:rPr>
                <w:rFonts w:asciiTheme="minorHAnsi" w:hAnsiTheme="minorHAnsi" w:cstheme="minorHAnsi"/>
                <w:b/>
                <w:bCs/>
                <w:sz w:val="22"/>
                <w:szCs w:val="22"/>
              </w:rPr>
              <w:t>12</w:t>
            </w:r>
          </w:p>
        </w:tc>
        <w:tc>
          <w:tcPr>
            <w:tcW w:w="893" w:type="dxa"/>
            <w:shd w:val="clear" w:color="auto" w:fill="auto"/>
            <w:noWrap/>
            <w:vAlign w:val="center"/>
          </w:tcPr>
          <w:p w14:paraId="1161D57A" w14:textId="65FC89ED" w:rsidR="001B121A" w:rsidRPr="006C5C2C" w:rsidRDefault="001B121A" w:rsidP="00F86C04">
            <w:pPr>
              <w:spacing w:line="276" w:lineRule="auto"/>
              <w:jc w:val="center"/>
              <w:rPr>
                <w:rFonts w:asciiTheme="minorHAnsi" w:hAnsiTheme="minorHAnsi" w:cstheme="minorHAnsi"/>
                <w:b/>
                <w:bCs/>
              </w:rPr>
            </w:pPr>
            <w:r w:rsidRPr="006C5C2C">
              <w:rPr>
                <w:rFonts w:asciiTheme="minorHAnsi" w:hAnsiTheme="minorHAnsi" w:cstheme="minorHAnsi"/>
                <w:b/>
                <w:bCs/>
                <w:sz w:val="22"/>
                <w:szCs w:val="22"/>
              </w:rPr>
              <w:t>12</w:t>
            </w:r>
          </w:p>
        </w:tc>
        <w:tc>
          <w:tcPr>
            <w:tcW w:w="893" w:type="dxa"/>
            <w:shd w:val="clear" w:color="auto" w:fill="auto"/>
            <w:noWrap/>
            <w:vAlign w:val="center"/>
          </w:tcPr>
          <w:p w14:paraId="714753F4" w14:textId="66D76D85" w:rsidR="001B121A" w:rsidRPr="006C5C2C" w:rsidRDefault="001B121A" w:rsidP="00F86C04">
            <w:pPr>
              <w:spacing w:line="276" w:lineRule="auto"/>
              <w:jc w:val="center"/>
              <w:rPr>
                <w:rFonts w:asciiTheme="minorHAnsi" w:hAnsiTheme="minorHAnsi" w:cstheme="minorHAnsi"/>
                <w:b/>
                <w:bCs/>
              </w:rPr>
            </w:pPr>
            <w:r w:rsidRPr="006C5C2C">
              <w:rPr>
                <w:rFonts w:asciiTheme="minorHAnsi" w:hAnsiTheme="minorHAnsi" w:cstheme="minorHAnsi"/>
                <w:b/>
                <w:bCs/>
                <w:sz w:val="22"/>
                <w:szCs w:val="22"/>
              </w:rPr>
              <w:t>12</w:t>
            </w:r>
          </w:p>
        </w:tc>
        <w:tc>
          <w:tcPr>
            <w:tcW w:w="893" w:type="dxa"/>
            <w:vAlign w:val="center"/>
          </w:tcPr>
          <w:p w14:paraId="586C9F0A" w14:textId="72CD1BBE" w:rsidR="001B121A" w:rsidRPr="006C5C2C" w:rsidRDefault="001B121A" w:rsidP="00F86C04">
            <w:pPr>
              <w:spacing w:line="276" w:lineRule="auto"/>
              <w:jc w:val="center"/>
              <w:rPr>
                <w:rFonts w:asciiTheme="minorHAnsi" w:hAnsiTheme="minorHAnsi" w:cstheme="minorHAnsi"/>
                <w:b/>
                <w:bCs/>
              </w:rPr>
            </w:pPr>
            <w:r w:rsidRPr="006C5C2C">
              <w:rPr>
                <w:rFonts w:asciiTheme="minorHAnsi" w:hAnsiTheme="minorHAnsi" w:cstheme="minorHAnsi"/>
                <w:b/>
                <w:bCs/>
                <w:sz w:val="22"/>
                <w:szCs w:val="22"/>
              </w:rPr>
              <w:t>12</w:t>
            </w:r>
          </w:p>
        </w:tc>
        <w:tc>
          <w:tcPr>
            <w:tcW w:w="893" w:type="dxa"/>
            <w:vAlign w:val="center"/>
          </w:tcPr>
          <w:p w14:paraId="5A1E35F2" w14:textId="53248CB3" w:rsidR="001B121A" w:rsidRPr="006C5C2C" w:rsidRDefault="001B121A" w:rsidP="00F86C04">
            <w:pPr>
              <w:spacing w:line="276" w:lineRule="auto"/>
              <w:jc w:val="center"/>
              <w:rPr>
                <w:rFonts w:asciiTheme="minorHAnsi" w:hAnsiTheme="minorHAnsi" w:cstheme="minorHAnsi"/>
                <w:b/>
                <w:bCs/>
              </w:rPr>
            </w:pPr>
            <w:r w:rsidRPr="006C5C2C">
              <w:rPr>
                <w:rFonts w:asciiTheme="minorHAnsi" w:hAnsiTheme="minorHAnsi" w:cstheme="minorHAnsi"/>
                <w:b/>
                <w:bCs/>
                <w:sz w:val="22"/>
                <w:szCs w:val="22"/>
              </w:rPr>
              <w:t>12</w:t>
            </w:r>
          </w:p>
        </w:tc>
        <w:tc>
          <w:tcPr>
            <w:tcW w:w="893" w:type="dxa"/>
            <w:vAlign w:val="center"/>
          </w:tcPr>
          <w:p w14:paraId="540873A8" w14:textId="2D9C8194" w:rsidR="001B121A" w:rsidRPr="006C5C2C" w:rsidRDefault="001B121A" w:rsidP="00F86C04">
            <w:pPr>
              <w:spacing w:line="276" w:lineRule="auto"/>
              <w:jc w:val="center"/>
              <w:rPr>
                <w:rFonts w:asciiTheme="minorHAnsi" w:hAnsiTheme="minorHAnsi" w:cstheme="minorHAnsi"/>
                <w:b/>
                <w:bCs/>
              </w:rPr>
            </w:pPr>
            <w:r w:rsidRPr="006C5C2C">
              <w:rPr>
                <w:rFonts w:asciiTheme="minorHAnsi" w:hAnsiTheme="minorHAnsi" w:cstheme="minorHAnsi"/>
                <w:b/>
                <w:bCs/>
                <w:sz w:val="22"/>
                <w:szCs w:val="22"/>
              </w:rPr>
              <w:t>9.5</w:t>
            </w:r>
          </w:p>
        </w:tc>
      </w:tr>
      <w:tr w:rsidR="00162B20" w:rsidRPr="006C5C2C" w14:paraId="76D62F46" w14:textId="77777777" w:rsidTr="00162B20">
        <w:trPr>
          <w:trHeight w:val="286"/>
        </w:trPr>
        <w:tc>
          <w:tcPr>
            <w:tcW w:w="1418" w:type="dxa"/>
            <w:shd w:val="clear" w:color="auto" w:fill="auto"/>
            <w:noWrap/>
            <w:vAlign w:val="center"/>
            <w:hideMark/>
          </w:tcPr>
          <w:p w14:paraId="63D79B25" w14:textId="77777777" w:rsidR="00162B20" w:rsidRPr="006C5C2C" w:rsidRDefault="00162B20" w:rsidP="00162B20">
            <w:pPr>
              <w:spacing w:after="0" w:line="276" w:lineRule="auto"/>
              <w:rPr>
                <w:rFonts w:asciiTheme="minorHAnsi" w:hAnsiTheme="minorHAnsi" w:cstheme="minorHAnsi"/>
                <w:lang w:val="en-IN" w:eastAsia="en-IN"/>
              </w:rPr>
            </w:pPr>
            <w:r w:rsidRPr="006C5C2C">
              <w:rPr>
                <w:rFonts w:asciiTheme="minorHAnsi" w:hAnsiTheme="minorHAnsi" w:cstheme="minorHAnsi"/>
                <w:sz w:val="22"/>
                <w:szCs w:val="22"/>
                <w:lang w:val="en-IN" w:eastAsia="en-IN"/>
              </w:rPr>
              <w:t>EBITDA</w:t>
            </w:r>
          </w:p>
        </w:tc>
        <w:tc>
          <w:tcPr>
            <w:tcW w:w="893" w:type="dxa"/>
            <w:shd w:val="clear" w:color="auto" w:fill="auto"/>
            <w:noWrap/>
            <w:vAlign w:val="center"/>
            <w:hideMark/>
          </w:tcPr>
          <w:p w14:paraId="6167CCB5" w14:textId="5232ED68"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10.09</w:t>
            </w:r>
          </w:p>
        </w:tc>
        <w:tc>
          <w:tcPr>
            <w:tcW w:w="893" w:type="dxa"/>
            <w:shd w:val="clear" w:color="auto" w:fill="auto"/>
            <w:noWrap/>
            <w:vAlign w:val="center"/>
            <w:hideMark/>
          </w:tcPr>
          <w:p w14:paraId="662515AA" w14:textId="228371F6"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9.99</w:t>
            </w:r>
          </w:p>
        </w:tc>
        <w:tc>
          <w:tcPr>
            <w:tcW w:w="893" w:type="dxa"/>
            <w:shd w:val="clear" w:color="auto" w:fill="auto"/>
            <w:noWrap/>
            <w:vAlign w:val="center"/>
            <w:hideMark/>
          </w:tcPr>
          <w:p w14:paraId="37BD19C3" w14:textId="4E7C279C"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9.90</w:t>
            </w:r>
          </w:p>
        </w:tc>
        <w:tc>
          <w:tcPr>
            <w:tcW w:w="893" w:type="dxa"/>
            <w:shd w:val="clear" w:color="auto" w:fill="auto"/>
            <w:noWrap/>
            <w:vAlign w:val="center"/>
            <w:hideMark/>
          </w:tcPr>
          <w:p w14:paraId="6C92231B" w14:textId="38480E7B"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9.80</w:t>
            </w:r>
          </w:p>
        </w:tc>
        <w:tc>
          <w:tcPr>
            <w:tcW w:w="893" w:type="dxa"/>
            <w:shd w:val="clear" w:color="auto" w:fill="auto"/>
            <w:noWrap/>
            <w:vAlign w:val="center"/>
            <w:hideMark/>
          </w:tcPr>
          <w:p w14:paraId="3D59B7C6" w14:textId="6C11CF23"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9.70</w:t>
            </w:r>
          </w:p>
        </w:tc>
        <w:tc>
          <w:tcPr>
            <w:tcW w:w="893" w:type="dxa"/>
            <w:shd w:val="clear" w:color="auto" w:fill="auto"/>
            <w:noWrap/>
            <w:vAlign w:val="center"/>
            <w:hideMark/>
          </w:tcPr>
          <w:p w14:paraId="35EBEF3D" w14:textId="16297DAD"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9.61</w:t>
            </w:r>
          </w:p>
        </w:tc>
        <w:tc>
          <w:tcPr>
            <w:tcW w:w="893" w:type="dxa"/>
            <w:shd w:val="clear" w:color="auto" w:fill="auto"/>
            <w:noWrap/>
            <w:vAlign w:val="center"/>
            <w:hideMark/>
          </w:tcPr>
          <w:p w14:paraId="3745B580" w14:textId="009DA83C"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9.51</w:t>
            </w:r>
          </w:p>
        </w:tc>
        <w:tc>
          <w:tcPr>
            <w:tcW w:w="893" w:type="dxa"/>
            <w:vAlign w:val="center"/>
          </w:tcPr>
          <w:p w14:paraId="0850CE23" w14:textId="61FB9084"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9.41</w:t>
            </w:r>
          </w:p>
        </w:tc>
        <w:tc>
          <w:tcPr>
            <w:tcW w:w="893" w:type="dxa"/>
            <w:vAlign w:val="center"/>
          </w:tcPr>
          <w:p w14:paraId="1F00D801" w14:textId="693242B6"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9.32</w:t>
            </w:r>
          </w:p>
        </w:tc>
        <w:tc>
          <w:tcPr>
            <w:tcW w:w="893" w:type="dxa"/>
            <w:vAlign w:val="center"/>
          </w:tcPr>
          <w:p w14:paraId="7E6B562E" w14:textId="645CBAD0"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7.13</w:t>
            </w:r>
          </w:p>
        </w:tc>
      </w:tr>
      <w:tr w:rsidR="00162B20" w:rsidRPr="006C5C2C" w14:paraId="7846A4EE" w14:textId="77777777" w:rsidTr="00162B20">
        <w:trPr>
          <w:trHeight w:val="286"/>
        </w:trPr>
        <w:tc>
          <w:tcPr>
            <w:tcW w:w="1418" w:type="dxa"/>
            <w:shd w:val="clear" w:color="auto" w:fill="auto"/>
            <w:noWrap/>
            <w:vAlign w:val="center"/>
            <w:hideMark/>
          </w:tcPr>
          <w:p w14:paraId="11E08758" w14:textId="77777777" w:rsidR="00162B20" w:rsidRPr="006C5C2C" w:rsidRDefault="00162B20" w:rsidP="00162B20">
            <w:pPr>
              <w:spacing w:after="0" w:line="276" w:lineRule="auto"/>
              <w:rPr>
                <w:rFonts w:asciiTheme="minorHAnsi" w:hAnsiTheme="minorHAnsi" w:cstheme="minorHAnsi"/>
                <w:lang w:val="en-IN" w:eastAsia="en-IN"/>
              </w:rPr>
            </w:pPr>
            <w:r w:rsidRPr="006C5C2C">
              <w:rPr>
                <w:rFonts w:asciiTheme="minorHAnsi" w:hAnsiTheme="minorHAnsi" w:cstheme="minorHAnsi"/>
                <w:sz w:val="22"/>
                <w:szCs w:val="22"/>
                <w:lang w:val="en-IN" w:eastAsia="en-IN"/>
              </w:rPr>
              <w:t>Depreciation</w:t>
            </w:r>
          </w:p>
        </w:tc>
        <w:tc>
          <w:tcPr>
            <w:tcW w:w="893" w:type="dxa"/>
            <w:shd w:val="clear" w:color="auto" w:fill="auto"/>
            <w:noWrap/>
            <w:vAlign w:val="center"/>
            <w:hideMark/>
          </w:tcPr>
          <w:p w14:paraId="6DB4F8A2" w14:textId="0D901E38"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5.66</w:t>
            </w:r>
          </w:p>
        </w:tc>
        <w:tc>
          <w:tcPr>
            <w:tcW w:w="893" w:type="dxa"/>
            <w:shd w:val="clear" w:color="auto" w:fill="auto"/>
            <w:noWrap/>
            <w:vAlign w:val="center"/>
            <w:hideMark/>
          </w:tcPr>
          <w:p w14:paraId="52B34B7F" w14:textId="028D0774"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5.78</w:t>
            </w:r>
          </w:p>
        </w:tc>
        <w:tc>
          <w:tcPr>
            <w:tcW w:w="893" w:type="dxa"/>
            <w:shd w:val="clear" w:color="auto" w:fill="auto"/>
            <w:noWrap/>
            <w:vAlign w:val="center"/>
            <w:hideMark/>
          </w:tcPr>
          <w:p w14:paraId="43642FA9" w14:textId="468E029F"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5.13</w:t>
            </w:r>
          </w:p>
        </w:tc>
        <w:tc>
          <w:tcPr>
            <w:tcW w:w="893" w:type="dxa"/>
            <w:shd w:val="clear" w:color="auto" w:fill="auto"/>
            <w:noWrap/>
            <w:vAlign w:val="center"/>
            <w:hideMark/>
          </w:tcPr>
          <w:p w14:paraId="75854F24" w14:textId="23DF1377"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4.55</w:t>
            </w:r>
          </w:p>
        </w:tc>
        <w:tc>
          <w:tcPr>
            <w:tcW w:w="893" w:type="dxa"/>
            <w:shd w:val="clear" w:color="auto" w:fill="auto"/>
            <w:noWrap/>
            <w:vAlign w:val="center"/>
            <w:hideMark/>
          </w:tcPr>
          <w:p w14:paraId="163A15BC" w14:textId="07A1AD27"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4.03</w:t>
            </w:r>
          </w:p>
        </w:tc>
        <w:tc>
          <w:tcPr>
            <w:tcW w:w="893" w:type="dxa"/>
            <w:shd w:val="clear" w:color="auto" w:fill="auto"/>
            <w:noWrap/>
            <w:vAlign w:val="center"/>
            <w:hideMark/>
          </w:tcPr>
          <w:p w14:paraId="4D60984D" w14:textId="1D2E36A3"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3.58</w:t>
            </w:r>
          </w:p>
        </w:tc>
        <w:tc>
          <w:tcPr>
            <w:tcW w:w="893" w:type="dxa"/>
            <w:shd w:val="clear" w:color="auto" w:fill="auto"/>
            <w:noWrap/>
            <w:vAlign w:val="center"/>
            <w:hideMark/>
          </w:tcPr>
          <w:p w14:paraId="0DBF94FF" w14:textId="4C2B56BB"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4.03</w:t>
            </w:r>
          </w:p>
        </w:tc>
        <w:tc>
          <w:tcPr>
            <w:tcW w:w="893" w:type="dxa"/>
            <w:vAlign w:val="center"/>
          </w:tcPr>
          <w:p w14:paraId="09C3B802" w14:textId="0079C86B"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3.57</w:t>
            </w:r>
          </w:p>
        </w:tc>
        <w:tc>
          <w:tcPr>
            <w:tcW w:w="893" w:type="dxa"/>
            <w:vAlign w:val="center"/>
          </w:tcPr>
          <w:p w14:paraId="3476CF23" w14:textId="35CD1DA1"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3.17</w:t>
            </w:r>
          </w:p>
        </w:tc>
        <w:tc>
          <w:tcPr>
            <w:tcW w:w="893" w:type="dxa"/>
            <w:vAlign w:val="center"/>
          </w:tcPr>
          <w:p w14:paraId="4CF54436" w14:textId="455810D5"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2.81</w:t>
            </w:r>
          </w:p>
        </w:tc>
      </w:tr>
      <w:tr w:rsidR="00162B20" w:rsidRPr="006C5C2C" w14:paraId="293F521E" w14:textId="77777777" w:rsidTr="00162B20">
        <w:trPr>
          <w:trHeight w:val="286"/>
        </w:trPr>
        <w:tc>
          <w:tcPr>
            <w:tcW w:w="1418" w:type="dxa"/>
            <w:shd w:val="clear" w:color="auto" w:fill="auto"/>
            <w:noWrap/>
            <w:vAlign w:val="center"/>
            <w:hideMark/>
          </w:tcPr>
          <w:p w14:paraId="49322C15" w14:textId="77777777" w:rsidR="00162B20" w:rsidRPr="006C5C2C" w:rsidRDefault="00162B20" w:rsidP="00162B20">
            <w:pPr>
              <w:spacing w:after="0" w:line="276" w:lineRule="auto"/>
              <w:rPr>
                <w:rFonts w:asciiTheme="minorHAnsi" w:hAnsiTheme="minorHAnsi" w:cstheme="minorHAnsi"/>
                <w:lang w:val="en-IN" w:eastAsia="en-IN"/>
              </w:rPr>
            </w:pPr>
            <w:r w:rsidRPr="006C5C2C">
              <w:rPr>
                <w:rFonts w:asciiTheme="minorHAnsi" w:hAnsiTheme="minorHAnsi" w:cstheme="minorHAnsi"/>
                <w:sz w:val="22"/>
                <w:szCs w:val="22"/>
                <w:lang w:val="en-IN" w:eastAsia="en-IN"/>
              </w:rPr>
              <w:t>EBIT</w:t>
            </w:r>
          </w:p>
        </w:tc>
        <w:tc>
          <w:tcPr>
            <w:tcW w:w="893" w:type="dxa"/>
            <w:shd w:val="clear" w:color="auto" w:fill="auto"/>
            <w:noWrap/>
            <w:vAlign w:val="center"/>
            <w:hideMark/>
          </w:tcPr>
          <w:p w14:paraId="24D1F194" w14:textId="05EA32C0"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4.43</w:t>
            </w:r>
          </w:p>
        </w:tc>
        <w:tc>
          <w:tcPr>
            <w:tcW w:w="893" w:type="dxa"/>
            <w:shd w:val="clear" w:color="auto" w:fill="auto"/>
            <w:noWrap/>
            <w:vAlign w:val="center"/>
            <w:hideMark/>
          </w:tcPr>
          <w:p w14:paraId="252D8D57" w14:textId="7D743C62"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4.21</w:t>
            </w:r>
          </w:p>
        </w:tc>
        <w:tc>
          <w:tcPr>
            <w:tcW w:w="893" w:type="dxa"/>
            <w:shd w:val="clear" w:color="auto" w:fill="auto"/>
            <w:noWrap/>
            <w:vAlign w:val="center"/>
            <w:hideMark/>
          </w:tcPr>
          <w:p w14:paraId="5F93FC86" w14:textId="227BD9C3"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4.77</w:t>
            </w:r>
          </w:p>
        </w:tc>
        <w:tc>
          <w:tcPr>
            <w:tcW w:w="893" w:type="dxa"/>
            <w:shd w:val="clear" w:color="auto" w:fill="auto"/>
            <w:noWrap/>
            <w:vAlign w:val="center"/>
            <w:hideMark/>
          </w:tcPr>
          <w:p w14:paraId="4B4B8A2E" w14:textId="2062DD56"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5.25</w:t>
            </w:r>
          </w:p>
        </w:tc>
        <w:tc>
          <w:tcPr>
            <w:tcW w:w="893" w:type="dxa"/>
            <w:shd w:val="clear" w:color="auto" w:fill="auto"/>
            <w:noWrap/>
            <w:vAlign w:val="center"/>
            <w:hideMark/>
          </w:tcPr>
          <w:p w14:paraId="2C00D6F6" w14:textId="0E6C1CEA"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5.67</w:t>
            </w:r>
          </w:p>
        </w:tc>
        <w:tc>
          <w:tcPr>
            <w:tcW w:w="893" w:type="dxa"/>
            <w:shd w:val="clear" w:color="auto" w:fill="auto"/>
            <w:noWrap/>
            <w:vAlign w:val="center"/>
            <w:hideMark/>
          </w:tcPr>
          <w:p w14:paraId="37436373" w14:textId="1B280AD3"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6.03</w:t>
            </w:r>
          </w:p>
        </w:tc>
        <w:tc>
          <w:tcPr>
            <w:tcW w:w="893" w:type="dxa"/>
            <w:shd w:val="clear" w:color="auto" w:fill="auto"/>
            <w:noWrap/>
            <w:vAlign w:val="center"/>
            <w:hideMark/>
          </w:tcPr>
          <w:p w14:paraId="2F4B0294" w14:textId="66C4A0AD"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5.48</w:t>
            </w:r>
          </w:p>
        </w:tc>
        <w:tc>
          <w:tcPr>
            <w:tcW w:w="893" w:type="dxa"/>
            <w:vAlign w:val="center"/>
          </w:tcPr>
          <w:p w14:paraId="6BAEAC66" w14:textId="7536B331"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5.84</w:t>
            </w:r>
          </w:p>
        </w:tc>
        <w:tc>
          <w:tcPr>
            <w:tcW w:w="893" w:type="dxa"/>
            <w:vAlign w:val="center"/>
          </w:tcPr>
          <w:p w14:paraId="2718AD95" w14:textId="6BBD5093"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6.15</w:t>
            </w:r>
          </w:p>
        </w:tc>
        <w:tc>
          <w:tcPr>
            <w:tcW w:w="893" w:type="dxa"/>
            <w:vAlign w:val="center"/>
          </w:tcPr>
          <w:p w14:paraId="78C7EF96" w14:textId="359E46DA"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4.32</w:t>
            </w:r>
          </w:p>
        </w:tc>
      </w:tr>
      <w:tr w:rsidR="00162B20" w:rsidRPr="006C5C2C" w14:paraId="2D7D3D13" w14:textId="77777777" w:rsidTr="00162B20">
        <w:trPr>
          <w:trHeight w:val="286"/>
        </w:trPr>
        <w:tc>
          <w:tcPr>
            <w:tcW w:w="1418" w:type="dxa"/>
            <w:shd w:val="clear" w:color="auto" w:fill="auto"/>
            <w:noWrap/>
            <w:vAlign w:val="center"/>
            <w:hideMark/>
          </w:tcPr>
          <w:p w14:paraId="7D3E0FDA" w14:textId="77777777" w:rsidR="00162B20" w:rsidRPr="006C5C2C" w:rsidRDefault="00162B20" w:rsidP="00162B20">
            <w:pPr>
              <w:spacing w:after="0" w:line="276" w:lineRule="auto"/>
              <w:rPr>
                <w:rFonts w:asciiTheme="minorHAnsi" w:hAnsiTheme="minorHAnsi" w:cstheme="minorHAnsi"/>
                <w:lang w:val="en-IN" w:eastAsia="en-IN"/>
              </w:rPr>
            </w:pPr>
            <w:r w:rsidRPr="006C5C2C">
              <w:rPr>
                <w:rFonts w:asciiTheme="minorHAnsi" w:hAnsiTheme="minorHAnsi" w:cstheme="minorHAnsi"/>
                <w:sz w:val="22"/>
                <w:szCs w:val="22"/>
                <w:lang w:val="en-IN" w:eastAsia="en-IN"/>
              </w:rPr>
              <w:t>Less: Taxes</w:t>
            </w:r>
          </w:p>
        </w:tc>
        <w:tc>
          <w:tcPr>
            <w:tcW w:w="893" w:type="dxa"/>
            <w:shd w:val="clear" w:color="auto" w:fill="auto"/>
            <w:noWrap/>
            <w:vAlign w:val="center"/>
            <w:hideMark/>
          </w:tcPr>
          <w:p w14:paraId="50F31EEC" w14:textId="689919D4"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1.29</w:t>
            </w:r>
          </w:p>
        </w:tc>
        <w:tc>
          <w:tcPr>
            <w:tcW w:w="893" w:type="dxa"/>
            <w:shd w:val="clear" w:color="auto" w:fill="auto"/>
            <w:noWrap/>
            <w:vAlign w:val="center"/>
            <w:hideMark/>
          </w:tcPr>
          <w:p w14:paraId="19F61FF9" w14:textId="6B9CE668"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1.23</w:t>
            </w:r>
          </w:p>
        </w:tc>
        <w:tc>
          <w:tcPr>
            <w:tcW w:w="893" w:type="dxa"/>
            <w:shd w:val="clear" w:color="auto" w:fill="auto"/>
            <w:noWrap/>
            <w:vAlign w:val="center"/>
            <w:hideMark/>
          </w:tcPr>
          <w:p w14:paraId="12355DF0" w14:textId="1C479F32"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1.39</w:t>
            </w:r>
          </w:p>
        </w:tc>
        <w:tc>
          <w:tcPr>
            <w:tcW w:w="893" w:type="dxa"/>
            <w:shd w:val="clear" w:color="auto" w:fill="auto"/>
            <w:noWrap/>
            <w:vAlign w:val="center"/>
            <w:hideMark/>
          </w:tcPr>
          <w:p w14:paraId="246188CC" w14:textId="29A7637D"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1.53</w:t>
            </w:r>
          </w:p>
        </w:tc>
        <w:tc>
          <w:tcPr>
            <w:tcW w:w="893" w:type="dxa"/>
            <w:shd w:val="clear" w:color="auto" w:fill="auto"/>
            <w:noWrap/>
            <w:vAlign w:val="center"/>
            <w:hideMark/>
          </w:tcPr>
          <w:p w14:paraId="4CC9ADF6" w14:textId="4903B504"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1.65</w:t>
            </w:r>
          </w:p>
        </w:tc>
        <w:tc>
          <w:tcPr>
            <w:tcW w:w="893" w:type="dxa"/>
            <w:shd w:val="clear" w:color="auto" w:fill="auto"/>
            <w:noWrap/>
            <w:vAlign w:val="center"/>
            <w:hideMark/>
          </w:tcPr>
          <w:p w14:paraId="70238484" w14:textId="073E2DF3"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1.76</w:t>
            </w:r>
          </w:p>
        </w:tc>
        <w:tc>
          <w:tcPr>
            <w:tcW w:w="893" w:type="dxa"/>
            <w:shd w:val="clear" w:color="auto" w:fill="auto"/>
            <w:noWrap/>
            <w:vAlign w:val="center"/>
            <w:hideMark/>
          </w:tcPr>
          <w:p w14:paraId="1D9FA71A" w14:textId="72E05EAF"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1.60</w:t>
            </w:r>
          </w:p>
        </w:tc>
        <w:tc>
          <w:tcPr>
            <w:tcW w:w="893" w:type="dxa"/>
            <w:vAlign w:val="center"/>
          </w:tcPr>
          <w:p w14:paraId="10DA60B2" w14:textId="4367B2F0"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1.70</w:t>
            </w:r>
          </w:p>
        </w:tc>
        <w:tc>
          <w:tcPr>
            <w:tcW w:w="893" w:type="dxa"/>
            <w:vAlign w:val="center"/>
          </w:tcPr>
          <w:p w14:paraId="24BC54BF" w14:textId="03F229BA"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1.79</w:t>
            </w:r>
          </w:p>
        </w:tc>
        <w:tc>
          <w:tcPr>
            <w:tcW w:w="893" w:type="dxa"/>
            <w:vAlign w:val="center"/>
          </w:tcPr>
          <w:p w14:paraId="680BF32F" w14:textId="77897014"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1.26</w:t>
            </w:r>
          </w:p>
        </w:tc>
      </w:tr>
      <w:tr w:rsidR="00162B20" w:rsidRPr="006C5C2C" w14:paraId="42199842" w14:textId="77777777" w:rsidTr="00162B20">
        <w:trPr>
          <w:trHeight w:val="286"/>
        </w:trPr>
        <w:tc>
          <w:tcPr>
            <w:tcW w:w="1418" w:type="dxa"/>
            <w:shd w:val="clear" w:color="auto" w:fill="auto"/>
            <w:noWrap/>
            <w:vAlign w:val="center"/>
            <w:hideMark/>
          </w:tcPr>
          <w:p w14:paraId="389CC411" w14:textId="77777777" w:rsidR="00162B20" w:rsidRPr="006C5C2C" w:rsidRDefault="00162B20" w:rsidP="00162B20">
            <w:pPr>
              <w:spacing w:after="0" w:line="276" w:lineRule="auto"/>
              <w:rPr>
                <w:rFonts w:asciiTheme="minorHAnsi" w:hAnsiTheme="minorHAnsi" w:cstheme="minorHAnsi"/>
                <w:lang w:val="en-IN" w:eastAsia="en-IN"/>
              </w:rPr>
            </w:pPr>
            <w:r w:rsidRPr="006C5C2C">
              <w:rPr>
                <w:rFonts w:asciiTheme="minorHAnsi" w:hAnsiTheme="minorHAnsi" w:cstheme="minorHAnsi"/>
                <w:sz w:val="22"/>
                <w:szCs w:val="22"/>
                <w:lang w:val="en-IN" w:eastAsia="en-IN"/>
              </w:rPr>
              <w:t>NOPAT</w:t>
            </w:r>
          </w:p>
        </w:tc>
        <w:tc>
          <w:tcPr>
            <w:tcW w:w="893" w:type="dxa"/>
            <w:shd w:val="clear" w:color="auto" w:fill="auto"/>
            <w:noWrap/>
            <w:vAlign w:val="center"/>
            <w:hideMark/>
          </w:tcPr>
          <w:p w14:paraId="711A828F" w14:textId="32A65D3D"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3.14</w:t>
            </w:r>
          </w:p>
        </w:tc>
        <w:tc>
          <w:tcPr>
            <w:tcW w:w="893" w:type="dxa"/>
            <w:shd w:val="clear" w:color="auto" w:fill="auto"/>
            <w:noWrap/>
            <w:vAlign w:val="center"/>
            <w:hideMark/>
          </w:tcPr>
          <w:p w14:paraId="210FA59B" w14:textId="2DB03793"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2.99</w:t>
            </w:r>
          </w:p>
        </w:tc>
        <w:tc>
          <w:tcPr>
            <w:tcW w:w="893" w:type="dxa"/>
            <w:shd w:val="clear" w:color="auto" w:fill="auto"/>
            <w:noWrap/>
            <w:vAlign w:val="center"/>
            <w:hideMark/>
          </w:tcPr>
          <w:p w14:paraId="7050F64F" w14:textId="2146F46D"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3.38</w:t>
            </w:r>
          </w:p>
        </w:tc>
        <w:tc>
          <w:tcPr>
            <w:tcW w:w="893" w:type="dxa"/>
            <w:shd w:val="clear" w:color="auto" w:fill="auto"/>
            <w:noWrap/>
            <w:vAlign w:val="center"/>
            <w:hideMark/>
          </w:tcPr>
          <w:p w14:paraId="6D062E15" w14:textId="56F8D377"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3.72</w:t>
            </w:r>
          </w:p>
        </w:tc>
        <w:tc>
          <w:tcPr>
            <w:tcW w:w="893" w:type="dxa"/>
            <w:shd w:val="clear" w:color="auto" w:fill="auto"/>
            <w:noWrap/>
            <w:vAlign w:val="center"/>
            <w:hideMark/>
          </w:tcPr>
          <w:p w14:paraId="2122BF5C" w14:textId="6D7C0066"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4.02</w:t>
            </w:r>
          </w:p>
        </w:tc>
        <w:tc>
          <w:tcPr>
            <w:tcW w:w="893" w:type="dxa"/>
            <w:shd w:val="clear" w:color="auto" w:fill="auto"/>
            <w:noWrap/>
            <w:vAlign w:val="center"/>
            <w:hideMark/>
          </w:tcPr>
          <w:p w14:paraId="4D13FD45" w14:textId="26985CDE"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4.27</w:t>
            </w:r>
          </w:p>
        </w:tc>
        <w:tc>
          <w:tcPr>
            <w:tcW w:w="893" w:type="dxa"/>
            <w:shd w:val="clear" w:color="auto" w:fill="auto"/>
            <w:noWrap/>
            <w:vAlign w:val="center"/>
            <w:hideMark/>
          </w:tcPr>
          <w:p w14:paraId="12E81989" w14:textId="3E2BEE40"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3.89</w:t>
            </w:r>
          </w:p>
        </w:tc>
        <w:tc>
          <w:tcPr>
            <w:tcW w:w="893" w:type="dxa"/>
            <w:vAlign w:val="center"/>
          </w:tcPr>
          <w:p w14:paraId="6D284B99" w14:textId="177C172D"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4.14</w:t>
            </w:r>
          </w:p>
        </w:tc>
        <w:tc>
          <w:tcPr>
            <w:tcW w:w="893" w:type="dxa"/>
            <w:vAlign w:val="center"/>
          </w:tcPr>
          <w:p w14:paraId="3DE91A94" w14:textId="0EC3FA47"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4.36</w:t>
            </w:r>
          </w:p>
        </w:tc>
        <w:tc>
          <w:tcPr>
            <w:tcW w:w="893" w:type="dxa"/>
            <w:vAlign w:val="center"/>
          </w:tcPr>
          <w:p w14:paraId="32AD6C1E" w14:textId="39515231"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3.06</w:t>
            </w:r>
          </w:p>
        </w:tc>
      </w:tr>
      <w:tr w:rsidR="00162B20" w:rsidRPr="006C5C2C" w14:paraId="3678083A" w14:textId="77777777" w:rsidTr="00162B20">
        <w:trPr>
          <w:trHeight w:val="286"/>
        </w:trPr>
        <w:tc>
          <w:tcPr>
            <w:tcW w:w="1418" w:type="dxa"/>
            <w:shd w:val="clear" w:color="auto" w:fill="auto"/>
            <w:noWrap/>
            <w:vAlign w:val="center"/>
            <w:hideMark/>
          </w:tcPr>
          <w:p w14:paraId="6AF30240" w14:textId="77777777" w:rsidR="00162B20" w:rsidRPr="006C5C2C" w:rsidRDefault="00162B20" w:rsidP="00162B20">
            <w:pPr>
              <w:spacing w:after="0" w:line="276" w:lineRule="auto"/>
              <w:rPr>
                <w:rFonts w:asciiTheme="minorHAnsi" w:hAnsiTheme="minorHAnsi" w:cstheme="minorHAnsi"/>
                <w:lang w:val="en-IN" w:eastAsia="en-IN"/>
              </w:rPr>
            </w:pPr>
            <w:r w:rsidRPr="006C5C2C">
              <w:rPr>
                <w:rFonts w:asciiTheme="minorHAnsi" w:hAnsiTheme="minorHAnsi" w:cstheme="minorHAnsi"/>
                <w:sz w:val="22"/>
                <w:szCs w:val="22"/>
                <w:lang w:val="en-IN" w:eastAsia="en-IN"/>
              </w:rPr>
              <w:t>Add: Depreciation</w:t>
            </w:r>
          </w:p>
        </w:tc>
        <w:tc>
          <w:tcPr>
            <w:tcW w:w="893" w:type="dxa"/>
            <w:shd w:val="clear" w:color="auto" w:fill="auto"/>
            <w:noWrap/>
            <w:vAlign w:val="center"/>
            <w:hideMark/>
          </w:tcPr>
          <w:p w14:paraId="07AA4F22" w14:textId="29C2AD24"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5.66</w:t>
            </w:r>
          </w:p>
        </w:tc>
        <w:tc>
          <w:tcPr>
            <w:tcW w:w="893" w:type="dxa"/>
            <w:shd w:val="clear" w:color="auto" w:fill="auto"/>
            <w:noWrap/>
            <w:vAlign w:val="center"/>
            <w:hideMark/>
          </w:tcPr>
          <w:p w14:paraId="2BAA84D3" w14:textId="375060D4"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5.78</w:t>
            </w:r>
          </w:p>
        </w:tc>
        <w:tc>
          <w:tcPr>
            <w:tcW w:w="893" w:type="dxa"/>
            <w:shd w:val="clear" w:color="auto" w:fill="auto"/>
            <w:noWrap/>
            <w:vAlign w:val="center"/>
            <w:hideMark/>
          </w:tcPr>
          <w:p w14:paraId="47B65257" w14:textId="7BD00BE3"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5.13</w:t>
            </w:r>
          </w:p>
        </w:tc>
        <w:tc>
          <w:tcPr>
            <w:tcW w:w="893" w:type="dxa"/>
            <w:shd w:val="clear" w:color="auto" w:fill="auto"/>
            <w:noWrap/>
            <w:vAlign w:val="center"/>
            <w:hideMark/>
          </w:tcPr>
          <w:p w14:paraId="3881BC95" w14:textId="7802D79C"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4.55</w:t>
            </w:r>
          </w:p>
        </w:tc>
        <w:tc>
          <w:tcPr>
            <w:tcW w:w="893" w:type="dxa"/>
            <w:shd w:val="clear" w:color="auto" w:fill="auto"/>
            <w:noWrap/>
            <w:vAlign w:val="center"/>
            <w:hideMark/>
          </w:tcPr>
          <w:p w14:paraId="642C65F6" w14:textId="164278AA"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4.03</w:t>
            </w:r>
          </w:p>
        </w:tc>
        <w:tc>
          <w:tcPr>
            <w:tcW w:w="893" w:type="dxa"/>
            <w:shd w:val="clear" w:color="auto" w:fill="auto"/>
            <w:noWrap/>
            <w:vAlign w:val="center"/>
            <w:hideMark/>
          </w:tcPr>
          <w:p w14:paraId="1650734C" w14:textId="3875B471"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3.58</w:t>
            </w:r>
          </w:p>
        </w:tc>
        <w:tc>
          <w:tcPr>
            <w:tcW w:w="893" w:type="dxa"/>
            <w:shd w:val="clear" w:color="auto" w:fill="auto"/>
            <w:noWrap/>
            <w:vAlign w:val="center"/>
            <w:hideMark/>
          </w:tcPr>
          <w:p w14:paraId="2763F7CA" w14:textId="66FC18A1"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4.03</w:t>
            </w:r>
          </w:p>
        </w:tc>
        <w:tc>
          <w:tcPr>
            <w:tcW w:w="893" w:type="dxa"/>
            <w:vAlign w:val="center"/>
          </w:tcPr>
          <w:p w14:paraId="4125B74E" w14:textId="56D7EBD9"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3.57</w:t>
            </w:r>
          </w:p>
        </w:tc>
        <w:tc>
          <w:tcPr>
            <w:tcW w:w="893" w:type="dxa"/>
            <w:vAlign w:val="center"/>
          </w:tcPr>
          <w:p w14:paraId="5EF60AA5" w14:textId="27C9910C"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3.17</w:t>
            </w:r>
          </w:p>
        </w:tc>
        <w:tc>
          <w:tcPr>
            <w:tcW w:w="893" w:type="dxa"/>
            <w:vAlign w:val="center"/>
          </w:tcPr>
          <w:p w14:paraId="20033795" w14:textId="5882DB63"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2.81</w:t>
            </w:r>
          </w:p>
        </w:tc>
      </w:tr>
      <w:tr w:rsidR="00162B20" w:rsidRPr="006C5C2C" w14:paraId="2AB77299" w14:textId="77777777" w:rsidTr="00162B20">
        <w:trPr>
          <w:trHeight w:val="286"/>
        </w:trPr>
        <w:tc>
          <w:tcPr>
            <w:tcW w:w="1418" w:type="dxa"/>
            <w:shd w:val="clear" w:color="auto" w:fill="auto"/>
            <w:noWrap/>
            <w:vAlign w:val="center"/>
            <w:hideMark/>
          </w:tcPr>
          <w:p w14:paraId="35E05C48" w14:textId="77777777" w:rsidR="00162B20" w:rsidRPr="006C5C2C" w:rsidRDefault="00162B20" w:rsidP="00162B20">
            <w:pPr>
              <w:spacing w:after="0" w:line="276" w:lineRule="auto"/>
              <w:rPr>
                <w:rFonts w:asciiTheme="minorHAnsi" w:hAnsiTheme="minorHAnsi" w:cstheme="minorHAnsi"/>
                <w:lang w:val="en-IN" w:eastAsia="en-IN"/>
              </w:rPr>
            </w:pPr>
            <w:r w:rsidRPr="006C5C2C">
              <w:rPr>
                <w:rFonts w:asciiTheme="minorHAnsi" w:hAnsiTheme="minorHAnsi" w:cstheme="minorHAnsi"/>
                <w:sz w:val="22"/>
                <w:szCs w:val="22"/>
                <w:lang w:val="en-IN" w:eastAsia="en-IN"/>
              </w:rPr>
              <w:t>Less: Capex</w:t>
            </w:r>
          </w:p>
        </w:tc>
        <w:tc>
          <w:tcPr>
            <w:tcW w:w="893" w:type="dxa"/>
            <w:shd w:val="clear" w:color="auto" w:fill="auto"/>
            <w:noWrap/>
            <w:vAlign w:val="center"/>
            <w:hideMark/>
          </w:tcPr>
          <w:p w14:paraId="7B410D5F" w14:textId="126A1670"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6.72</w:t>
            </w:r>
          </w:p>
        </w:tc>
        <w:tc>
          <w:tcPr>
            <w:tcW w:w="893" w:type="dxa"/>
            <w:shd w:val="clear" w:color="auto" w:fill="auto"/>
            <w:noWrap/>
            <w:vAlign w:val="center"/>
            <w:hideMark/>
          </w:tcPr>
          <w:p w14:paraId="09AADFD7" w14:textId="08BA17EA"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0.00</w:t>
            </w:r>
          </w:p>
        </w:tc>
        <w:tc>
          <w:tcPr>
            <w:tcW w:w="893" w:type="dxa"/>
            <w:shd w:val="clear" w:color="auto" w:fill="auto"/>
            <w:noWrap/>
            <w:vAlign w:val="center"/>
            <w:hideMark/>
          </w:tcPr>
          <w:p w14:paraId="7B59E4FD" w14:textId="77E53283"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0.00</w:t>
            </w:r>
          </w:p>
        </w:tc>
        <w:tc>
          <w:tcPr>
            <w:tcW w:w="893" w:type="dxa"/>
            <w:shd w:val="clear" w:color="auto" w:fill="auto"/>
            <w:noWrap/>
            <w:vAlign w:val="center"/>
            <w:hideMark/>
          </w:tcPr>
          <w:p w14:paraId="42B2AC5B" w14:textId="70B96B4E"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0.00</w:t>
            </w:r>
          </w:p>
        </w:tc>
        <w:tc>
          <w:tcPr>
            <w:tcW w:w="893" w:type="dxa"/>
            <w:shd w:val="clear" w:color="auto" w:fill="auto"/>
            <w:noWrap/>
            <w:vAlign w:val="center"/>
            <w:hideMark/>
          </w:tcPr>
          <w:p w14:paraId="5B8AEF01" w14:textId="5820CF0E"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0.00</w:t>
            </w:r>
          </w:p>
        </w:tc>
        <w:tc>
          <w:tcPr>
            <w:tcW w:w="893" w:type="dxa"/>
            <w:shd w:val="clear" w:color="auto" w:fill="auto"/>
            <w:noWrap/>
            <w:vAlign w:val="center"/>
            <w:hideMark/>
          </w:tcPr>
          <w:p w14:paraId="7BFFF24B" w14:textId="0264EF2E"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7.54</w:t>
            </w:r>
          </w:p>
        </w:tc>
        <w:tc>
          <w:tcPr>
            <w:tcW w:w="893" w:type="dxa"/>
            <w:shd w:val="clear" w:color="auto" w:fill="auto"/>
            <w:noWrap/>
            <w:vAlign w:val="center"/>
            <w:hideMark/>
          </w:tcPr>
          <w:p w14:paraId="24FF2DE5" w14:textId="104CA3ED"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0.00</w:t>
            </w:r>
          </w:p>
        </w:tc>
        <w:tc>
          <w:tcPr>
            <w:tcW w:w="893" w:type="dxa"/>
            <w:vAlign w:val="center"/>
          </w:tcPr>
          <w:p w14:paraId="6C906D66" w14:textId="21DDC8DE"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0.00</w:t>
            </w:r>
          </w:p>
        </w:tc>
        <w:tc>
          <w:tcPr>
            <w:tcW w:w="893" w:type="dxa"/>
            <w:vAlign w:val="center"/>
          </w:tcPr>
          <w:p w14:paraId="7BC1DFA2" w14:textId="5E274634"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0.00</w:t>
            </w:r>
          </w:p>
        </w:tc>
        <w:tc>
          <w:tcPr>
            <w:tcW w:w="893" w:type="dxa"/>
            <w:vAlign w:val="center"/>
          </w:tcPr>
          <w:p w14:paraId="57AD342C" w14:textId="28D1D29B"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0.00</w:t>
            </w:r>
          </w:p>
        </w:tc>
      </w:tr>
      <w:tr w:rsidR="00162B20" w:rsidRPr="006C5C2C" w14:paraId="5D68CA94" w14:textId="77777777" w:rsidTr="00162B20">
        <w:trPr>
          <w:trHeight w:val="286"/>
        </w:trPr>
        <w:tc>
          <w:tcPr>
            <w:tcW w:w="1418" w:type="dxa"/>
            <w:shd w:val="clear" w:color="auto" w:fill="auto"/>
            <w:noWrap/>
            <w:vAlign w:val="center"/>
            <w:hideMark/>
          </w:tcPr>
          <w:p w14:paraId="5AB41FA9" w14:textId="77777777" w:rsidR="00162B20" w:rsidRPr="006C5C2C" w:rsidRDefault="00162B20" w:rsidP="00162B20">
            <w:pPr>
              <w:spacing w:after="0" w:line="276" w:lineRule="auto"/>
              <w:rPr>
                <w:rFonts w:asciiTheme="minorHAnsi" w:hAnsiTheme="minorHAnsi" w:cstheme="minorHAnsi"/>
                <w:lang w:val="en-IN" w:eastAsia="en-IN"/>
              </w:rPr>
            </w:pPr>
            <w:r w:rsidRPr="006C5C2C">
              <w:rPr>
                <w:rFonts w:asciiTheme="minorHAnsi" w:hAnsiTheme="minorHAnsi" w:cstheme="minorHAnsi"/>
                <w:sz w:val="22"/>
                <w:szCs w:val="22"/>
                <w:lang w:val="en-IN" w:eastAsia="en-IN"/>
              </w:rPr>
              <w:t>Less: Change in WC</w:t>
            </w:r>
          </w:p>
        </w:tc>
        <w:tc>
          <w:tcPr>
            <w:tcW w:w="893" w:type="dxa"/>
            <w:shd w:val="clear" w:color="auto" w:fill="auto"/>
            <w:noWrap/>
            <w:vAlign w:val="center"/>
            <w:hideMark/>
          </w:tcPr>
          <w:p w14:paraId="4B2F8C8E" w14:textId="723608C5"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0.00</w:t>
            </w:r>
          </w:p>
        </w:tc>
        <w:tc>
          <w:tcPr>
            <w:tcW w:w="893" w:type="dxa"/>
            <w:shd w:val="clear" w:color="auto" w:fill="auto"/>
            <w:noWrap/>
            <w:vAlign w:val="center"/>
            <w:hideMark/>
          </w:tcPr>
          <w:p w14:paraId="7A300E95" w14:textId="5197F159"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0.00</w:t>
            </w:r>
          </w:p>
        </w:tc>
        <w:tc>
          <w:tcPr>
            <w:tcW w:w="893" w:type="dxa"/>
            <w:shd w:val="clear" w:color="auto" w:fill="auto"/>
            <w:noWrap/>
            <w:vAlign w:val="center"/>
            <w:hideMark/>
          </w:tcPr>
          <w:p w14:paraId="20AC52A8" w14:textId="631B30B7"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0.00</w:t>
            </w:r>
          </w:p>
        </w:tc>
        <w:tc>
          <w:tcPr>
            <w:tcW w:w="893" w:type="dxa"/>
            <w:shd w:val="clear" w:color="auto" w:fill="auto"/>
            <w:noWrap/>
            <w:vAlign w:val="center"/>
            <w:hideMark/>
          </w:tcPr>
          <w:p w14:paraId="0DEBB97F" w14:textId="28120081"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0.00</w:t>
            </w:r>
          </w:p>
        </w:tc>
        <w:tc>
          <w:tcPr>
            <w:tcW w:w="893" w:type="dxa"/>
            <w:shd w:val="clear" w:color="auto" w:fill="auto"/>
            <w:noWrap/>
            <w:vAlign w:val="center"/>
            <w:hideMark/>
          </w:tcPr>
          <w:p w14:paraId="2737F509" w14:textId="78875255"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0.00</w:t>
            </w:r>
          </w:p>
        </w:tc>
        <w:tc>
          <w:tcPr>
            <w:tcW w:w="893" w:type="dxa"/>
            <w:shd w:val="clear" w:color="auto" w:fill="auto"/>
            <w:noWrap/>
            <w:vAlign w:val="center"/>
            <w:hideMark/>
          </w:tcPr>
          <w:p w14:paraId="28C02114" w14:textId="7CC567DC"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0.00</w:t>
            </w:r>
          </w:p>
        </w:tc>
        <w:tc>
          <w:tcPr>
            <w:tcW w:w="893" w:type="dxa"/>
            <w:shd w:val="clear" w:color="auto" w:fill="auto"/>
            <w:noWrap/>
            <w:vAlign w:val="center"/>
            <w:hideMark/>
          </w:tcPr>
          <w:p w14:paraId="6DC1C8B1" w14:textId="585EAE3C"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0.00</w:t>
            </w:r>
          </w:p>
        </w:tc>
        <w:tc>
          <w:tcPr>
            <w:tcW w:w="893" w:type="dxa"/>
            <w:vAlign w:val="center"/>
          </w:tcPr>
          <w:p w14:paraId="3E3D12A1" w14:textId="4E8DEC90"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0.00</w:t>
            </w:r>
          </w:p>
        </w:tc>
        <w:tc>
          <w:tcPr>
            <w:tcW w:w="893" w:type="dxa"/>
            <w:vAlign w:val="center"/>
          </w:tcPr>
          <w:p w14:paraId="48008CB8" w14:textId="1B95CBB7"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0.00</w:t>
            </w:r>
          </w:p>
        </w:tc>
        <w:tc>
          <w:tcPr>
            <w:tcW w:w="893" w:type="dxa"/>
            <w:vAlign w:val="center"/>
          </w:tcPr>
          <w:p w14:paraId="58234DB4" w14:textId="212AD691"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0.00</w:t>
            </w:r>
          </w:p>
        </w:tc>
      </w:tr>
      <w:tr w:rsidR="00162B20" w:rsidRPr="006C5C2C" w14:paraId="3A91CC30" w14:textId="77777777" w:rsidTr="00162B20">
        <w:trPr>
          <w:trHeight w:val="286"/>
        </w:trPr>
        <w:tc>
          <w:tcPr>
            <w:tcW w:w="1418" w:type="dxa"/>
            <w:shd w:val="clear" w:color="auto" w:fill="DEEAF6" w:themeFill="accent1" w:themeFillTint="33"/>
            <w:noWrap/>
            <w:vAlign w:val="center"/>
            <w:hideMark/>
          </w:tcPr>
          <w:p w14:paraId="183087F4" w14:textId="77777777" w:rsidR="00162B20" w:rsidRPr="006C5C2C" w:rsidRDefault="00162B20" w:rsidP="00162B20">
            <w:pPr>
              <w:spacing w:after="0" w:line="276" w:lineRule="auto"/>
              <w:rPr>
                <w:rFonts w:asciiTheme="minorHAnsi" w:hAnsiTheme="minorHAnsi" w:cstheme="minorHAnsi"/>
                <w:b/>
                <w:bCs/>
                <w:lang w:val="en-IN" w:eastAsia="en-IN"/>
              </w:rPr>
            </w:pPr>
            <w:r w:rsidRPr="006C5C2C">
              <w:rPr>
                <w:rFonts w:asciiTheme="minorHAnsi" w:hAnsiTheme="minorHAnsi" w:cstheme="minorHAnsi"/>
                <w:b/>
                <w:bCs/>
                <w:sz w:val="22"/>
                <w:szCs w:val="22"/>
                <w:lang w:val="en-IN" w:eastAsia="en-IN"/>
              </w:rPr>
              <w:t>Unlevered Free Cash Flow (UFCF)/ FCFF</w:t>
            </w:r>
          </w:p>
        </w:tc>
        <w:tc>
          <w:tcPr>
            <w:tcW w:w="893" w:type="dxa"/>
            <w:shd w:val="clear" w:color="auto" w:fill="DEEAF6" w:themeFill="accent1" w:themeFillTint="33"/>
            <w:noWrap/>
            <w:vAlign w:val="center"/>
            <w:hideMark/>
          </w:tcPr>
          <w:p w14:paraId="18DC5C9B" w14:textId="6AA4E204" w:rsidR="00162B20" w:rsidRPr="00162B20" w:rsidRDefault="00162B20" w:rsidP="00162B20">
            <w:pPr>
              <w:spacing w:line="276" w:lineRule="auto"/>
              <w:jc w:val="center"/>
              <w:rPr>
                <w:rFonts w:asciiTheme="minorHAnsi" w:hAnsiTheme="minorHAnsi" w:cstheme="minorHAnsi"/>
                <w:b/>
                <w:bCs/>
                <w:sz w:val="20"/>
                <w:szCs w:val="20"/>
              </w:rPr>
            </w:pPr>
            <w:r w:rsidRPr="00162B20">
              <w:rPr>
                <w:rFonts w:asciiTheme="minorHAnsi" w:hAnsiTheme="minorHAnsi" w:cstheme="minorHAnsi"/>
                <w:b/>
                <w:bCs/>
                <w:sz w:val="20"/>
                <w:szCs w:val="20"/>
              </w:rPr>
              <w:t>2.08</w:t>
            </w:r>
          </w:p>
        </w:tc>
        <w:tc>
          <w:tcPr>
            <w:tcW w:w="893" w:type="dxa"/>
            <w:shd w:val="clear" w:color="auto" w:fill="DEEAF6" w:themeFill="accent1" w:themeFillTint="33"/>
            <w:noWrap/>
            <w:vAlign w:val="center"/>
            <w:hideMark/>
          </w:tcPr>
          <w:p w14:paraId="58D96C4A" w14:textId="03B25888" w:rsidR="00162B20" w:rsidRPr="00162B20" w:rsidRDefault="00162B20" w:rsidP="00162B20">
            <w:pPr>
              <w:spacing w:line="276" w:lineRule="auto"/>
              <w:jc w:val="center"/>
              <w:rPr>
                <w:rFonts w:asciiTheme="minorHAnsi" w:hAnsiTheme="minorHAnsi" w:cstheme="minorHAnsi"/>
                <w:b/>
                <w:bCs/>
                <w:sz w:val="20"/>
                <w:szCs w:val="20"/>
              </w:rPr>
            </w:pPr>
            <w:r w:rsidRPr="00162B20">
              <w:rPr>
                <w:rFonts w:asciiTheme="minorHAnsi" w:hAnsiTheme="minorHAnsi" w:cstheme="minorHAnsi"/>
                <w:b/>
                <w:bCs/>
                <w:sz w:val="20"/>
                <w:szCs w:val="20"/>
              </w:rPr>
              <w:t>8.77</w:t>
            </w:r>
          </w:p>
        </w:tc>
        <w:tc>
          <w:tcPr>
            <w:tcW w:w="893" w:type="dxa"/>
            <w:shd w:val="clear" w:color="auto" w:fill="DEEAF6" w:themeFill="accent1" w:themeFillTint="33"/>
            <w:noWrap/>
            <w:vAlign w:val="center"/>
            <w:hideMark/>
          </w:tcPr>
          <w:p w14:paraId="281C45C0" w14:textId="1A57DE32" w:rsidR="00162B20" w:rsidRPr="00162B20" w:rsidRDefault="00162B20" w:rsidP="00162B20">
            <w:pPr>
              <w:spacing w:line="276" w:lineRule="auto"/>
              <w:jc w:val="center"/>
              <w:rPr>
                <w:rFonts w:asciiTheme="minorHAnsi" w:hAnsiTheme="minorHAnsi" w:cstheme="minorHAnsi"/>
                <w:b/>
                <w:bCs/>
                <w:sz w:val="20"/>
                <w:szCs w:val="20"/>
              </w:rPr>
            </w:pPr>
            <w:r w:rsidRPr="00162B20">
              <w:rPr>
                <w:rFonts w:asciiTheme="minorHAnsi" w:hAnsiTheme="minorHAnsi" w:cstheme="minorHAnsi"/>
                <w:b/>
                <w:bCs/>
                <w:sz w:val="20"/>
                <w:szCs w:val="20"/>
              </w:rPr>
              <w:t>8.51</w:t>
            </w:r>
          </w:p>
        </w:tc>
        <w:tc>
          <w:tcPr>
            <w:tcW w:w="893" w:type="dxa"/>
            <w:shd w:val="clear" w:color="auto" w:fill="DEEAF6" w:themeFill="accent1" w:themeFillTint="33"/>
            <w:noWrap/>
            <w:vAlign w:val="center"/>
            <w:hideMark/>
          </w:tcPr>
          <w:p w14:paraId="5FAC9BAF" w14:textId="24BAD12D" w:rsidR="00162B20" w:rsidRPr="00162B20" w:rsidRDefault="00162B20" w:rsidP="00162B20">
            <w:pPr>
              <w:spacing w:line="276" w:lineRule="auto"/>
              <w:jc w:val="center"/>
              <w:rPr>
                <w:rFonts w:asciiTheme="minorHAnsi" w:hAnsiTheme="minorHAnsi" w:cstheme="minorHAnsi"/>
                <w:b/>
                <w:bCs/>
                <w:sz w:val="20"/>
                <w:szCs w:val="20"/>
              </w:rPr>
            </w:pPr>
            <w:r w:rsidRPr="00162B20">
              <w:rPr>
                <w:rFonts w:asciiTheme="minorHAnsi" w:hAnsiTheme="minorHAnsi" w:cstheme="minorHAnsi"/>
                <w:b/>
                <w:bCs/>
                <w:sz w:val="20"/>
                <w:szCs w:val="20"/>
              </w:rPr>
              <w:t>8.27</w:t>
            </w:r>
          </w:p>
        </w:tc>
        <w:tc>
          <w:tcPr>
            <w:tcW w:w="893" w:type="dxa"/>
            <w:shd w:val="clear" w:color="auto" w:fill="DEEAF6" w:themeFill="accent1" w:themeFillTint="33"/>
            <w:noWrap/>
            <w:vAlign w:val="center"/>
            <w:hideMark/>
          </w:tcPr>
          <w:p w14:paraId="7BDD669B" w14:textId="0B169B9D" w:rsidR="00162B20" w:rsidRPr="00162B20" w:rsidRDefault="00162B20" w:rsidP="00162B20">
            <w:pPr>
              <w:spacing w:line="276" w:lineRule="auto"/>
              <w:jc w:val="center"/>
              <w:rPr>
                <w:rFonts w:asciiTheme="minorHAnsi" w:hAnsiTheme="minorHAnsi" w:cstheme="minorHAnsi"/>
                <w:b/>
                <w:bCs/>
                <w:sz w:val="20"/>
                <w:szCs w:val="20"/>
              </w:rPr>
            </w:pPr>
            <w:r w:rsidRPr="00162B20">
              <w:rPr>
                <w:rFonts w:asciiTheme="minorHAnsi" w:hAnsiTheme="minorHAnsi" w:cstheme="minorHAnsi"/>
                <w:b/>
                <w:bCs/>
                <w:sz w:val="20"/>
                <w:szCs w:val="20"/>
              </w:rPr>
              <w:t>8.05</w:t>
            </w:r>
          </w:p>
        </w:tc>
        <w:tc>
          <w:tcPr>
            <w:tcW w:w="893" w:type="dxa"/>
            <w:shd w:val="clear" w:color="auto" w:fill="DEEAF6" w:themeFill="accent1" w:themeFillTint="33"/>
            <w:noWrap/>
            <w:vAlign w:val="center"/>
            <w:hideMark/>
          </w:tcPr>
          <w:p w14:paraId="77B646EF" w14:textId="635629C6" w:rsidR="00162B20" w:rsidRPr="00162B20" w:rsidRDefault="00162B20" w:rsidP="00162B20">
            <w:pPr>
              <w:spacing w:line="276" w:lineRule="auto"/>
              <w:jc w:val="center"/>
              <w:rPr>
                <w:rFonts w:asciiTheme="minorHAnsi" w:hAnsiTheme="minorHAnsi" w:cstheme="minorHAnsi"/>
                <w:b/>
                <w:bCs/>
                <w:sz w:val="20"/>
                <w:szCs w:val="20"/>
              </w:rPr>
            </w:pPr>
            <w:r w:rsidRPr="00162B20">
              <w:rPr>
                <w:rFonts w:asciiTheme="minorHAnsi" w:hAnsiTheme="minorHAnsi" w:cstheme="minorHAnsi"/>
                <w:b/>
                <w:bCs/>
                <w:sz w:val="20"/>
                <w:szCs w:val="20"/>
              </w:rPr>
              <w:t>0.31</w:t>
            </w:r>
          </w:p>
        </w:tc>
        <w:tc>
          <w:tcPr>
            <w:tcW w:w="893" w:type="dxa"/>
            <w:shd w:val="clear" w:color="auto" w:fill="DEEAF6" w:themeFill="accent1" w:themeFillTint="33"/>
            <w:noWrap/>
            <w:vAlign w:val="center"/>
            <w:hideMark/>
          </w:tcPr>
          <w:p w14:paraId="26CC3E21" w14:textId="00CC199D" w:rsidR="00162B20" w:rsidRPr="00162B20" w:rsidRDefault="00162B20" w:rsidP="00162B20">
            <w:pPr>
              <w:spacing w:line="276" w:lineRule="auto"/>
              <w:jc w:val="center"/>
              <w:rPr>
                <w:rFonts w:asciiTheme="minorHAnsi" w:hAnsiTheme="minorHAnsi" w:cstheme="minorHAnsi"/>
                <w:b/>
                <w:bCs/>
                <w:sz w:val="20"/>
                <w:szCs w:val="20"/>
              </w:rPr>
            </w:pPr>
            <w:r w:rsidRPr="00162B20">
              <w:rPr>
                <w:rFonts w:asciiTheme="minorHAnsi" w:hAnsiTheme="minorHAnsi" w:cstheme="minorHAnsi"/>
                <w:b/>
                <w:bCs/>
                <w:sz w:val="20"/>
                <w:szCs w:val="20"/>
              </w:rPr>
              <w:t>7.91</w:t>
            </w:r>
          </w:p>
        </w:tc>
        <w:tc>
          <w:tcPr>
            <w:tcW w:w="893" w:type="dxa"/>
            <w:shd w:val="clear" w:color="auto" w:fill="DEEAF6" w:themeFill="accent1" w:themeFillTint="33"/>
            <w:vAlign w:val="center"/>
          </w:tcPr>
          <w:p w14:paraId="047842D8" w14:textId="4E691CF3" w:rsidR="00162B20" w:rsidRPr="00162B20" w:rsidRDefault="00162B20" w:rsidP="00162B20">
            <w:pPr>
              <w:spacing w:line="276" w:lineRule="auto"/>
              <w:jc w:val="center"/>
              <w:rPr>
                <w:rFonts w:asciiTheme="minorHAnsi" w:hAnsiTheme="minorHAnsi" w:cstheme="minorHAnsi"/>
                <w:b/>
                <w:bCs/>
                <w:sz w:val="20"/>
                <w:szCs w:val="20"/>
              </w:rPr>
            </w:pPr>
            <w:r w:rsidRPr="00162B20">
              <w:rPr>
                <w:rFonts w:asciiTheme="minorHAnsi" w:hAnsiTheme="minorHAnsi" w:cstheme="minorHAnsi"/>
                <w:b/>
                <w:bCs/>
                <w:sz w:val="20"/>
                <w:szCs w:val="20"/>
              </w:rPr>
              <w:t>7.71</w:t>
            </w:r>
          </w:p>
        </w:tc>
        <w:tc>
          <w:tcPr>
            <w:tcW w:w="893" w:type="dxa"/>
            <w:shd w:val="clear" w:color="auto" w:fill="DEEAF6" w:themeFill="accent1" w:themeFillTint="33"/>
            <w:vAlign w:val="center"/>
          </w:tcPr>
          <w:p w14:paraId="14A91D8E" w14:textId="5D70EBF1" w:rsidR="00162B20" w:rsidRPr="00162B20" w:rsidRDefault="00162B20" w:rsidP="00162B20">
            <w:pPr>
              <w:spacing w:line="276" w:lineRule="auto"/>
              <w:jc w:val="center"/>
              <w:rPr>
                <w:rFonts w:asciiTheme="minorHAnsi" w:hAnsiTheme="minorHAnsi" w:cstheme="minorHAnsi"/>
                <w:b/>
                <w:bCs/>
                <w:sz w:val="20"/>
                <w:szCs w:val="20"/>
              </w:rPr>
            </w:pPr>
            <w:r w:rsidRPr="00162B20">
              <w:rPr>
                <w:rFonts w:asciiTheme="minorHAnsi" w:hAnsiTheme="minorHAnsi" w:cstheme="minorHAnsi"/>
                <w:b/>
                <w:bCs/>
                <w:sz w:val="20"/>
                <w:szCs w:val="20"/>
              </w:rPr>
              <w:t>7.53</w:t>
            </w:r>
          </w:p>
        </w:tc>
        <w:tc>
          <w:tcPr>
            <w:tcW w:w="893" w:type="dxa"/>
            <w:shd w:val="clear" w:color="auto" w:fill="DEEAF6" w:themeFill="accent1" w:themeFillTint="33"/>
            <w:vAlign w:val="center"/>
          </w:tcPr>
          <w:p w14:paraId="36DF9632" w14:textId="544EE29D" w:rsidR="00162B20" w:rsidRPr="00162B20" w:rsidRDefault="00162B20" w:rsidP="00162B20">
            <w:pPr>
              <w:spacing w:line="276" w:lineRule="auto"/>
              <w:jc w:val="center"/>
              <w:rPr>
                <w:rFonts w:asciiTheme="minorHAnsi" w:hAnsiTheme="minorHAnsi" w:cstheme="minorHAnsi"/>
                <w:b/>
                <w:bCs/>
                <w:sz w:val="20"/>
                <w:szCs w:val="20"/>
              </w:rPr>
            </w:pPr>
            <w:r w:rsidRPr="00162B20">
              <w:rPr>
                <w:rFonts w:asciiTheme="minorHAnsi" w:hAnsiTheme="minorHAnsi" w:cstheme="minorHAnsi"/>
                <w:b/>
                <w:bCs/>
                <w:sz w:val="20"/>
                <w:szCs w:val="20"/>
              </w:rPr>
              <w:t>5.87</w:t>
            </w:r>
          </w:p>
        </w:tc>
      </w:tr>
      <w:tr w:rsidR="00162B20" w:rsidRPr="006C5C2C" w14:paraId="6D4DAD7F" w14:textId="77777777" w:rsidTr="00162B20">
        <w:trPr>
          <w:trHeight w:val="286"/>
        </w:trPr>
        <w:tc>
          <w:tcPr>
            <w:tcW w:w="1418" w:type="dxa"/>
            <w:shd w:val="clear" w:color="auto" w:fill="DEEAF6" w:themeFill="accent1" w:themeFillTint="33"/>
            <w:noWrap/>
            <w:vAlign w:val="center"/>
          </w:tcPr>
          <w:p w14:paraId="7B94CB9C" w14:textId="2EB1F707" w:rsidR="00162B20" w:rsidRPr="006C5C2C" w:rsidRDefault="00162B20" w:rsidP="00162B20">
            <w:pPr>
              <w:spacing w:after="0" w:line="276" w:lineRule="auto"/>
              <w:rPr>
                <w:rFonts w:asciiTheme="minorHAnsi" w:hAnsiTheme="minorHAnsi" w:cstheme="minorHAnsi"/>
                <w:b/>
                <w:bCs/>
                <w:color w:val="000000"/>
                <w:lang w:val="en-IN" w:eastAsia="en-IN"/>
              </w:rPr>
            </w:pPr>
            <w:r w:rsidRPr="006C5C2C">
              <w:rPr>
                <w:rFonts w:asciiTheme="minorHAnsi" w:hAnsiTheme="minorHAnsi" w:cstheme="minorHAnsi"/>
                <w:b/>
                <w:bCs/>
                <w:color w:val="000000"/>
                <w:sz w:val="22"/>
                <w:szCs w:val="22"/>
                <w:lang w:val="en-IN" w:eastAsia="en-IN"/>
              </w:rPr>
              <w:t>Terminal Value</w:t>
            </w:r>
          </w:p>
        </w:tc>
        <w:tc>
          <w:tcPr>
            <w:tcW w:w="893" w:type="dxa"/>
            <w:shd w:val="clear" w:color="auto" w:fill="DEEAF6" w:themeFill="accent1" w:themeFillTint="33"/>
            <w:noWrap/>
            <w:vAlign w:val="center"/>
          </w:tcPr>
          <w:p w14:paraId="165420C7" w14:textId="49E111C5" w:rsidR="00162B20" w:rsidRPr="00162B20" w:rsidRDefault="00162B20" w:rsidP="00162B20">
            <w:pPr>
              <w:spacing w:line="276" w:lineRule="auto"/>
              <w:jc w:val="center"/>
              <w:rPr>
                <w:rFonts w:asciiTheme="minorHAnsi" w:hAnsiTheme="minorHAnsi" w:cstheme="minorHAnsi"/>
                <w:b/>
                <w:bCs/>
                <w:sz w:val="20"/>
                <w:szCs w:val="20"/>
              </w:rPr>
            </w:pPr>
          </w:p>
        </w:tc>
        <w:tc>
          <w:tcPr>
            <w:tcW w:w="893" w:type="dxa"/>
            <w:shd w:val="clear" w:color="auto" w:fill="DEEAF6" w:themeFill="accent1" w:themeFillTint="33"/>
            <w:noWrap/>
            <w:vAlign w:val="center"/>
          </w:tcPr>
          <w:p w14:paraId="347A2492" w14:textId="5A7387FC" w:rsidR="00162B20" w:rsidRPr="00162B20" w:rsidRDefault="00162B20" w:rsidP="00162B20">
            <w:pPr>
              <w:spacing w:line="276" w:lineRule="auto"/>
              <w:jc w:val="center"/>
              <w:rPr>
                <w:rFonts w:asciiTheme="minorHAnsi" w:hAnsiTheme="minorHAnsi" w:cstheme="minorHAnsi"/>
                <w:b/>
                <w:bCs/>
                <w:sz w:val="20"/>
                <w:szCs w:val="20"/>
              </w:rPr>
            </w:pPr>
          </w:p>
        </w:tc>
        <w:tc>
          <w:tcPr>
            <w:tcW w:w="893" w:type="dxa"/>
            <w:shd w:val="clear" w:color="auto" w:fill="DEEAF6" w:themeFill="accent1" w:themeFillTint="33"/>
            <w:noWrap/>
            <w:vAlign w:val="center"/>
          </w:tcPr>
          <w:p w14:paraId="4CD9CA4F" w14:textId="1D34AB16" w:rsidR="00162B20" w:rsidRPr="00162B20" w:rsidRDefault="00162B20" w:rsidP="00162B20">
            <w:pPr>
              <w:spacing w:line="276" w:lineRule="auto"/>
              <w:jc w:val="center"/>
              <w:rPr>
                <w:rFonts w:asciiTheme="minorHAnsi" w:hAnsiTheme="minorHAnsi" w:cstheme="minorHAnsi"/>
                <w:b/>
                <w:bCs/>
                <w:sz w:val="20"/>
                <w:szCs w:val="20"/>
              </w:rPr>
            </w:pPr>
          </w:p>
        </w:tc>
        <w:tc>
          <w:tcPr>
            <w:tcW w:w="893" w:type="dxa"/>
            <w:shd w:val="clear" w:color="auto" w:fill="DEEAF6" w:themeFill="accent1" w:themeFillTint="33"/>
            <w:noWrap/>
            <w:vAlign w:val="center"/>
          </w:tcPr>
          <w:p w14:paraId="5A33074C" w14:textId="08942AFC" w:rsidR="00162B20" w:rsidRPr="00162B20" w:rsidRDefault="00162B20" w:rsidP="00162B20">
            <w:pPr>
              <w:spacing w:line="276" w:lineRule="auto"/>
              <w:jc w:val="center"/>
              <w:rPr>
                <w:rFonts w:asciiTheme="minorHAnsi" w:hAnsiTheme="minorHAnsi" w:cstheme="minorHAnsi"/>
                <w:b/>
                <w:bCs/>
                <w:sz w:val="20"/>
                <w:szCs w:val="20"/>
              </w:rPr>
            </w:pPr>
          </w:p>
        </w:tc>
        <w:tc>
          <w:tcPr>
            <w:tcW w:w="893" w:type="dxa"/>
            <w:shd w:val="clear" w:color="auto" w:fill="DEEAF6" w:themeFill="accent1" w:themeFillTint="33"/>
            <w:noWrap/>
            <w:vAlign w:val="center"/>
          </w:tcPr>
          <w:p w14:paraId="72ABDD33" w14:textId="3741BDAB" w:rsidR="00162B20" w:rsidRPr="00162B20" w:rsidRDefault="00162B20" w:rsidP="00162B20">
            <w:pPr>
              <w:spacing w:line="276" w:lineRule="auto"/>
              <w:jc w:val="center"/>
              <w:rPr>
                <w:rFonts w:asciiTheme="minorHAnsi" w:hAnsiTheme="minorHAnsi" w:cstheme="minorHAnsi"/>
                <w:b/>
                <w:bCs/>
                <w:sz w:val="20"/>
                <w:szCs w:val="20"/>
              </w:rPr>
            </w:pPr>
          </w:p>
        </w:tc>
        <w:tc>
          <w:tcPr>
            <w:tcW w:w="893" w:type="dxa"/>
            <w:shd w:val="clear" w:color="auto" w:fill="DEEAF6" w:themeFill="accent1" w:themeFillTint="33"/>
            <w:noWrap/>
            <w:vAlign w:val="center"/>
          </w:tcPr>
          <w:p w14:paraId="4651F1A0" w14:textId="701624D5" w:rsidR="00162B20" w:rsidRPr="00162B20" w:rsidRDefault="00162B20" w:rsidP="00162B20">
            <w:pPr>
              <w:spacing w:line="276" w:lineRule="auto"/>
              <w:jc w:val="center"/>
              <w:rPr>
                <w:rFonts w:asciiTheme="minorHAnsi" w:hAnsiTheme="minorHAnsi" w:cstheme="minorHAnsi"/>
                <w:b/>
                <w:bCs/>
                <w:sz w:val="20"/>
                <w:szCs w:val="20"/>
              </w:rPr>
            </w:pPr>
          </w:p>
        </w:tc>
        <w:tc>
          <w:tcPr>
            <w:tcW w:w="893" w:type="dxa"/>
            <w:shd w:val="clear" w:color="auto" w:fill="DEEAF6" w:themeFill="accent1" w:themeFillTint="33"/>
            <w:noWrap/>
            <w:vAlign w:val="center"/>
          </w:tcPr>
          <w:p w14:paraId="50AF69F4" w14:textId="1C8FE5CF" w:rsidR="00162B20" w:rsidRPr="00162B20" w:rsidRDefault="00162B20" w:rsidP="00162B20">
            <w:pPr>
              <w:spacing w:line="276" w:lineRule="auto"/>
              <w:jc w:val="center"/>
              <w:rPr>
                <w:rFonts w:asciiTheme="minorHAnsi" w:hAnsiTheme="minorHAnsi" w:cstheme="minorHAnsi"/>
                <w:b/>
                <w:bCs/>
                <w:sz w:val="20"/>
                <w:szCs w:val="20"/>
              </w:rPr>
            </w:pPr>
          </w:p>
        </w:tc>
        <w:tc>
          <w:tcPr>
            <w:tcW w:w="893" w:type="dxa"/>
            <w:shd w:val="clear" w:color="auto" w:fill="DEEAF6" w:themeFill="accent1" w:themeFillTint="33"/>
            <w:vAlign w:val="center"/>
          </w:tcPr>
          <w:p w14:paraId="7480A5E1" w14:textId="576FF55D" w:rsidR="00162B20" w:rsidRPr="00162B20" w:rsidRDefault="00162B20" w:rsidP="00162B20">
            <w:pPr>
              <w:spacing w:line="276" w:lineRule="auto"/>
              <w:jc w:val="center"/>
              <w:rPr>
                <w:rFonts w:asciiTheme="minorHAnsi" w:hAnsiTheme="minorHAnsi" w:cstheme="minorHAnsi"/>
                <w:b/>
                <w:bCs/>
                <w:sz w:val="20"/>
                <w:szCs w:val="20"/>
              </w:rPr>
            </w:pPr>
          </w:p>
        </w:tc>
        <w:tc>
          <w:tcPr>
            <w:tcW w:w="893" w:type="dxa"/>
            <w:shd w:val="clear" w:color="auto" w:fill="DEEAF6" w:themeFill="accent1" w:themeFillTint="33"/>
            <w:vAlign w:val="center"/>
          </w:tcPr>
          <w:p w14:paraId="0668ACB1" w14:textId="7D24CF57" w:rsidR="00162B20" w:rsidRPr="00162B20" w:rsidRDefault="00162B20" w:rsidP="00162B20">
            <w:pPr>
              <w:spacing w:line="276" w:lineRule="auto"/>
              <w:jc w:val="center"/>
              <w:rPr>
                <w:rFonts w:asciiTheme="minorHAnsi" w:hAnsiTheme="minorHAnsi" w:cstheme="minorHAnsi"/>
                <w:b/>
                <w:bCs/>
                <w:sz w:val="20"/>
                <w:szCs w:val="20"/>
              </w:rPr>
            </w:pPr>
          </w:p>
        </w:tc>
        <w:tc>
          <w:tcPr>
            <w:tcW w:w="893" w:type="dxa"/>
            <w:shd w:val="clear" w:color="auto" w:fill="DEEAF6" w:themeFill="accent1" w:themeFillTint="33"/>
            <w:vAlign w:val="center"/>
          </w:tcPr>
          <w:p w14:paraId="78B5B0D4" w14:textId="6DF54C70" w:rsidR="00162B20" w:rsidRPr="00162B20" w:rsidRDefault="00162B20" w:rsidP="00162B20">
            <w:pPr>
              <w:spacing w:line="276" w:lineRule="auto"/>
              <w:jc w:val="center"/>
              <w:rPr>
                <w:rFonts w:asciiTheme="minorHAnsi" w:hAnsiTheme="minorHAnsi" w:cstheme="minorHAnsi"/>
                <w:b/>
                <w:bCs/>
                <w:sz w:val="20"/>
                <w:szCs w:val="20"/>
              </w:rPr>
            </w:pPr>
            <w:r w:rsidRPr="00162B20">
              <w:rPr>
                <w:rFonts w:asciiTheme="minorHAnsi" w:hAnsiTheme="minorHAnsi" w:cstheme="minorHAnsi"/>
                <w:b/>
                <w:bCs/>
                <w:sz w:val="20"/>
                <w:szCs w:val="20"/>
              </w:rPr>
              <w:t>35.49</w:t>
            </w:r>
          </w:p>
        </w:tc>
      </w:tr>
      <w:tr w:rsidR="00162B20" w:rsidRPr="006C5C2C" w14:paraId="08E2D017" w14:textId="77777777" w:rsidTr="00162B20">
        <w:trPr>
          <w:trHeight w:val="286"/>
        </w:trPr>
        <w:tc>
          <w:tcPr>
            <w:tcW w:w="1418" w:type="dxa"/>
            <w:shd w:val="clear" w:color="auto" w:fill="DEEAF6" w:themeFill="accent1" w:themeFillTint="33"/>
            <w:noWrap/>
            <w:vAlign w:val="center"/>
            <w:hideMark/>
          </w:tcPr>
          <w:p w14:paraId="065326FB" w14:textId="7E21CAE4" w:rsidR="00162B20" w:rsidRPr="006C5C2C" w:rsidRDefault="00162B20" w:rsidP="00162B20">
            <w:pPr>
              <w:spacing w:after="0" w:line="276" w:lineRule="auto"/>
              <w:rPr>
                <w:rFonts w:asciiTheme="minorHAnsi" w:hAnsiTheme="minorHAnsi" w:cstheme="minorHAnsi"/>
                <w:b/>
                <w:bCs/>
                <w:color w:val="000000"/>
                <w:lang w:val="en-IN" w:eastAsia="en-IN"/>
              </w:rPr>
            </w:pPr>
            <w:r w:rsidRPr="006C5C2C">
              <w:rPr>
                <w:rFonts w:asciiTheme="minorHAnsi" w:hAnsiTheme="minorHAnsi" w:cstheme="minorHAnsi"/>
                <w:b/>
                <w:bCs/>
                <w:color w:val="000000"/>
                <w:sz w:val="22"/>
                <w:szCs w:val="22"/>
                <w:lang w:val="en-IN" w:eastAsia="en-IN"/>
              </w:rPr>
              <w:t>FCFF +TV</w:t>
            </w:r>
          </w:p>
        </w:tc>
        <w:tc>
          <w:tcPr>
            <w:tcW w:w="893" w:type="dxa"/>
            <w:shd w:val="clear" w:color="auto" w:fill="DEEAF6" w:themeFill="accent1" w:themeFillTint="33"/>
            <w:noWrap/>
            <w:vAlign w:val="center"/>
            <w:hideMark/>
          </w:tcPr>
          <w:p w14:paraId="3F0B20FC" w14:textId="7F2101B7" w:rsidR="00162B20" w:rsidRPr="00162B20" w:rsidRDefault="00162B20" w:rsidP="00162B20">
            <w:pPr>
              <w:spacing w:line="276" w:lineRule="auto"/>
              <w:jc w:val="center"/>
              <w:rPr>
                <w:rFonts w:asciiTheme="minorHAnsi" w:hAnsiTheme="minorHAnsi" w:cstheme="minorHAnsi"/>
                <w:b/>
                <w:bCs/>
                <w:sz w:val="20"/>
                <w:szCs w:val="20"/>
              </w:rPr>
            </w:pPr>
            <w:r w:rsidRPr="00162B20">
              <w:rPr>
                <w:rFonts w:asciiTheme="minorHAnsi" w:hAnsiTheme="minorHAnsi" w:cstheme="minorHAnsi"/>
                <w:b/>
                <w:bCs/>
                <w:sz w:val="20"/>
                <w:szCs w:val="20"/>
              </w:rPr>
              <w:t>2.08</w:t>
            </w:r>
          </w:p>
        </w:tc>
        <w:tc>
          <w:tcPr>
            <w:tcW w:w="893" w:type="dxa"/>
            <w:shd w:val="clear" w:color="auto" w:fill="DEEAF6" w:themeFill="accent1" w:themeFillTint="33"/>
            <w:noWrap/>
            <w:vAlign w:val="center"/>
            <w:hideMark/>
          </w:tcPr>
          <w:p w14:paraId="28FD270F" w14:textId="667990D6" w:rsidR="00162B20" w:rsidRPr="00162B20" w:rsidRDefault="00162B20" w:rsidP="00162B20">
            <w:pPr>
              <w:spacing w:line="276" w:lineRule="auto"/>
              <w:jc w:val="center"/>
              <w:rPr>
                <w:rFonts w:asciiTheme="minorHAnsi" w:hAnsiTheme="minorHAnsi" w:cstheme="minorHAnsi"/>
                <w:b/>
                <w:bCs/>
                <w:sz w:val="20"/>
                <w:szCs w:val="20"/>
              </w:rPr>
            </w:pPr>
            <w:r w:rsidRPr="00162B20">
              <w:rPr>
                <w:rFonts w:asciiTheme="minorHAnsi" w:hAnsiTheme="minorHAnsi" w:cstheme="minorHAnsi"/>
                <w:b/>
                <w:bCs/>
                <w:sz w:val="20"/>
                <w:szCs w:val="20"/>
              </w:rPr>
              <w:t>8.77</w:t>
            </w:r>
          </w:p>
        </w:tc>
        <w:tc>
          <w:tcPr>
            <w:tcW w:w="893" w:type="dxa"/>
            <w:shd w:val="clear" w:color="auto" w:fill="DEEAF6" w:themeFill="accent1" w:themeFillTint="33"/>
            <w:noWrap/>
            <w:vAlign w:val="center"/>
            <w:hideMark/>
          </w:tcPr>
          <w:p w14:paraId="12D0372E" w14:textId="4D8B0D19" w:rsidR="00162B20" w:rsidRPr="00162B20" w:rsidRDefault="00162B20" w:rsidP="00162B20">
            <w:pPr>
              <w:spacing w:line="276" w:lineRule="auto"/>
              <w:jc w:val="center"/>
              <w:rPr>
                <w:rFonts w:asciiTheme="minorHAnsi" w:hAnsiTheme="minorHAnsi" w:cstheme="minorHAnsi"/>
                <w:b/>
                <w:bCs/>
                <w:sz w:val="20"/>
                <w:szCs w:val="20"/>
              </w:rPr>
            </w:pPr>
            <w:r w:rsidRPr="00162B20">
              <w:rPr>
                <w:rFonts w:asciiTheme="minorHAnsi" w:hAnsiTheme="minorHAnsi" w:cstheme="minorHAnsi"/>
                <w:b/>
                <w:bCs/>
                <w:sz w:val="20"/>
                <w:szCs w:val="20"/>
              </w:rPr>
              <w:t>8.51</w:t>
            </w:r>
          </w:p>
        </w:tc>
        <w:tc>
          <w:tcPr>
            <w:tcW w:w="893" w:type="dxa"/>
            <w:shd w:val="clear" w:color="auto" w:fill="DEEAF6" w:themeFill="accent1" w:themeFillTint="33"/>
            <w:noWrap/>
            <w:vAlign w:val="center"/>
            <w:hideMark/>
          </w:tcPr>
          <w:p w14:paraId="58E1932F" w14:textId="249BFBC3" w:rsidR="00162B20" w:rsidRPr="00162B20" w:rsidRDefault="00162B20" w:rsidP="00162B20">
            <w:pPr>
              <w:spacing w:line="276" w:lineRule="auto"/>
              <w:jc w:val="center"/>
              <w:rPr>
                <w:rFonts w:asciiTheme="minorHAnsi" w:hAnsiTheme="minorHAnsi" w:cstheme="minorHAnsi"/>
                <w:b/>
                <w:bCs/>
                <w:sz w:val="20"/>
                <w:szCs w:val="20"/>
              </w:rPr>
            </w:pPr>
            <w:r w:rsidRPr="00162B20">
              <w:rPr>
                <w:rFonts w:asciiTheme="minorHAnsi" w:hAnsiTheme="minorHAnsi" w:cstheme="minorHAnsi"/>
                <w:b/>
                <w:bCs/>
                <w:sz w:val="20"/>
                <w:szCs w:val="20"/>
              </w:rPr>
              <w:t>8.27</w:t>
            </w:r>
          </w:p>
        </w:tc>
        <w:tc>
          <w:tcPr>
            <w:tcW w:w="893" w:type="dxa"/>
            <w:shd w:val="clear" w:color="auto" w:fill="DEEAF6" w:themeFill="accent1" w:themeFillTint="33"/>
            <w:noWrap/>
            <w:vAlign w:val="center"/>
            <w:hideMark/>
          </w:tcPr>
          <w:p w14:paraId="60D86A1C" w14:textId="60BAC639" w:rsidR="00162B20" w:rsidRPr="00162B20" w:rsidRDefault="00162B20" w:rsidP="00162B20">
            <w:pPr>
              <w:spacing w:line="276" w:lineRule="auto"/>
              <w:jc w:val="center"/>
              <w:rPr>
                <w:rFonts w:asciiTheme="minorHAnsi" w:hAnsiTheme="minorHAnsi" w:cstheme="minorHAnsi"/>
                <w:b/>
                <w:bCs/>
                <w:sz w:val="20"/>
                <w:szCs w:val="20"/>
              </w:rPr>
            </w:pPr>
            <w:r w:rsidRPr="00162B20">
              <w:rPr>
                <w:rFonts w:asciiTheme="minorHAnsi" w:hAnsiTheme="minorHAnsi" w:cstheme="minorHAnsi"/>
                <w:b/>
                <w:bCs/>
                <w:sz w:val="20"/>
                <w:szCs w:val="20"/>
              </w:rPr>
              <w:t>8.05</w:t>
            </w:r>
          </w:p>
        </w:tc>
        <w:tc>
          <w:tcPr>
            <w:tcW w:w="893" w:type="dxa"/>
            <w:shd w:val="clear" w:color="auto" w:fill="DEEAF6" w:themeFill="accent1" w:themeFillTint="33"/>
            <w:noWrap/>
            <w:vAlign w:val="center"/>
            <w:hideMark/>
          </w:tcPr>
          <w:p w14:paraId="696B8D8F" w14:textId="30926B06" w:rsidR="00162B20" w:rsidRPr="00162B20" w:rsidRDefault="00162B20" w:rsidP="00162B20">
            <w:pPr>
              <w:spacing w:line="276" w:lineRule="auto"/>
              <w:jc w:val="center"/>
              <w:rPr>
                <w:rFonts w:asciiTheme="minorHAnsi" w:hAnsiTheme="minorHAnsi" w:cstheme="minorHAnsi"/>
                <w:b/>
                <w:bCs/>
                <w:sz w:val="20"/>
                <w:szCs w:val="20"/>
              </w:rPr>
            </w:pPr>
            <w:r w:rsidRPr="00162B20">
              <w:rPr>
                <w:rFonts w:asciiTheme="minorHAnsi" w:hAnsiTheme="minorHAnsi" w:cstheme="minorHAnsi"/>
                <w:b/>
                <w:bCs/>
                <w:sz w:val="20"/>
                <w:szCs w:val="20"/>
              </w:rPr>
              <w:t>0.31</w:t>
            </w:r>
          </w:p>
        </w:tc>
        <w:tc>
          <w:tcPr>
            <w:tcW w:w="893" w:type="dxa"/>
            <w:shd w:val="clear" w:color="auto" w:fill="DEEAF6" w:themeFill="accent1" w:themeFillTint="33"/>
            <w:noWrap/>
            <w:vAlign w:val="center"/>
            <w:hideMark/>
          </w:tcPr>
          <w:p w14:paraId="5E229B89" w14:textId="0739FA41" w:rsidR="00162B20" w:rsidRPr="00162B20" w:rsidRDefault="00162B20" w:rsidP="00162B20">
            <w:pPr>
              <w:spacing w:line="276" w:lineRule="auto"/>
              <w:jc w:val="center"/>
              <w:rPr>
                <w:rFonts w:asciiTheme="minorHAnsi" w:hAnsiTheme="minorHAnsi" w:cstheme="minorHAnsi"/>
                <w:b/>
                <w:bCs/>
                <w:sz w:val="20"/>
                <w:szCs w:val="20"/>
              </w:rPr>
            </w:pPr>
            <w:r w:rsidRPr="00162B20">
              <w:rPr>
                <w:rFonts w:asciiTheme="minorHAnsi" w:hAnsiTheme="minorHAnsi" w:cstheme="minorHAnsi"/>
                <w:b/>
                <w:bCs/>
                <w:sz w:val="20"/>
                <w:szCs w:val="20"/>
              </w:rPr>
              <w:t>7.91</w:t>
            </w:r>
          </w:p>
        </w:tc>
        <w:tc>
          <w:tcPr>
            <w:tcW w:w="893" w:type="dxa"/>
            <w:shd w:val="clear" w:color="auto" w:fill="DEEAF6" w:themeFill="accent1" w:themeFillTint="33"/>
            <w:vAlign w:val="center"/>
          </w:tcPr>
          <w:p w14:paraId="70B5C8E2" w14:textId="4925833B" w:rsidR="00162B20" w:rsidRPr="00162B20" w:rsidRDefault="00162B20" w:rsidP="00162B20">
            <w:pPr>
              <w:spacing w:line="276" w:lineRule="auto"/>
              <w:jc w:val="center"/>
              <w:rPr>
                <w:rFonts w:asciiTheme="minorHAnsi" w:hAnsiTheme="minorHAnsi" w:cstheme="minorHAnsi"/>
                <w:b/>
                <w:bCs/>
                <w:sz w:val="20"/>
                <w:szCs w:val="20"/>
              </w:rPr>
            </w:pPr>
            <w:r w:rsidRPr="00162B20">
              <w:rPr>
                <w:rFonts w:asciiTheme="minorHAnsi" w:hAnsiTheme="minorHAnsi" w:cstheme="minorHAnsi"/>
                <w:b/>
                <w:bCs/>
                <w:sz w:val="20"/>
                <w:szCs w:val="20"/>
              </w:rPr>
              <w:t>7.71</w:t>
            </w:r>
          </w:p>
        </w:tc>
        <w:tc>
          <w:tcPr>
            <w:tcW w:w="893" w:type="dxa"/>
            <w:shd w:val="clear" w:color="auto" w:fill="DEEAF6" w:themeFill="accent1" w:themeFillTint="33"/>
            <w:vAlign w:val="center"/>
          </w:tcPr>
          <w:p w14:paraId="08E87872" w14:textId="08B1285D" w:rsidR="00162B20" w:rsidRPr="00162B20" w:rsidRDefault="00162B20" w:rsidP="00162B20">
            <w:pPr>
              <w:spacing w:line="276" w:lineRule="auto"/>
              <w:jc w:val="center"/>
              <w:rPr>
                <w:rFonts w:asciiTheme="minorHAnsi" w:hAnsiTheme="minorHAnsi" w:cstheme="minorHAnsi"/>
                <w:b/>
                <w:bCs/>
                <w:sz w:val="20"/>
                <w:szCs w:val="20"/>
              </w:rPr>
            </w:pPr>
            <w:r w:rsidRPr="00162B20">
              <w:rPr>
                <w:rFonts w:asciiTheme="minorHAnsi" w:hAnsiTheme="minorHAnsi" w:cstheme="minorHAnsi"/>
                <w:b/>
                <w:bCs/>
                <w:sz w:val="20"/>
                <w:szCs w:val="20"/>
              </w:rPr>
              <w:t>7.53</w:t>
            </w:r>
          </w:p>
        </w:tc>
        <w:tc>
          <w:tcPr>
            <w:tcW w:w="893" w:type="dxa"/>
            <w:shd w:val="clear" w:color="auto" w:fill="DEEAF6" w:themeFill="accent1" w:themeFillTint="33"/>
            <w:vAlign w:val="center"/>
          </w:tcPr>
          <w:p w14:paraId="59616815" w14:textId="5C1B0C15" w:rsidR="00162B20" w:rsidRPr="00162B20" w:rsidRDefault="00162B20" w:rsidP="00162B20">
            <w:pPr>
              <w:spacing w:line="276" w:lineRule="auto"/>
              <w:jc w:val="center"/>
              <w:rPr>
                <w:rFonts w:asciiTheme="minorHAnsi" w:hAnsiTheme="minorHAnsi" w:cstheme="minorHAnsi"/>
                <w:b/>
                <w:bCs/>
                <w:sz w:val="20"/>
                <w:szCs w:val="20"/>
              </w:rPr>
            </w:pPr>
            <w:r w:rsidRPr="00162B20">
              <w:rPr>
                <w:rFonts w:asciiTheme="minorHAnsi" w:hAnsiTheme="minorHAnsi" w:cstheme="minorHAnsi"/>
                <w:b/>
                <w:bCs/>
                <w:sz w:val="20"/>
                <w:szCs w:val="20"/>
              </w:rPr>
              <w:t>41.36</w:t>
            </w:r>
          </w:p>
        </w:tc>
      </w:tr>
      <w:tr w:rsidR="002E6D55" w:rsidRPr="006C5C2C" w14:paraId="31A0E844" w14:textId="77777777" w:rsidTr="00F86C04">
        <w:trPr>
          <w:trHeight w:val="286"/>
        </w:trPr>
        <w:tc>
          <w:tcPr>
            <w:tcW w:w="1418" w:type="dxa"/>
            <w:shd w:val="clear" w:color="auto" w:fill="auto"/>
            <w:noWrap/>
            <w:vAlign w:val="center"/>
            <w:hideMark/>
          </w:tcPr>
          <w:p w14:paraId="0055A966" w14:textId="77777777" w:rsidR="002E6D55" w:rsidRPr="006C5C2C" w:rsidRDefault="002E6D55" w:rsidP="006C5C2C">
            <w:pPr>
              <w:spacing w:after="0" w:line="276" w:lineRule="auto"/>
              <w:rPr>
                <w:rFonts w:asciiTheme="minorHAnsi" w:hAnsiTheme="minorHAnsi" w:cstheme="minorHAnsi"/>
                <w:b/>
                <w:bCs/>
                <w:lang w:val="en-IN" w:eastAsia="en-IN"/>
              </w:rPr>
            </w:pPr>
            <w:r w:rsidRPr="006C5C2C">
              <w:rPr>
                <w:rFonts w:asciiTheme="minorHAnsi" w:hAnsiTheme="minorHAnsi" w:cstheme="minorHAnsi"/>
                <w:b/>
                <w:bCs/>
                <w:sz w:val="22"/>
                <w:szCs w:val="22"/>
                <w:lang w:val="en-IN" w:eastAsia="en-IN"/>
              </w:rPr>
              <w:t>Discount Rate</w:t>
            </w:r>
          </w:p>
        </w:tc>
        <w:tc>
          <w:tcPr>
            <w:tcW w:w="8930" w:type="dxa"/>
            <w:gridSpan w:val="10"/>
            <w:shd w:val="clear" w:color="auto" w:fill="auto"/>
            <w:noWrap/>
            <w:vAlign w:val="center"/>
            <w:hideMark/>
          </w:tcPr>
          <w:p w14:paraId="71505384" w14:textId="02AC038C" w:rsidR="002E6D55" w:rsidRPr="006C5C2C" w:rsidRDefault="00BA6708" w:rsidP="00F86C04">
            <w:pPr>
              <w:spacing w:after="0" w:line="276" w:lineRule="auto"/>
              <w:jc w:val="center"/>
              <w:rPr>
                <w:rFonts w:asciiTheme="minorHAnsi" w:hAnsiTheme="minorHAnsi" w:cstheme="minorHAnsi"/>
                <w:b/>
                <w:bCs/>
                <w:lang w:val="en-IN" w:eastAsia="en-IN"/>
              </w:rPr>
            </w:pPr>
            <w:r w:rsidRPr="006C5C2C">
              <w:rPr>
                <w:rFonts w:asciiTheme="minorHAnsi" w:hAnsiTheme="minorHAnsi" w:cstheme="minorHAnsi"/>
                <w:b/>
                <w:bCs/>
                <w:sz w:val="22"/>
                <w:szCs w:val="22"/>
                <w:lang w:val="en-IN" w:eastAsia="en-IN"/>
              </w:rPr>
              <w:t>14.15</w:t>
            </w:r>
            <w:r w:rsidR="002E6D55" w:rsidRPr="006C5C2C">
              <w:rPr>
                <w:rFonts w:asciiTheme="minorHAnsi" w:hAnsiTheme="minorHAnsi" w:cstheme="minorHAnsi"/>
                <w:b/>
                <w:bCs/>
                <w:sz w:val="22"/>
                <w:szCs w:val="22"/>
                <w:lang w:val="en-IN" w:eastAsia="en-IN"/>
              </w:rPr>
              <w:t>%</w:t>
            </w:r>
          </w:p>
        </w:tc>
      </w:tr>
      <w:tr w:rsidR="002E6D55" w:rsidRPr="006C5C2C" w14:paraId="7ACA299F" w14:textId="77777777" w:rsidTr="00F86C04">
        <w:trPr>
          <w:trHeight w:val="286"/>
        </w:trPr>
        <w:tc>
          <w:tcPr>
            <w:tcW w:w="1418" w:type="dxa"/>
            <w:shd w:val="clear" w:color="auto" w:fill="auto"/>
            <w:noWrap/>
            <w:vAlign w:val="center"/>
          </w:tcPr>
          <w:p w14:paraId="04FB3D91" w14:textId="77777777" w:rsidR="002E6D55" w:rsidRPr="006C5C2C" w:rsidRDefault="002E6D55" w:rsidP="006C5C2C">
            <w:pPr>
              <w:spacing w:after="0" w:line="276" w:lineRule="auto"/>
              <w:rPr>
                <w:rFonts w:asciiTheme="minorHAnsi" w:hAnsiTheme="minorHAnsi" w:cstheme="minorHAnsi"/>
                <w:b/>
                <w:bCs/>
                <w:lang w:val="en-IN" w:eastAsia="en-IN"/>
              </w:rPr>
            </w:pPr>
            <w:r w:rsidRPr="006C5C2C">
              <w:rPr>
                <w:rFonts w:asciiTheme="minorHAnsi" w:hAnsiTheme="minorHAnsi" w:cstheme="minorHAnsi"/>
                <w:b/>
                <w:bCs/>
                <w:sz w:val="22"/>
                <w:szCs w:val="22"/>
                <w:lang w:val="en-IN" w:eastAsia="en-IN"/>
              </w:rPr>
              <w:lastRenderedPageBreak/>
              <w:t>Valuation Date</w:t>
            </w:r>
          </w:p>
        </w:tc>
        <w:tc>
          <w:tcPr>
            <w:tcW w:w="8930" w:type="dxa"/>
            <w:gridSpan w:val="10"/>
            <w:shd w:val="clear" w:color="auto" w:fill="auto"/>
            <w:noWrap/>
            <w:vAlign w:val="center"/>
          </w:tcPr>
          <w:p w14:paraId="35759461" w14:textId="77777777" w:rsidR="002E6D55" w:rsidRPr="006C5C2C" w:rsidRDefault="002E6D55" w:rsidP="00F86C04">
            <w:pPr>
              <w:spacing w:after="0" w:line="276" w:lineRule="auto"/>
              <w:jc w:val="center"/>
              <w:rPr>
                <w:rFonts w:asciiTheme="minorHAnsi" w:hAnsiTheme="minorHAnsi" w:cstheme="minorHAnsi"/>
                <w:b/>
                <w:bCs/>
                <w:lang w:val="en-IN" w:eastAsia="en-IN"/>
              </w:rPr>
            </w:pPr>
            <w:r w:rsidRPr="006C5C2C">
              <w:rPr>
                <w:rFonts w:asciiTheme="minorHAnsi" w:hAnsiTheme="minorHAnsi" w:cstheme="minorHAnsi"/>
                <w:b/>
                <w:bCs/>
                <w:sz w:val="22"/>
                <w:szCs w:val="22"/>
                <w:lang w:val="en-IN" w:eastAsia="en-IN"/>
              </w:rPr>
              <w:t>31</w:t>
            </w:r>
            <w:r w:rsidRPr="006C5C2C">
              <w:rPr>
                <w:rFonts w:asciiTheme="minorHAnsi" w:hAnsiTheme="minorHAnsi" w:cstheme="minorHAnsi"/>
                <w:b/>
                <w:bCs/>
                <w:sz w:val="22"/>
                <w:szCs w:val="22"/>
                <w:vertAlign w:val="superscript"/>
                <w:lang w:val="en-IN" w:eastAsia="en-IN"/>
              </w:rPr>
              <w:t>st</w:t>
            </w:r>
            <w:r w:rsidRPr="006C5C2C">
              <w:rPr>
                <w:rFonts w:asciiTheme="minorHAnsi" w:hAnsiTheme="minorHAnsi" w:cstheme="minorHAnsi"/>
                <w:b/>
                <w:bCs/>
                <w:sz w:val="22"/>
                <w:szCs w:val="22"/>
                <w:lang w:val="en-IN" w:eastAsia="en-IN"/>
              </w:rPr>
              <w:t xml:space="preserve"> December, 2024</w:t>
            </w:r>
          </w:p>
        </w:tc>
      </w:tr>
      <w:tr w:rsidR="00162B20" w:rsidRPr="006C5C2C" w14:paraId="3E922D8B" w14:textId="77777777" w:rsidTr="00162B20">
        <w:trPr>
          <w:trHeight w:val="286"/>
        </w:trPr>
        <w:tc>
          <w:tcPr>
            <w:tcW w:w="1418" w:type="dxa"/>
            <w:shd w:val="clear" w:color="auto" w:fill="auto"/>
            <w:noWrap/>
            <w:vAlign w:val="center"/>
            <w:hideMark/>
          </w:tcPr>
          <w:p w14:paraId="38ABB78B" w14:textId="77777777" w:rsidR="00162B20" w:rsidRPr="006C5C2C" w:rsidRDefault="00162B20" w:rsidP="00162B20">
            <w:pPr>
              <w:spacing w:after="0" w:line="276" w:lineRule="auto"/>
              <w:rPr>
                <w:rFonts w:asciiTheme="minorHAnsi" w:hAnsiTheme="minorHAnsi" w:cstheme="minorHAnsi"/>
                <w:lang w:val="en-IN" w:eastAsia="en-IN"/>
              </w:rPr>
            </w:pPr>
            <w:r w:rsidRPr="006C5C2C">
              <w:rPr>
                <w:rFonts w:asciiTheme="minorHAnsi" w:hAnsiTheme="minorHAnsi" w:cstheme="minorHAnsi"/>
                <w:sz w:val="22"/>
                <w:szCs w:val="22"/>
                <w:lang w:val="en-IN" w:eastAsia="en-IN"/>
              </w:rPr>
              <w:t>Period</w:t>
            </w:r>
          </w:p>
        </w:tc>
        <w:tc>
          <w:tcPr>
            <w:tcW w:w="893" w:type="dxa"/>
            <w:shd w:val="clear" w:color="auto" w:fill="auto"/>
            <w:noWrap/>
            <w:vAlign w:val="center"/>
            <w:hideMark/>
          </w:tcPr>
          <w:p w14:paraId="2EAD0FDC" w14:textId="7F331D50"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10.25</w:t>
            </w:r>
          </w:p>
        </w:tc>
        <w:tc>
          <w:tcPr>
            <w:tcW w:w="893" w:type="dxa"/>
            <w:shd w:val="clear" w:color="auto" w:fill="auto"/>
            <w:noWrap/>
            <w:vAlign w:val="center"/>
            <w:hideMark/>
          </w:tcPr>
          <w:p w14:paraId="404645E3" w14:textId="6577C524"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10.25</w:t>
            </w:r>
          </w:p>
        </w:tc>
        <w:tc>
          <w:tcPr>
            <w:tcW w:w="893" w:type="dxa"/>
            <w:shd w:val="clear" w:color="auto" w:fill="auto"/>
            <w:noWrap/>
            <w:vAlign w:val="center"/>
            <w:hideMark/>
          </w:tcPr>
          <w:p w14:paraId="62F3DC92" w14:textId="3A8D4461"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11.25</w:t>
            </w:r>
          </w:p>
        </w:tc>
        <w:tc>
          <w:tcPr>
            <w:tcW w:w="893" w:type="dxa"/>
            <w:shd w:val="clear" w:color="auto" w:fill="auto"/>
            <w:noWrap/>
            <w:vAlign w:val="center"/>
            <w:hideMark/>
          </w:tcPr>
          <w:p w14:paraId="4061B557" w14:textId="00F9384D"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12.25</w:t>
            </w:r>
          </w:p>
        </w:tc>
        <w:tc>
          <w:tcPr>
            <w:tcW w:w="893" w:type="dxa"/>
            <w:shd w:val="clear" w:color="auto" w:fill="auto"/>
            <w:noWrap/>
            <w:vAlign w:val="center"/>
            <w:hideMark/>
          </w:tcPr>
          <w:p w14:paraId="7F769E72" w14:textId="150AD972"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13.25</w:t>
            </w:r>
          </w:p>
        </w:tc>
        <w:tc>
          <w:tcPr>
            <w:tcW w:w="893" w:type="dxa"/>
            <w:shd w:val="clear" w:color="auto" w:fill="auto"/>
            <w:noWrap/>
            <w:vAlign w:val="center"/>
            <w:hideMark/>
          </w:tcPr>
          <w:p w14:paraId="04A98570" w14:textId="51D6E991"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14.25</w:t>
            </w:r>
          </w:p>
        </w:tc>
        <w:tc>
          <w:tcPr>
            <w:tcW w:w="893" w:type="dxa"/>
            <w:shd w:val="clear" w:color="auto" w:fill="auto"/>
            <w:noWrap/>
            <w:vAlign w:val="center"/>
            <w:hideMark/>
          </w:tcPr>
          <w:p w14:paraId="7670BD47" w14:textId="5A2E1CD9"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15.26</w:t>
            </w:r>
          </w:p>
        </w:tc>
        <w:tc>
          <w:tcPr>
            <w:tcW w:w="893" w:type="dxa"/>
            <w:vAlign w:val="center"/>
          </w:tcPr>
          <w:p w14:paraId="5E1A3158" w14:textId="781604DF"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16.26</w:t>
            </w:r>
          </w:p>
        </w:tc>
        <w:tc>
          <w:tcPr>
            <w:tcW w:w="893" w:type="dxa"/>
            <w:vAlign w:val="center"/>
          </w:tcPr>
          <w:p w14:paraId="2DE3F42E" w14:textId="63846493"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17.26</w:t>
            </w:r>
          </w:p>
        </w:tc>
        <w:tc>
          <w:tcPr>
            <w:tcW w:w="893" w:type="dxa"/>
            <w:vAlign w:val="center"/>
          </w:tcPr>
          <w:p w14:paraId="1D1B622E" w14:textId="20E89D75"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18.26</w:t>
            </w:r>
          </w:p>
        </w:tc>
      </w:tr>
      <w:tr w:rsidR="00162B20" w:rsidRPr="006C5C2C" w14:paraId="758BA17A" w14:textId="77777777" w:rsidTr="00162B20">
        <w:trPr>
          <w:trHeight w:val="286"/>
        </w:trPr>
        <w:tc>
          <w:tcPr>
            <w:tcW w:w="1418" w:type="dxa"/>
            <w:shd w:val="clear" w:color="auto" w:fill="auto"/>
            <w:noWrap/>
            <w:vAlign w:val="center"/>
            <w:hideMark/>
          </w:tcPr>
          <w:p w14:paraId="08E9F522" w14:textId="77777777" w:rsidR="00162B20" w:rsidRPr="006C5C2C" w:rsidRDefault="00162B20" w:rsidP="00162B20">
            <w:pPr>
              <w:spacing w:after="0" w:line="276" w:lineRule="auto"/>
              <w:rPr>
                <w:rFonts w:asciiTheme="minorHAnsi" w:hAnsiTheme="minorHAnsi" w:cstheme="minorHAnsi"/>
                <w:lang w:val="en-IN" w:eastAsia="en-IN"/>
              </w:rPr>
            </w:pPr>
            <w:r w:rsidRPr="006C5C2C">
              <w:rPr>
                <w:rFonts w:asciiTheme="minorHAnsi" w:hAnsiTheme="minorHAnsi" w:cstheme="minorHAnsi"/>
                <w:sz w:val="22"/>
                <w:szCs w:val="22"/>
                <w:lang w:val="en-IN" w:eastAsia="en-IN"/>
              </w:rPr>
              <w:t>Discount Factor</w:t>
            </w:r>
          </w:p>
        </w:tc>
        <w:tc>
          <w:tcPr>
            <w:tcW w:w="893" w:type="dxa"/>
            <w:shd w:val="clear" w:color="auto" w:fill="auto"/>
            <w:noWrap/>
            <w:vAlign w:val="center"/>
            <w:hideMark/>
          </w:tcPr>
          <w:p w14:paraId="126DBF58" w14:textId="28A71568"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0.26</w:t>
            </w:r>
          </w:p>
        </w:tc>
        <w:tc>
          <w:tcPr>
            <w:tcW w:w="893" w:type="dxa"/>
            <w:shd w:val="clear" w:color="auto" w:fill="auto"/>
            <w:noWrap/>
            <w:vAlign w:val="center"/>
            <w:hideMark/>
          </w:tcPr>
          <w:p w14:paraId="175249F8" w14:textId="1C954198"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0.26</w:t>
            </w:r>
          </w:p>
        </w:tc>
        <w:tc>
          <w:tcPr>
            <w:tcW w:w="893" w:type="dxa"/>
            <w:shd w:val="clear" w:color="auto" w:fill="auto"/>
            <w:noWrap/>
            <w:vAlign w:val="center"/>
            <w:hideMark/>
          </w:tcPr>
          <w:p w14:paraId="4AEC6F02" w14:textId="5CD253A5"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0.23</w:t>
            </w:r>
          </w:p>
        </w:tc>
        <w:tc>
          <w:tcPr>
            <w:tcW w:w="893" w:type="dxa"/>
            <w:shd w:val="clear" w:color="auto" w:fill="auto"/>
            <w:noWrap/>
            <w:vAlign w:val="center"/>
            <w:hideMark/>
          </w:tcPr>
          <w:p w14:paraId="6B6B773E" w14:textId="228E8B00"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0.20</w:t>
            </w:r>
          </w:p>
        </w:tc>
        <w:tc>
          <w:tcPr>
            <w:tcW w:w="893" w:type="dxa"/>
            <w:shd w:val="clear" w:color="auto" w:fill="auto"/>
            <w:noWrap/>
            <w:vAlign w:val="center"/>
            <w:hideMark/>
          </w:tcPr>
          <w:p w14:paraId="14CA655C" w14:textId="68421CAD"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0.17</w:t>
            </w:r>
          </w:p>
        </w:tc>
        <w:tc>
          <w:tcPr>
            <w:tcW w:w="893" w:type="dxa"/>
            <w:shd w:val="clear" w:color="auto" w:fill="auto"/>
            <w:noWrap/>
            <w:vAlign w:val="center"/>
            <w:hideMark/>
          </w:tcPr>
          <w:p w14:paraId="339F3A30" w14:textId="4A1DC5A0"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0.15</w:t>
            </w:r>
          </w:p>
        </w:tc>
        <w:tc>
          <w:tcPr>
            <w:tcW w:w="893" w:type="dxa"/>
            <w:shd w:val="clear" w:color="auto" w:fill="auto"/>
            <w:noWrap/>
            <w:vAlign w:val="center"/>
            <w:hideMark/>
          </w:tcPr>
          <w:p w14:paraId="7E880D03" w14:textId="1422BB83"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0.13</w:t>
            </w:r>
          </w:p>
        </w:tc>
        <w:tc>
          <w:tcPr>
            <w:tcW w:w="893" w:type="dxa"/>
            <w:vAlign w:val="center"/>
          </w:tcPr>
          <w:p w14:paraId="44683A87" w14:textId="3AEE0FC7"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0.12</w:t>
            </w:r>
          </w:p>
        </w:tc>
        <w:tc>
          <w:tcPr>
            <w:tcW w:w="893" w:type="dxa"/>
            <w:vAlign w:val="center"/>
          </w:tcPr>
          <w:p w14:paraId="6D9A326B" w14:textId="07A3DB2E"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0.10</w:t>
            </w:r>
          </w:p>
        </w:tc>
        <w:tc>
          <w:tcPr>
            <w:tcW w:w="893" w:type="dxa"/>
            <w:vAlign w:val="center"/>
          </w:tcPr>
          <w:p w14:paraId="4F8D29DB" w14:textId="3809A33F" w:rsidR="00162B20" w:rsidRPr="00162B20" w:rsidRDefault="00162B20" w:rsidP="00162B20">
            <w:pPr>
              <w:spacing w:line="276" w:lineRule="auto"/>
              <w:jc w:val="center"/>
              <w:rPr>
                <w:rFonts w:asciiTheme="minorHAnsi" w:hAnsiTheme="minorHAnsi" w:cstheme="minorHAnsi"/>
                <w:sz w:val="20"/>
                <w:szCs w:val="20"/>
              </w:rPr>
            </w:pPr>
            <w:r w:rsidRPr="00162B20">
              <w:rPr>
                <w:rFonts w:asciiTheme="minorHAnsi" w:hAnsiTheme="minorHAnsi" w:cstheme="minorHAnsi"/>
                <w:sz w:val="20"/>
                <w:szCs w:val="20"/>
              </w:rPr>
              <w:t>0.09</w:t>
            </w:r>
          </w:p>
        </w:tc>
      </w:tr>
      <w:tr w:rsidR="00162B20" w:rsidRPr="006C5C2C" w14:paraId="66161B68" w14:textId="77777777" w:rsidTr="00162B20">
        <w:trPr>
          <w:trHeight w:val="286"/>
        </w:trPr>
        <w:tc>
          <w:tcPr>
            <w:tcW w:w="1418" w:type="dxa"/>
            <w:shd w:val="clear" w:color="auto" w:fill="DEEAF6" w:themeFill="accent1" w:themeFillTint="33"/>
            <w:noWrap/>
            <w:vAlign w:val="center"/>
            <w:hideMark/>
          </w:tcPr>
          <w:p w14:paraId="08BECD3E" w14:textId="77777777" w:rsidR="00162B20" w:rsidRPr="006C5C2C" w:rsidRDefault="00162B20" w:rsidP="00162B20">
            <w:pPr>
              <w:spacing w:after="0" w:line="276" w:lineRule="auto"/>
              <w:rPr>
                <w:rFonts w:asciiTheme="minorHAnsi" w:hAnsiTheme="minorHAnsi" w:cstheme="minorHAnsi"/>
                <w:b/>
                <w:bCs/>
                <w:lang w:val="en-IN" w:eastAsia="en-IN"/>
              </w:rPr>
            </w:pPr>
            <w:r w:rsidRPr="006C5C2C">
              <w:rPr>
                <w:rFonts w:asciiTheme="minorHAnsi" w:hAnsiTheme="minorHAnsi" w:cstheme="minorHAnsi"/>
                <w:b/>
                <w:bCs/>
                <w:sz w:val="22"/>
                <w:szCs w:val="22"/>
                <w:lang w:val="en-IN" w:eastAsia="en-IN"/>
              </w:rPr>
              <w:t>PV of FCFF</w:t>
            </w:r>
          </w:p>
        </w:tc>
        <w:tc>
          <w:tcPr>
            <w:tcW w:w="893" w:type="dxa"/>
            <w:shd w:val="clear" w:color="auto" w:fill="DEEAF6" w:themeFill="accent1" w:themeFillTint="33"/>
            <w:noWrap/>
            <w:vAlign w:val="center"/>
            <w:hideMark/>
          </w:tcPr>
          <w:p w14:paraId="1AD48A2F" w14:textId="7AF1D091" w:rsidR="00162B20" w:rsidRPr="00162B20" w:rsidRDefault="00162B20" w:rsidP="00162B20">
            <w:pPr>
              <w:spacing w:line="276" w:lineRule="auto"/>
              <w:jc w:val="center"/>
              <w:rPr>
                <w:rFonts w:asciiTheme="minorHAnsi" w:hAnsiTheme="minorHAnsi" w:cstheme="minorHAnsi"/>
                <w:b/>
                <w:bCs/>
                <w:sz w:val="20"/>
                <w:szCs w:val="20"/>
              </w:rPr>
            </w:pPr>
            <w:r w:rsidRPr="00162B20">
              <w:rPr>
                <w:rFonts w:asciiTheme="minorHAnsi" w:hAnsiTheme="minorHAnsi" w:cstheme="minorHAnsi"/>
                <w:b/>
                <w:bCs/>
                <w:sz w:val="20"/>
                <w:szCs w:val="20"/>
              </w:rPr>
              <w:t>0.53</w:t>
            </w:r>
          </w:p>
        </w:tc>
        <w:tc>
          <w:tcPr>
            <w:tcW w:w="893" w:type="dxa"/>
            <w:shd w:val="clear" w:color="auto" w:fill="DEEAF6" w:themeFill="accent1" w:themeFillTint="33"/>
            <w:noWrap/>
            <w:vAlign w:val="center"/>
            <w:hideMark/>
          </w:tcPr>
          <w:p w14:paraId="66C5EB90" w14:textId="5C6170A8" w:rsidR="00162B20" w:rsidRPr="00162B20" w:rsidRDefault="00162B20" w:rsidP="00162B20">
            <w:pPr>
              <w:spacing w:line="276" w:lineRule="auto"/>
              <w:jc w:val="center"/>
              <w:rPr>
                <w:rFonts w:asciiTheme="minorHAnsi" w:hAnsiTheme="minorHAnsi" w:cstheme="minorHAnsi"/>
                <w:b/>
                <w:bCs/>
                <w:sz w:val="20"/>
                <w:szCs w:val="20"/>
              </w:rPr>
            </w:pPr>
            <w:r w:rsidRPr="00162B20">
              <w:rPr>
                <w:rFonts w:asciiTheme="minorHAnsi" w:hAnsiTheme="minorHAnsi" w:cstheme="minorHAnsi"/>
                <w:b/>
                <w:bCs/>
                <w:sz w:val="20"/>
                <w:szCs w:val="20"/>
              </w:rPr>
              <w:t>2.26</w:t>
            </w:r>
          </w:p>
        </w:tc>
        <w:tc>
          <w:tcPr>
            <w:tcW w:w="893" w:type="dxa"/>
            <w:shd w:val="clear" w:color="auto" w:fill="DEEAF6" w:themeFill="accent1" w:themeFillTint="33"/>
            <w:noWrap/>
            <w:vAlign w:val="center"/>
            <w:hideMark/>
          </w:tcPr>
          <w:p w14:paraId="51EADFE2" w14:textId="27C25BC7" w:rsidR="00162B20" w:rsidRPr="00162B20" w:rsidRDefault="00162B20" w:rsidP="00162B20">
            <w:pPr>
              <w:spacing w:line="276" w:lineRule="auto"/>
              <w:jc w:val="center"/>
              <w:rPr>
                <w:rFonts w:asciiTheme="minorHAnsi" w:hAnsiTheme="minorHAnsi" w:cstheme="minorHAnsi"/>
                <w:b/>
                <w:bCs/>
                <w:sz w:val="20"/>
                <w:szCs w:val="20"/>
              </w:rPr>
            </w:pPr>
            <w:r w:rsidRPr="00162B20">
              <w:rPr>
                <w:rFonts w:asciiTheme="minorHAnsi" w:hAnsiTheme="minorHAnsi" w:cstheme="minorHAnsi"/>
                <w:b/>
                <w:bCs/>
                <w:sz w:val="20"/>
                <w:szCs w:val="20"/>
              </w:rPr>
              <w:t>1.92</w:t>
            </w:r>
          </w:p>
        </w:tc>
        <w:tc>
          <w:tcPr>
            <w:tcW w:w="893" w:type="dxa"/>
            <w:shd w:val="clear" w:color="auto" w:fill="DEEAF6" w:themeFill="accent1" w:themeFillTint="33"/>
            <w:noWrap/>
            <w:vAlign w:val="center"/>
            <w:hideMark/>
          </w:tcPr>
          <w:p w14:paraId="3A9BC282" w14:textId="64F1E66A" w:rsidR="00162B20" w:rsidRPr="00162B20" w:rsidRDefault="00162B20" w:rsidP="00162B20">
            <w:pPr>
              <w:spacing w:line="276" w:lineRule="auto"/>
              <w:jc w:val="center"/>
              <w:rPr>
                <w:rFonts w:asciiTheme="minorHAnsi" w:hAnsiTheme="minorHAnsi" w:cstheme="minorHAnsi"/>
                <w:b/>
                <w:bCs/>
                <w:sz w:val="20"/>
                <w:szCs w:val="20"/>
              </w:rPr>
            </w:pPr>
            <w:r w:rsidRPr="00162B20">
              <w:rPr>
                <w:rFonts w:asciiTheme="minorHAnsi" w:hAnsiTheme="minorHAnsi" w:cstheme="minorHAnsi"/>
                <w:b/>
                <w:bCs/>
                <w:sz w:val="20"/>
                <w:szCs w:val="20"/>
              </w:rPr>
              <w:t>1.63</w:t>
            </w:r>
          </w:p>
        </w:tc>
        <w:tc>
          <w:tcPr>
            <w:tcW w:w="893" w:type="dxa"/>
            <w:shd w:val="clear" w:color="auto" w:fill="DEEAF6" w:themeFill="accent1" w:themeFillTint="33"/>
            <w:noWrap/>
            <w:vAlign w:val="center"/>
            <w:hideMark/>
          </w:tcPr>
          <w:p w14:paraId="0481D42A" w14:textId="2F2A7C18" w:rsidR="00162B20" w:rsidRPr="00162B20" w:rsidRDefault="00162B20" w:rsidP="00162B20">
            <w:pPr>
              <w:spacing w:line="276" w:lineRule="auto"/>
              <w:jc w:val="center"/>
              <w:rPr>
                <w:rFonts w:asciiTheme="minorHAnsi" w:hAnsiTheme="minorHAnsi" w:cstheme="minorHAnsi"/>
                <w:b/>
                <w:bCs/>
                <w:sz w:val="20"/>
                <w:szCs w:val="20"/>
              </w:rPr>
            </w:pPr>
            <w:r w:rsidRPr="00162B20">
              <w:rPr>
                <w:rFonts w:asciiTheme="minorHAnsi" w:hAnsiTheme="minorHAnsi" w:cstheme="minorHAnsi"/>
                <w:b/>
                <w:bCs/>
                <w:sz w:val="20"/>
                <w:szCs w:val="20"/>
              </w:rPr>
              <w:t>1.39</w:t>
            </w:r>
          </w:p>
        </w:tc>
        <w:tc>
          <w:tcPr>
            <w:tcW w:w="893" w:type="dxa"/>
            <w:shd w:val="clear" w:color="auto" w:fill="DEEAF6" w:themeFill="accent1" w:themeFillTint="33"/>
            <w:noWrap/>
            <w:vAlign w:val="center"/>
            <w:hideMark/>
          </w:tcPr>
          <w:p w14:paraId="03B5080F" w14:textId="4A176F52" w:rsidR="00162B20" w:rsidRPr="00162B20" w:rsidRDefault="00162B20" w:rsidP="00162B20">
            <w:pPr>
              <w:spacing w:line="276" w:lineRule="auto"/>
              <w:jc w:val="center"/>
              <w:rPr>
                <w:rFonts w:asciiTheme="minorHAnsi" w:hAnsiTheme="minorHAnsi" w:cstheme="minorHAnsi"/>
                <w:b/>
                <w:bCs/>
                <w:sz w:val="20"/>
                <w:szCs w:val="20"/>
              </w:rPr>
            </w:pPr>
            <w:r w:rsidRPr="00162B20">
              <w:rPr>
                <w:rFonts w:asciiTheme="minorHAnsi" w:hAnsiTheme="minorHAnsi" w:cstheme="minorHAnsi"/>
                <w:b/>
                <w:bCs/>
                <w:sz w:val="20"/>
                <w:szCs w:val="20"/>
              </w:rPr>
              <w:t>0.05</w:t>
            </w:r>
          </w:p>
        </w:tc>
        <w:tc>
          <w:tcPr>
            <w:tcW w:w="893" w:type="dxa"/>
            <w:shd w:val="clear" w:color="auto" w:fill="DEEAF6" w:themeFill="accent1" w:themeFillTint="33"/>
            <w:noWrap/>
            <w:vAlign w:val="center"/>
            <w:hideMark/>
          </w:tcPr>
          <w:p w14:paraId="5302CEC9" w14:textId="7913ED2F" w:rsidR="00162B20" w:rsidRPr="00162B20" w:rsidRDefault="00162B20" w:rsidP="00162B20">
            <w:pPr>
              <w:spacing w:line="276" w:lineRule="auto"/>
              <w:jc w:val="center"/>
              <w:rPr>
                <w:rFonts w:asciiTheme="minorHAnsi" w:hAnsiTheme="minorHAnsi" w:cstheme="minorHAnsi"/>
                <w:b/>
                <w:bCs/>
                <w:sz w:val="20"/>
                <w:szCs w:val="20"/>
              </w:rPr>
            </w:pPr>
            <w:r w:rsidRPr="00162B20">
              <w:rPr>
                <w:rFonts w:asciiTheme="minorHAnsi" w:hAnsiTheme="minorHAnsi" w:cstheme="minorHAnsi"/>
                <w:b/>
                <w:bCs/>
                <w:sz w:val="20"/>
                <w:szCs w:val="20"/>
              </w:rPr>
              <w:t>1.05</w:t>
            </w:r>
          </w:p>
        </w:tc>
        <w:tc>
          <w:tcPr>
            <w:tcW w:w="893" w:type="dxa"/>
            <w:shd w:val="clear" w:color="auto" w:fill="DEEAF6" w:themeFill="accent1" w:themeFillTint="33"/>
            <w:vAlign w:val="center"/>
          </w:tcPr>
          <w:p w14:paraId="2DC3DCB9" w14:textId="01D99733" w:rsidR="00162B20" w:rsidRPr="00162B20" w:rsidRDefault="00162B20" w:rsidP="00162B20">
            <w:pPr>
              <w:spacing w:line="276" w:lineRule="auto"/>
              <w:jc w:val="center"/>
              <w:rPr>
                <w:rFonts w:asciiTheme="minorHAnsi" w:hAnsiTheme="minorHAnsi" w:cstheme="minorHAnsi"/>
                <w:b/>
                <w:bCs/>
                <w:sz w:val="20"/>
                <w:szCs w:val="20"/>
              </w:rPr>
            </w:pPr>
            <w:r w:rsidRPr="00162B20">
              <w:rPr>
                <w:rFonts w:asciiTheme="minorHAnsi" w:hAnsiTheme="minorHAnsi" w:cstheme="minorHAnsi"/>
                <w:b/>
                <w:bCs/>
                <w:sz w:val="20"/>
                <w:szCs w:val="20"/>
              </w:rPr>
              <w:t>0.90</w:t>
            </w:r>
          </w:p>
        </w:tc>
        <w:tc>
          <w:tcPr>
            <w:tcW w:w="893" w:type="dxa"/>
            <w:shd w:val="clear" w:color="auto" w:fill="DEEAF6" w:themeFill="accent1" w:themeFillTint="33"/>
            <w:vAlign w:val="center"/>
          </w:tcPr>
          <w:p w14:paraId="4DF767AB" w14:textId="378022CA" w:rsidR="00162B20" w:rsidRPr="00162B20" w:rsidRDefault="00162B20" w:rsidP="00162B20">
            <w:pPr>
              <w:spacing w:line="276" w:lineRule="auto"/>
              <w:jc w:val="center"/>
              <w:rPr>
                <w:rFonts w:asciiTheme="minorHAnsi" w:hAnsiTheme="minorHAnsi" w:cstheme="minorHAnsi"/>
                <w:b/>
                <w:bCs/>
                <w:sz w:val="20"/>
                <w:szCs w:val="20"/>
              </w:rPr>
            </w:pPr>
            <w:r w:rsidRPr="00162B20">
              <w:rPr>
                <w:rFonts w:asciiTheme="minorHAnsi" w:hAnsiTheme="minorHAnsi" w:cstheme="minorHAnsi"/>
                <w:b/>
                <w:bCs/>
                <w:sz w:val="20"/>
                <w:szCs w:val="20"/>
              </w:rPr>
              <w:t>0.77</w:t>
            </w:r>
          </w:p>
        </w:tc>
        <w:tc>
          <w:tcPr>
            <w:tcW w:w="893" w:type="dxa"/>
            <w:shd w:val="clear" w:color="auto" w:fill="DEEAF6" w:themeFill="accent1" w:themeFillTint="33"/>
            <w:vAlign w:val="center"/>
          </w:tcPr>
          <w:p w14:paraId="2750E962" w14:textId="69596509" w:rsidR="00162B20" w:rsidRPr="00162B20" w:rsidRDefault="00162B20" w:rsidP="00162B20">
            <w:pPr>
              <w:spacing w:line="276" w:lineRule="auto"/>
              <w:jc w:val="center"/>
              <w:rPr>
                <w:rFonts w:asciiTheme="minorHAnsi" w:hAnsiTheme="minorHAnsi" w:cstheme="minorHAnsi"/>
                <w:b/>
                <w:bCs/>
                <w:sz w:val="20"/>
                <w:szCs w:val="20"/>
              </w:rPr>
            </w:pPr>
            <w:r w:rsidRPr="00162B20">
              <w:rPr>
                <w:rFonts w:asciiTheme="minorHAnsi" w:hAnsiTheme="minorHAnsi" w:cstheme="minorHAnsi"/>
                <w:b/>
                <w:bCs/>
                <w:sz w:val="20"/>
                <w:szCs w:val="20"/>
              </w:rPr>
              <w:t>3.69</w:t>
            </w:r>
          </w:p>
        </w:tc>
      </w:tr>
      <w:tr w:rsidR="00827D8B" w:rsidRPr="006C5C2C" w14:paraId="5341DCB6" w14:textId="77777777" w:rsidTr="00827D8B">
        <w:trPr>
          <w:trHeight w:val="286"/>
        </w:trPr>
        <w:tc>
          <w:tcPr>
            <w:tcW w:w="1418" w:type="dxa"/>
            <w:shd w:val="clear" w:color="auto" w:fill="002060"/>
            <w:noWrap/>
            <w:vAlign w:val="center"/>
          </w:tcPr>
          <w:p w14:paraId="3D80882A" w14:textId="62EE0536" w:rsidR="00827D8B" w:rsidRPr="006C5C2C" w:rsidRDefault="00827D8B" w:rsidP="006C5C2C">
            <w:pPr>
              <w:spacing w:after="0" w:line="276" w:lineRule="auto"/>
              <w:rPr>
                <w:rFonts w:asciiTheme="minorHAnsi" w:hAnsiTheme="minorHAnsi" w:cstheme="minorHAnsi"/>
                <w:b/>
                <w:bCs/>
                <w:lang w:val="en-IN" w:eastAsia="en-IN"/>
              </w:rPr>
            </w:pPr>
            <w:r>
              <w:rPr>
                <w:rFonts w:asciiTheme="minorHAnsi" w:hAnsiTheme="minorHAnsi" w:cstheme="minorHAnsi"/>
                <w:b/>
                <w:bCs/>
                <w:sz w:val="22"/>
                <w:szCs w:val="22"/>
                <w:lang w:val="en-IN" w:eastAsia="en-IN"/>
              </w:rPr>
              <w:t>Enterprise Value</w:t>
            </w:r>
          </w:p>
        </w:tc>
        <w:tc>
          <w:tcPr>
            <w:tcW w:w="8930" w:type="dxa"/>
            <w:gridSpan w:val="10"/>
            <w:shd w:val="clear" w:color="auto" w:fill="002060"/>
            <w:noWrap/>
            <w:vAlign w:val="center"/>
          </w:tcPr>
          <w:p w14:paraId="04307D41" w14:textId="38DA7413" w:rsidR="00827D8B" w:rsidRPr="006C5C2C" w:rsidRDefault="00827D8B" w:rsidP="00F86C04">
            <w:pPr>
              <w:spacing w:line="276" w:lineRule="auto"/>
              <w:jc w:val="center"/>
              <w:rPr>
                <w:rFonts w:asciiTheme="minorHAnsi" w:hAnsiTheme="minorHAnsi" w:cstheme="minorHAnsi"/>
                <w:b/>
                <w:bCs/>
              </w:rPr>
            </w:pPr>
            <w:r>
              <w:rPr>
                <w:rFonts w:asciiTheme="minorHAnsi" w:hAnsiTheme="minorHAnsi" w:cstheme="minorHAnsi"/>
                <w:b/>
                <w:bCs/>
                <w:sz w:val="22"/>
                <w:szCs w:val="22"/>
              </w:rPr>
              <w:t>INR 6</w:t>
            </w:r>
            <w:r w:rsidR="00162B20">
              <w:rPr>
                <w:rFonts w:asciiTheme="minorHAnsi" w:hAnsiTheme="minorHAnsi" w:cstheme="minorHAnsi"/>
                <w:b/>
                <w:bCs/>
                <w:sz w:val="22"/>
                <w:szCs w:val="22"/>
              </w:rPr>
              <w:t>2.50</w:t>
            </w:r>
            <w:r>
              <w:rPr>
                <w:rFonts w:asciiTheme="minorHAnsi" w:hAnsiTheme="minorHAnsi" w:cstheme="minorHAnsi"/>
                <w:b/>
                <w:bCs/>
                <w:sz w:val="22"/>
                <w:szCs w:val="22"/>
              </w:rPr>
              <w:t xml:space="preserve"> Crores</w:t>
            </w:r>
          </w:p>
        </w:tc>
      </w:tr>
    </w:tbl>
    <w:p w14:paraId="05F40758" w14:textId="77777777" w:rsidR="00E246E6" w:rsidRPr="009570C7" w:rsidRDefault="00E246E6" w:rsidP="00E246E6">
      <w:pPr>
        <w:pStyle w:val="Default"/>
        <w:numPr>
          <w:ilvl w:val="0"/>
          <w:numId w:val="42"/>
        </w:numPr>
        <w:spacing w:before="240" w:line="360" w:lineRule="auto"/>
        <w:ind w:left="851" w:right="-22" w:hanging="66"/>
        <w:jc w:val="both"/>
        <w:rPr>
          <w:b/>
          <w:sz w:val="22"/>
        </w:rPr>
      </w:pPr>
      <w:r w:rsidRPr="009570C7">
        <w:rPr>
          <w:b/>
          <w:color w:val="auto"/>
          <w:sz w:val="22"/>
          <w:szCs w:val="22"/>
        </w:rPr>
        <w:t>SENSITIVITY</w:t>
      </w:r>
      <w:r w:rsidRPr="009570C7">
        <w:rPr>
          <w:b/>
          <w:sz w:val="22"/>
        </w:rPr>
        <w:t xml:space="preserve"> ANALYSIS: </w:t>
      </w:r>
    </w:p>
    <w:p w14:paraId="7DCA5F01" w14:textId="77777777" w:rsidR="00E246E6" w:rsidRPr="006B711E" w:rsidRDefault="00E246E6" w:rsidP="00E246E6">
      <w:pPr>
        <w:pStyle w:val="Default"/>
        <w:spacing w:before="240" w:after="240" w:line="360" w:lineRule="auto"/>
        <w:ind w:left="284" w:right="119"/>
        <w:jc w:val="both"/>
        <w:rPr>
          <w:b/>
          <w:sz w:val="22"/>
        </w:rPr>
      </w:pPr>
      <w:r>
        <w:rPr>
          <w:iCs/>
          <w:sz w:val="22"/>
        </w:rPr>
        <w:t>Weighted Average Cost of Capital (</w:t>
      </w:r>
      <w:r w:rsidRPr="00A17F70">
        <w:rPr>
          <w:iCs/>
          <w:sz w:val="22"/>
        </w:rPr>
        <w:t>WACC</w:t>
      </w:r>
      <w:r>
        <w:rPr>
          <w:iCs/>
          <w:sz w:val="22"/>
        </w:rPr>
        <w:t>)</w:t>
      </w:r>
      <w:r w:rsidRPr="003F404C">
        <w:rPr>
          <w:bCs/>
          <w:iCs/>
          <w:sz w:val="22"/>
        </w:rPr>
        <w:t xml:space="preserve"> is the key input which has strong impact on the firm’s value with respect to percentage change. We have considered a change of </w:t>
      </w:r>
      <w:r w:rsidRPr="003F404C">
        <w:rPr>
          <w:b/>
          <w:bCs/>
          <w:iCs/>
          <w:sz w:val="22"/>
        </w:rPr>
        <w:t>1%</w:t>
      </w:r>
      <w:r w:rsidRPr="003F404C">
        <w:rPr>
          <w:bCs/>
          <w:iCs/>
          <w:sz w:val="22"/>
        </w:rPr>
        <w:t xml:space="preserve"> to perform the sensitivity analysis.</w:t>
      </w:r>
    </w:p>
    <w:tbl>
      <w:tblPr>
        <w:tblW w:w="9214" w:type="dxa"/>
        <w:tblInd w:w="392" w:type="dxa"/>
        <w:tblLook w:val="04A0" w:firstRow="1" w:lastRow="0" w:firstColumn="1" w:lastColumn="0" w:noHBand="0" w:noVBand="1"/>
      </w:tblPr>
      <w:tblGrid>
        <w:gridCol w:w="2977"/>
        <w:gridCol w:w="2693"/>
        <w:gridCol w:w="3544"/>
      </w:tblGrid>
      <w:tr w:rsidR="00E246E6" w14:paraId="26DB09E8" w14:textId="77777777" w:rsidTr="00EB6BAA">
        <w:trPr>
          <w:trHeight w:val="288"/>
        </w:trPr>
        <w:tc>
          <w:tcPr>
            <w:tcW w:w="2977"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57ABB7BA" w14:textId="77777777" w:rsidR="00E246E6" w:rsidRDefault="00E246E6" w:rsidP="00EB6BAA">
            <w:pPr>
              <w:spacing w:after="0" w:line="276" w:lineRule="auto"/>
              <w:rPr>
                <w:rFonts w:ascii="Calibri" w:hAnsi="Calibri" w:cs="Calibri"/>
                <w:b/>
                <w:bCs/>
                <w:color w:val="FFFFFF"/>
                <w:lang w:val="en-IN"/>
              </w:rPr>
            </w:pPr>
            <w:r>
              <w:rPr>
                <w:rFonts w:ascii="Calibri" w:hAnsi="Calibri" w:cs="Calibri"/>
                <w:b/>
                <w:bCs/>
                <w:color w:val="FFFFFF"/>
                <w:sz w:val="22"/>
                <w:szCs w:val="22"/>
              </w:rPr>
              <w:t>Scenario</w:t>
            </w:r>
          </w:p>
        </w:tc>
        <w:tc>
          <w:tcPr>
            <w:tcW w:w="2693" w:type="dxa"/>
            <w:tcBorders>
              <w:top w:val="single" w:sz="4" w:space="0" w:color="auto"/>
              <w:left w:val="nil"/>
              <w:bottom w:val="single" w:sz="4" w:space="0" w:color="auto"/>
              <w:right w:val="single" w:sz="4" w:space="0" w:color="auto"/>
            </w:tcBorders>
            <w:shd w:val="clear" w:color="000000" w:fill="002060"/>
            <w:vAlign w:val="center"/>
            <w:hideMark/>
          </w:tcPr>
          <w:p w14:paraId="71B438E7" w14:textId="77777777" w:rsidR="00E246E6" w:rsidRDefault="00E246E6" w:rsidP="00EB6BAA">
            <w:pPr>
              <w:spacing w:after="0" w:line="276" w:lineRule="auto"/>
              <w:ind w:left="-108" w:right="-108"/>
              <w:jc w:val="center"/>
              <w:rPr>
                <w:rFonts w:ascii="Calibri" w:hAnsi="Calibri" w:cs="Calibri"/>
                <w:b/>
                <w:bCs/>
                <w:color w:val="FFFFFF"/>
              </w:rPr>
            </w:pPr>
            <w:r>
              <w:rPr>
                <w:rFonts w:ascii="Calibri" w:hAnsi="Calibri" w:cs="Calibri"/>
                <w:b/>
                <w:bCs/>
                <w:color w:val="FFFFFF"/>
                <w:sz w:val="22"/>
                <w:szCs w:val="22"/>
              </w:rPr>
              <w:t>Discount Rate</w:t>
            </w:r>
          </w:p>
        </w:tc>
        <w:tc>
          <w:tcPr>
            <w:tcW w:w="3544" w:type="dxa"/>
            <w:tcBorders>
              <w:top w:val="single" w:sz="4" w:space="0" w:color="auto"/>
              <w:left w:val="nil"/>
              <w:bottom w:val="single" w:sz="4" w:space="0" w:color="auto"/>
              <w:right w:val="single" w:sz="4" w:space="0" w:color="auto"/>
            </w:tcBorders>
            <w:shd w:val="clear" w:color="000000" w:fill="002060"/>
            <w:vAlign w:val="center"/>
            <w:hideMark/>
          </w:tcPr>
          <w:p w14:paraId="29F7EA0F" w14:textId="77777777" w:rsidR="00E246E6" w:rsidRDefault="00E246E6" w:rsidP="00EB6BAA">
            <w:pPr>
              <w:spacing w:after="0" w:line="276" w:lineRule="auto"/>
              <w:ind w:left="-108" w:right="-108"/>
              <w:jc w:val="center"/>
              <w:rPr>
                <w:rFonts w:ascii="Calibri" w:hAnsi="Calibri" w:cs="Calibri"/>
                <w:b/>
                <w:bCs/>
                <w:color w:val="FFFFFF"/>
              </w:rPr>
            </w:pPr>
            <w:r>
              <w:rPr>
                <w:rFonts w:ascii="Calibri" w:hAnsi="Calibri" w:cs="Calibri"/>
                <w:b/>
                <w:bCs/>
                <w:color w:val="FFFFFF"/>
                <w:sz w:val="22"/>
                <w:szCs w:val="22"/>
              </w:rPr>
              <w:t>Enterprise Value (In INR Crore)</w:t>
            </w:r>
          </w:p>
        </w:tc>
      </w:tr>
      <w:tr w:rsidR="00E246E6" w14:paraId="7DAD2E80" w14:textId="77777777" w:rsidTr="00EB6BAA">
        <w:trPr>
          <w:trHeight w:val="288"/>
        </w:trPr>
        <w:tc>
          <w:tcPr>
            <w:tcW w:w="2977" w:type="dxa"/>
            <w:tcBorders>
              <w:top w:val="nil"/>
              <w:left w:val="single" w:sz="4" w:space="0" w:color="auto"/>
              <w:bottom w:val="single" w:sz="4" w:space="0" w:color="auto"/>
              <w:right w:val="single" w:sz="4" w:space="0" w:color="auto"/>
            </w:tcBorders>
            <w:shd w:val="clear" w:color="auto" w:fill="DEEAF6" w:themeFill="accent1" w:themeFillTint="33"/>
            <w:noWrap/>
            <w:vAlign w:val="center"/>
            <w:hideMark/>
          </w:tcPr>
          <w:p w14:paraId="3C17D58F" w14:textId="77777777" w:rsidR="00E246E6" w:rsidRDefault="00E246E6" w:rsidP="00EB6BAA">
            <w:pPr>
              <w:spacing w:after="0" w:line="276" w:lineRule="auto"/>
              <w:rPr>
                <w:rFonts w:ascii="Calibri" w:hAnsi="Calibri" w:cs="Calibri"/>
                <w:b/>
                <w:bCs/>
                <w:color w:val="000000"/>
              </w:rPr>
            </w:pPr>
            <w:r>
              <w:rPr>
                <w:rFonts w:ascii="Calibri" w:hAnsi="Calibri" w:cs="Calibri"/>
                <w:b/>
                <w:bCs/>
                <w:color w:val="000000"/>
                <w:sz w:val="22"/>
                <w:szCs w:val="22"/>
              </w:rPr>
              <w:t>Bull Case</w:t>
            </w:r>
          </w:p>
        </w:tc>
        <w:tc>
          <w:tcPr>
            <w:tcW w:w="2693" w:type="dxa"/>
            <w:tcBorders>
              <w:top w:val="nil"/>
              <w:left w:val="nil"/>
              <w:bottom w:val="single" w:sz="4" w:space="0" w:color="auto"/>
              <w:right w:val="single" w:sz="4" w:space="0" w:color="auto"/>
            </w:tcBorders>
            <w:shd w:val="clear" w:color="auto" w:fill="auto"/>
            <w:noWrap/>
            <w:vAlign w:val="center"/>
          </w:tcPr>
          <w:p w14:paraId="7968A557" w14:textId="77777777" w:rsidR="00E246E6" w:rsidRDefault="00E246E6" w:rsidP="00EB6BAA">
            <w:pPr>
              <w:spacing w:line="276" w:lineRule="auto"/>
              <w:ind w:left="-108" w:right="-108"/>
              <w:jc w:val="center"/>
              <w:rPr>
                <w:rFonts w:ascii="Calibri" w:hAnsi="Calibri" w:cs="Calibri"/>
                <w:color w:val="000000"/>
              </w:rPr>
            </w:pPr>
            <w:r>
              <w:rPr>
                <w:rFonts w:ascii="Calibri" w:hAnsi="Calibri" w:cs="Calibri"/>
                <w:color w:val="000000"/>
              </w:rPr>
              <w:t>13.15%</w:t>
            </w:r>
          </w:p>
        </w:tc>
        <w:tc>
          <w:tcPr>
            <w:tcW w:w="3544" w:type="dxa"/>
            <w:tcBorders>
              <w:top w:val="nil"/>
              <w:left w:val="nil"/>
              <w:bottom w:val="single" w:sz="4" w:space="0" w:color="auto"/>
              <w:right w:val="single" w:sz="4" w:space="0" w:color="auto"/>
            </w:tcBorders>
            <w:shd w:val="clear" w:color="auto" w:fill="auto"/>
            <w:noWrap/>
            <w:vAlign w:val="center"/>
          </w:tcPr>
          <w:p w14:paraId="3E9BE501" w14:textId="400B5917" w:rsidR="00E246E6" w:rsidRDefault="00E246E6" w:rsidP="00EB6BAA">
            <w:pPr>
              <w:spacing w:line="276" w:lineRule="auto"/>
              <w:ind w:left="-108" w:right="-108"/>
              <w:jc w:val="center"/>
              <w:rPr>
                <w:rFonts w:ascii="Calibri" w:hAnsi="Calibri" w:cs="Calibri"/>
                <w:color w:val="000000"/>
              </w:rPr>
            </w:pPr>
            <w:r>
              <w:rPr>
                <w:rFonts w:ascii="Calibri" w:hAnsi="Calibri" w:cs="Calibri"/>
                <w:color w:val="000000"/>
              </w:rPr>
              <w:t>6</w:t>
            </w:r>
            <w:r w:rsidR="00162B20">
              <w:rPr>
                <w:rFonts w:ascii="Calibri" w:hAnsi="Calibri" w:cs="Calibri"/>
                <w:color w:val="000000"/>
              </w:rPr>
              <w:t>6.15</w:t>
            </w:r>
          </w:p>
        </w:tc>
      </w:tr>
      <w:tr w:rsidR="00E246E6" w14:paraId="77F6D084" w14:textId="77777777" w:rsidTr="00EB6BAA">
        <w:trPr>
          <w:trHeight w:val="288"/>
        </w:trPr>
        <w:tc>
          <w:tcPr>
            <w:tcW w:w="2977" w:type="dxa"/>
            <w:tcBorders>
              <w:top w:val="nil"/>
              <w:left w:val="single" w:sz="4" w:space="0" w:color="auto"/>
              <w:bottom w:val="single" w:sz="4" w:space="0" w:color="auto"/>
              <w:right w:val="single" w:sz="4" w:space="0" w:color="auto"/>
            </w:tcBorders>
            <w:shd w:val="clear" w:color="auto" w:fill="DEEAF6" w:themeFill="accent1" w:themeFillTint="33"/>
            <w:noWrap/>
            <w:vAlign w:val="center"/>
            <w:hideMark/>
          </w:tcPr>
          <w:p w14:paraId="77DDEE37" w14:textId="77777777" w:rsidR="00E246E6" w:rsidRDefault="00E246E6" w:rsidP="00EB6BAA">
            <w:pPr>
              <w:spacing w:after="0" w:line="276" w:lineRule="auto"/>
              <w:rPr>
                <w:rFonts w:ascii="Calibri" w:hAnsi="Calibri" w:cs="Calibri"/>
                <w:b/>
                <w:bCs/>
                <w:color w:val="000000"/>
              </w:rPr>
            </w:pPr>
            <w:r>
              <w:rPr>
                <w:rFonts w:ascii="Calibri" w:hAnsi="Calibri" w:cs="Calibri"/>
                <w:b/>
                <w:bCs/>
                <w:color w:val="000000"/>
                <w:sz w:val="22"/>
                <w:szCs w:val="22"/>
              </w:rPr>
              <w:t>Present Case</w:t>
            </w:r>
          </w:p>
        </w:tc>
        <w:tc>
          <w:tcPr>
            <w:tcW w:w="2693" w:type="dxa"/>
            <w:tcBorders>
              <w:top w:val="nil"/>
              <w:left w:val="nil"/>
              <w:bottom w:val="single" w:sz="4" w:space="0" w:color="auto"/>
              <w:right w:val="single" w:sz="4" w:space="0" w:color="auto"/>
            </w:tcBorders>
            <w:shd w:val="clear" w:color="auto" w:fill="auto"/>
            <w:noWrap/>
            <w:vAlign w:val="center"/>
          </w:tcPr>
          <w:p w14:paraId="1808AECA" w14:textId="77777777" w:rsidR="00E246E6" w:rsidRDefault="00E246E6" w:rsidP="00EB6BAA">
            <w:pPr>
              <w:spacing w:line="276" w:lineRule="auto"/>
              <w:ind w:left="-108" w:right="-108"/>
              <w:jc w:val="center"/>
              <w:rPr>
                <w:rFonts w:ascii="Calibri" w:hAnsi="Calibri" w:cs="Calibri"/>
                <w:b/>
                <w:bCs/>
                <w:color w:val="000000"/>
              </w:rPr>
            </w:pPr>
            <w:r>
              <w:rPr>
                <w:rFonts w:ascii="Calibri" w:hAnsi="Calibri" w:cs="Calibri"/>
                <w:b/>
                <w:bCs/>
                <w:color w:val="000000"/>
              </w:rPr>
              <w:t>14.15%</w:t>
            </w:r>
          </w:p>
        </w:tc>
        <w:tc>
          <w:tcPr>
            <w:tcW w:w="3544" w:type="dxa"/>
            <w:tcBorders>
              <w:top w:val="nil"/>
              <w:left w:val="nil"/>
              <w:bottom w:val="single" w:sz="4" w:space="0" w:color="auto"/>
              <w:right w:val="single" w:sz="4" w:space="0" w:color="auto"/>
            </w:tcBorders>
            <w:shd w:val="clear" w:color="auto" w:fill="auto"/>
            <w:noWrap/>
            <w:vAlign w:val="center"/>
          </w:tcPr>
          <w:p w14:paraId="20264A22" w14:textId="3FF34F73" w:rsidR="00E246E6" w:rsidRDefault="00E246E6" w:rsidP="00EB6BAA">
            <w:pPr>
              <w:spacing w:line="276" w:lineRule="auto"/>
              <w:ind w:left="-108" w:right="-108"/>
              <w:jc w:val="center"/>
              <w:rPr>
                <w:rFonts w:ascii="Calibri" w:hAnsi="Calibri" w:cs="Calibri"/>
                <w:b/>
                <w:bCs/>
                <w:color w:val="000000"/>
              </w:rPr>
            </w:pPr>
            <w:r>
              <w:rPr>
                <w:rFonts w:ascii="Calibri" w:hAnsi="Calibri" w:cs="Calibri"/>
                <w:b/>
                <w:bCs/>
                <w:color w:val="000000"/>
              </w:rPr>
              <w:t>6</w:t>
            </w:r>
            <w:r w:rsidR="00162B20">
              <w:rPr>
                <w:rFonts w:ascii="Calibri" w:hAnsi="Calibri" w:cs="Calibri"/>
                <w:b/>
                <w:bCs/>
                <w:color w:val="000000"/>
              </w:rPr>
              <w:t>2.50</w:t>
            </w:r>
          </w:p>
        </w:tc>
      </w:tr>
      <w:tr w:rsidR="00E246E6" w14:paraId="40547283" w14:textId="77777777" w:rsidTr="00EB6BAA">
        <w:trPr>
          <w:trHeight w:val="288"/>
        </w:trPr>
        <w:tc>
          <w:tcPr>
            <w:tcW w:w="2977" w:type="dxa"/>
            <w:tcBorders>
              <w:top w:val="nil"/>
              <w:left w:val="single" w:sz="4" w:space="0" w:color="auto"/>
              <w:bottom w:val="single" w:sz="4" w:space="0" w:color="auto"/>
              <w:right w:val="single" w:sz="4" w:space="0" w:color="auto"/>
            </w:tcBorders>
            <w:shd w:val="clear" w:color="auto" w:fill="DEEAF6" w:themeFill="accent1" w:themeFillTint="33"/>
            <w:noWrap/>
            <w:vAlign w:val="center"/>
            <w:hideMark/>
          </w:tcPr>
          <w:p w14:paraId="52AA53CF" w14:textId="77777777" w:rsidR="00E246E6" w:rsidRDefault="00E246E6" w:rsidP="00EB6BAA">
            <w:pPr>
              <w:spacing w:after="0" w:line="276" w:lineRule="auto"/>
              <w:rPr>
                <w:rFonts w:ascii="Calibri" w:hAnsi="Calibri" w:cs="Calibri"/>
                <w:b/>
                <w:bCs/>
                <w:color w:val="000000"/>
              </w:rPr>
            </w:pPr>
            <w:r>
              <w:rPr>
                <w:rFonts w:ascii="Calibri" w:hAnsi="Calibri" w:cs="Calibri"/>
                <w:b/>
                <w:bCs/>
                <w:color w:val="000000"/>
                <w:sz w:val="22"/>
                <w:szCs w:val="22"/>
              </w:rPr>
              <w:t>Bear Case</w:t>
            </w:r>
          </w:p>
        </w:tc>
        <w:tc>
          <w:tcPr>
            <w:tcW w:w="2693" w:type="dxa"/>
            <w:tcBorders>
              <w:top w:val="nil"/>
              <w:left w:val="nil"/>
              <w:bottom w:val="single" w:sz="4" w:space="0" w:color="auto"/>
              <w:right w:val="single" w:sz="4" w:space="0" w:color="auto"/>
            </w:tcBorders>
            <w:shd w:val="clear" w:color="auto" w:fill="auto"/>
            <w:noWrap/>
            <w:vAlign w:val="center"/>
          </w:tcPr>
          <w:p w14:paraId="6B5E0FC7" w14:textId="77777777" w:rsidR="00E246E6" w:rsidRDefault="00E246E6" w:rsidP="00EB6BAA">
            <w:pPr>
              <w:spacing w:line="276" w:lineRule="auto"/>
              <w:ind w:left="-108" w:right="-108"/>
              <w:jc w:val="center"/>
              <w:rPr>
                <w:rFonts w:ascii="Calibri" w:hAnsi="Calibri" w:cs="Calibri"/>
                <w:color w:val="000000"/>
              </w:rPr>
            </w:pPr>
            <w:r>
              <w:rPr>
                <w:rFonts w:ascii="Calibri" w:hAnsi="Calibri" w:cs="Calibri"/>
                <w:color w:val="000000"/>
              </w:rPr>
              <w:t>15.15%</w:t>
            </w:r>
          </w:p>
        </w:tc>
        <w:tc>
          <w:tcPr>
            <w:tcW w:w="3544" w:type="dxa"/>
            <w:tcBorders>
              <w:top w:val="nil"/>
              <w:left w:val="nil"/>
              <w:bottom w:val="single" w:sz="4" w:space="0" w:color="auto"/>
              <w:right w:val="single" w:sz="4" w:space="0" w:color="auto"/>
            </w:tcBorders>
            <w:shd w:val="clear" w:color="auto" w:fill="auto"/>
            <w:noWrap/>
            <w:vAlign w:val="center"/>
          </w:tcPr>
          <w:p w14:paraId="12902E7F" w14:textId="0414E29C" w:rsidR="00E246E6" w:rsidRDefault="00162B20" w:rsidP="00EB6BAA">
            <w:pPr>
              <w:spacing w:line="276" w:lineRule="auto"/>
              <w:ind w:left="-108" w:right="-108"/>
              <w:jc w:val="center"/>
              <w:rPr>
                <w:rFonts w:ascii="Calibri" w:hAnsi="Calibri" w:cs="Calibri"/>
                <w:color w:val="000000"/>
              </w:rPr>
            </w:pPr>
            <w:r>
              <w:rPr>
                <w:rFonts w:ascii="Calibri" w:hAnsi="Calibri" w:cs="Calibri"/>
                <w:color w:val="000000"/>
              </w:rPr>
              <w:t>59.20</w:t>
            </w:r>
          </w:p>
        </w:tc>
      </w:tr>
    </w:tbl>
    <w:p w14:paraId="02B9E429" w14:textId="2E28B35C" w:rsidR="00E246E6" w:rsidRDefault="00E246E6" w:rsidP="00E246E6">
      <w:pPr>
        <w:pStyle w:val="Default"/>
        <w:spacing w:before="240" w:after="240" w:line="360" w:lineRule="auto"/>
        <w:ind w:left="284" w:right="119"/>
        <w:jc w:val="both"/>
        <w:rPr>
          <w:sz w:val="22"/>
          <w:szCs w:val="22"/>
        </w:rPr>
      </w:pPr>
      <w:r w:rsidRPr="00466695">
        <w:rPr>
          <w:sz w:val="22"/>
          <w:szCs w:val="22"/>
        </w:rPr>
        <w:t xml:space="preserve">Thus, in the base case M/s </w:t>
      </w:r>
      <w:r>
        <w:rPr>
          <w:sz w:val="22"/>
          <w:szCs w:val="22"/>
        </w:rPr>
        <w:t>Vento Power Infra Private Limited</w:t>
      </w:r>
      <w:r w:rsidRPr="00466695">
        <w:rPr>
          <w:sz w:val="22"/>
          <w:szCs w:val="22"/>
        </w:rPr>
        <w:t xml:space="preserve"> is having the Enterprise Value </w:t>
      </w:r>
      <w:r w:rsidRPr="00466695">
        <w:rPr>
          <w:b/>
          <w:sz w:val="22"/>
          <w:szCs w:val="22"/>
        </w:rPr>
        <w:t xml:space="preserve">INR </w:t>
      </w:r>
      <w:r>
        <w:rPr>
          <w:b/>
          <w:sz w:val="22"/>
          <w:szCs w:val="22"/>
        </w:rPr>
        <w:t>6</w:t>
      </w:r>
      <w:r w:rsidR="00162B20">
        <w:rPr>
          <w:b/>
          <w:sz w:val="22"/>
          <w:szCs w:val="22"/>
        </w:rPr>
        <w:t>2.50</w:t>
      </w:r>
      <w:r w:rsidRPr="00466695">
        <w:rPr>
          <w:b/>
          <w:sz w:val="22"/>
          <w:szCs w:val="22"/>
        </w:rPr>
        <w:t xml:space="preserve"> Crore</w:t>
      </w:r>
      <w:r w:rsidRPr="00466695">
        <w:rPr>
          <w:sz w:val="22"/>
          <w:szCs w:val="22"/>
        </w:rPr>
        <w:t xml:space="preserve"> and it may vary up to </w:t>
      </w:r>
      <w:r w:rsidRPr="00466695">
        <w:rPr>
          <w:b/>
          <w:sz w:val="22"/>
          <w:szCs w:val="22"/>
        </w:rPr>
        <w:t xml:space="preserve">INR </w:t>
      </w:r>
      <w:r>
        <w:rPr>
          <w:b/>
          <w:sz w:val="22"/>
          <w:szCs w:val="22"/>
        </w:rPr>
        <w:t>6</w:t>
      </w:r>
      <w:r w:rsidR="00162B20">
        <w:rPr>
          <w:b/>
          <w:sz w:val="22"/>
          <w:szCs w:val="22"/>
        </w:rPr>
        <w:t>6.15</w:t>
      </w:r>
      <w:r w:rsidRPr="00466695">
        <w:rPr>
          <w:b/>
          <w:sz w:val="22"/>
          <w:szCs w:val="22"/>
        </w:rPr>
        <w:t xml:space="preserve"> Crore</w:t>
      </w:r>
      <w:r w:rsidRPr="00466695">
        <w:rPr>
          <w:sz w:val="22"/>
          <w:szCs w:val="22"/>
        </w:rPr>
        <w:t xml:space="preserve"> as optimistic case and </w:t>
      </w:r>
      <w:r w:rsidRPr="00466695">
        <w:rPr>
          <w:b/>
          <w:sz w:val="22"/>
          <w:szCs w:val="22"/>
        </w:rPr>
        <w:t xml:space="preserve">INR </w:t>
      </w:r>
      <w:r w:rsidR="00162B20">
        <w:rPr>
          <w:b/>
          <w:sz w:val="22"/>
          <w:szCs w:val="22"/>
        </w:rPr>
        <w:t>59.20</w:t>
      </w:r>
      <w:r>
        <w:rPr>
          <w:b/>
          <w:sz w:val="22"/>
          <w:szCs w:val="22"/>
        </w:rPr>
        <w:t xml:space="preserve"> </w:t>
      </w:r>
      <w:r w:rsidRPr="00466695">
        <w:rPr>
          <w:b/>
          <w:sz w:val="22"/>
          <w:szCs w:val="22"/>
        </w:rPr>
        <w:t>Crore</w:t>
      </w:r>
      <w:r w:rsidRPr="00466695">
        <w:rPr>
          <w:sz w:val="22"/>
          <w:szCs w:val="22"/>
        </w:rPr>
        <w:t xml:space="preserve"> as the pessimistic case. However, as per sensitivity analysis, the final transaction price will be dependent on the bargaining power of market participants to reach out to a successful outcome for all the concerned parties</w:t>
      </w:r>
      <w:r>
        <w:rPr>
          <w:sz w:val="22"/>
          <w:szCs w:val="22"/>
        </w:rPr>
        <w:t>.</w:t>
      </w:r>
    </w:p>
    <w:p w14:paraId="2F154A65" w14:textId="77777777" w:rsidR="009570C7" w:rsidRPr="000E2B97" w:rsidRDefault="009570C7" w:rsidP="009570C7">
      <w:pPr>
        <w:pStyle w:val="Default"/>
        <w:numPr>
          <w:ilvl w:val="0"/>
          <w:numId w:val="42"/>
        </w:numPr>
        <w:spacing w:before="240" w:line="360" w:lineRule="auto"/>
        <w:ind w:left="851" w:right="-22" w:hanging="66"/>
        <w:jc w:val="both"/>
        <w:rPr>
          <w:b/>
          <w:color w:val="auto"/>
          <w:sz w:val="22"/>
          <w:szCs w:val="22"/>
          <w:u w:val="single"/>
        </w:rPr>
      </w:pPr>
      <w:r w:rsidRPr="006C5C2C">
        <w:rPr>
          <w:b/>
          <w:bCs/>
          <w:iCs/>
          <w:sz w:val="22"/>
          <w:szCs w:val="22"/>
        </w:rPr>
        <w:t xml:space="preserve">CALCULATION OF </w:t>
      </w:r>
      <w:r>
        <w:rPr>
          <w:b/>
          <w:bCs/>
          <w:iCs/>
          <w:sz w:val="22"/>
          <w:szCs w:val="22"/>
        </w:rPr>
        <w:t>EQUITY VALUE:</w:t>
      </w:r>
    </w:p>
    <w:tbl>
      <w:tblPr>
        <w:tblStyle w:val="TableGrid"/>
        <w:tblW w:w="0" w:type="auto"/>
        <w:tblInd w:w="975" w:type="dxa"/>
        <w:tblLook w:val="04A0" w:firstRow="1" w:lastRow="0" w:firstColumn="1" w:lastColumn="0" w:noHBand="0" w:noVBand="1"/>
      </w:tblPr>
      <w:tblGrid>
        <w:gridCol w:w="3827"/>
        <w:gridCol w:w="2819"/>
      </w:tblGrid>
      <w:tr w:rsidR="009570C7" w:rsidRPr="00156E70" w14:paraId="4F4A324F" w14:textId="77777777" w:rsidTr="00EB6BAA">
        <w:tc>
          <w:tcPr>
            <w:tcW w:w="3827" w:type="dxa"/>
            <w:shd w:val="clear" w:color="auto" w:fill="002060"/>
            <w:vAlign w:val="bottom"/>
          </w:tcPr>
          <w:p w14:paraId="5ED3DE14" w14:textId="77777777" w:rsidR="009570C7" w:rsidRPr="00156E70" w:rsidRDefault="009570C7" w:rsidP="00EB6BAA">
            <w:pPr>
              <w:pStyle w:val="ListParagraph"/>
              <w:spacing w:line="276" w:lineRule="auto"/>
              <w:ind w:left="0"/>
              <w:rPr>
                <w:rFonts w:ascii="Calibri" w:hAnsi="Calibri" w:cs="Calibri"/>
                <w:b/>
                <w:bCs/>
                <w:sz w:val="22"/>
                <w:szCs w:val="22"/>
              </w:rPr>
            </w:pPr>
            <w:r w:rsidRPr="00156E70">
              <w:rPr>
                <w:rFonts w:ascii="Calibri" w:hAnsi="Calibri" w:cs="Calibri"/>
                <w:b/>
                <w:bCs/>
                <w:sz w:val="22"/>
                <w:szCs w:val="22"/>
              </w:rPr>
              <w:t>Particulars</w:t>
            </w:r>
          </w:p>
        </w:tc>
        <w:tc>
          <w:tcPr>
            <w:tcW w:w="2819" w:type="dxa"/>
            <w:shd w:val="clear" w:color="auto" w:fill="002060"/>
            <w:vAlign w:val="center"/>
          </w:tcPr>
          <w:p w14:paraId="00FB99DC" w14:textId="77777777" w:rsidR="009570C7" w:rsidRPr="00156E70" w:rsidRDefault="009570C7" w:rsidP="00EB6BAA">
            <w:pPr>
              <w:pStyle w:val="ListParagraph"/>
              <w:spacing w:line="276" w:lineRule="auto"/>
              <w:ind w:left="0"/>
              <w:jc w:val="center"/>
              <w:rPr>
                <w:rFonts w:ascii="Calibri" w:hAnsi="Calibri" w:cs="Calibri"/>
                <w:b/>
                <w:bCs/>
                <w:sz w:val="22"/>
                <w:szCs w:val="22"/>
              </w:rPr>
            </w:pPr>
            <w:r w:rsidRPr="00156E70">
              <w:rPr>
                <w:rFonts w:ascii="Calibri" w:hAnsi="Calibri" w:cs="Calibri"/>
                <w:b/>
                <w:bCs/>
                <w:sz w:val="22"/>
                <w:szCs w:val="22"/>
              </w:rPr>
              <w:t>As Per DCF (INR in Crore)</w:t>
            </w:r>
          </w:p>
        </w:tc>
      </w:tr>
      <w:tr w:rsidR="009570C7" w:rsidRPr="00156E70" w14:paraId="56AF13D6" w14:textId="77777777" w:rsidTr="00EB6BAA">
        <w:tc>
          <w:tcPr>
            <w:tcW w:w="3827" w:type="dxa"/>
            <w:vAlign w:val="bottom"/>
          </w:tcPr>
          <w:p w14:paraId="6C78F30A" w14:textId="77777777" w:rsidR="009570C7" w:rsidRPr="00156E70" w:rsidRDefault="009570C7" w:rsidP="00EB6BAA">
            <w:pPr>
              <w:pStyle w:val="ListParagraph"/>
              <w:spacing w:line="276" w:lineRule="auto"/>
              <w:ind w:left="0"/>
              <w:jc w:val="both"/>
              <w:rPr>
                <w:rFonts w:ascii="Calibri" w:hAnsi="Calibri" w:cs="Calibri"/>
                <w:sz w:val="22"/>
                <w:szCs w:val="22"/>
              </w:rPr>
            </w:pPr>
            <w:r w:rsidRPr="00156E70">
              <w:rPr>
                <w:rFonts w:ascii="Calibri" w:hAnsi="Calibri" w:cs="Calibri"/>
                <w:color w:val="000000"/>
                <w:sz w:val="22"/>
                <w:szCs w:val="22"/>
              </w:rPr>
              <w:t>Enterprise value of Firm</w:t>
            </w:r>
          </w:p>
        </w:tc>
        <w:tc>
          <w:tcPr>
            <w:tcW w:w="2819" w:type="dxa"/>
            <w:vAlign w:val="center"/>
          </w:tcPr>
          <w:p w14:paraId="7710B2FA" w14:textId="32CB9E8C" w:rsidR="009570C7" w:rsidRPr="00156E70" w:rsidRDefault="009570C7" w:rsidP="00EB6BAA">
            <w:pPr>
              <w:pStyle w:val="ListParagraph"/>
              <w:spacing w:line="276" w:lineRule="auto"/>
              <w:ind w:left="0"/>
              <w:jc w:val="center"/>
              <w:rPr>
                <w:rFonts w:ascii="Calibri" w:hAnsi="Calibri" w:cs="Calibri"/>
                <w:sz w:val="22"/>
                <w:szCs w:val="22"/>
              </w:rPr>
            </w:pPr>
            <w:r w:rsidRPr="00156E70">
              <w:rPr>
                <w:rFonts w:ascii="Calibri" w:hAnsi="Calibri" w:cs="Calibri"/>
                <w:color w:val="000000"/>
                <w:sz w:val="22"/>
                <w:szCs w:val="22"/>
              </w:rPr>
              <w:t>6</w:t>
            </w:r>
            <w:r w:rsidR="006B488D">
              <w:rPr>
                <w:rFonts w:ascii="Calibri" w:hAnsi="Calibri" w:cs="Calibri"/>
                <w:color w:val="000000"/>
                <w:sz w:val="22"/>
                <w:szCs w:val="22"/>
              </w:rPr>
              <w:t>2.50</w:t>
            </w:r>
          </w:p>
        </w:tc>
      </w:tr>
      <w:tr w:rsidR="009570C7" w:rsidRPr="00156E70" w14:paraId="0326D6ED" w14:textId="77777777" w:rsidTr="00EB6BAA">
        <w:tc>
          <w:tcPr>
            <w:tcW w:w="3827" w:type="dxa"/>
            <w:vAlign w:val="bottom"/>
          </w:tcPr>
          <w:p w14:paraId="1598CBB1" w14:textId="77777777" w:rsidR="009570C7" w:rsidRPr="00156E70" w:rsidRDefault="009570C7" w:rsidP="00EB6BAA">
            <w:pPr>
              <w:pStyle w:val="ListParagraph"/>
              <w:spacing w:line="276" w:lineRule="auto"/>
              <w:ind w:left="0"/>
              <w:jc w:val="both"/>
              <w:rPr>
                <w:rFonts w:ascii="Calibri" w:hAnsi="Calibri" w:cs="Calibri"/>
                <w:sz w:val="22"/>
                <w:szCs w:val="22"/>
              </w:rPr>
            </w:pPr>
            <w:r w:rsidRPr="00156E70">
              <w:rPr>
                <w:rFonts w:ascii="Calibri" w:hAnsi="Calibri" w:cs="Calibri"/>
                <w:color w:val="000000"/>
                <w:sz w:val="22"/>
                <w:szCs w:val="22"/>
              </w:rPr>
              <w:t>Less- Total Debt as on 31.12.2024</w:t>
            </w:r>
          </w:p>
        </w:tc>
        <w:tc>
          <w:tcPr>
            <w:tcW w:w="2819" w:type="dxa"/>
            <w:vAlign w:val="center"/>
          </w:tcPr>
          <w:p w14:paraId="21CAFBB3" w14:textId="77777777" w:rsidR="009570C7" w:rsidRPr="00156E70" w:rsidRDefault="009570C7" w:rsidP="00EB6BAA">
            <w:pPr>
              <w:pStyle w:val="ListParagraph"/>
              <w:spacing w:line="276" w:lineRule="auto"/>
              <w:ind w:left="0"/>
              <w:jc w:val="center"/>
              <w:rPr>
                <w:rFonts w:ascii="Calibri" w:hAnsi="Calibri" w:cs="Calibri"/>
                <w:sz w:val="22"/>
                <w:szCs w:val="22"/>
              </w:rPr>
            </w:pPr>
            <w:r w:rsidRPr="00156E70">
              <w:rPr>
                <w:rFonts w:ascii="Calibri" w:hAnsi="Calibri" w:cs="Calibri"/>
                <w:color w:val="000000"/>
                <w:sz w:val="22"/>
                <w:szCs w:val="22"/>
              </w:rPr>
              <w:t>219.40</w:t>
            </w:r>
          </w:p>
        </w:tc>
      </w:tr>
      <w:tr w:rsidR="009570C7" w:rsidRPr="00156E70" w14:paraId="0802608D" w14:textId="77777777" w:rsidTr="00EB6BAA">
        <w:tc>
          <w:tcPr>
            <w:tcW w:w="3827" w:type="dxa"/>
            <w:vAlign w:val="bottom"/>
          </w:tcPr>
          <w:p w14:paraId="040FEDDC" w14:textId="77777777" w:rsidR="009570C7" w:rsidRPr="00156E70" w:rsidRDefault="009570C7" w:rsidP="00EB6BAA">
            <w:pPr>
              <w:pStyle w:val="ListParagraph"/>
              <w:spacing w:line="276" w:lineRule="auto"/>
              <w:ind w:left="0"/>
              <w:jc w:val="both"/>
              <w:rPr>
                <w:rFonts w:ascii="Calibri" w:hAnsi="Calibri" w:cs="Calibri"/>
                <w:sz w:val="22"/>
                <w:szCs w:val="22"/>
              </w:rPr>
            </w:pPr>
            <w:r w:rsidRPr="00156E70">
              <w:rPr>
                <w:rFonts w:ascii="Calibri" w:hAnsi="Calibri" w:cs="Calibri"/>
                <w:color w:val="000000"/>
                <w:sz w:val="22"/>
                <w:szCs w:val="22"/>
              </w:rPr>
              <w:t>Add- Cash &amp; Cash equivalent</w:t>
            </w:r>
          </w:p>
        </w:tc>
        <w:tc>
          <w:tcPr>
            <w:tcW w:w="2819" w:type="dxa"/>
            <w:vAlign w:val="center"/>
          </w:tcPr>
          <w:p w14:paraId="7224C765" w14:textId="77777777" w:rsidR="009570C7" w:rsidRPr="00156E70" w:rsidRDefault="009570C7" w:rsidP="00EB6BAA">
            <w:pPr>
              <w:pStyle w:val="ListParagraph"/>
              <w:spacing w:line="276" w:lineRule="auto"/>
              <w:ind w:left="0"/>
              <w:jc w:val="center"/>
              <w:rPr>
                <w:rFonts w:ascii="Calibri" w:hAnsi="Calibri" w:cs="Calibri"/>
                <w:sz w:val="22"/>
                <w:szCs w:val="22"/>
              </w:rPr>
            </w:pPr>
            <w:r w:rsidRPr="00156E70">
              <w:rPr>
                <w:rFonts w:ascii="Calibri" w:hAnsi="Calibri" w:cs="Calibri"/>
                <w:color w:val="000000"/>
                <w:sz w:val="22"/>
                <w:szCs w:val="22"/>
              </w:rPr>
              <w:t>0.74</w:t>
            </w:r>
          </w:p>
        </w:tc>
      </w:tr>
      <w:tr w:rsidR="009570C7" w:rsidRPr="00156E70" w14:paraId="5D45FD23" w14:textId="77777777" w:rsidTr="00EB6BAA">
        <w:tc>
          <w:tcPr>
            <w:tcW w:w="3827" w:type="dxa"/>
            <w:shd w:val="clear" w:color="auto" w:fill="D9E2F3" w:themeFill="accent5" w:themeFillTint="33"/>
            <w:vAlign w:val="bottom"/>
          </w:tcPr>
          <w:p w14:paraId="5E3EB6F2" w14:textId="77777777" w:rsidR="009570C7" w:rsidRPr="00156E70" w:rsidRDefault="009570C7" w:rsidP="00EB6BAA">
            <w:pPr>
              <w:pStyle w:val="ListParagraph"/>
              <w:spacing w:line="276" w:lineRule="auto"/>
              <w:ind w:left="0"/>
              <w:jc w:val="both"/>
              <w:rPr>
                <w:rFonts w:ascii="Calibri" w:hAnsi="Calibri" w:cs="Calibri"/>
                <w:sz w:val="22"/>
                <w:szCs w:val="22"/>
              </w:rPr>
            </w:pPr>
            <w:r w:rsidRPr="00156E70">
              <w:rPr>
                <w:rFonts w:ascii="Calibri" w:hAnsi="Calibri" w:cs="Calibri"/>
                <w:b/>
                <w:bCs/>
                <w:sz w:val="22"/>
                <w:szCs w:val="22"/>
              </w:rPr>
              <w:t>Value of Equity</w:t>
            </w:r>
          </w:p>
        </w:tc>
        <w:tc>
          <w:tcPr>
            <w:tcW w:w="2819" w:type="dxa"/>
            <w:shd w:val="clear" w:color="auto" w:fill="D9E2F3" w:themeFill="accent5" w:themeFillTint="33"/>
            <w:vAlign w:val="center"/>
          </w:tcPr>
          <w:p w14:paraId="26FD44D2" w14:textId="3EFE6CEE" w:rsidR="009570C7" w:rsidRPr="00156E70" w:rsidRDefault="009570C7" w:rsidP="00EB6BAA">
            <w:pPr>
              <w:pStyle w:val="ListParagraph"/>
              <w:spacing w:line="276" w:lineRule="auto"/>
              <w:ind w:left="0"/>
              <w:jc w:val="center"/>
              <w:rPr>
                <w:rFonts w:ascii="Calibri" w:hAnsi="Calibri" w:cs="Calibri"/>
                <w:sz w:val="22"/>
                <w:szCs w:val="22"/>
              </w:rPr>
            </w:pPr>
            <w:r w:rsidRPr="00156E70">
              <w:rPr>
                <w:rFonts w:ascii="Calibri" w:hAnsi="Calibri" w:cs="Calibri"/>
                <w:b/>
                <w:bCs/>
                <w:sz w:val="22"/>
                <w:szCs w:val="22"/>
              </w:rPr>
              <w:t>-15</w:t>
            </w:r>
            <w:r w:rsidR="006B488D">
              <w:rPr>
                <w:rFonts w:ascii="Calibri" w:hAnsi="Calibri" w:cs="Calibri"/>
                <w:b/>
                <w:bCs/>
                <w:sz w:val="22"/>
                <w:szCs w:val="22"/>
              </w:rPr>
              <w:t>6.15</w:t>
            </w:r>
          </w:p>
        </w:tc>
      </w:tr>
    </w:tbl>
    <w:p w14:paraId="42918B77" w14:textId="703FDC94" w:rsidR="000347C5" w:rsidRDefault="008000DF" w:rsidP="0006248A">
      <w:pPr>
        <w:spacing w:before="240" w:line="360" w:lineRule="auto"/>
        <w:ind w:left="284" w:right="-23"/>
        <w:jc w:val="both"/>
        <w:rPr>
          <w:rFonts w:ascii="Arial" w:hAnsi="Arial" w:cs="Arial"/>
          <w:b/>
          <w:i/>
          <w:color w:val="000000"/>
          <w:sz w:val="22"/>
          <w:szCs w:val="22"/>
        </w:rPr>
      </w:pPr>
      <w:r w:rsidRPr="00081C84">
        <w:rPr>
          <w:rFonts w:ascii="Arial" w:hAnsi="Arial" w:cs="Arial"/>
          <w:sz w:val="22"/>
          <w:szCs w:val="22"/>
        </w:rPr>
        <w:t xml:space="preserve">Therefore, </w:t>
      </w:r>
      <w:r w:rsidR="00B40309" w:rsidRPr="00081C84">
        <w:rPr>
          <w:rFonts w:ascii="Arial" w:hAnsi="Arial" w:cs="Arial"/>
          <w:sz w:val="22"/>
          <w:szCs w:val="22"/>
        </w:rPr>
        <w:t xml:space="preserve">using DCF Model, considering as a base case the Enterprise Value of “M/s Vento Power Infra Private Limited” is being calculated as </w:t>
      </w:r>
      <w:r w:rsidR="00B40309" w:rsidRPr="00081C84">
        <w:rPr>
          <w:rFonts w:ascii="Arial" w:hAnsi="Arial" w:cs="Arial"/>
          <w:b/>
          <w:sz w:val="22"/>
          <w:szCs w:val="22"/>
        </w:rPr>
        <w:t>INR 6</w:t>
      </w:r>
      <w:r w:rsidR="006B488D">
        <w:rPr>
          <w:rFonts w:ascii="Arial" w:hAnsi="Arial" w:cs="Arial"/>
          <w:b/>
          <w:sz w:val="22"/>
          <w:szCs w:val="22"/>
        </w:rPr>
        <w:t>2.50</w:t>
      </w:r>
      <w:r w:rsidR="00B40309" w:rsidRPr="00081C84">
        <w:rPr>
          <w:rFonts w:ascii="Arial" w:hAnsi="Arial" w:cs="Arial"/>
          <w:b/>
          <w:sz w:val="22"/>
          <w:szCs w:val="22"/>
        </w:rPr>
        <w:t xml:space="preserve"> Crore</w:t>
      </w:r>
      <w:r w:rsidR="00B40309" w:rsidRPr="00081C84">
        <w:rPr>
          <w:rFonts w:ascii="Arial" w:hAnsi="Arial" w:cs="Arial"/>
          <w:sz w:val="22"/>
          <w:szCs w:val="22"/>
        </w:rPr>
        <w:t xml:space="preserve">, subject to the current assumptions and inputs used during the forecasted period, as well as the revenue growth rate and WACC used to calculate the EV. </w:t>
      </w:r>
      <w:r w:rsidR="00F26B3B" w:rsidRPr="00081C84">
        <w:rPr>
          <w:rFonts w:ascii="Arial" w:hAnsi="Arial" w:cs="Arial"/>
          <w:sz w:val="22"/>
          <w:szCs w:val="22"/>
        </w:rPr>
        <w:t xml:space="preserve">Hence, the value of the equity is </w:t>
      </w:r>
      <w:r w:rsidR="00F26B3B" w:rsidRPr="00081C84">
        <w:rPr>
          <w:rFonts w:ascii="Arial" w:hAnsi="Arial" w:cs="Arial"/>
          <w:b/>
          <w:bCs/>
          <w:sz w:val="22"/>
          <w:szCs w:val="22"/>
        </w:rPr>
        <w:t>INR -15</w:t>
      </w:r>
      <w:r w:rsidR="006B488D">
        <w:rPr>
          <w:rFonts w:ascii="Arial" w:hAnsi="Arial" w:cs="Arial"/>
          <w:b/>
          <w:bCs/>
          <w:sz w:val="22"/>
          <w:szCs w:val="22"/>
        </w:rPr>
        <w:t>6.15</w:t>
      </w:r>
      <w:r w:rsidR="00F26B3B" w:rsidRPr="00081C84">
        <w:rPr>
          <w:rFonts w:ascii="Arial" w:hAnsi="Arial" w:cs="Arial"/>
          <w:b/>
          <w:bCs/>
          <w:sz w:val="22"/>
          <w:szCs w:val="22"/>
        </w:rPr>
        <w:t xml:space="preserve"> </w:t>
      </w:r>
      <w:r w:rsidR="00D526AC" w:rsidRPr="00081C84">
        <w:rPr>
          <w:rFonts w:ascii="Arial" w:hAnsi="Arial" w:cs="Arial"/>
          <w:b/>
          <w:bCs/>
          <w:sz w:val="22"/>
          <w:szCs w:val="22"/>
        </w:rPr>
        <w:t xml:space="preserve">Crores </w:t>
      </w:r>
      <w:r w:rsidR="00F26B3B" w:rsidRPr="00081C84">
        <w:rPr>
          <w:rFonts w:ascii="Arial" w:hAnsi="Arial" w:cs="Arial"/>
          <w:b/>
          <w:bCs/>
          <w:sz w:val="22"/>
          <w:szCs w:val="22"/>
        </w:rPr>
        <w:t>(</w:t>
      </w:r>
      <w:r w:rsidR="0002551F" w:rsidRPr="00081C84">
        <w:rPr>
          <w:rFonts w:ascii="Arial" w:hAnsi="Arial" w:cs="Arial"/>
          <w:b/>
          <w:bCs/>
          <w:sz w:val="22"/>
          <w:szCs w:val="22"/>
        </w:rPr>
        <w:t>Negative)</w:t>
      </w:r>
      <w:r w:rsidR="0002551F" w:rsidRPr="00081C84">
        <w:rPr>
          <w:rFonts w:ascii="Arial" w:hAnsi="Arial" w:cs="Arial"/>
          <w:sz w:val="22"/>
          <w:szCs w:val="22"/>
        </w:rPr>
        <w:t xml:space="preserve"> as</w:t>
      </w:r>
      <w:r w:rsidR="00F26B3B" w:rsidRPr="00081C84">
        <w:rPr>
          <w:rFonts w:ascii="Arial" w:hAnsi="Arial" w:cs="Arial"/>
          <w:sz w:val="22"/>
          <w:szCs w:val="22"/>
        </w:rPr>
        <w:t xml:space="preserve"> on the valuation date. Therefore, we have assigned </w:t>
      </w:r>
      <w:r w:rsidR="00F26B3B" w:rsidRPr="00081C84">
        <w:rPr>
          <w:rFonts w:ascii="Arial" w:hAnsi="Arial" w:cs="Arial"/>
          <w:b/>
          <w:bCs/>
          <w:sz w:val="22"/>
          <w:szCs w:val="22"/>
        </w:rPr>
        <w:t>NIL</w:t>
      </w:r>
      <w:r w:rsidR="00F26B3B" w:rsidRPr="00081C84">
        <w:rPr>
          <w:rFonts w:ascii="Arial" w:hAnsi="Arial" w:cs="Arial"/>
          <w:sz w:val="22"/>
          <w:szCs w:val="22"/>
        </w:rPr>
        <w:t xml:space="preserve"> value to the equity as per DCF method.</w:t>
      </w:r>
    </w:p>
    <w:p w14:paraId="0A6C4B6A" w14:textId="46443AD3" w:rsidR="008618FD" w:rsidRDefault="008618FD" w:rsidP="008618FD">
      <w:pPr>
        <w:spacing w:line="360" w:lineRule="auto"/>
        <w:ind w:left="284"/>
        <w:jc w:val="both"/>
        <w:rPr>
          <w:rFonts w:ascii="Arial" w:hAnsi="Arial" w:cs="Arial"/>
          <w:b/>
          <w:i/>
          <w:color w:val="000000"/>
          <w:sz w:val="22"/>
          <w:szCs w:val="22"/>
        </w:rPr>
      </w:pPr>
      <w:r>
        <w:rPr>
          <w:rFonts w:ascii="Arial" w:hAnsi="Arial" w:cs="Arial"/>
          <w:b/>
          <w:i/>
          <w:color w:val="000000"/>
          <w:sz w:val="22"/>
          <w:szCs w:val="22"/>
        </w:rPr>
        <w:lastRenderedPageBreak/>
        <w:t>NOTE:</w:t>
      </w:r>
    </w:p>
    <w:p w14:paraId="7795DC79" w14:textId="77777777" w:rsidR="008618FD" w:rsidRDefault="008618FD" w:rsidP="008618FD">
      <w:pPr>
        <w:pStyle w:val="Default"/>
        <w:numPr>
          <w:ilvl w:val="0"/>
          <w:numId w:val="16"/>
        </w:numPr>
        <w:spacing w:line="360" w:lineRule="auto"/>
        <w:ind w:left="720" w:hanging="436"/>
        <w:jc w:val="both"/>
        <w:rPr>
          <w:color w:val="auto"/>
          <w:sz w:val="22"/>
          <w:szCs w:val="22"/>
        </w:rPr>
      </w:pPr>
      <w:r>
        <w:rPr>
          <w:sz w:val="22"/>
          <w:szCs w:val="22"/>
        </w:rPr>
        <w:t>As per the agreement between SECI and the company, if the expected output is less than the agreement, the penalties will be levied by SECI.</w:t>
      </w:r>
    </w:p>
    <w:p w14:paraId="4B380C49" w14:textId="77777777" w:rsidR="008618FD" w:rsidRDefault="008618FD" w:rsidP="008618FD">
      <w:pPr>
        <w:pStyle w:val="Default"/>
        <w:numPr>
          <w:ilvl w:val="0"/>
          <w:numId w:val="16"/>
        </w:numPr>
        <w:spacing w:line="360" w:lineRule="auto"/>
        <w:ind w:left="720" w:hanging="436"/>
        <w:jc w:val="both"/>
        <w:rPr>
          <w:color w:val="auto"/>
          <w:sz w:val="22"/>
          <w:szCs w:val="22"/>
        </w:rPr>
      </w:pPr>
      <w:r w:rsidRPr="006B711E">
        <w:rPr>
          <w:color w:val="auto"/>
          <w:sz w:val="22"/>
          <w:szCs w:val="22"/>
        </w:rPr>
        <w:t>We have not considered any contingent Dues / Liability/ Payables / Receivables / Pendency on or of the company in future years, which should be assessed separately by the parties, wanting to enter in the transaction, unless otherwise mentioned.</w:t>
      </w:r>
    </w:p>
    <w:p w14:paraId="403C2FF3" w14:textId="77777777" w:rsidR="008618FD" w:rsidRDefault="008618FD" w:rsidP="008618FD">
      <w:pPr>
        <w:pStyle w:val="Default"/>
        <w:numPr>
          <w:ilvl w:val="0"/>
          <w:numId w:val="16"/>
        </w:numPr>
        <w:spacing w:line="360" w:lineRule="auto"/>
        <w:ind w:left="720" w:hanging="436"/>
        <w:jc w:val="both"/>
        <w:rPr>
          <w:color w:val="auto"/>
          <w:sz w:val="22"/>
          <w:szCs w:val="22"/>
        </w:rPr>
      </w:pPr>
      <w:r w:rsidRPr="006B711E">
        <w:rPr>
          <w:color w:val="auto"/>
          <w:sz w:val="22"/>
          <w:szCs w:val="22"/>
        </w:rPr>
        <w:t>The enterprise valuation of the project is just the reflection of the present value of its cash flow generating capacity in future years</w:t>
      </w:r>
    </w:p>
    <w:p w14:paraId="6008588A" w14:textId="77777777" w:rsidR="008618FD" w:rsidRPr="00D0314D" w:rsidRDefault="008618FD" w:rsidP="008618FD">
      <w:pPr>
        <w:pStyle w:val="Default"/>
        <w:numPr>
          <w:ilvl w:val="0"/>
          <w:numId w:val="16"/>
        </w:numPr>
        <w:spacing w:line="360" w:lineRule="auto"/>
        <w:ind w:left="720" w:hanging="436"/>
        <w:jc w:val="both"/>
        <w:rPr>
          <w:color w:val="auto"/>
          <w:sz w:val="22"/>
          <w:szCs w:val="22"/>
        </w:rPr>
      </w:pPr>
      <w:r w:rsidRPr="00D0314D">
        <w:rPr>
          <w:sz w:val="22"/>
          <w:szCs w:val="22"/>
        </w:rPr>
        <w:t>No claim amount or tenable claim amount has been considered in the financial projections.</w:t>
      </w:r>
    </w:p>
    <w:p w14:paraId="12959B23" w14:textId="71B4AD6A" w:rsidR="00F86C04" w:rsidRDefault="00F86C04" w:rsidP="00A4011F">
      <w:pPr>
        <w:pStyle w:val="Default"/>
        <w:numPr>
          <w:ilvl w:val="0"/>
          <w:numId w:val="43"/>
        </w:numPr>
        <w:spacing w:before="240" w:line="360" w:lineRule="auto"/>
        <w:ind w:left="709" w:right="-22" w:hanging="436"/>
        <w:jc w:val="both"/>
        <w:rPr>
          <w:b/>
          <w:color w:val="auto"/>
          <w:sz w:val="22"/>
          <w:szCs w:val="22"/>
          <w:u w:val="single"/>
        </w:rPr>
      </w:pPr>
      <w:r w:rsidRPr="000E0343">
        <w:rPr>
          <w:b/>
          <w:color w:val="auto"/>
          <w:sz w:val="22"/>
          <w:szCs w:val="22"/>
          <w:u w:val="single"/>
        </w:rPr>
        <w:t>METHOD- I</w:t>
      </w:r>
      <w:r>
        <w:rPr>
          <w:b/>
          <w:color w:val="auto"/>
          <w:sz w:val="22"/>
          <w:szCs w:val="22"/>
          <w:u w:val="single"/>
        </w:rPr>
        <w:t>I</w:t>
      </w:r>
      <w:r w:rsidR="00A4011F">
        <w:rPr>
          <w:b/>
          <w:color w:val="auto"/>
          <w:sz w:val="22"/>
          <w:szCs w:val="22"/>
          <w:u w:val="single"/>
        </w:rPr>
        <w:t>:</w:t>
      </w:r>
      <w:r>
        <w:rPr>
          <w:b/>
          <w:color w:val="auto"/>
          <w:sz w:val="22"/>
          <w:szCs w:val="22"/>
          <w:u w:val="single"/>
        </w:rPr>
        <w:t xml:space="preserve"> NET ASSET VALUE (NAV) METHOD:</w:t>
      </w:r>
    </w:p>
    <w:p w14:paraId="10543170" w14:textId="23AA3DB7" w:rsidR="00F00496" w:rsidRPr="00F86C04" w:rsidRDefault="000E0343" w:rsidP="00A4011F">
      <w:pPr>
        <w:pStyle w:val="Default"/>
        <w:numPr>
          <w:ilvl w:val="0"/>
          <w:numId w:val="45"/>
        </w:numPr>
        <w:spacing w:before="240" w:line="360" w:lineRule="auto"/>
        <w:ind w:left="567" w:right="-22" w:hanging="76"/>
        <w:jc w:val="both"/>
        <w:rPr>
          <w:b/>
          <w:color w:val="auto"/>
          <w:sz w:val="22"/>
          <w:szCs w:val="22"/>
          <w:u w:val="single"/>
        </w:rPr>
      </w:pPr>
      <w:r w:rsidRPr="00F86C04">
        <w:rPr>
          <w:b/>
          <w:bCs/>
          <w:iCs/>
          <w:sz w:val="22"/>
          <w:szCs w:val="22"/>
        </w:rPr>
        <w:t xml:space="preserve">CALCULATION OF </w:t>
      </w:r>
      <w:r w:rsidR="00F86C04">
        <w:rPr>
          <w:b/>
          <w:bCs/>
          <w:iCs/>
          <w:sz w:val="22"/>
          <w:szCs w:val="22"/>
        </w:rPr>
        <w:t>NET ASSET VALUE (NAV):</w:t>
      </w:r>
      <w:r w:rsidR="00DA26C1" w:rsidRPr="00F86C04">
        <w:rPr>
          <w:b/>
          <w:bCs/>
          <w:iCs/>
          <w:sz w:val="22"/>
          <w:szCs w:val="22"/>
        </w:rPr>
        <w:tab/>
      </w:r>
      <w:r w:rsidR="00DA26C1" w:rsidRPr="00F86C04">
        <w:rPr>
          <w:b/>
          <w:bCs/>
          <w:iCs/>
          <w:sz w:val="22"/>
          <w:szCs w:val="22"/>
        </w:rPr>
        <w:tab/>
      </w:r>
      <w:r w:rsidR="00DA26C1" w:rsidRPr="00F86C04">
        <w:rPr>
          <w:b/>
          <w:bCs/>
          <w:iCs/>
          <w:sz w:val="22"/>
          <w:szCs w:val="22"/>
        </w:rPr>
        <w:tab/>
      </w:r>
    </w:p>
    <w:p w14:paraId="4B1661CE" w14:textId="4256A066" w:rsidR="00FA64E9" w:rsidRPr="00DA26C1" w:rsidRDefault="00DA26C1" w:rsidP="00E47378">
      <w:pPr>
        <w:pStyle w:val="Default"/>
        <w:ind w:left="284" w:right="-589"/>
        <w:jc w:val="right"/>
        <w:rPr>
          <w:i/>
          <w:sz w:val="20"/>
          <w:szCs w:val="20"/>
        </w:rPr>
      </w:pPr>
      <w:r>
        <w:rPr>
          <w:b/>
          <w:bCs/>
          <w:iCs/>
          <w:sz w:val="22"/>
          <w:szCs w:val="22"/>
        </w:rPr>
        <w:tab/>
      </w:r>
      <w:r w:rsidRPr="00F00496">
        <w:rPr>
          <w:b/>
          <w:bCs/>
          <w:i/>
          <w:sz w:val="20"/>
          <w:szCs w:val="20"/>
        </w:rPr>
        <w:t xml:space="preserve">(Amount </w:t>
      </w:r>
      <w:r w:rsidR="003E34AA" w:rsidRPr="00F00496">
        <w:rPr>
          <w:b/>
          <w:bCs/>
          <w:i/>
          <w:sz w:val="20"/>
          <w:szCs w:val="20"/>
        </w:rPr>
        <w:t>in</w:t>
      </w:r>
      <w:r w:rsidRPr="00F00496">
        <w:rPr>
          <w:b/>
          <w:bCs/>
          <w:i/>
          <w:sz w:val="20"/>
          <w:szCs w:val="20"/>
        </w:rPr>
        <w:t xml:space="preserve"> Crores)</w:t>
      </w:r>
    </w:p>
    <w:tbl>
      <w:tblPr>
        <w:tblW w:w="1034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71"/>
        <w:gridCol w:w="1919"/>
        <w:gridCol w:w="1919"/>
        <w:gridCol w:w="1919"/>
        <w:gridCol w:w="1920"/>
      </w:tblGrid>
      <w:tr w:rsidR="00183075" w:rsidRPr="00F86C04" w14:paraId="27151034" w14:textId="2621FCE5" w:rsidTr="00F86C04">
        <w:trPr>
          <w:trHeight w:val="585"/>
        </w:trPr>
        <w:tc>
          <w:tcPr>
            <w:tcW w:w="2671" w:type="dxa"/>
            <w:shd w:val="clear" w:color="000000" w:fill="002060"/>
            <w:noWrap/>
            <w:vAlign w:val="center"/>
            <w:hideMark/>
          </w:tcPr>
          <w:p w14:paraId="39AE027F" w14:textId="77777777" w:rsidR="00183075" w:rsidRPr="00F86C04" w:rsidRDefault="00183075" w:rsidP="00F86C04">
            <w:pPr>
              <w:spacing w:after="0" w:line="276" w:lineRule="auto"/>
              <w:rPr>
                <w:rFonts w:asciiTheme="minorHAnsi" w:hAnsiTheme="minorHAnsi" w:cstheme="minorHAnsi"/>
                <w:b/>
                <w:bCs/>
                <w:color w:val="FFFFFF"/>
                <w:lang w:val="en-IN" w:eastAsia="en-IN"/>
              </w:rPr>
            </w:pPr>
            <w:r w:rsidRPr="00F86C04">
              <w:rPr>
                <w:rFonts w:asciiTheme="minorHAnsi" w:hAnsiTheme="minorHAnsi" w:cstheme="minorHAnsi"/>
                <w:b/>
                <w:bCs/>
                <w:color w:val="FFFFFF"/>
                <w:sz w:val="22"/>
                <w:szCs w:val="22"/>
                <w:lang w:val="en-IN" w:eastAsia="en-IN"/>
              </w:rPr>
              <w:t>Particulars</w:t>
            </w:r>
          </w:p>
        </w:tc>
        <w:tc>
          <w:tcPr>
            <w:tcW w:w="1919" w:type="dxa"/>
            <w:shd w:val="clear" w:color="000000" w:fill="002060"/>
            <w:vAlign w:val="center"/>
            <w:hideMark/>
          </w:tcPr>
          <w:p w14:paraId="63A29F32" w14:textId="1DBEC637" w:rsidR="00183075" w:rsidRPr="00F86C04" w:rsidRDefault="00183075" w:rsidP="00F86C04">
            <w:pPr>
              <w:spacing w:after="0" w:line="276" w:lineRule="auto"/>
              <w:jc w:val="center"/>
              <w:rPr>
                <w:rFonts w:asciiTheme="minorHAnsi" w:hAnsiTheme="minorHAnsi" w:cstheme="minorHAnsi"/>
                <w:b/>
                <w:bCs/>
                <w:color w:val="FFFFFF"/>
                <w:lang w:val="en-IN" w:eastAsia="en-IN"/>
              </w:rPr>
            </w:pPr>
            <w:r w:rsidRPr="00F86C04">
              <w:rPr>
                <w:rFonts w:asciiTheme="minorHAnsi" w:hAnsiTheme="minorHAnsi" w:cstheme="minorHAnsi"/>
                <w:b/>
                <w:bCs/>
                <w:color w:val="FFFFFF"/>
                <w:sz w:val="22"/>
                <w:szCs w:val="22"/>
                <w:lang w:val="en-IN" w:eastAsia="en-IN"/>
              </w:rPr>
              <w:t>Book Value as on 31.12.2024</w:t>
            </w:r>
          </w:p>
        </w:tc>
        <w:tc>
          <w:tcPr>
            <w:tcW w:w="1919" w:type="dxa"/>
            <w:shd w:val="clear" w:color="000000" w:fill="002060"/>
            <w:vAlign w:val="center"/>
            <w:hideMark/>
          </w:tcPr>
          <w:p w14:paraId="70C231EE" w14:textId="7EF80950" w:rsidR="00183075" w:rsidRPr="00F86C04" w:rsidRDefault="00183075" w:rsidP="00F86C04">
            <w:pPr>
              <w:spacing w:after="0" w:line="276" w:lineRule="auto"/>
              <w:jc w:val="center"/>
              <w:rPr>
                <w:rFonts w:asciiTheme="minorHAnsi" w:hAnsiTheme="minorHAnsi" w:cstheme="minorHAnsi"/>
                <w:b/>
                <w:bCs/>
                <w:color w:val="FFFFFF"/>
                <w:lang w:val="en-IN" w:eastAsia="en-IN"/>
              </w:rPr>
            </w:pPr>
            <w:r w:rsidRPr="00F86C04">
              <w:rPr>
                <w:rFonts w:asciiTheme="minorHAnsi" w:hAnsiTheme="minorHAnsi" w:cstheme="minorHAnsi"/>
                <w:b/>
                <w:bCs/>
                <w:color w:val="FFFFFF"/>
                <w:sz w:val="22"/>
                <w:szCs w:val="22"/>
                <w:lang w:val="en-IN" w:eastAsia="en-IN"/>
              </w:rPr>
              <w:t>Fair Market Value as on 31.12.2024</w:t>
            </w:r>
          </w:p>
        </w:tc>
        <w:tc>
          <w:tcPr>
            <w:tcW w:w="1919" w:type="dxa"/>
            <w:shd w:val="clear" w:color="000000" w:fill="002060"/>
          </w:tcPr>
          <w:p w14:paraId="1D6E833E" w14:textId="30F240A9" w:rsidR="00183075" w:rsidRPr="00F86C04" w:rsidRDefault="00183075" w:rsidP="00F86C04">
            <w:pPr>
              <w:spacing w:after="0" w:line="276" w:lineRule="auto"/>
              <w:jc w:val="center"/>
              <w:rPr>
                <w:rFonts w:asciiTheme="minorHAnsi" w:hAnsiTheme="minorHAnsi" w:cstheme="minorHAnsi"/>
                <w:b/>
                <w:bCs/>
                <w:color w:val="FFFFFF"/>
                <w:lang w:val="en-IN" w:eastAsia="en-IN"/>
              </w:rPr>
            </w:pPr>
            <w:r w:rsidRPr="00F86C04">
              <w:rPr>
                <w:rFonts w:asciiTheme="minorHAnsi" w:hAnsiTheme="minorHAnsi" w:cstheme="minorHAnsi"/>
                <w:b/>
                <w:bCs/>
                <w:color w:val="FFFFFF"/>
                <w:sz w:val="22"/>
                <w:szCs w:val="22"/>
                <w:lang w:val="en-IN" w:eastAsia="en-IN"/>
              </w:rPr>
              <w:t>Realisable Value as on 31.12.2024</w:t>
            </w:r>
          </w:p>
        </w:tc>
        <w:tc>
          <w:tcPr>
            <w:tcW w:w="1920" w:type="dxa"/>
            <w:shd w:val="clear" w:color="000000" w:fill="002060"/>
            <w:vAlign w:val="center"/>
            <w:hideMark/>
          </w:tcPr>
          <w:p w14:paraId="65025F76" w14:textId="5F3C0A93" w:rsidR="00183075" w:rsidRPr="00F86C04" w:rsidRDefault="00183075" w:rsidP="00F86C04">
            <w:pPr>
              <w:spacing w:after="0" w:line="276" w:lineRule="auto"/>
              <w:jc w:val="center"/>
              <w:rPr>
                <w:rFonts w:asciiTheme="minorHAnsi" w:hAnsiTheme="minorHAnsi" w:cstheme="minorHAnsi"/>
                <w:b/>
                <w:bCs/>
                <w:color w:val="FFFFFF"/>
                <w:lang w:val="en-IN" w:eastAsia="en-IN"/>
              </w:rPr>
            </w:pPr>
            <w:r w:rsidRPr="00F86C04">
              <w:rPr>
                <w:rFonts w:asciiTheme="minorHAnsi" w:hAnsiTheme="minorHAnsi" w:cstheme="minorHAnsi"/>
                <w:b/>
                <w:bCs/>
                <w:color w:val="FFFFFF"/>
                <w:sz w:val="22"/>
                <w:szCs w:val="22"/>
                <w:lang w:val="en-IN" w:eastAsia="en-IN"/>
              </w:rPr>
              <w:t>Distress Value 31.12.2024</w:t>
            </w:r>
          </w:p>
        </w:tc>
      </w:tr>
      <w:tr w:rsidR="00183075" w:rsidRPr="00F86C04" w14:paraId="43969664" w14:textId="02797731" w:rsidTr="00F86C04">
        <w:trPr>
          <w:trHeight w:val="304"/>
        </w:trPr>
        <w:tc>
          <w:tcPr>
            <w:tcW w:w="2671" w:type="dxa"/>
            <w:shd w:val="clear" w:color="auto" w:fill="DEEAF6" w:themeFill="accent1" w:themeFillTint="33"/>
            <w:noWrap/>
            <w:vAlign w:val="center"/>
            <w:hideMark/>
          </w:tcPr>
          <w:p w14:paraId="2C8B306E" w14:textId="54C3EB8F" w:rsidR="00183075" w:rsidRPr="00F86C04" w:rsidRDefault="00183075" w:rsidP="00F86C04">
            <w:pPr>
              <w:spacing w:after="0" w:line="276" w:lineRule="auto"/>
              <w:rPr>
                <w:rFonts w:asciiTheme="minorHAnsi" w:hAnsiTheme="minorHAnsi" w:cstheme="minorHAnsi"/>
                <w:b/>
                <w:bCs/>
                <w:color w:val="000000"/>
                <w:lang w:val="en-IN" w:eastAsia="en-IN"/>
              </w:rPr>
            </w:pPr>
            <w:r w:rsidRPr="00F86C04">
              <w:rPr>
                <w:rFonts w:asciiTheme="minorHAnsi" w:hAnsiTheme="minorHAnsi" w:cstheme="minorHAnsi"/>
                <w:b/>
                <w:bCs/>
                <w:color w:val="000000"/>
                <w:sz w:val="22"/>
                <w:szCs w:val="22"/>
                <w:lang w:val="en-IN" w:eastAsia="en-IN"/>
              </w:rPr>
              <w:t>Non-Current assets</w:t>
            </w:r>
          </w:p>
        </w:tc>
        <w:tc>
          <w:tcPr>
            <w:tcW w:w="1919" w:type="dxa"/>
            <w:shd w:val="clear" w:color="auto" w:fill="DEEAF6" w:themeFill="accent1" w:themeFillTint="33"/>
            <w:noWrap/>
            <w:vAlign w:val="center"/>
            <w:hideMark/>
          </w:tcPr>
          <w:p w14:paraId="72CDAA60" w14:textId="7E8958C1" w:rsidR="00183075" w:rsidRPr="00F86C04" w:rsidRDefault="00183075" w:rsidP="00F86C04">
            <w:pPr>
              <w:spacing w:after="0" w:line="276" w:lineRule="auto"/>
              <w:jc w:val="center"/>
              <w:rPr>
                <w:rFonts w:asciiTheme="minorHAnsi" w:hAnsiTheme="minorHAnsi" w:cstheme="minorHAnsi"/>
                <w:color w:val="000000"/>
                <w:lang w:val="en-IN" w:eastAsia="en-IN"/>
              </w:rPr>
            </w:pPr>
          </w:p>
        </w:tc>
        <w:tc>
          <w:tcPr>
            <w:tcW w:w="1919" w:type="dxa"/>
            <w:shd w:val="clear" w:color="auto" w:fill="DEEAF6" w:themeFill="accent1" w:themeFillTint="33"/>
            <w:noWrap/>
            <w:vAlign w:val="center"/>
            <w:hideMark/>
          </w:tcPr>
          <w:p w14:paraId="570E0A7A" w14:textId="761ED241" w:rsidR="00183075" w:rsidRPr="00F86C04" w:rsidRDefault="00183075" w:rsidP="00F86C04">
            <w:pPr>
              <w:spacing w:after="0" w:line="276" w:lineRule="auto"/>
              <w:jc w:val="center"/>
              <w:rPr>
                <w:rFonts w:asciiTheme="minorHAnsi" w:hAnsiTheme="minorHAnsi" w:cstheme="minorHAnsi"/>
                <w:color w:val="000000"/>
                <w:lang w:val="en-IN" w:eastAsia="en-IN"/>
              </w:rPr>
            </w:pPr>
          </w:p>
        </w:tc>
        <w:tc>
          <w:tcPr>
            <w:tcW w:w="1919" w:type="dxa"/>
            <w:shd w:val="clear" w:color="auto" w:fill="DEEAF6" w:themeFill="accent1" w:themeFillTint="33"/>
          </w:tcPr>
          <w:p w14:paraId="29C05E8E" w14:textId="77777777" w:rsidR="00183075" w:rsidRPr="00F86C04" w:rsidRDefault="00183075" w:rsidP="00F86C04">
            <w:pPr>
              <w:spacing w:after="0" w:line="276" w:lineRule="auto"/>
              <w:jc w:val="center"/>
              <w:rPr>
                <w:rFonts w:asciiTheme="minorHAnsi" w:hAnsiTheme="minorHAnsi" w:cstheme="minorHAnsi"/>
                <w:color w:val="000000"/>
                <w:lang w:val="en-IN" w:eastAsia="en-IN"/>
              </w:rPr>
            </w:pPr>
          </w:p>
        </w:tc>
        <w:tc>
          <w:tcPr>
            <w:tcW w:w="1920" w:type="dxa"/>
            <w:shd w:val="clear" w:color="auto" w:fill="DEEAF6" w:themeFill="accent1" w:themeFillTint="33"/>
            <w:noWrap/>
            <w:vAlign w:val="center"/>
            <w:hideMark/>
          </w:tcPr>
          <w:p w14:paraId="50B4CFD9" w14:textId="33ADB332" w:rsidR="00183075" w:rsidRPr="00F86C04" w:rsidRDefault="00183075" w:rsidP="00F86C04">
            <w:pPr>
              <w:spacing w:after="0" w:line="276" w:lineRule="auto"/>
              <w:jc w:val="center"/>
              <w:rPr>
                <w:rFonts w:asciiTheme="minorHAnsi" w:hAnsiTheme="minorHAnsi" w:cstheme="minorHAnsi"/>
                <w:color w:val="000000"/>
                <w:lang w:val="en-IN" w:eastAsia="en-IN"/>
              </w:rPr>
            </w:pPr>
          </w:p>
        </w:tc>
      </w:tr>
      <w:tr w:rsidR="00F86C04" w:rsidRPr="00F86C04" w14:paraId="62CB4834" w14:textId="53436311" w:rsidTr="003A21B3">
        <w:trPr>
          <w:trHeight w:val="304"/>
        </w:trPr>
        <w:tc>
          <w:tcPr>
            <w:tcW w:w="10348" w:type="dxa"/>
            <w:gridSpan w:val="5"/>
            <w:shd w:val="clear" w:color="auto" w:fill="auto"/>
            <w:noWrap/>
            <w:vAlign w:val="center"/>
            <w:hideMark/>
          </w:tcPr>
          <w:p w14:paraId="064010A5" w14:textId="5E6A9996" w:rsidR="00F86C04" w:rsidRPr="00F86C04" w:rsidRDefault="00F86C04" w:rsidP="00F86C04">
            <w:pPr>
              <w:spacing w:after="0" w:line="276" w:lineRule="auto"/>
              <w:rPr>
                <w:rFonts w:asciiTheme="minorHAnsi" w:hAnsiTheme="minorHAnsi" w:cstheme="minorHAnsi"/>
                <w:color w:val="000000"/>
                <w:lang w:val="en-IN" w:eastAsia="en-IN"/>
              </w:rPr>
            </w:pPr>
            <w:r w:rsidRPr="00F86C04">
              <w:rPr>
                <w:rFonts w:asciiTheme="minorHAnsi" w:hAnsiTheme="minorHAnsi" w:cstheme="minorHAnsi"/>
                <w:b/>
                <w:bCs/>
                <w:color w:val="000000"/>
                <w:sz w:val="22"/>
                <w:szCs w:val="22"/>
                <w:lang w:val="en-IN" w:eastAsia="en-IN"/>
              </w:rPr>
              <w:t>Property Plant &amp; equipment</w:t>
            </w:r>
          </w:p>
        </w:tc>
      </w:tr>
      <w:tr w:rsidR="00183075" w:rsidRPr="00F86C04" w14:paraId="5BD60DEF" w14:textId="35244789" w:rsidTr="00F86C04">
        <w:trPr>
          <w:trHeight w:val="304"/>
        </w:trPr>
        <w:tc>
          <w:tcPr>
            <w:tcW w:w="2671" w:type="dxa"/>
            <w:shd w:val="clear" w:color="auto" w:fill="auto"/>
            <w:noWrap/>
            <w:vAlign w:val="center"/>
            <w:hideMark/>
          </w:tcPr>
          <w:p w14:paraId="65305524" w14:textId="77777777" w:rsidR="00183075" w:rsidRPr="00F86C04" w:rsidRDefault="00183075" w:rsidP="00F86C04">
            <w:pPr>
              <w:spacing w:after="0" w:line="276" w:lineRule="auto"/>
              <w:ind w:left="318"/>
              <w:rPr>
                <w:rFonts w:asciiTheme="minorHAnsi" w:hAnsiTheme="minorHAnsi" w:cstheme="minorHAnsi"/>
                <w:color w:val="000000"/>
                <w:lang w:val="en-IN" w:eastAsia="en-IN"/>
              </w:rPr>
            </w:pPr>
            <w:r w:rsidRPr="00F86C04">
              <w:rPr>
                <w:rFonts w:asciiTheme="minorHAnsi" w:hAnsiTheme="minorHAnsi" w:cstheme="minorHAnsi"/>
                <w:color w:val="000000"/>
                <w:sz w:val="22"/>
                <w:szCs w:val="22"/>
                <w:lang w:val="en-IN" w:eastAsia="en-IN"/>
              </w:rPr>
              <w:t>Freehold Land</w:t>
            </w:r>
          </w:p>
        </w:tc>
        <w:tc>
          <w:tcPr>
            <w:tcW w:w="1919" w:type="dxa"/>
            <w:shd w:val="clear" w:color="auto" w:fill="auto"/>
            <w:noWrap/>
            <w:vAlign w:val="center"/>
            <w:hideMark/>
          </w:tcPr>
          <w:p w14:paraId="0A3F23E4" w14:textId="0DDF700C" w:rsidR="00183075" w:rsidRPr="00F86C04" w:rsidRDefault="00183075" w:rsidP="00F86C04">
            <w:pPr>
              <w:spacing w:after="0" w:line="276" w:lineRule="auto"/>
              <w:jc w:val="center"/>
              <w:rPr>
                <w:rFonts w:asciiTheme="minorHAnsi" w:hAnsiTheme="minorHAnsi" w:cstheme="minorHAnsi"/>
                <w:color w:val="000000"/>
                <w:lang w:val="en-IN" w:eastAsia="en-IN"/>
              </w:rPr>
            </w:pPr>
            <w:r w:rsidRPr="00F86C04">
              <w:rPr>
                <w:rFonts w:asciiTheme="minorHAnsi" w:hAnsiTheme="minorHAnsi" w:cstheme="minorHAnsi"/>
                <w:color w:val="000000"/>
                <w:sz w:val="22"/>
                <w:szCs w:val="22"/>
                <w:lang w:val="en-IN" w:eastAsia="en-IN"/>
              </w:rPr>
              <w:t>6.94</w:t>
            </w:r>
          </w:p>
        </w:tc>
        <w:tc>
          <w:tcPr>
            <w:tcW w:w="1919" w:type="dxa"/>
            <w:shd w:val="clear" w:color="auto" w:fill="auto"/>
            <w:noWrap/>
            <w:vAlign w:val="center"/>
            <w:hideMark/>
          </w:tcPr>
          <w:p w14:paraId="3350A531" w14:textId="0D347E44" w:rsidR="00183075" w:rsidRPr="00F86C04" w:rsidRDefault="00183075" w:rsidP="00F86C04">
            <w:pPr>
              <w:spacing w:after="0" w:line="276" w:lineRule="auto"/>
              <w:jc w:val="center"/>
              <w:rPr>
                <w:rFonts w:asciiTheme="minorHAnsi" w:hAnsiTheme="minorHAnsi" w:cstheme="minorHAnsi"/>
                <w:color w:val="000000"/>
                <w:lang w:val="en-IN" w:eastAsia="en-IN"/>
              </w:rPr>
            </w:pPr>
            <w:r w:rsidRPr="00F86C04">
              <w:rPr>
                <w:rFonts w:asciiTheme="minorHAnsi" w:hAnsiTheme="minorHAnsi" w:cstheme="minorHAnsi"/>
                <w:color w:val="000000"/>
                <w:sz w:val="22"/>
                <w:szCs w:val="22"/>
                <w:lang w:val="en-IN" w:eastAsia="en-IN"/>
              </w:rPr>
              <w:t>13.14</w:t>
            </w:r>
          </w:p>
        </w:tc>
        <w:tc>
          <w:tcPr>
            <w:tcW w:w="1919" w:type="dxa"/>
          </w:tcPr>
          <w:p w14:paraId="6D763973" w14:textId="0F9F52EB" w:rsidR="00183075" w:rsidRPr="00F86C04" w:rsidRDefault="00183075" w:rsidP="00F86C04">
            <w:pPr>
              <w:spacing w:after="0" w:line="276" w:lineRule="auto"/>
              <w:jc w:val="center"/>
              <w:rPr>
                <w:rFonts w:asciiTheme="minorHAnsi" w:hAnsiTheme="minorHAnsi" w:cstheme="minorHAnsi"/>
                <w:color w:val="000000"/>
                <w:lang w:val="en-IN" w:eastAsia="en-IN"/>
              </w:rPr>
            </w:pPr>
            <w:r w:rsidRPr="00F86C04">
              <w:rPr>
                <w:rFonts w:asciiTheme="minorHAnsi" w:hAnsiTheme="minorHAnsi" w:cstheme="minorHAnsi"/>
                <w:color w:val="000000"/>
                <w:sz w:val="22"/>
                <w:szCs w:val="22"/>
                <w:lang w:val="en-IN" w:eastAsia="en-IN"/>
              </w:rPr>
              <w:t>11.40</w:t>
            </w:r>
          </w:p>
        </w:tc>
        <w:tc>
          <w:tcPr>
            <w:tcW w:w="1920" w:type="dxa"/>
            <w:shd w:val="clear" w:color="auto" w:fill="auto"/>
            <w:noWrap/>
            <w:vAlign w:val="center"/>
            <w:hideMark/>
          </w:tcPr>
          <w:p w14:paraId="37DE0797" w14:textId="3730FD67" w:rsidR="00183075" w:rsidRPr="00F86C04" w:rsidRDefault="00183075" w:rsidP="00F86C04">
            <w:pPr>
              <w:spacing w:after="0" w:line="276" w:lineRule="auto"/>
              <w:jc w:val="center"/>
              <w:rPr>
                <w:rFonts w:asciiTheme="minorHAnsi" w:hAnsiTheme="minorHAnsi" w:cstheme="minorHAnsi"/>
                <w:color w:val="000000"/>
                <w:lang w:val="en-IN" w:eastAsia="en-IN"/>
              </w:rPr>
            </w:pPr>
            <w:r w:rsidRPr="00F86C04">
              <w:rPr>
                <w:rFonts w:asciiTheme="minorHAnsi" w:hAnsiTheme="minorHAnsi" w:cstheme="minorHAnsi"/>
                <w:color w:val="000000"/>
                <w:sz w:val="22"/>
                <w:szCs w:val="22"/>
                <w:lang w:val="en-IN" w:eastAsia="en-IN"/>
              </w:rPr>
              <w:t>10.06</w:t>
            </w:r>
          </w:p>
        </w:tc>
      </w:tr>
      <w:tr w:rsidR="00183075" w:rsidRPr="00F86C04" w14:paraId="38BEC79F" w14:textId="664EE5CE" w:rsidTr="00F86C04">
        <w:trPr>
          <w:trHeight w:val="304"/>
        </w:trPr>
        <w:tc>
          <w:tcPr>
            <w:tcW w:w="2671" w:type="dxa"/>
            <w:shd w:val="clear" w:color="auto" w:fill="auto"/>
            <w:noWrap/>
            <w:vAlign w:val="center"/>
            <w:hideMark/>
          </w:tcPr>
          <w:p w14:paraId="0F22EF9C" w14:textId="77777777" w:rsidR="00183075" w:rsidRPr="00F86C04" w:rsidRDefault="00183075" w:rsidP="00F86C04">
            <w:pPr>
              <w:spacing w:after="0" w:line="276" w:lineRule="auto"/>
              <w:ind w:left="318"/>
              <w:rPr>
                <w:rFonts w:asciiTheme="minorHAnsi" w:hAnsiTheme="minorHAnsi" w:cstheme="minorHAnsi"/>
                <w:color w:val="000000"/>
                <w:lang w:val="en-IN" w:eastAsia="en-IN"/>
              </w:rPr>
            </w:pPr>
            <w:r w:rsidRPr="00F86C04">
              <w:rPr>
                <w:rFonts w:asciiTheme="minorHAnsi" w:hAnsiTheme="minorHAnsi" w:cstheme="minorHAnsi"/>
                <w:color w:val="000000"/>
                <w:sz w:val="22"/>
                <w:szCs w:val="22"/>
                <w:lang w:val="en-IN" w:eastAsia="en-IN"/>
              </w:rPr>
              <w:t>Plant &amp; Machinery</w:t>
            </w:r>
          </w:p>
        </w:tc>
        <w:tc>
          <w:tcPr>
            <w:tcW w:w="1919" w:type="dxa"/>
            <w:shd w:val="clear" w:color="auto" w:fill="auto"/>
            <w:noWrap/>
            <w:vAlign w:val="center"/>
            <w:hideMark/>
          </w:tcPr>
          <w:p w14:paraId="4A4EDE61" w14:textId="1548B661" w:rsidR="00183075" w:rsidRPr="00F86C04" w:rsidRDefault="00183075" w:rsidP="00F86C04">
            <w:pPr>
              <w:spacing w:after="0" w:line="276" w:lineRule="auto"/>
              <w:jc w:val="center"/>
              <w:rPr>
                <w:rFonts w:asciiTheme="minorHAnsi" w:hAnsiTheme="minorHAnsi" w:cstheme="minorHAnsi"/>
                <w:color w:val="000000"/>
                <w:lang w:val="en-IN" w:eastAsia="en-IN"/>
              </w:rPr>
            </w:pPr>
            <w:r w:rsidRPr="00F86C04">
              <w:rPr>
                <w:rFonts w:asciiTheme="minorHAnsi" w:hAnsiTheme="minorHAnsi" w:cstheme="minorHAnsi"/>
                <w:color w:val="000000"/>
                <w:sz w:val="22"/>
                <w:szCs w:val="22"/>
                <w:lang w:val="en-IN" w:eastAsia="en-IN"/>
              </w:rPr>
              <w:t>123.37</w:t>
            </w:r>
          </w:p>
        </w:tc>
        <w:tc>
          <w:tcPr>
            <w:tcW w:w="1919" w:type="dxa"/>
            <w:shd w:val="clear" w:color="auto" w:fill="auto"/>
            <w:noWrap/>
            <w:vAlign w:val="center"/>
            <w:hideMark/>
          </w:tcPr>
          <w:p w14:paraId="4EB61D9B" w14:textId="707F1D19" w:rsidR="00183075" w:rsidRPr="00F86C04" w:rsidRDefault="00FC222E" w:rsidP="00F86C04">
            <w:pPr>
              <w:spacing w:after="0" w:line="276" w:lineRule="auto"/>
              <w:jc w:val="center"/>
              <w:rPr>
                <w:rFonts w:asciiTheme="minorHAnsi" w:hAnsiTheme="minorHAnsi" w:cstheme="minorHAnsi"/>
                <w:color w:val="000000"/>
                <w:lang w:val="en-IN" w:eastAsia="en-IN"/>
              </w:rPr>
            </w:pPr>
            <w:r>
              <w:rPr>
                <w:rFonts w:asciiTheme="minorHAnsi" w:hAnsiTheme="minorHAnsi" w:cstheme="minorHAnsi"/>
                <w:color w:val="000000"/>
                <w:sz w:val="22"/>
                <w:szCs w:val="22"/>
                <w:lang w:val="en-IN" w:eastAsia="en-IN"/>
              </w:rPr>
              <w:t>73.32</w:t>
            </w:r>
          </w:p>
        </w:tc>
        <w:tc>
          <w:tcPr>
            <w:tcW w:w="1919" w:type="dxa"/>
          </w:tcPr>
          <w:p w14:paraId="2E627259" w14:textId="162ECF0C" w:rsidR="00183075" w:rsidRPr="00F86C04" w:rsidRDefault="00FC222E" w:rsidP="00F86C04">
            <w:pPr>
              <w:spacing w:after="0" w:line="276" w:lineRule="auto"/>
              <w:jc w:val="center"/>
              <w:rPr>
                <w:rFonts w:asciiTheme="minorHAnsi" w:hAnsiTheme="minorHAnsi" w:cstheme="minorHAnsi"/>
                <w:color w:val="000000"/>
                <w:lang w:val="en-IN" w:eastAsia="en-IN"/>
              </w:rPr>
            </w:pPr>
            <w:r>
              <w:rPr>
                <w:rFonts w:asciiTheme="minorHAnsi" w:hAnsiTheme="minorHAnsi" w:cstheme="minorHAnsi"/>
                <w:color w:val="000000"/>
                <w:sz w:val="22"/>
                <w:szCs w:val="22"/>
                <w:lang w:val="en-IN" w:eastAsia="en-IN"/>
              </w:rPr>
              <w:t>62.32</w:t>
            </w:r>
          </w:p>
        </w:tc>
        <w:tc>
          <w:tcPr>
            <w:tcW w:w="1920" w:type="dxa"/>
            <w:shd w:val="clear" w:color="auto" w:fill="auto"/>
            <w:noWrap/>
            <w:vAlign w:val="center"/>
            <w:hideMark/>
          </w:tcPr>
          <w:p w14:paraId="3B9AB281" w14:textId="7073DC0E" w:rsidR="00183075" w:rsidRPr="00F86C04" w:rsidRDefault="00FC222E" w:rsidP="00F86C04">
            <w:pPr>
              <w:spacing w:after="0" w:line="276" w:lineRule="auto"/>
              <w:jc w:val="center"/>
              <w:rPr>
                <w:rFonts w:asciiTheme="minorHAnsi" w:hAnsiTheme="minorHAnsi" w:cstheme="minorHAnsi"/>
                <w:color w:val="000000"/>
                <w:lang w:val="en-IN" w:eastAsia="en-IN"/>
              </w:rPr>
            </w:pPr>
            <w:r>
              <w:rPr>
                <w:rFonts w:asciiTheme="minorHAnsi" w:hAnsiTheme="minorHAnsi" w:cstheme="minorHAnsi"/>
                <w:color w:val="000000"/>
                <w:sz w:val="22"/>
                <w:szCs w:val="22"/>
                <w:lang w:val="en-IN" w:eastAsia="en-IN"/>
              </w:rPr>
              <w:t>54.99</w:t>
            </w:r>
          </w:p>
        </w:tc>
      </w:tr>
      <w:tr w:rsidR="00183075" w:rsidRPr="00F86C04" w14:paraId="2C809E78" w14:textId="77777777" w:rsidTr="00F86C04">
        <w:trPr>
          <w:trHeight w:val="304"/>
        </w:trPr>
        <w:tc>
          <w:tcPr>
            <w:tcW w:w="2671" w:type="dxa"/>
            <w:shd w:val="clear" w:color="auto" w:fill="DEEAF6" w:themeFill="accent1" w:themeFillTint="33"/>
            <w:noWrap/>
            <w:vAlign w:val="center"/>
          </w:tcPr>
          <w:p w14:paraId="2BD423D2" w14:textId="55990F04" w:rsidR="00183075" w:rsidRPr="00F86C04" w:rsidRDefault="00183075" w:rsidP="00F86C04">
            <w:pPr>
              <w:spacing w:after="0" w:line="276" w:lineRule="auto"/>
              <w:rPr>
                <w:rFonts w:asciiTheme="minorHAnsi" w:hAnsiTheme="minorHAnsi" w:cstheme="minorHAnsi"/>
                <w:b/>
                <w:bCs/>
                <w:color w:val="000000"/>
                <w:lang w:val="en-IN" w:eastAsia="en-IN"/>
              </w:rPr>
            </w:pPr>
            <w:r w:rsidRPr="00F86C04">
              <w:rPr>
                <w:rFonts w:asciiTheme="minorHAnsi" w:hAnsiTheme="minorHAnsi" w:cstheme="minorHAnsi"/>
                <w:b/>
                <w:bCs/>
                <w:color w:val="000000"/>
                <w:sz w:val="22"/>
                <w:szCs w:val="22"/>
                <w:lang w:val="en-IN" w:eastAsia="en-IN"/>
              </w:rPr>
              <w:t>Total Non- Current Assets</w:t>
            </w:r>
          </w:p>
        </w:tc>
        <w:tc>
          <w:tcPr>
            <w:tcW w:w="1919" w:type="dxa"/>
            <w:shd w:val="clear" w:color="auto" w:fill="DEEAF6" w:themeFill="accent1" w:themeFillTint="33"/>
            <w:noWrap/>
            <w:vAlign w:val="center"/>
          </w:tcPr>
          <w:p w14:paraId="046EEC0F" w14:textId="14D6C5D4" w:rsidR="00183075" w:rsidRPr="00F86C04" w:rsidRDefault="00183075" w:rsidP="00F86C04">
            <w:pPr>
              <w:spacing w:after="0" w:line="276" w:lineRule="auto"/>
              <w:jc w:val="center"/>
              <w:rPr>
                <w:rFonts w:asciiTheme="minorHAnsi" w:hAnsiTheme="minorHAnsi" w:cstheme="minorHAnsi"/>
                <w:b/>
                <w:bCs/>
                <w:color w:val="000000"/>
                <w:lang w:val="en-IN" w:eastAsia="en-IN"/>
              </w:rPr>
            </w:pPr>
            <w:r w:rsidRPr="00F86C04">
              <w:rPr>
                <w:rFonts w:asciiTheme="minorHAnsi" w:hAnsiTheme="minorHAnsi" w:cstheme="minorHAnsi"/>
                <w:b/>
                <w:bCs/>
                <w:color w:val="000000"/>
                <w:sz w:val="22"/>
                <w:szCs w:val="22"/>
                <w:lang w:val="en-IN" w:eastAsia="en-IN"/>
              </w:rPr>
              <w:t>130.31</w:t>
            </w:r>
          </w:p>
        </w:tc>
        <w:tc>
          <w:tcPr>
            <w:tcW w:w="1919" w:type="dxa"/>
            <w:shd w:val="clear" w:color="auto" w:fill="DEEAF6" w:themeFill="accent1" w:themeFillTint="33"/>
            <w:noWrap/>
            <w:vAlign w:val="center"/>
          </w:tcPr>
          <w:p w14:paraId="2E62BAD7" w14:textId="5D5D3CB4" w:rsidR="00183075" w:rsidRPr="00F86C04" w:rsidRDefault="00FC222E" w:rsidP="00F86C04">
            <w:pPr>
              <w:spacing w:after="0" w:line="276" w:lineRule="auto"/>
              <w:jc w:val="center"/>
              <w:rPr>
                <w:rFonts w:asciiTheme="minorHAnsi" w:hAnsiTheme="minorHAnsi" w:cstheme="minorHAnsi"/>
                <w:b/>
                <w:bCs/>
                <w:color w:val="000000"/>
                <w:lang w:val="en-IN" w:eastAsia="en-IN"/>
              </w:rPr>
            </w:pPr>
            <w:r>
              <w:rPr>
                <w:rFonts w:asciiTheme="minorHAnsi" w:hAnsiTheme="minorHAnsi" w:cstheme="minorHAnsi"/>
                <w:b/>
                <w:bCs/>
                <w:color w:val="000000"/>
                <w:sz w:val="22"/>
                <w:szCs w:val="22"/>
                <w:lang w:val="en-IN" w:eastAsia="en-IN"/>
              </w:rPr>
              <w:t>86.73</w:t>
            </w:r>
          </w:p>
        </w:tc>
        <w:tc>
          <w:tcPr>
            <w:tcW w:w="1919" w:type="dxa"/>
            <w:shd w:val="clear" w:color="auto" w:fill="DEEAF6" w:themeFill="accent1" w:themeFillTint="33"/>
          </w:tcPr>
          <w:p w14:paraId="7E2C5BA7" w14:textId="4E295C72" w:rsidR="00183075" w:rsidRPr="00F86C04" w:rsidRDefault="00183075" w:rsidP="00F86C04">
            <w:pPr>
              <w:spacing w:after="0" w:line="276" w:lineRule="auto"/>
              <w:jc w:val="center"/>
              <w:rPr>
                <w:rFonts w:asciiTheme="minorHAnsi" w:hAnsiTheme="minorHAnsi" w:cstheme="minorHAnsi"/>
                <w:b/>
                <w:bCs/>
                <w:color w:val="000000"/>
                <w:lang w:val="en-IN" w:eastAsia="en-IN"/>
              </w:rPr>
            </w:pPr>
            <w:r w:rsidRPr="00F86C04">
              <w:rPr>
                <w:rFonts w:asciiTheme="minorHAnsi" w:hAnsiTheme="minorHAnsi" w:cstheme="minorHAnsi"/>
                <w:b/>
                <w:bCs/>
                <w:color w:val="000000"/>
                <w:sz w:val="22"/>
                <w:szCs w:val="22"/>
                <w:lang w:val="en-IN" w:eastAsia="en-IN"/>
              </w:rPr>
              <w:t>7</w:t>
            </w:r>
            <w:r w:rsidR="00FC222E">
              <w:rPr>
                <w:rFonts w:asciiTheme="minorHAnsi" w:hAnsiTheme="minorHAnsi" w:cstheme="minorHAnsi"/>
                <w:b/>
                <w:bCs/>
                <w:color w:val="000000"/>
                <w:sz w:val="22"/>
                <w:szCs w:val="22"/>
                <w:lang w:val="en-IN" w:eastAsia="en-IN"/>
              </w:rPr>
              <w:t>3.72</w:t>
            </w:r>
          </w:p>
        </w:tc>
        <w:tc>
          <w:tcPr>
            <w:tcW w:w="1920" w:type="dxa"/>
            <w:shd w:val="clear" w:color="auto" w:fill="DEEAF6" w:themeFill="accent1" w:themeFillTint="33"/>
            <w:noWrap/>
            <w:vAlign w:val="center"/>
          </w:tcPr>
          <w:p w14:paraId="1CA69736" w14:textId="344F9A0B" w:rsidR="00183075" w:rsidRPr="00F86C04" w:rsidRDefault="00FC222E" w:rsidP="00F86C04">
            <w:pPr>
              <w:spacing w:after="0" w:line="276" w:lineRule="auto"/>
              <w:jc w:val="center"/>
              <w:rPr>
                <w:rFonts w:asciiTheme="minorHAnsi" w:hAnsiTheme="minorHAnsi" w:cstheme="minorHAnsi"/>
                <w:b/>
                <w:bCs/>
                <w:color w:val="000000"/>
                <w:lang w:val="en-IN" w:eastAsia="en-IN"/>
              </w:rPr>
            </w:pPr>
            <w:r>
              <w:rPr>
                <w:rFonts w:asciiTheme="minorHAnsi" w:hAnsiTheme="minorHAnsi" w:cstheme="minorHAnsi"/>
                <w:b/>
                <w:bCs/>
                <w:color w:val="000000"/>
                <w:sz w:val="22"/>
                <w:szCs w:val="22"/>
                <w:lang w:val="en-IN" w:eastAsia="en-IN"/>
              </w:rPr>
              <w:t>65.05</w:t>
            </w:r>
          </w:p>
        </w:tc>
      </w:tr>
      <w:tr w:rsidR="00183075" w:rsidRPr="00F86C04" w14:paraId="2D914E9C" w14:textId="6A85A807" w:rsidTr="00F86C04">
        <w:trPr>
          <w:trHeight w:val="304"/>
        </w:trPr>
        <w:tc>
          <w:tcPr>
            <w:tcW w:w="2671" w:type="dxa"/>
            <w:shd w:val="clear" w:color="auto" w:fill="auto"/>
            <w:noWrap/>
            <w:vAlign w:val="center"/>
            <w:hideMark/>
          </w:tcPr>
          <w:p w14:paraId="453F4721" w14:textId="77777777" w:rsidR="00183075" w:rsidRPr="00F86C04" w:rsidRDefault="00183075" w:rsidP="00F86C04">
            <w:pPr>
              <w:spacing w:after="0" w:line="276" w:lineRule="auto"/>
              <w:rPr>
                <w:rFonts w:asciiTheme="minorHAnsi" w:hAnsiTheme="minorHAnsi" w:cstheme="minorHAnsi"/>
                <w:b/>
                <w:bCs/>
                <w:color w:val="000000"/>
                <w:lang w:val="en-IN" w:eastAsia="en-IN"/>
              </w:rPr>
            </w:pPr>
            <w:r w:rsidRPr="00F86C04">
              <w:rPr>
                <w:rFonts w:asciiTheme="minorHAnsi" w:hAnsiTheme="minorHAnsi" w:cstheme="minorHAnsi"/>
                <w:b/>
                <w:bCs/>
                <w:color w:val="000000"/>
                <w:sz w:val="22"/>
                <w:szCs w:val="22"/>
                <w:lang w:val="en-IN" w:eastAsia="en-IN"/>
              </w:rPr>
              <w:t>Current Assets</w:t>
            </w:r>
          </w:p>
        </w:tc>
        <w:tc>
          <w:tcPr>
            <w:tcW w:w="1919" w:type="dxa"/>
            <w:shd w:val="clear" w:color="auto" w:fill="auto"/>
            <w:noWrap/>
            <w:vAlign w:val="center"/>
            <w:hideMark/>
          </w:tcPr>
          <w:p w14:paraId="2798A8E3" w14:textId="3E0BF1C9" w:rsidR="00183075" w:rsidRPr="00F86C04" w:rsidRDefault="00183075" w:rsidP="00F86C04">
            <w:pPr>
              <w:spacing w:after="0" w:line="276" w:lineRule="auto"/>
              <w:jc w:val="center"/>
              <w:rPr>
                <w:rFonts w:asciiTheme="minorHAnsi" w:hAnsiTheme="minorHAnsi" w:cstheme="minorHAnsi"/>
                <w:color w:val="000000"/>
                <w:lang w:val="en-IN" w:eastAsia="en-IN"/>
              </w:rPr>
            </w:pPr>
          </w:p>
        </w:tc>
        <w:tc>
          <w:tcPr>
            <w:tcW w:w="1919" w:type="dxa"/>
            <w:shd w:val="clear" w:color="auto" w:fill="auto"/>
            <w:noWrap/>
            <w:vAlign w:val="center"/>
            <w:hideMark/>
          </w:tcPr>
          <w:p w14:paraId="2693D586" w14:textId="6B478CAD" w:rsidR="00183075" w:rsidRPr="00F86C04" w:rsidRDefault="00183075" w:rsidP="00F86C04">
            <w:pPr>
              <w:spacing w:after="0" w:line="276" w:lineRule="auto"/>
              <w:jc w:val="center"/>
              <w:rPr>
                <w:rFonts w:asciiTheme="minorHAnsi" w:hAnsiTheme="minorHAnsi" w:cstheme="minorHAnsi"/>
                <w:b/>
                <w:bCs/>
                <w:color w:val="000000"/>
                <w:lang w:val="en-IN" w:eastAsia="en-IN"/>
              </w:rPr>
            </w:pPr>
          </w:p>
        </w:tc>
        <w:tc>
          <w:tcPr>
            <w:tcW w:w="1919" w:type="dxa"/>
          </w:tcPr>
          <w:p w14:paraId="51D39E89" w14:textId="77777777" w:rsidR="00183075" w:rsidRPr="00F86C04" w:rsidRDefault="00183075" w:rsidP="00F86C04">
            <w:pPr>
              <w:spacing w:after="0" w:line="276" w:lineRule="auto"/>
              <w:jc w:val="center"/>
              <w:rPr>
                <w:rFonts w:asciiTheme="minorHAnsi" w:hAnsiTheme="minorHAnsi" w:cstheme="minorHAnsi"/>
                <w:b/>
                <w:bCs/>
                <w:color w:val="000000"/>
                <w:lang w:val="en-IN" w:eastAsia="en-IN"/>
              </w:rPr>
            </w:pPr>
          </w:p>
        </w:tc>
        <w:tc>
          <w:tcPr>
            <w:tcW w:w="1920" w:type="dxa"/>
            <w:shd w:val="clear" w:color="auto" w:fill="auto"/>
            <w:noWrap/>
            <w:vAlign w:val="center"/>
            <w:hideMark/>
          </w:tcPr>
          <w:p w14:paraId="10732CFB" w14:textId="06C5156D" w:rsidR="00183075" w:rsidRPr="00F86C04" w:rsidRDefault="00183075" w:rsidP="00F86C04">
            <w:pPr>
              <w:spacing w:after="0" w:line="276" w:lineRule="auto"/>
              <w:jc w:val="center"/>
              <w:rPr>
                <w:rFonts w:asciiTheme="minorHAnsi" w:hAnsiTheme="minorHAnsi" w:cstheme="minorHAnsi"/>
                <w:b/>
                <w:bCs/>
                <w:color w:val="000000"/>
                <w:lang w:val="en-IN" w:eastAsia="en-IN"/>
              </w:rPr>
            </w:pPr>
          </w:p>
        </w:tc>
      </w:tr>
      <w:tr w:rsidR="00183075" w:rsidRPr="00F86C04" w14:paraId="2D3558C4" w14:textId="2A97D0FF" w:rsidTr="00F86C04">
        <w:trPr>
          <w:trHeight w:val="304"/>
        </w:trPr>
        <w:tc>
          <w:tcPr>
            <w:tcW w:w="2671" w:type="dxa"/>
            <w:shd w:val="clear" w:color="auto" w:fill="auto"/>
            <w:noWrap/>
            <w:vAlign w:val="center"/>
            <w:hideMark/>
          </w:tcPr>
          <w:p w14:paraId="14C043BA" w14:textId="5DC6F1FC" w:rsidR="00183075" w:rsidRPr="00F86C04" w:rsidRDefault="00F86C04" w:rsidP="00F86C04">
            <w:pPr>
              <w:spacing w:after="0" w:line="276" w:lineRule="auto"/>
              <w:rPr>
                <w:rFonts w:asciiTheme="minorHAnsi" w:hAnsiTheme="minorHAnsi" w:cstheme="minorHAnsi"/>
                <w:b/>
                <w:color w:val="000000"/>
                <w:lang w:val="en-IN" w:eastAsia="en-IN"/>
              </w:rPr>
            </w:pPr>
            <w:r>
              <w:rPr>
                <w:rFonts w:asciiTheme="minorHAnsi" w:hAnsiTheme="minorHAnsi" w:cstheme="minorHAnsi"/>
                <w:b/>
                <w:color w:val="000000"/>
                <w:sz w:val="22"/>
                <w:szCs w:val="22"/>
                <w:lang w:val="en-IN" w:eastAsia="en-IN"/>
              </w:rPr>
              <w:t xml:space="preserve">   </w:t>
            </w:r>
            <w:r w:rsidR="00183075" w:rsidRPr="00F86C04">
              <w:rPr>
                <w:rFonts w:asciiTheme="minorHAnsi" w:hAnsiTheme="minorHAnsi" w:cstheme="minorHAnsi"/>
                <w:b/>
                <w:color w:val="000000"/>
                <w:sz w:val="22"/>
                <w:szCs w:val="22"/>
                <w:lang w:val="en-IN" w:eastAsia="en-IN"/>
              </w:rPr>
              <w:t>Financial Assets</w:t>
            </w:r>
          </w:p>
        </w:tc>
        <w:tc>
          <w:tcPr>
            <w:tcW w:w="1919" w:type="dxa"/>
            <w:shd w:val="clear" w:color="auto" w:fill="auto"/>
            <w:noWrap/>
            <w:vAlign w:val="center"/>
            <w:hideMark/>
          </w:tcPr>
          <w:p w14:paraId="2EF2E82D" w14:textId="3CFBB6BC" w:rsidR="00183075" w:rsidRPr="00F86C04" w:rsidRDefault="00183075" w:rsidP="00F86C04">
            <w:pPr>
              <w:spacing w:after="0" w:line="276" w:lineRule="auto"/>
              <w:jc w:val="center"/>
              <w:rPr>
                <w:rFonts w:asciiTheme="minorHAnsi" w:hAnsiTheme="minorHAnsi" w:cstheme="minorHAnsi"/>
                <w:color w:val="000000"/>
                <w:lang w:val="en-IN" w:eastAsia="en-IN"/>
              </w:rPr>
            </w:pPr>
          </w:p>
        </w:tc>
        <w:tc>
          <w:tcPr>
            <w:tcW w:w="1919" w:type="dxa"/>
            <w:shd w:val="clear" w:color="auto" w:fill="auto"/>
            <w:noWrap/>
            <w:vAlign w:val="center"/>
            <w:hideMark/>
          </w:tcPr>
          <w:p w14:paraId="37C1C344" w14:textId="1F9E1B39" w:rsidR="00183075" w:rsidRPr="00F86C04" w:rsidRDefault="00183075" w:rsidP="00F86C04">
            <w:pPr>
              <w:spacing w:after="0" w:line="276" w:lineRule="auto"/>
              <w:jc w:val="center"/>
              <w:rPr>
                <w:rFonts w:asciiTheme="minorHAnsi" w:hAnsiTheme="minorHAnsi" w:cstheme="minorHAnsi"/>
                <w:color w:val="000000"/>
                <w:lang w:val="en-IN" w:eastAsia="en-IN"/>
              </w:rPr>
            </w:pPr>
          </w:p>
        </w:tc>
        <w:tc>
          <w:tcPr>
            <w:tcW w:w="1919" w:type="dxa"/>
          </w:tcPr>
          <w:p w14:paraId="466669A1" w14:textId="77777777" w:rsidR="00183075" w:rsidRPr="00F86C04" w:rsidRDefault="00183075" w:rsidP="00F86C04">
            <w:pPr>
              <w:spacing w:after="0" w:line="276" w:lineRule="auto"/>
              <w:jc w:val="center"/>
              <w:rPr>
                <w:rFonts w:asciiTheme="minorHAnsi" w:hAnsiTheme="minorHAnsi" w:cstheme="minorHAnsi"/>
                <w:color w:val="000000"/>
                <w:lang w:val="en-IN" w:eastAsia="en-IN"/>
              </w:rPr>
            </w:pPr>
          </w:p>
        </w:tc>
        <w:tc>
          <w:tcPr>
            <w:tcW w:w="1920" w:type="dxa"/>
            <w:shd w:val="clear" w:color="auto" w:fill="auto"/>
            <w:noWrap/>
            <w:vAlign w:val="center"/>
            <w:hideMark/>
          </w:tcPr>
          <w:p w14:paraId="1F6CD508" w14:textId="3E75C07E" w:rsidR="00183075" w:rsidRPr="00F86C04" w:rsidRDefault="00183075" w:rsidP="00F86C04">
            <w:pPr>
              <w:spacing w:after="0" w:line="276" w:lineRule="auto"/>
              <w:jc w:val="center"/>
              <w:rPr>
                <w:rFonts w:asciiTheme="minorHAnsi" w:hAnsiTheme="minorHAnsi" w:cstheme="minorHAnsi"/>
                <w:color w:val="000000"/>
                <w:lang w:val="en-IN" w:eastAsia="en-IN"/>
              </w:rPr>
            </w:pPr>
          </w:p>
        </w:tc>
      </w:tr>
      <w:tr w:rsidR="00183075" w:rsidRPr="00F86C04" w14:paraId="1C0B14DB" w14:textId="42282F89" w:rsidTr="00F86C04">
        <w:trPr>
          <w:trHeight w:val="304"/>
        </w:trPr>
        <w:tc>
          <w:tcPr>
            <w:tcW w:w="2671" w:type="dxa"/>
            <w:shd w:val="clear" w:color="auto" w:fill="auto"/>
            <w:noWrap/>
            <w:vAlign w:val="center"/>
            <w:hideMark/>
          </w:tcPr>
          <w:p w14:paraId="464AE974" w14:textId="77777777" w:rsidR="00183075" w:rsidRPr="00F86C04" w:rsidRDefault="00183075" w:rsidP="00F86C04">
            <w:pPr>
              <w:spacing w:after="0" w:line="276" w:lineRule="auto"/>
              <w:ind w:left="318"/>
              <w:rPr>
                <w:rFonts w:asciiTheme="minorHAnsi" w:hAnsiTheme="minorHAnsi" w:cstheme="minorHAnsi"/>
                <w:color w:val="000000"/>
                <w:lang w:val="en-IN" w:eastAsia="en-IN"/>
              </w:rPr>
            </w:pPr>
            <w:r w:rsidRPr="00F86C04">
              <w:rPr>
                <w:rFonts w:asciiTheme="minorHAnsi" w:hAnsiTheme="minorHAnsi" w:cstheme="minorHAnsi"/>
                <w:color w:val="000000"/>
                <w:sz w:val="22"/>
                <w:szCs w:val="22"/>
                <w:lang w:val="en-IN" w:eastAsia="en-IN"/>
              </w:rPr>
              <w:t>Trade Receivable</w:t>
            </w:r>
          </w:p>
        </w:tc>
        <w:tc>
          <w:tcPr>
            <w:tcW w:w="1919" w:type="dxa"/>
            <w:shd w:val="clear" w:color="auto" w:fill="auto"/>
            <w:noWrap/>
            <w:vAlign w:val="center"/>
            <w:hideMark/>
          </w:tcPr>
          <w:p w14:paraId="42EADFA2" w14:textId="4C0E8A5D" w:rsidR="00183075" w:rsidRPr="00F86C04" w:rsidRDefault="00183075" w:rsidP="00F86C04">
            <w:pPr>
              <w:spacing w:after="0" w:line="276" w:lineRule="auto"/>
              <w:jc w:val="center"/>
              <w:rPr>
                <w:rFonts w:asciiTheme="minorHAnsi" w:hAnsiTheme="minorHAnsi" w:cstheme="minorHAnsi"/>
                <w:color w:val="000000"/>
                <w:lang w:val="en-IN" w:eastAsia="en-IN"/>
              </w:rPr>
            </w:pPr>
          </w:p>
        </w:tc>
        <w:tc>
          <w:tcPr>
            <w:tcW w:w="1919" w:type="dxa"/>
            <w:shd w:val="clear" w:color="auto" w:fill="auto"/>
            <w:noWrap/>
            <w:vAlign w:val="center"/>
            <w:hideMark/>
          </w:tcPr>
          <w:p w14:paraId="4792112F" w14:textId="64DF0027" w:rsidR="00183075" w:rsidRPr="00F86C04" w:rsidRDefault="00183075" w:rsidP="00F86C04">
            <w:pPr>
              <w:spacing w:after="0" w:line="276" w:lineRule="auto"/>
              <w:jc w:val="center"/>
              <w:rPr>
                <w:rFonts w:asciiTheme="minorHAnsi" w:hAnsiTheme="minorHAnsi" w:cstheme="minorHAnsi"/>
                <w:color w:val="000000"/>
                <w:lang w:val="en-IN" w:eastAsia="en-IN"/>
              </w:rPr>
            </w:pPr>
          </w:p>
        </w:tc>
        <w:tc>
          <w:tcPr>
            <w:tcW w:w="1919" w:type="dxa"/>
          </w:tcPr>
          <w:p w14:paraId="2EAE3E63" w14:textId="77777777" w:rsidR="00183075" w:rsidRPr="00F86C04" w:rsidRDefault="00183075" w:rsidP="00F86C04">
            <w:pPr>
              <w:spacing w:after="0" w:line="276" w:lineRule="auto"/>
              <w:jc w:val="center"/>
              <w:rPr>
                <w:rFonts w:asciiTheme="minorHAnsi" w:hAnsiTheme="minorHAnsi" w:cstheme="minorHAnsi"/>
                <w:color w:val="000000"/>
                <w:lang w:val="en-IN" w:eastAsia="en-IN"/>
              </w:rPr>
            </w:pPr>
          </w:p>
        </w:tc>
        <w:tc>
          <w:tcPr>
            <w:tcW w:w="1920" w:type="dxa"/>
            <w:shd w:val="clear" w:color="auto" w:fill="auto"/>
            <w:noWrap/>
            <w:vAlign w:val="center"/>
            <w:hideMark/>
          </w:tcPr>
          <w:p w14:paraId="49AA0EEA" w14:textId="61EF26BE" w:rsidR="00183075" w:rsidRPr="00F86C04" w:rsidRDefault="00183075" w:rsidP="00F86C04">
            <w:pPr>
              <w:spacing w:after="0" w:line="276" w:lineRule="auto"/>
              <w:jc w:val="center"/>
              <w:rPr>
                <w:rFonts w:asciiTheme="minorHAnsi" w:hAnsiTheme="minorHAnsi" w:cstheme="minorHAnsi"/>
                <w:color w:val="000000"/>
                <w:lang w:val="en-IN" w:eastAsia="en-IN"/>
              </w:rPr>
            </w:pPr>
          </w:p>
        </w:tc>
      </w:tr>
      <w:tr w:rsidR="00183075" w:rsidRPr="00F86C04" w14:paraId="14F7D6AE" w14:textId="14D0FA0A" w:rsidTr="00F86C04">
        <w:trPr>
          <w:trHeight w:val="304"/>
        </w:trPr>
        <w:tc>
          <w:tcPr>
            <w:tcW w:w="2671" w:type="dxa"/>
            <w:shd w:val="clear" w:color="auto" w:fill="auto"/>
            <w:noWrap/>
            <w:vAlign w:val="center"/>
            <w:hideMark/>
          </w:tcPr>
          <w:p w14:paraId="5C6FDD0F" w14:textId="77777777" w:rsidR="00183075" w:rsidRPr="00F86C04" w:rsidRDefault="00183075" w:rsidP="00F86C04">
            <w:pPr>
              <w:spacing w:after="0" w:line="276" w:lineRule="auto"/>
              <w:ind w:left="318"/>
              <w:rPr>
                <w:rFonts w:asciiTheme="minorHAnsi" w:hAnsiTheme="minorHAnsi" w:cstheme="minorHAnsi"/>
                <w:color w:val="000000"/>
                <w:lang w:val="en-IN" w:eastAsia="en-IN"/>
              </w:rPr>
            </w:pPr>
            <w:r w:rsidRPr="00F86C04">
              <w:rPr>
                <w:rFonts w:asciiTheme="minorHAnsi" w:hAnsiTheme="minorHAnsi" w:cstheme="minorHAnsi"/>
                <w:color w:val="000000"/>
                <w:sz w:val="22"/>
                <w:szCs w:val="22"/>
                <w:lang w:val="en-IN" w:eastAsia="en-IN"/>
              </w:rPr>
              <w:t>Unsecured considered good</w:t>
            </w:r>
          </w:p>
        </w:tc>
        <w:tc>
          <w:tcPr>
            <w:tcW w:w="1919" w:type="dxa"/>
            <w:shd w:val="clear" w:color="auto" w:fill="auto"/>
            <w:noWrap/>
            <w:vAlign w:val="center"/>
            <w:hideMark/>
          </w:tcPr>
          <w:p w14:paraId="4A806DFA" w14:textId="332AAD49" w:rsidR="00183075" w:rsidRPr="00F86C04" w:rsidRDefault="00183075" w:rsidP="00F86C04">
            <w:pPr>
              <w:spacing w:after="0" w:line="276" w:lineRule="auto"/>
              <w:jc w:val="center"/>
              <w:rPr>
                <w:rFonts w:asciiTheme="minorHAnsi" w:hAnsiTheme="minorHAnsi" w:cstheme="minorHAnsi"/>
                <w:color w:val="000000"/>
                <w:lang w:val="en-IN" w:eastAsia="en-IN"/>
              </w:rPr>
            </w:pPr>
            <w:r w:rsidRPr="00F86C04">
              <w:rPr>
                <w:rFonts w:asciiTheme="minorHAnsi" w:hAnsiTheme="minorHAnsi" w:cstheme="minorHAnsi"/>
                <w:color w:val="000000"/>
                <w:sz w:val="22"/>
                <w:szCs w:val="22"/>
                <w:lang w:val="en-IN" w:eastAsia="en-IN"/>
              </w:rPr>
              <w:t>2.71</w:t>
            </w:r>
          </w:p>
        </w:tc>
        <w:tc>
          <w:tcPr>
            <w:tcW w:w="1919" w:type="dxa"/>
            <w:shd w:val="clear" w:color="auto" w:fill="auto"/>
            <w:noWrap/>
            <w:vAlign w:val="center"/>
            <w:hideMark/>
          </w:tcPr>
          <w:p w14:paraId="3C07EE61" w14:textId="38F9347F" w:rsidR="00183075" w:rsidRPr="00F86C04" w:rsidRDefault="00183075" w:rsidP="00F86C04">
            <w:pPr>
              <w:spacing w:after="0" w:line="276" w:lineRule="auto"/>
              <w:jc w:val="center"/>
              <w:rPr>
                <w:rFonts w:asciiTheme="minorHAnsi" w:hAnsiTheme="minorHAnsi" w:cstheme="minorHAnsi"/>
                <w:color w:val="000000"/>
                <w:lang w:val="en-IN" w:eastAsia="en-IN"/>
              </w:rPr>
            </w:pPr>
            <w:r w:rsidRPr="00F86C04">
              <w:rPr>
                <w:rFonts w:asciiTheme="minorHAnsi" w:hAnsiTheme="minorHAnsi" w:cstheme="minorHAnsi"/>
                <w:color w:val="000000"/>
                <w:sz w:val="22"/>
                <w:szCs w:val="22"/>
                <w:lang w:val="en-IN" w:eastAsia="en-IN"/>
              </w:rPr>
              <w:t>2.71</w:t>
            </w:r>
          </w:p>
        </w:tc>
        <w:tc>
          <w:tcPr>
            <w:tcW w:w="1919" w:type="dxa"/>
          </w:tcPr>
          <w:p w14:paraId="19117C51" w14:textId="50467C69" w:rsidR="00183075" w:rsidRPr="00F86C04" w:rsidRDefault="00183075" w:rsidP="00F86C04">
            <w:pPr>
              <w:spacing w:after="0" w:line="276" w:lineRule="auto"/>
              <w:jc w:val="center"/>
              <w:rPr>
                <w:rFonts w:asciiTheme="minorHAnsi" w:hAnsiTheme="minorHAnsi" w:cstheme="minorHAnsi"/>
                <w:color w:val="000000"/>
                <w:lang w:val="en-IN" w:eastAsia="en-IN"/>
              </w:rPr>
            </w:pPr>
            <w:r w:rsidRPr="00F86C04">
              <w:rPr>
                <w:rFonts w:asciiTheme="minorHAnsi" w:hAnsiTheme="minorHAnsi" w:cstheme="minorHAnsi"/>
                <w:color w:val="000000"/>
                <w:sz w:val="22"/>
                <w:szCs w:val="22"/>
                <w:lang w:val="en-IN" w:eastAsia="en-IN"/>
              </w:rPr>
              <w:t>2.71</w:t>
            </w:r>
          </w:p>
        </w:tc>
        <w:tc>
          <w:tcPr>
            <w:tcW w:w="1920" w:type="dxa"/>
            <w:shd w:val="clear" w:color="auto" w:fill="auto"/>
            <w:noWrap/>
            <w:vAlign w:val="center"/>
            <w:hideMark/>
          </w:tcPr>
          <w:p w14:paraId="1750E1EC" w14:textId="6D9C1D00" w:rsidR="00183075" w:rsidRPr="00F86C04" w:rsidRDefault="00183075" w:rsidP="00F86C04">
            <w:pPr>
              <w:spacing w:after="0" w:line="276" w:lineRule="auto"/>
              <w:jc w:val="center"/>
              <w:rPr>
                <w:rFonts w:asciiTheme="minorHAnsi" w:hAnsiTheme="minorHAnsi" w:cstheme="minorHAnsi"/>
                <w:color w:val="000000"/>
                <w:lang w:val="en-IN" w:eastAsia="en-IN"/>
              </w:rPr>
            </w:pPr>
            <w:r w:rsidRPr="00F86C04">
              <w:rPr>
                <w:rFonts w:asciiTheme="minorHAnsi" w:hAnsiTheme="minorHAnsi" w:cstheme="minorHAnsi"/>
                <w:color w:val="000000"/>
                <w:sz w:val="22"/>
                <w:szCs w:val="22"/>
                <w:lang w:val="en-IN" w:eastAsia="en-IN"/>
              </w:rPr>
              <w:t>2.71</w:t>
            </w:r>
          </w:p>
        </w:tc>
      </w:tr>
      <w:tr w:rsidR="00183075" w:rsidRPr="00F86C04" w14:paraId="4C39D968" w14:textId="351AEAAF" w:rsidTr="00F86C04">
        <w:trPr>
          <w:trHeight w:val="304"/>
        </w:trPr>
        <w:tc>
          <w:tcPr>
            <w:tcW w:w="2671" w:type="dxa"/>
            <w:shd w:val="clear" w:color="auto" w:fill="auto"/>
            <w:noWrap/>
            <w:vAlign w:val="center"/>
            <w:hideMark/>
          </w:tcPr>
          <w:p w14:paraId="550210EB" w14:textId="02F9CFD6" w:rsidR="00183075" w:rsidRPr="00F86C04" w:rsidRDefault="00183075" w:rsidP="00F86C04">
            <w:pPr>
              <w:spacing w:after="0" w:line="276" w:lineRule="auto"/>
              <w:rPr>
                <w:rFonts w:asciiTheme="minorHAnsi" w:hAnsiTheme="minorHAnsi" w:cstheme="minorHAnsi"/>
                <w:b/>
                <w:bCs/>
                <w:color w:val="000000"/>
                <w:lang w:val="en-IN" w:eastAsia="en-IN"/>
              </w:rPr>
            </w:pPr>
            <w:r w:rsidRPr="00F86C04">
              <w:rPr>
                <w:rFonts w:asciiTheme="minorHAnsi" w:hAnsiTheme="minorHAnsi" w:cstheme="minorHAnsi"/>
                <w:b/>
                <w:bCs/>
                <w:color w:val="000000"/>
                <w:sz w:val="22"/>
                <w:szCs w:val="22"/>
                <w:lang w:val="en-IN" w:eastAsia="en-IN"/>
              </w:rPr>
              <w:t>Cash &amp; Cash Equivalent</w:t>
            </w:r>
          </w:p>
        </w:tc>
        <w:tc>
          <w:tcPr>
            <w:tcW w:w="1919" w:type="dxa"/>
            <w:shd w:val="clear" w:color="auto" w:fill="auto"/>
            <w:noWrap/>
            <w:vAlign w:val="center"/>
            <w:hideMark/>
          </w:tcPr>
          <w:p w14:paraId="4B4FD992" w14:textId="5319E8A7" w:rsidR="00183075" w:rsidRPr="00F86C04" w:rsidRDefault="00183075" w:rsidP="00F86C04">
            <w:pPr>
              <w:spacing w:after="0" w:line="276" w:lineRule="auto"/>
              <w:jc w:val="center"/>
              <w:rPr>
                <w:rFonts w:asciiTheme="minorHAnsi" w:hAnsiTheme="minorHAnsi" w:cstheme="minorHAnsi"/>
                <w:color w:val="000000"/>
                <w:lang w:val="en-IN" w:eastAsia="en-IN"/>
              </w:rPr>
            </w:pPr>
          </w:p>
        </w:tc>
        <w:tc>
          <w:tcPr>
            <w:tcW w:w="1919" w:type="dxa"/>
            <w:shd w:val="clear" w:color="auto" w:fill="auto"/>
            <w:noWrap/>
            <w:vAlign w:val="center"/>
            <w:hideMark/>
          </w:tcPr>
          <w:p w14:paraId="515A8A7C" w14:textId="23FF3C11" w:rsidR="00183075" w:rsidRPr="00F86C04" w:rsidRDefault="00183075" w:rsidP="00F86C04">
            <w:pPr>
              <w:spacing w:after="0" w:line="276" w:lineRule="auto"/>
              <w:jc w:val="center"/>
              <w:rPr>
                <w:rFonts w:asciiTheme="minorHAnsi" w:hAnsiTheme="minorHAnsi" w:cstheme="minorHAnsi"/>
                <w:color w:val="000000"/>
                <w:lang w:val="en-IN" w:eastAsia="en-IN"/>
              </w:rPr>
            </w:pPr>
          </w:p>
        </w:tc>
        <w:tc>
          <w:tcPr>
            <w:tcW w:w="1919" w:type="dxa"/>
          </w:tcPr>
          <w:p w14:paraId="41646561" w14:textId="77777777" w:rsidR="00183075" w:rsidRPr="00F86C04" w:rsidRDefault="00183075" w:rsidP="00F86C04">
            <w:pPr>
              <w:spacing w:after="0" w:line="276" w:lineRule="auto"/>
              <w:jc w:val="center"/>
              <w:rPr>
                <w:rFonts w:asciiTheme="minorHAnsi" w:hAnsiTheme="minorHAnsi" w:cstheme="minorHAnsi"/>
                <w:color w:val="000000"/>
                <w:lang w:val="en-IN" w:eastAsia="en-IN"/>
              </w:rPr>
            </w:pPr>
          </w:p>
        </w:tc>
        <w:tc>
          <w:tcPr>
            <w:tcW w:w="1920" w:type="dxa"/>
            <w:shd w:val="clear" w:color="auto" w:fill="auto"/>
            <w:noWrap/>
            <w:vAlign w:val="center"/>
            <w:hideMark/>
          </w:tcPr>
          <w:p w14:paraId="197F85B9" w14:textId="4EDAF7E2" w:rsidR="00183075" w:rsidRPr="00F86C04" w:rsidRDefault="00183075" w:rsidP="00F86C04">
            <w:pPr>
              <w:spacing w:after="0" w:line="276" w:lineRule="auto"/>
              <w:jc w:val="center"/>
              <w:rPr>
                <w:rFonts w:asciiTheme="minorHAnsi" w:hAnsiTheme="minorHAnsi" w:cstheme="minorHAnsi"/>
                <w:color w:val="000000"/>
                <w:lang w:val="en-IN" w:eastAsia="en-IN"/>
              </w:rPr>
            </w:pPr>
          </w:p>
        </w:tc>
      </w:tr>
      <w:tr w:rsidR="00183075" w:rsidRPr="00F86C04" w14:paraId="6B7D777B" w14:textId="6BD6573F" w:rsidTr="00F86C04">
        <w:trPr>
          <w:trHeight w:val="304"/>
        </w:trPr>
        <w:tc>
          <w:tcPr>
            <w:tcW w:w="2671" w:type="dxa"/>
            <w:shd w:val="clear" w:color="auto" w:fill="auto"/>
            <w:noWrap/>
            <w:vAlign w:val="center"/>
            <w:hideMark/>
          </w:tcPr>
          <w:p w14:paraId="228AB9D3" w14:textId="77777777" w:rsidR="00183075" w:rsidRPr="00F86C04" w:rsidRDefault="00183075" w:rsidP="00F86C04">
            <w:pPr>
              <w:spacing w:after="0" w:line="276" w:lineRule="auto"/>
              <w:ind w:left="318"/>
              <w:rPr>
                <w:rFonts w:asciiTheme="minorHAnsi" w:hAnsiTheme="minorHAnsi" w:cstheme="minorHAnsi"/>
                <w:color w:val="000000"/>
                <w:lang w:val="en-IN" w:eastAsia="en-IN"/>
              </w:rPr>
            </w:pPr>
            <w:r w:rsidRPr="00F86C04">
              <w:rPr>
                <w:rFonts w:asciiTheme="minorHAnsi" w:hAnsiTheme="minorHAnsi" w:cstheme="minorHAnsi"/>
                <w:color w:val="000000"/>
                <w:sz w:val="22"/>
                <w:szCs w:val="22"/>
                <w:lang w:val="en-IN" w:eastAsia="en-IN"/>
              </w:rPr>
              <w:t>In current Accounts</w:t>
            </w:r>
          </w:p>
        </w:tc>
        <w:tc>
          <w:tcPr>
            <w:tcW w:w="1919" w:type="dxa"/>
            <w:shd w:val="clear" w:color="auto" w:fill="auto"/>
            <w:noWrap/>
            <w:vAlign w:val="center"/>
            <w:hideMark/>
          </w:tcPr>
          <w:p w14:paraId="3F07930B" w14:textId="39C25B10" w:rsidR="00183075" w:rsidRPr="00F86C04" w:rsidRDefault="00183075" w:rsidP="00F86C04">
            <w:pPr>
              <w:spacing w:after="0" w:line="276" w:lineRule="auto"/>
              <w:jc w:val="center"/>
              <w:rPr>
                <w:rFonts w:asciiTheme="minorHAnsi" w:hAnsiTheme="minorHAnsi" w:cstheme="minorHAnsi"/>
                <w:color w:val="000000"/>
                <w:lang w:val="en-IN" w:eastAsia="en-IN"/>
              </w:rPr>
            </w:pPr>
            <w:r w:rsidRPr="00F86C04">
              <w:rPr>
                <w:rFonts w:asciiTheme="minorHAnsi" w:hAnsiTheme="minorHAnsi" w:cstheme="minorHAnsi"/>
                <w:color w:val="000000"/>
                <w:sz w:val="22"/>
                <w:szCs w:val="22"/>
                <w:lang w:val="en-IN" w:eastAsia="en-IN"/>
              </w:rPr>
              <w:t>0.78</w:t>
            </w:r>
          </w:p>
        </w:tc>
        <w:tc>
          <w:tcPr>
            <w:tcW w:w="1919" w:type="dxa"/>
            <w:shd w:val="clear" w:color="auto" w:fill="auto"/>
            <w:noWrap/>
            <w:vAlign w:val="center"/>
            <w:hideMark/>
          </w:tcPr>
          <w:p w14:paraId="20A0DA19" w14:textId="6CF223EF" w:rsidR="00183075" w:rsidRPr="00F86C04" w:rsidRDefault="00183075" w:rsidP="00F86C04">
            <w:pPr>
              <w:spacing w:after="0" w:line="276" w:lineRule="auto"/>
              <w:jc w:val="center"/>
              <w:rPr>
                <w:rFonts w:asciiTheme="minorHAnsi" w:hAnsiTheme="minorHAnsi" w:cstheme="minorHAnsi"/>
                <w:color w:val="000000"/>
                <w:lang w:val="en-IN" w:eastAsia="en-IN"/>
              </w:rPr>
            </w:pPr>
            <w:r w:rsidRPr="00F86C04">
              <w:rPr>
                <w:rFonts w:asciiTheme="minorHAnsi" w:hAnsiTheme="minorHAnsi" w:cstheme="minorHAnsi"/>
                <w:color w:val="000000"/>
                <w:sz w:val="22"/>
                <w:szCs w:val="22"/>
                <w:lang w:val="en-IN" w:eastAsia="en-IN"/>
              </w:rPr>
              <w:t>0.74</w:t>
            </w:r>
          </w:p>
        </w:tc>
        <w:tc>
          <w:tcPr>
            <w:tcW w:w="1919" w:type="dxa"/>
          </w:tcPr>
          <w:p w14:paraId="5594DAE3" w14:textId="54C821E9" w:rsidR="00183075" w:rsidRPr="00F86C04" w:rsidRDefault="00183075" w:rsidP="00F86C04">
            <w:pPr>
              <w:spacing w:after="0" w:line="276" w:lineRule="auto"/>
              <w:jc w:val="center"/>
              <w:rPr>
                <w:rFonts w:asciiTheme="minorHAnsi" w:hAnsiTheme="minorHAnsi" w:cstheme="minorHAnsi"/>
                <w:color w:val="000000"/>
                <w:lang w:val="en-IN" w:eastAsia="en-IN"/>
              </w:rPr>
            </w:pPr>
            <w:r w:rsidRPr="00F86C04">
              <w:rPr>
                <w:rFonts w:asciiTheme="minorHAnsi" w:hAnsiTheme="minorHAnsi" w:cstheme="minorHAnsi"/>
                <w:color w:val="000000"/>
                <w:sz w:val="22"/>
                <w:szCs w:val="22"/>
                <w:lang w:val="en-IN" w:eastAsia="en-IN"/>
              </w:rPr>
              <w:t>0.74</w:t>
            </w:r>
          </w:p>
        </w:tc>
        <w:tc>
          <w:tcPr>
            <w:tcW w:w="1920" w:type="dxa"/>
            <w:shd w:val="clear" w:color="auto" w:fill="auto"/>
            <w:noWrap/>
            <w:vAlign w:val="center"/>
            <w:hideMark/>
          </w:tcPr>
          <w:p w14:paraId="55DBC766" w14:textId="439210A1" w:rsidR="00183075" w:rsidRPr="00F86C04" w:rsidRDefault="00183075" w:rsidP="00F86C04">
            <w:pPr>
              <w:spacing w:after="0" w:line="276" w:lineRule="auto"/>
              <w:jc w:val="center"/>
              <w:rPr>
                <w:rFonts w:asciiTheme="minorHAnsi" w:hAnsiTheme="minorHAnsi" w:cstheme="minorHAnsi"/>
                <w:color w:val="000000"/>
                <w:lang w:val="en-IN" w:eastAsia="en-IN"/>
              </w:rPr>
            </w:pPr>
            <w:r w:rsidRPr="00F86C04">
              <w:rPr>
                <w:rFonts w:asciiTheme="minorHAnsi" w:hAnsiTheme="minorHAnsi" w:cstheme="minorHAnsi"/>
                <w:color w:val="000000"/>
                <w:sz w:val="22"/>
                <w:szCs w:val="22"/>
                <w:lang w:val="en-IN" w:eastAsia="en-IN"/>
              </w:rPr>
              <w:t>0.74</w:t>
            </w:r>
          </w:p>
        </w:tc>
      </w:tr>
      <w:tr w:rsidR="00183075" w:rsidRPr="00F86C04" w14:paraId="1C8469E7" w14:textId="17D37381" w:rsidTr="00F86C04">
        <w:trPr>
          <w:trHeight w:val="304"/>
        </w:trPr>
        <w:tc>
          <w:tcPr>
            <w:tcW w:w="2671" w:type="dxa"/>
            <w:shd w:val="clear" w:color="auto" w:fill="auto"/>
            <w:noWrap/>
            <w:vAlign w:val="center"/>
            <w:hideMark/>
          </w:tcPr>
          <w:p w14:paraId="6F81D8D4" w14:textId="77777777" w:rsidR="00183075" w:rsidRPr="00F86C04" w:rsidRDefault="00183075" w:rsidP="00F86C04">
            <w:pPr>
              <w:spacing w:after="0" w:line="276" w:lineRule="auto"/>
              <w:ind w:left="318"/>
              <w:rPr>
                <w:rFonts w:asciiTheme="minorHAnsi" w:hAnsiTheme="minorHAnsi" w:cstheme="minorHAnsi"/>
                <w:color w:val="000000"/>
                <w:lang w:val="en-IN" w:eastAsia="en-IN"/>
              </w:rPr>
            </w:pPr>
            <w:r w:rsidRPr="00F86C04">
              <w:rPr>
                <w:rFonts w:asciiTheme="minorHAnsi" w:hAnsiTheme="minorHAnsi" w:cstheme="minorHAnsi"/>
                <w:color w:val="000000"/>
                <w:sz w:val="22"/>
                <w:szCs w:val="22"/>
                <w:lang w:val="en-IN" w:eastAsia="en-IN"/>
              </w:rPr>
              <w:t>Bank balance other than above</w:t>
            </w:r>
          </w:p>
        </w:tc>
        <w:tc>
          <w:tcPr>
            <w:tcW w:w="1919" w:type="dxa"/>
            <w:shd w:val="clear" w:color="auto" w:fill="auto"/>
            <w:noWrap/>
            <w:vAlign w:val="center"/>
            <w:hideMark/>
          </w:tcPr>
          <w:p w14:paraId="636822C4" w14:textId="53827E54" w:rsidR="00183075" w:rsidRPr="00F86C04" w:rsidRDefault="00183075" w:rsidP="00F86C04">
            <w:pPr>
              <w:spacing w:after="0" w:line="276" w:lineRule="auto"/>
              <w:jc w:val="center"/>
              <w:rPr>
                <w:rFonts w:asciiTheme="minorHAnsi" w:hAnsiTheme="minorHAnsi" w:cstheme="minorHAnsi"/>
                <w:color w:val="000000"/>
                <w:lang w:val="en-IN" w:eastAsia="en-IN"/>
              </w:rPr>
            </w:pPr>
            <w:r w:rsidRPr="00F86C04">
              <w:rPr>
                <w:rFonts w:asciiTheme="minorHAnsi" w:hAnsiTheme="minorHAnsi" w:cstheme="minorHAnsi"/>
                <w:color w:val="000000"/>
                <w:sz w:val="22"/>
                <w:szCs w:val="22"/>
                <w:lang w:val="en-IN" w:eastAsia="en-IN"/>
              </w:rPr>
              <w:t>-</w:t>
            </w:r>
          </w:p>
        </w:tc>
        <w:tc>
          <w:tcPr>
            <w:tcW w:w="1919" w:type="dxa"/>
            <w:shd w:val="clear" w:color="auto" w:fill="auto"/>
            <w:noWrap/>
            <w:vAlign w:val="center"/>
            <w:hideMark/>
          </w:tcPr>
          <w:p w14:paraId="2D0AACD2" w14:textId="50353468" w:rsidR="00183075" w:rsidRPr="00F86C04" w:rsidRDefault="00183075" w:rsidP="00F86C04">
            <w:pPr>
              <w:spacing w:after="0" w:line="276" w:lineRule="auto"/>
              <w:jc w:val="center"/>
              <w:rPr>
                <w:rFonts w:asciiTheme="minorHAnsi" w:hAnsiTheme="minorHAnsi" w:cstheme="minorHAnsi"/>
                <w:color w:val="000000"/>
                <w:lang w:val="en-IN" w:eastAsia="en-IN"/>
              </w:rPr>
            </w:pPr>
          </w:p>
        </w:tc>
        <w:tc>
          <w:tcPr>
            <w:tcW w:w="1919" w:type="dxa"/>
          </w:tcPr>
          <w:p w14:paraId="2C7CD6AA" w14:textId="77777777" w:rsidR="00183075" w:rsidRPr="00F86C04" w:rsidRDefault="00183075" w:rsidP="00F86C04">
            <w:pPr>
              <w:spacing w:after="0" w:line="276" w:lineRule="auto"/>
              <w:jc w:val="center"/>
              <w:rPr>
                <w:rFonts w:asciiTheme="minorHAnsi" w:hAnsiTheme="minorHAnsi" w:cstheme="minorHAnsi"/>
                <w:color w:val="000000"/>
                <w:lang w:val="en-IN" w:eastAsia="en-IN"/>
              </w:rPr>
            </w:pPr>
          </w:p>
        </w:tc>
        <w:tc>
          <w:tcPr>
            <w:tcW w:w="1920" w:type="dxa"/>
            <w:shd w:val="clear" w:color="auto" w:fill="auto"/>
            <w:noWrap/>
            <w:vAlign w:val="center"/>
            <w:hideMark/>
          </w:tcPr>
          <w:p w14:paraId="0D94B22F" w14:textId="4A9E0D9B" w:rsidR="00183075" w:rsidRPr="00F86C04" w:rsidRDefault="00183075" w:rsidP="00F86C04">
            <w:pPr>
              <w:spacing w:after="0" w:line="276" w:lineRule="auto"/>
              <w:jc w:val="center"/>
              <w:rPr>
                <w:rFonts w:asciiTheme="minorHAnsi" w:hAnsiTheme="minorHAnsi" w:cstheme="minorHAnsi"/>
                <w:color w:val="000000"/>
                <w:lang w:val="en-IN" w:eastAsia="en-IN"/>
              </w:rPr>
            </w:pPr>
          </w:p>
        </w:tc>
      </w:tr>
      <w:tr w:rsidR="00183075" w:rsidRPr="00F86C04" w14:paraId="3AF72494" w14:textId="5679DB86" w:rsidTr="00F86C04">
        <w:trPr>
          <w:trHeight w:val="304"/>
        </w:trPr>
        <w:tc>
          <w:tcPr>
            <w:tcW w:w="2671" w:type="dxa"/>
            <w:shd w:val="clear" w:color="auto" w:fill="auto"/>
            <w:noWrap/>
            <w:vAlign w:val="center"/>
            <w:hideMark/>
          </w:tcPr>
          <w:p w14:paraId="7E212E9C" w14:textId="03E2A82B" w:rsidR="00183075" w:rsidRPr="00F86C04" w:rsidRDefault="00183075" w:rsidP="00F86C04">
            <w:pPr>
              <w:spacing w:after="0" w:line="276" w:lineRule="auto"/>
              <w:ind w:left="318"/>
              <w:rPr>
                <w:rFonts w:asciiTheme="minorHAnsi" w:hAnsiTheme="minorHAnsi" w:cstheme="minorHAnsi"/>
                <w:color w:val="000000"/>
                <w:lang w:val="en-IN" w:eastAsia="en-IN"/>
              </w:rPr>
            </w:pPr>
            <w:r w:rsidRPr="00F86C04">
              <w:rPr>
                <w:rFonts w:asciiTheme="minorHAnsi" w:hAnsiTheme="minorHAnsi" w:cstheme="minorHAnsi"/>
                <w:color w:val="000000"/>
                <w:sz w:val="22"/>
                <w:szCs w:val="22"/>
                <w:lang w:val="en-IN" w:eastAsia="en-IN"/>
              </w:rPr>
              <w:t>Other Financial Assets</w:t>
            </w:r>
          </w:p>
        </w:tc>
        <w:tc>
          <w:tcPr>
            <w:tcW w:w="1919" w:type="dxa"/>
            <w:shd w:val="clear" w:color="auto" w:fill="auto"/>
            <w:noWrap/>
            <w:vAlign w:val="center"/>
            <w:hideMark/>
          </w:tcPr>
          <w:p w14:paraId="5A061201" w14:textId="3A7BA82B" w:rsidR="00183075" w:rsidRPr="00F86C04" w:rsidRDefault="00183075" w:rsidP="00F86C04">
            <w:pPr>
              <w:spacing w:after="0" w:line="276" w:lineRule="auto"/>
              <w:jc w:val="center"/>
              <w:rPr>
                <w:rFonts w:asciiTheme="minorHAnsi" w:hAnsiTheme="minorHAnsi" w:cstheme="minorHAnsi"/>
                <w:color w:val="000000"/>
                <w:lang w:val="en-IN" w:eastAsia="en-IN"/>
              </w:rPr>
            </w:pPr>
          </w:p>
        </w:tc>
        <w:tc>
          <w:tcPr>
            <w:tcW w:w="1919" w:type="dxa"/>
            <w:shd w:val="clear" w:color="auto" w:fill="auto"/>
            <w:noWrap/>
            <w:vAlign w:val="center"/>
            <w:hideMark/>
          </w:tcPr>
          <w:p w14:paraId="35ED899B" w14:textId="34EF3E1B" w:rsidR="00183075" w:rsidRPr="00F86C04" w:rsidRDefault="00183075" w:rsidP="00F86C04">
            <w:pPr>
              <w:spacing w:after="0" w:line="276" w:lineRule="auto"/>
              <w:jc w:val="center"/>
              <w:rPr>
                <w:rFonts w:asciiTheme="minorHAnsi" w:hAnsiTheme="minorHAnsi" w:cstheme="minorHAnsi"/>
                <w:color w:val="000000"/>
                <w:lang w:val="en-IN" w:eastAsia="en-IN"/>
              </w:rPr>
            </w:pPr>
          </w:p>
        </w:tc>
        <w:tc>
          <w:tcPr>
            <w:tcW w:w="1919" w:type="dxa"/>
          </w:tcPr>
          <w:p w14:paraId="698F35D2" w14:textId="77777777" w:rsidR="00183075" w:rsidRPr="00F86C04" w:rsidRDefault="00183075" w:rsidP="00F86C04">
            <w:pPr>
              <w:spacing w:after="0" w:line="276" w:lineRule="auto"/>
              <w:jc w:val="center"/>
              <w:rPr>
                <w:rFonts w:asciiTheme="minorHAnsi" w:hAnsiTheme="minorHAnsi" w:cstheme="minorHAnsi"/>
                <w:color w:val="000000"/>
                <w:lang w:val="en-IN" w:eastAsia="en-IN"/>
              </w:rPr>
            </w:pPr>
          </w:p>
        </w:tc>
        <w:tc>
          <w:tcPr>
            <w:tcW w:w="1920" w:type="dxa"/>
            <w:shd w:val="clear" w:color="auto" w:fill="auto"/>
            <w:noWrap/>
            <w:vAlign w:val="center"/>
            <w:hideMark/>
          </w:tcPr>
          <w:p w14:paraId="74C4BF98" w14:textId="4C440C0D" w:rsidR="00183075" w:rsidRPr="00F86C04" w:rsidRDefault="00183075" w:rsidP="00F86C04">
            <w:pPr>
              <w:spacing w:after="0" w:line="276" w:lineRule="auto"/>
              <w:jc w:val="center"/>
              <w:rPr>
                <w:rFonts w:asciiTheme="minorHAnsi" w:hAnsiTheme="minorHAnsi" w:cstheme="minorHAnsi"/>
                <w:color w:val="000000"/>
                <w:lang w:val="en-IN" w:eastAsia="en-IN"/>
              </w:rPr>
            </w:pPr>
          </w:p>
        </w:tc>
      </w:tr>
      <w:tr w:rsidR="00183075" w:rsidRPr="00F86C04" w14:paraId="229DA3A7" w14:textId="1D25ADB4" w:rsidTr="00F86C04">
        <w:trPr>
          <w:trHeight w:val="304"/>
        </w:trPr>
        <w:tc>
          <w:tcPr>
            <w:tcW w:w="2671" w:type="dxa"/>
            <w:shd w:val="clear" w:color="auto" w:fill="auto"/>
            <w:noWrap/>
            <w:vAlign w:val="center"/>
            <w:hideMark/>
          </w:tcPr>
          <w:p w14:paraId="45593412" w14:textId="77777777" w:rsidR="00183075" w:rsidRPr="00F86C04" w:rsidRDefault="00183075" w:rsidP="00F86C04">
            <w:pPr>
              <w:spacing w:after="0" w:line="276" w:lineRule="auto"/>
              <w:ind w:left="318"/>
              <w:rPr>
                <w:rFonts w:asciiTheme="minorHAnsi" w:hAnsiTheme="minorHAnsi" w:cstheme="minorHAnsi"/>
                <w:color w:val="000000"/>
                <w:lang w:val="en-IN" w:eastAsia="en-IN"/>
              </w:rPr>
            </w:pPr>
            <w:r w:rsidRPr="00F86C04">
              <w:rPr>
                <w:rFonts w:asciiTheme="minorHAnsi" w:hAnsiTheme="minorHAnsi" w:cstheme="minorHAnsi"/>
                <w:color w:val="000000"/>
                <w:sz w:val="22"/>
                <w:szCs w:val="22"/>
                <w:lang w:val="en-IN" w:eastAsia="en-IN"/>
              </w:rPr>
              <w:t>Unbilled Revenue</w:t>
            </w:r>
          </w:p>
        </w:tc>
        <w:tc>
          <w:tcPr>
            <w:tcW w:w="1919" w:type="dxa"/>
            <w:shd w:val="clear" w:color="auto" w:fill="auto"/>
            <w:noWrap/>
            <w:vAlign w:val="center"/>
            <w:hideMark/>
          </w:tcPr>
          <w:p w14:paraId="0A2F69CA" w14:textId="7E5AC31D" w:rsidR="00183075" w:rsidRPr="00F86C04" w:rsidRDefault="00183075" w:rsidP="00F86C04">
            <w:pPr>
              <w:spacing w:after="0" w:line="276" w:lineRule="auto"/>
              <w:jc w:val="center"/>
              <w:rPr>
                <w:rFonts w:asciiTheme="minorHAnsi" w:hAnsiTheme="minorHAnsi" w:cstheme="minorHAnsi"/>
                <w:color w:val="000000"/>
                <w:lang w:val="en-IN" w:eastAsia="en-IN"/>
              </w:rPr>
            </w:pPr>
            <w:r w:rsidRPr="00F86C04">
              <w:rPr>
                <w:rFonts w:asciiTheme="minorHAnsi" w:hAnsiTheme="minorHAnsi" w:cstheme="minorHAnsi"/>
                <w:color w:val="000000"/>
                <w:sz w:val="22"/>
                <w:szCs w:val="22"/>
                <w:lang w:val="en-IN" w:eastAsia="en-IN"/>
              </w:rPr>
              <w:t>1.15</w:t>
            </w:r>
          </w:p>
        </w:tc>
        <w:tc>
          <w:tcPr>
            <w:tcW w:w="1919" w:type="dxa"/>
            <w:shd w:val="clear" w:color="auto" w:fill="auto"/>
            <w:noWrap/>
            <w:vAlign w:val="center"/>
            <w:hideMark/>
          </w:tcPr>
          <w:p w14:paraId="57FA164A" w14:textId="36926510" w:rsidR="00183075" w:rsidRPr="00F86C04" w:rsidRDefault="00183075" w:rsidP="00F86C04">
            <w:pPr>
              <w:spacing w:after="0" w:line="276" w:lineRule="auto"/>
              <w:jc w:val="center"/>
              <w:rPr>
                <w:rFonts w:asciiTheme="minorHAnsi" w:hAnsiTheme="minorHAnsi" w:cstheme="minorHAnsi"/>
                <w:color w:val="000000"/>
                <w:lang w:val="en-IN" w:eastAsia="en-IN"/>
              </w:rPr>
            </w:pPr>
            <w:r w:rsidRPr="00F86C04">
              <w:rPr>
                <w:rFonts w:asciiTheme="minorHAnsi" w:hAnsiTheme="minorHAnsi" w:cstheme="minorHAnsi"/>
                <w:color w:val="000000"/>
                <w:sz w:val="22"/>
                <w:szCs w:val="22"/>
                <w:lang w:val="en-IN" w:eastAsia="en-IN"/>
              </w:rPr>
              <w:t>-</w:t>
            </w:r>
          </w:p>
        </w:tc>
        <w:tc>
          <w:tcPr>
            <w:tcW w:w="1919" w:type="dxa"/>
          </w:tcPr>
          <w:p w14:paraId="3A4CEC96" w14:textId="1CC9B918" w:rsidR="00183075" w:rsidRPr="00F86C04" w:rsidRDefault="00183075" w:rsidP="00F86C04">
            <w:pPr>
              <w:spacing w:after="0" w:line="276" w:lineRule="auto"/>
              <w:jc w:val="center"/>
              <w:rPr>
                <w:rFonts w:asciiTheme="minorHAnsi" w:hAnsiTheme="minorHAnsi" w:cstheme="minorHAnsi"/>
                <w:color w:val="000000"/>
                <w:lang w:val="en-IN" w:eastAsia="en-IN"/>
              </w:rPr>
            </w:pPr>
            <w:r w:rsidRPr="00F86C04">
              <w:rPr>
                <w:rFonts w:asciiTheme="minorHAnsi" w:hAnsiTheme="minorHAnsi" w:cstheme="minorHAnsi"/>
                <w:color w:val="000000"/>
                <w:sz w:val="22"/>
                <w:szCs w:val="22"/>
                <w:lang w:val="en-IN" w:eastAsia="en-IN"/>
              </w:rPr>
              <w:t>-</w:t>
            </w:r>
          </w:p>
        </w:tc>
        <w:tc>
          <w:tcPr>
            <w:tcW w:w="1920" w:type="dxa"/>
            <w:shd w:val="clear" w:color="auto" w:fill="auto"/>
            <w:noWrap/>
            <w:vAlign w:val="center"/>
            <w:hideMark/>
          </w:tcPr>
          <w:p w14:paraId="3035FFA8" w14:textId="3610B718" w:rsidR="00183075" w:rsidRPr="00F86C04" w:rsidRDefault="00183075" w:rsidP="00F86C04">
            <w:pPr>
              <w:spacing w:after="0" w:line="276" w:lineRule="auto"/>
              <w:jc w:val="center"/>
              <w:rPr>
                <w:rFonts w:asciiTheme="minorHAnsi" w:hAnsiTheme="minorHAnsi" w:cstheme="minorHAnsi"/>
                <w:color w:val="000000"/>
                <w:lang w:val="en-IN" w:eastAsia="en-IN"/>
              </w:rPr>
            </w:pPr>
            <w:r w:rsidRPr="00F86C04">
              <w:rPr>
                <w:rFonts w:asciiTheme="minorHAnsi" w:hAnsiTheme="minorHAnsi" w:cstheme="minorHAnsi"/>
                <w:color w:val="000000"/>
                <w:sz w:val="22"/>
                <w:szCs w:val="22"/>
                <w:lang w:val="en-IN" w:eastAsia="en-IN"/>
              </w:rPr>
              <w:t>-</w:t>
            </w:r>
          </w:p>
        </w:tc>
      </w:tr>
      <w:tr w:rsidR="00183075" w:rsidRPr="00F86C04" w14:paraId="345E8234" w14:textId="2447B1FC" w:rsidTr="00F86C04">
        <w:trPr>
          <w:trHeight w:val="304"/>
        </w:trPr>
        <w:tc>
          <w:tcPr>
            <w:tcW w:w="2671" w:type="dxa"/>
            <w:shd w:val="clear" w:color="auto" w:fill="auto"/>
            <w:noWrap/>
            <w:vAlign w:val="center"/>
            <w:hideMark/>
          </w:tcPr>
          <w:p w14:paraId="41953B0A" w14:textId="77777777" w:rsidR="00183075" w:rsidRPr="00F86C04" w:rsidRDefault="00183075" w:rsidP="00F86C04">
            <w:pPr>
              <w:spacing w:after="0" w:line="276" w:lineRule="auto"/>
              <w:ind w:left="318"/>
              <w:rPr>
                <w:rFonts w:asciiTheme="minorHAnsi" w:hAnsiTheme="minorHAnsi" w:cstheme="minorHAnsi"/>
                <w:color w:val="000000"/>
                <w:lang w:val="en-IN" w:eastAsia="en-IN"/>
              </w:rPr>
            </w:pPr>
            <w:r w:rsidRPr="00F86C04">
              <w:rPr>
                <w:rFonts w:asciiTheme="minorHAnsi" w:hAnsiTheme="minorHAnsi" w:cstheme="minorHAnsi"/>
                <w:color w:val="000000"/>
                <w:sz w:val="22"/>
                <w:szCs w:val="22"/>
                <w:lang w:val="en-IN" w:eastAsia="en-IN"/>
              </w:rPr>
              <w:t>Security Deposit</w:t>
            </w:r>
          </w:p>
        </w:tc>
        <w:tc>
          <w:tcPr>
            <w:tcW w:w="1919" w:type="dxa"/>
            <w:shd w:val="clear" w:color="auto" w:fill="auto"/>
            <w:noWrap/>
            <w:vAlign w:val="center"/>
            <w:hideMark/>
          </w:tcPr>
          <w:p w14:paraId="1506C421" w14:textId="39F580D1" w:rsidR="00183075" w:rsidRPr="00F86C04" w:rsidRDefault="00183075" w:rsidP="00F86C04">
            <w:pPr>
              <w:spacing w:after="0" w:line="276" w:lineRule="auto"/>
              <w:jc w:val="center"/>
              <w:rPr>
                <w:rFonts w:asciiTheme="minorHAnsi" w:hAnsiTheme="minorHAnsi" w:cstheme="minorHAnsi"/>
                <w:color w:val="000000"/>
                <w:lang w:val="en-IN" w:eastAsia="en-IN"/>
              </w:rPr>
            </w:pPr>
            <w:r w:rsidRPr="00F86C04">
              <w:rPr>
                <w:rFonts w:asciiTheme="minorHAnsi" w:hAnsiTheme="minorHAnsi" w:cstheme="minorHAnsi"/>
                <w:color w:val="000000"/>
                <w:sz w:val="22"/>
                <w:szCs w:val="22"/>
                <w:lang w:val="en-IN" w:eastAsia="en-IN"/>
              </w:rPr>
              <w:t>0.01</w:t>
            </w:r>
          </w:p>
        </w:tc>
        <w:tc>
          <w:tcPr>
            <w:tcW w:w="1919" w:type="dxa"/>
            <w:shd w:val="clear" w:color="auto" w:fill="auto"/>
            <w:noWrap/>
            <w:vAlign w:val="center"/>
            <w:hideMark/>
          </w:tcPr>
          <w:p w14:paraId="3F9EE321" w14:textId="4A43AB17" w:rsidR="00183075" w:rsidRPr="00F86C04" w:rsidRDefault="00183075" w:rsidP="00F86C04">
            <w:pPr>
              <w:spacing w:after="0" w:line="276" w:lineRule="auto"/>
              <w:jc w:val="center"/>
              <w:rPr>
                <w:rFonts w:asciiTheme="minorHAnsi" w:hAnsiTheme="minorHAnsi" w:cstheme="minorHAnsi"/>
                <w:color w:val="000000"/>
                <w:lang w:val="en-IN" w:eastAsia="en-IN"/>
              </w:rPr>
            </w:pPr>
            <w:r w:rsidRPr="00F86C04">
              <w:rPr>
                <w:rFonts w:asciiTheme="minorHAnsi" w:hAnsiTheme="minorHAnsi" w:cstheme="minorHAnsi"/>
                <w:color w:val="000000"/>
                <w:sz w:val="22"/>
                <w:szCs w:val="22"/>
                <w:lang w:val="en-IN" w:eastAsia="en-IN"/>
              </w:rPr>
              <w:t>0.01</w:t>
            </w:r>
          </w:p>
        </w:tc>
        <w:tc>
          <w:tcPr>
            <w:tcW w:w="1919" w:type="dxa"/>
          </w:tcPr>
          <w:p w14:paraId="56BB4492" w14:textId="750606AE" w:rsidR="00183075" w:rsidRPr="00F86C04" w:rsidRDefault="00183075" w:rsidP="00F86C04">
            <w:pPr>
              <w:spacing w:after="0" w:line="276" w:lineRule="auto"/>
              <w:jc w:val="center"/>
              <w:rPr>
                <w:rFonts w:asciiTheme="minorHAnsi" w:hAnsiTheme="minorHAnsi" w:cstheme="minorHAnsi"/>
                <w:color w:val="000000"/>
                <w:lang w:val="en-IN" w:eastAsia="en-IN"/>
              </w:rPr>
            </w:pPr>
            <w:r w:rsidRPr="00F86C04">
              <w:rPr>
                <w:rFonts w:asciiTheme="minorHAnsi" w:hAnsiTheme="minorHAnsi" w:cstheme="minorHAnsi"/>
                <w:color w:val="000000"/>
                <w:sz w:val="22"/>
                <w:szCs w:val="22"/>
                <w:lang w:val="en-IN" w:eastAsia="en-IN"/>
              </w:rPr>
              <w:t>0.01</w:t>
            </w:r>
          </w:p>
        </w:tc>
        <w:tc>
          <w:tcPr>
            <w:tcW w:w="1920" w:type="dxa"/>
            <w:shd w:val="clear" w:color="auto" w:fill="auto"/>
            <w:noWrap/>
            <w:vAlign w:val="center"/>
            <w:hideMark/>
          </w:tcPr>
          <w:p w14:paraId="4D7C4B38" w14:textId="341CFA4E" w:rsidR="00183075" w:rsidRPr="00F86C04" w:rsidRDefault="00183075" w:rsidP="00F86C04">
            <w:pPr>
              <w:spacing w:after="0" w:line="276" w:lineRule="auto"/>
              <w:jc w:val="center"/>
              <w:rPr>
                <w:rFonts w:asciiTheme="minorHAnsi" w:hAnsiTheme="minorHAnsi" w:cstheme="minorHAnsi"/>
                <w:color w:val="000000"/>
                <w:lang w:val="en-IN" w:eastAsia="en-IN"/>
              </w:rPr>
            </w:pPr>
            <w:r w:rsidRPr="00F86C04">
              <w:rPr>
                <w:rFonts w:asciiTheme="minorHAnsi" w:hAnsiTheme="minorHAnsi" w:cstheme="minorHAnsi"/>
                <w:color w:val="000000"/>
                <w:sz w:val="22"/>
                <w:szCs w:val="22"/>
                <w:lang w:val="en-IN" w:eastAsia="en-IN"/>
              </w:rPr>
              <w:t>0.01</w:t>
            </w:r>
          </w:p>
        </w:tc>
      </w:tr>
      <w:tr w:rsidR="00183075" w:rsidRPr="00F86C04" w14:paraId="507D6357" w14:textId="77777777" w:rsidTr="00F86C04">
        <w:trPr>
          <w:trHeight w:val="304"/>
        </w:trPr>
        <w:tc>
          <w:tcPr>
            <w:tcW w:w="2671" w:type="dxa"/>
            <w:shd w:val="clear" w:color="000000" w:fill="DAEEF3"/>
            <w:noWrap/>
            <w:vAlign w:val="center"/>
          </w:tcPr>
          <w:p w14:paraId="407360D9" w14:textId="36A061D5" w:rsidR="00183075" w:rsidRPr="00F86C04" w:rsidRDefault="00183075" w:rsidP="00F86C04">
            <w:pPr>
              <w:spacing w:after="0" w:line="276" w:lineRule="auto"/>
              <w:rPr>
                <w:rFonts w:asciiTheme="minorHAnsi" w:hAnsiTheme="minorHAnsi" w:cstheme="minorHAnsi"/>
                <w:b/>
                <w:bCs/>
                <w:color w:val="000000"/>
                <w:lang w:val="en-IN" w:eastAsia="en-IN"/>
              </w:rPr>
            </w:pPr>
            <w:r w:rsidRPr="00F86C04">
              <w:rPr>
                <w:rFonts w:asciiTheme="minorHAnsi" w:hAnsiTheme="minorHAnsi" w:cstheme="minorHAnsi"/>
                <w:b/>
                <w:bCs/>
                <w:color w:val="000000"/>
                <w:sz w:val="22"/>
                <w:szCs w:val="22"/>
                <w:lang w:val="en-IN" w:eastAsia="en-IN"/>
              </w:rPr>
              <w:t>Total Current Assets</w:t>
            </w:r>
          </w:p>
        </w:tc>
        <w:tc>
          <w:tcPr>
            <w:tcW w:w="1919" w:type="dxa"/>
            <w:shd w:val="clear" w:color="000000" w:fill="DAEEF3"/>
            <w:noWrap/>
            <w:vAlign w:val="center"/>
          </w:tcPr>
          <w:p w14:paraId="25573289" w14:textId="4AEDD420" w:rsidR="00183075" w:rsidRPr="00F86C04" w:rsidRDefault="00183075" w:rsidP="00F86C04">
            <w:pPr>
              <w:spacing w:after="0" w:line="276" w:lineRule="auto"/>
              <w:jc w:val="center"/>
              <w:rPr>
                <w:rFonts w:asciiTheme="minorHAnsi" w:hAnsiTheme="minorHAnsi" w:cstheme="minorHAnsi"/>
                <w:b/>
                <w:bCs/>
                <w:color w:val="000000"/>
                <w:lang w:val="en-IN" w:eastAsia="en-IN"/>
              </w:rPr>
            </w:pPr>
            <w:r w:rsidRPr="00F86C04">
              <w:rPr>
                <w:rFonts w:asciiTheme="minorHAnsi" w:hAnsiTheme="minorHAnsi" w:cstheme="minorHAnsi"/>
                <w:b/>
                <w:bCs/>
                <w:color w:val="000000"/>
                <w:sz w:val="22"/>
                <w:szCs w:val="22"/>
                <w:lang w:val="en-IN" w:eastAsia="en-IN"/>
              </w:rPr>
              <w:t>4.64</w:t>
            </w:r>
          </w:p>
        </w:tc>
        <w:tc>
          <w:tcPr>
            <w:tcW w:w="1919" w:type="dxa"/>
            <w:shd w:val="clear" w:color="000000" w:fill="DAEEF3"/>
            <w:noWrap/>
            <w:vAlign w:val="center"/>
          </w:tcPr>
          <w:p w14:paraId="1D3A731C" w14:textId="4F82174C" w:rsidR="00183075" w:rsidRPr="00F86C04" w:rsidRDefault="00183075" w:rsidP="00F86C04">
            <w:pPr>
              <w:spacing w:after="0" w:line="276" w:lineRule="auto"/>
              <w:jc w:val="center"/>
              <w:rPr>
                <w:rFonts w:asciiTheme="minorHAnsi" w:hAnsiTheme="minorHAnsi" w:cstheme="minorHAnsi"/>
                <w:b/>
                <w:bCs/>
                <w:color w:val="000000"/>
                <w:lang w:val="en-IN" w:eastAsia="en-IN"/>
              </w:rPr>
            </w:pPr>
            <w:r w:rsidRPr="00F86C04">
              <w:rPr>
                <w:rFonts w:asciiTheme="minorHAnsi" w:hAnsiTheme="minorHAnsi" w:cstheme="minorHAnsi"/>
                <w:b/>
                <w:bCs/>
                <w:color w:val="000000"/>
                <w:sz w:val="22"/>
                <w:szCs w:val="22"/>
                <w:lang w:val="en-IN" w:eastAsia="en-IN"/>
              </w:rPr>
              <w:t>3.45</w:t>
            </w:r>
          </w:p>
        </w:tc>
        <w:tc>
          <w:tcPr>
            <w:tcW w:w="1919" w:type="dxa"/>
            <w:shd w:val="clear" w:color="000000" w:fill="DAEEF3"/>
          </w:tcPr>
          <w:p w14:paraId="37EBD9A6" w14:textId="39B5927D" w:rsidR="00183075" w:rsidRPr="00F86C04" w:rsidRDefault="00183075" w:rsidP="00F86C04">
            <w:pPr>
              <w:spacing w:after="0" w:line="276" w:lineRule="auto"/>
              <w:jc w:val="center"/>
              <w:rPr>
                <w:rFonts w:asciiTheme="minorHAnsi" w:hAnsiTheme="minorHAnsi" w:cstheme="minorHAnsi"/>
                <w:b/>
                <w:bCs/>
                <w:color w:val="000000"/>
                <w:lang w:val="en-IN" w:eastAsia="en-IN"/>
              </w:rPr>
            </w:pPr>
            <w:r w:rsidRPr="00F86C04">
              <w:rPr>
                <w:rFonts w:asciiTheme="minorHAnsi" w:hAnsiTheme="minorHAnsi" w:cstheme="minorHAnsi"/>
                <w:b/>
                <w:bCs/>
                <w:color w:val="000000"/>
                <w:sz w:val="22"/>
                <w:szCs w:val="22"/>
                <w:lang w:val="en-IN" w:eastAsia="en-IN"/>
              </w:rPr>
              <w:t>3.45</w:t>
            </w:r>
          </w:p>
        </w:tc>
        <w:tc>
          <w:tcPr>
            <w:tcW w:w="1920" w:type="dxa"/>
            <w:shd w:val="clear" w:color="000000" w:fill="DAEEF3"/>
            <w:noWrap/>
            <w:vAlign w:val="center"/>
          </w:tcPr>
          <w:p w14:paraId="665EBBA2" w14:textId="694284C1" w:rsidR="00183075" w:rsidRPr="00F86C04" w:rsidRDefault="00183075" w:rsidP="00F86C04">
            <w:pPr>
              <w:spacing w:after="0" w:line="276" w:lineRule="auto"/>
              <w:jc w:val="center"/>
              <w:rPr>
                <w:rFonts w:asciiTheme="minorHAnsi" w:hAnsiTheme="minorHAnsi" w:cstheme="minorHAnsi"/>
                <w:b/>
                <w:bCs/>
                <w:color w:val="000000"/>
                <w:lang w:val="en-IN" w:eastAsia="en-IN"/>
              </w:rPr>
            </w:pPr>
            <w:r w:rsidRPr="00F86C04">
              <w:rPr>
                <w:rFonts w:asciiTheme="minorHAnsi" w:hAnsiTheme="minorHAnsi" w:cstheme="minorHAnsi"/>
                <w:b/>
                <w:bCs/>
                <w:color w:val="000000"/>
                <w:sz w:val="22"/>
                <w:szCs w:val="22"/>
                <w:lang w:val="en-IN" w:eastAsia="en-IN"/>
              </w:rPr>
              <w:t>3.45</w:t>
            </w:r>
          </w:p>
        </w:tc>
      </w:tr>
      <w:tr w:rsidR="00183075" w:rsidRPr="00F86C04" w14:paraId="42A27BED" w14:textId="7487FA64" w:rsidTr="00F86C04">
        <w:trPr>
          <w:trHeight w:val="304"/>
        </w:trPr>
        <w:tc>
          <w:tcPr>
            <w:tcW w:w="2671" w:type="dxa"/>
            <w:shd w:val="clear" w:color="auto" w:fill="auto"/>
            <w:noWrap/>
            <w:vAlign w:val="center"/>
            <w:hideMark/>
          </w:tcPr>
          <w:p w14:paraId="63EF4073" w14:textId="77777777" w:rsidR="00183075" w:rsidRPr="00F86C04" w:rsidRDefault="00183075" w:rsidP="00F86C04">
            <w:pPr>
              <w:spacing w:after="0" w:line="276" w:lineRule="auto"/>
              <w:rPr>
                <w:rFonts w:asciiTheme="minorHAnsi" w:hAnsiTheme="minorHAnsi" w:cstheme="minorHAnsi"/>
                <w:b/>
                <w:bCs/>
                <w:color w:val="000000"/>
                <w:lang w:val="en-IN" w:eastAsia="en-IN"/>
              </w:rPr>
            </w:pPr>
            <w:r w:rsidRPr="00F86C04">
              <w:rPr>
                <w:rFonts w:asciiTheme="minorHAnsi" w:hAnsiTheme="minorHAnsi" w:cstheme="minorHAnsi"/>
                <w:b/>
                <w:bCs/>
                <w:color w:val="000000"/>
                <w:sz w:val="22"/>
                <w:szCs w:val="22"/>
                <w:lang w:val="en-IN" w:eastAsia="en-IN"/>
              </w:rPr>
              <w:t>Other Current Assets</w:t>
            </w:r>
          </w:p>
        </w:tc>
        <w:tc>
          <w:tcPr>
            <w:tcW w:w="1919" w:type="dxa"/>
            <w:shd w:val="clear" w:color="auto" w:fill="auto"/>
            <w:noWrap/>
            <w:vAlign w:val="center"/>
            <w:hideMark/>
          </w:tcPr>
          <w:p w14:paraId="6C88631A" w14:textId="3706865E" w:rsidR="00183075" w:rsidRPr="00F86C04" w:rsidRDefault="00183075" w:rsidP="00F86C04">
            <w:pPr>
              <w:spacing w:after="0" w:line="276" w:lineRule="auto"/>
              <w:jc w:val="center"/>
              <w:rPr>
                <w:rFonts w:asciiTheme="minorHAnsi" w:hAnsiTheme="minorHAnsi" w:cstheme="minorHAnsi"/>
                <w:color w:val="000000"/>
                <w:lang w:val="en-IN" w:eastAsia="en-IN"/>
              </w:rPr>
            </w:pPr>
          </w:p>
        </w:tc>
        <w:tc>
          <w:tcPr>
            <w:tcW w:w="1919" w:type="dxa"/>
            <w:shd w:val="clear" w:color="auto" w:fill="auto"/>
            <w:noWrap/>
            <w:vAlign w:val="center"/>
            <w:hideMark/>
          </w:tcPr>
          <w:p w14:paraId="474EC8CB" w14:textId="105D9500" w:rsidR="00183075" w:rsidRPr="00F86C04" w:rsidRDefault="00183075" w:rsidP="00F86C04">
            <w:pPr>
              <w:spacing w:after="0" w:line="276" w:lineRule="auto"/>
              <w:jc w:val="center"/>
              <w:rPr>
                <w:rFonts w:asciiTheme="minorHAnsi" w:hAnsiTheme="minorHAnsi" w:cstheme="minorHAnsi"/>
                <w:color w:val="000000"/>
                <w:lang w:val="en-IN" w:eastAsia="en-IN"/>
              </w:rPr>
            </w:pPr>
          </w:p>
        </w:tc>
        <w:tc>
          <w:tcPr>
            <w:tcW w:w="1919" w:type="dxa"/>
          </w:tcPr>
          <w:p w14:paraId="7D97A933" w14:textId="77777777" w:rsidR="00183075" w:rsidRPr="00F86C04" w:rsidRDefault="00183075" w:rsidP="00F86C04">
            <w:pPr>
              <w:spacing w:after="0" w:line="276" w:lineRule="auto"/>
              <w:jc w:val="center"/>
              <w:rPr>
                <w:rFonts w:asciiTheme="minorHAnsi" w:hAnsiTheme="minorHAnsi" w:cstheme="minorHAnsi"/>
                <w:color w:val="000000"/>
                <w:lang w:val="en-IN" w:eastAsia="en-IN"/>
              </w:rPr>
            </w:pPr>
          </w:p>
        </w:tc>
        <w:tc>
          <w:tcPr>
            <w:tcW w:w="1920" w:type="dxa"/>
            <w:shd w:val="clear" w:color="auto" w:fill="auto"/>
            <w:noWrap/>
            <w:vAlign w:val="center"/>
            <w:hideMark/>
          </w:tcPr>
          <w:p w14:paraId="3479E066" w14:textId="6E09809B" w:rsidR="00183075" w:rsidRPr="00F86C04" w:rsidRDefault="00183075" w:rsidP="00F86C04">
            <w:pPr>
              <w:spacing w:after="0" w:line="276" w:lineRule="auto"/>
              <w:jc w:val="center"/>
              <w:rPr>
                <w:rFonts w:asciiTheme="minorHAnsi" w:hAnsiTheme="minorHAnsi" w:cstheme="minorHAnsi"/>
                <w:color w:val="000000"/>
                <w:lang w:val="en-IN" w:eastAsia="en-IN"/>
              </w:rPr>
            </w:pPr>
          </w:p>
        </w:tc>
      </w:tr>
      <w:tr w:rsidR="00183075" w:rsidRPr="00F86C04" w14:paraId="7E7B123E" w14:textId="0117EB0A" w:rsidTr="00F86C04">
        <w:trPr>
          <w:trHeight w:val="304"/>
        </w:trPr>
        <w:tc>
          <w:tcPr>
            <w:tcW w:w="2671" w:type="dxa"/>
            <w:shd w:val="clear" w:color="auto" w:fill="auto"/>
            <w:noWrap/>
            <w:vAlign w:val="center"/>
            <w:hideMark/>
          </w:tcPr>
          <w:p w14:paraId="3456EBD8" w14:textId="77777777" w:rsidR="00183075" w:rsidRPr="00F86C04" w:rsidRDefault="00183075" w:rsidP="00F86C04">
            <w:pPr>
              <w:spacing w:after="0" w:line="276" w:lineRule="auto"/>
              <w:ind w:left="318"/>
              <w:rPr>
                <w:rFonts w:asciiTheme="minorHAnsi" w:hAnsiTheme="minorHAnsi" w:cstheme="minorHAnsi"/>
                <w:color w:val="000000"/>
                <w:lang w:val="en-IN" w:eastAsia="en-IN"/>
              </w:rPr>
            </w:pPr>
            <w:r w:rsidRPr="00F86C04">
              <w:rPr>
                <w:rFonts w:asciiTheme="minorHAnsi" w:hAnsiTheme="minorHAnsi" w:cstheme="minorHAnsi"/>
                <w:color w:val="000000"/>
                <w:sz w:val="22"/>
                <w:szCs w:val="22"/>
                <w:lang w:val="en-IN" w:eastAsia="en-IN"/>
              </w:rPr>
              <w:t>Advance to Vendor</w:t>
            </w:r>
          </w:p>
        </w:tc>
        <w:tc>
          <w:tcPr>
            <w:tcW w:w="1919" w:type="dxa"/>
            <w:shd w:val="clear" w:color="auto" w:fill="auto"/>
            <w:noWrap/>
            <w:vAlign w:val="center"/>
            <w:hideMark/>
          </w:tcPr>
          <w:p w14:paraId="05A28F38" w14:textId="53306149" w:rsidR="00183075" w:rsidRPr="00F86C04" w:rsidRDefault="00183075" w:rsidP="00F86C04">
            <w:pPr>
              <w:spacing w:after="0" w:line="276" w:lineRule="auto"/>
              <w:jc w:val="center"/>
              <w:rPr>
                <w:rFonts w:asciiTheme="minorHAnsi" w:hAnsiTheme="minorHAnsi" w:cstheme="minorHAnsi"/>
                <w:color w:val="000000"/>
                <w:lang w:val="en-IN" w:eastAsia="en-IN"/>
              </w:rPr>
            </w:pPr>
            <w:r w:rsidRPr="00F86C04">
              <w:rPr>
                <w:rFonts w:asciiTheme="minorHAnsi" w:hAnsiTheme="minorHAnsi" w:cstheme="minorHAnsi"/>
                <w:color w:val="000000"/>
                <w:sz w:val="22"/>
                <w:szCs w:val="22"/>
                <w:lang w:val="en-IN" w:eastAsia="en-IN"/>
              </w:rPr>
              <w:t>0.48</w:t>
            </w:r>
          </w:p>
        </w:tc>
        <w:tc>
          <w:tcPr>
            <w:tcW w:w="1919" w:type="dxa"/>
            <w:shd w:val="clear" w:color="auto" w:fill="auto"/>
            <w:noWrap/>
            <w:vAlign w:val="center"/>
            <w:hideMark/>
          </w:tcPr>
          <w:p w14:paraId="485D1157" w14:textId="615CF137" w:rsidR="00183075" w:rsidRPr="00F86C04" w:rsidRDefault="00183075" w:rsidP="00F86C04">
            <w:pPr>
              <w:spacing w:after="0" w:line="276" w:lineRule="auto"/>
              <w:jc w:val="center"/>
              <w:rPr>
                <w:rFonts w:asciiTheme="minorHAnsi" w:hAnsiTheme="minorHAnsi" w:cstheme="minorHAnsi"/>
                <w:color w:val="000000"/>
                <w:lang w:val="en-IN" w:eastAsia="en-IN"/>
              </w:rPr>
            </w:pPr>
            <w:r w:rsidRPr="00F86C04">
              <w:rPr>
                <w:rFonts w:asciiTheme="minorHAnsi" w:hAnsiTheme="minorHAnsi" w:cstheme="minorHAnsi"/>
                <w:color w:val="000000"/>
                <w:sz w:val="22"/>
                <w:szCs w:val="22"/>
                <w:lang w:val="en-IN" w:eastAsia="en-IN"/>
              </w:rPr>
              <w:t>0.48</w:t>
            </w:r>
          </w:p>
        </w:tc>
        <w:tc>
          <w:tcPr>
            <w:tcW w:w="1919" w:type="dxa"/>
          </w:tcPr>
          <w:p w14:paraId="2BDC2810" w14:textId="13F007C2" w:rsidR="00183075" w:rsidRPr="00F86C04" w:rsidRDefault="00183075" w:rsidP="00F86C04">
            <w:pPr>
              <w:spacing w:after="0" w:line="276" w:lineRule="auto"/>
              <w:jc w:val="center"/>
              <w:rPr>
                <w:rFonts w:asciiTheme="minorHAnsi" w:hAnsiTheme="minorHAnsi" w:cstheme="minorHAnsi"/>
                <w:color w:val="000000"/>
                <w:lang w:val="en-IN" w:eastAsia="en-IN"/>
              </w:rPr>
            </w:pPr>
            <w:r w:rsidRPr="00F86C04">
              <w:rPr>
                <w:rFonts w:asciiTheme="minorHAnsi" w:hAnsiTheme="minorHAnsi" w:cstheme="minorHAnsi"/>
                <w:color w:val="000000"/>
                <w:sz w:val="22"/>
                <w:szCs w:val="22"/>
                <w:lang w:val="en-IN" w:eastAsia="en-IN"/>
              </w:rPr>
              <w:t>0.00</w:t>
            </w:r>
          </w:p>
        </w:tc>
        <w:tc>
          <w:tcPr>
            <w:tcW w:w="1920" w:type="dxa"/>
            <w:shd w:val="clear" w:color="auto" w:fill="auto"/>
            <w:noWrap/>
            <w:vAlign w:val="center"/>
          </w:tcPr>
          <w:p w14:paraId="356F00B6" w14:textId="3E430323" w:rsidR="00183075" w:rsidRPr="00F86C04" w:rsidRDefault="00183075" w:rsidP="00F86C04">
            <w:pPr>
              <w:spacing w:after="0" w:line="276" w:lineRule="auto"/>
              <w:jc w:val="center"/>
              <w:rPr>
                <w:rFonts w:asciiTheme="minorHAnsi" w:hAnsiTheme="minorHAnsi" w:cstheme="minorHAnsi"/>
                <w:color w:val="000000"/>
                <w:lang w:val="en-IN" w:eastAsia="en-IN"/>
              </w:rPr>
            </w:pPr>
            <w:r w:rsidRPr="00F86C04">
              <w:rPr>
                <w:rFonts w:asciiTheme="minorHAnsi" w:hAnsiTheme="minorHAnsi" w:cstheme="minorHAnsi"/>
                <w:color w:val="000000"/>
                <w:sz w:val="22"/>
                <w:szCs w:val="22"/>
                <w:lang w:val="en-IN" w:eastAsia="en-IN"/>
              </w:rPr>
              <w:t>0.00</w:t>
            </w:r>
          </w:p>
        </w:tc>
      </w:tr>
      <w:tr w:rsidR="00183075" w:rsidRPr="00F86C04" w14:paraId="70E79225" w14:textId="65E0D905" w:rsidTr="00F86C04">
        <w:trPr>
          <w:trHeight w:val="304"/>
        </w:trPr>
        <w:tc>
          <w:tcPr>
            <w:tcW w:w="2671" w:type="dxa"/>
            <w:shd w:val="clear" w:color="auto" w:fill="auto"/>
            <w:noWrap/>
            <w:vAlign w:val="center"/>
            <w:hideMark/>
          </w:tcPr>
          <w:p w14:paraId="578DD352" w14:textId="77777777" w:rsidR="00183075" w:rsidRPr="00F86C04" w:rsidRDefault="00183075" w:rsidP="00F86C04">
            <w:pPr>
              <w:spacing w:after="0" w:line="276" w:lineRule="auto"/>
              <w:ind w:left="318"/>
              <w:rPr>
                <w:rFonts w:asciiTheme="minorHAnsi" w:hAnsiTheme="minorHAnsi" w:cstheme="minorHAnsi"/>
                <w:color w:val="000000"/>
                <w:lang w:val="en-IN" w:eastAsia="en-IN"/>
              </w:rPr>
            </w:pPr>
            <w:r w:rsidRPr="00F86C04">
              <w:rPr>
                <w:rFonts w:asciiTheme="minorHAnsi" w:hAnsiTheme="minorHAnsi" w:cstheme="minorHAnsi"/>
                <w:color w:val="000000"/>
                <w:sz w:val="22"/>
                <w:szCs w:val="22"/>
                <w:lang w:val="en-IN" w:eastAsia="en-IN"/>
              </w:rPr>
              <w:t>Advance to Employees</w:t>
            </w:r>
          </w:p>
        </w:tc>
        <w:tc>
          <w:tcPr>
            <w:tcW w:w="1919" w:type="dxa"/>
            <w:shd w:val="clear" w:color="auto" w:fill="auto"/>
            <w:noWrap/>
            <w:vAlign w:val="center"/>
            <w:hideMark/>
          </w:tcPr>
          <w:p w14:paraId="76F0CE26" w14:textId="1125D7A9" w:rsidR="00183075" w:rsidRPr="00F86C04" w:rsidRDefault="00183075" w:rsidP="00F86C04">
            <w:pPr>
              <w:spacing w:after="0" w:line="276" w:lineRule="auto"/>
              <w:jc w:val="center"/>
              <w:rPr>
                <w:rFonts w:asciiTheme="minorHAnsi" w:hAnsiTheme="minorHAnsi" w:cstheme="minorHAnsi"/>
                <w:color w:val="000000"/>
                <w:lang w:val="en-IN" w:eastAsia="en-IN"/>
              </w:rPr>
            </w:pPr>
            <w:r w:rsidRPr="00F86C04">
              <w:rPr>
                <w:rFonts w:asciiTheme="minorHAnsi" w:hAnsiTheme="minorHAnsi" w:cstheme="minorHAnsi"/>
                <w:color w:val="000000"/>
                <w:sz w:val="22"/>
                <w:szCs w:val="22"/>
                <w:lang w:val="en-IN" w:eastAsia="en-IN"/>
              </w:rPr>
              <w:t>0.00</w:t>
            </w:r>
          </w:p>
        </w:tc>
        <w:tc>
          <w:tcPr>
            <w:tcW w:w="1919" w:type="dxa"/>
            <w:shd w:val="clear" w:color="auto" w:fill="auto"/>
            <w:noWrap/>
            <w:vAlign w:val="center"/>
            <w:hideMark/>
          </w:tcPr>
          <w:p w14:paraId="0F216E16" w14:textId="6C395AD8" w:rsidR="00183075" w:rsidRPr="00F86C04" w:rsidRDefault="00183075" w:rsidP="00F86C04">
            <w:pPr>
              <w:spacing w:after="0" w:line="276" w:lineRule="auto"/>
              <w:jc w:val="center"/>
              <w:rPr>
                <w:rFonts w:asciiTheme="minorHAnsi" w:hAnsiTheme="minorHAnsi" w:cstheme="minorHAnsi"/>
                <w:color w:val="000000"/>
                <w:lang w:val="en-IN" w:eastAsia="en-IN"/>
              </w:rPr>
            </w:pPr>
            <w:r w:rsidRPr="00F86C04">
              <w:rPr>
                <w:rFonts w:asciiTheme="minorHAnsi" w:hAnsiTheme="minorHAnsi" w:cstheme="minorHAnsi"/>
                <w:color w:val="000000"/>
                <w:sz w:val="22"/>
                <w:szCs w:val="22"/>
                <w:lang w:val="en-IN" w:eastAsia="en-IN"/>
              </w:rPr>
              <w:t>0.00</w:t>
            </w:r>
          </w:p>
        </w:tc>
        <w:tc>
          <w:tcPr>
            <w:tcW w:w="1919" w:type="dxa"/>
          </w:tcPr>
          <w:p w14:paraId="02425C4E" w14:textId="3FD2C64D" w:rsidR="00183075" w:rsidRPr="00F86C04" w:rsidRDefault="00183075" w:rsidP="00F86C04">
            <w:pPr>
              <w:spacing w:after="0" w:line="276" w:lineRule="auto"/>
              <w:jc w:val="center"/>
              <w:rPr>
                <w:rFonts w:asciiTheme="minorHAnsi" w:hAnsiTheme="minorHAnsi" w:cstheme="minorHAnsi"/>
                <w:color w:val="000000"/>
                <w:lang w:val="en-IN" w:eastAsia="en-IN"/>
              </w:rPr>
            </w:pPr>
            <w:r w:rsidRPr="00F86C04">
              <w:rPr>
                <w:rFonts w:asciiTheme="minorHAnsi" w:hAnsiTheme="minorHAnsi" w:cstheme="minorHAnsi"/>
                <w:color w:val="000000"/>
                <w:sz w:val="22"/>
                <w:szCs w:val="22"/>
                <w:lang w:val="en-IN" w:eastAsia="en-IN"/>
              </w:rPr>
              <w:t>0.00</w:t>
            </w:r>
          </w:p>
        </w:tc>
        <w:tc>
          <w:tcPr>
            <w:tcW w:w="1920" w:type="dxa"/>
            <w:shd w:val="clear" w:color="auto" w:fill="auto"/>
            <w:noWrap/>
            <w:vAlign w:val="center"/>
          </w:tcPr>
          <w:p w14:paraId="1088F339" w14:textId="37F9B931" w:rsidR="00183075" w:rsidRPr="00F86C04" w:rsidRDefault="00183075" w:rsidP="00F86C04">
            <w:pPr>
              <w:spacing w:after="0" w:line="276" w:lineRule="auto"/>
              <w:jc w:val="center"/>
              <w:rPr>
                <w:rFonts w:asciiTheme="minorHAnsi" w:hAnsiTheme="minorHAnsi" w:cstheme="minorHAnsi"/>
                <w:color w:val="000000"/>
                <w:lang w:val="en-IN" w:eastAsia="en-IN"/>
              </w:rPr>
            </w:pPr>
            <w:r w:rsidRPr="00F86C04">
              <w:rPr>
                <w:rFonts w:asciiTheme="minorHAnsi" w:hAnsiTheme="minorHAnsi" w:cstheme="minorHAnsi"/>
                <w:color w:val="000000"/>
                <w:sz w:val="22"/>
                <w:szCs w:val="22"/>
                <w:lang w:val="en-IN" w:eastAsia="en-IN"/>
              </w:rPr>
              <w:t>0.00</w:t>
            </w:r>
          </w:p>
        </w:tc>
      </w:tr>
      <w:tr w:rsidR="00183075" w:rsidRPr="00F86C04" w14:paraId="2B033C22" w14:textId="5E41A2E7" w:rsidTr="00F86C04">
        <w:trPr>
          <w:trHeight w:val="304"/>
        </w:trPr>
        <w:tc>
          <w:tcPr>
            <w:tcW w:w="2671" w:type="dxa"/>
            <w:shd w:val="clear" w:color="auto" w:fill="auto"/>
            <w:noWrap/>
            <w:vAlign w:val="center"/>
            <w:hideMark/>
          </w:tcPr>
          <w:p w14:paraId="379660F0" w14:textId="77777777" w:rsidR="00183075" w:rsidRPr="00F86C04" w:rsidRDefault="00183075" w:rsidP="00F86C04">
            <w:pPr>
              <w:spacing w:after="0" w:line="276" w:lineRule="auto"/>
              <w:ind w:left="318"/>
              <w:rPr>
                <w:rFonts w:asciiTheme="minorHAnsi" w:hAnsiTheme="minorHAnsi" w:cstheme="minorHAnsi"/>
                <w:color w:val="000000"/>
                <w:lang w:val="en-IN" w:eastAsia="en-IN"/>
              </w:rPr>
            </w:pPr>
            <w:r w:rsidRPr="00F86C04">
              <w:rPr>
                <w:rFonts w:asciiTheme="minorHAnsi" w:hAnsiTheme="minorHAnsi" w:cstheme="minorHAnsi"/>
                <w:color w:val="000000"/>
                <w:sz w:val="22"/>
                <w:szCs w:val="22"/>
                <w:lang w:val="en-IN" w:eastAsia="en-IN"/>
              </w:rPr>
              <w:t>Prepaid Expense</w:t>
            </w:r>
          </w:p>
        </w:tc>
        <w:tc>
          <w:tcPr>
            <w:tcW w:w="1919" w:type="dxa"/>
            <w:shd w:val="clear" w:color="auto" w:fill="auto"/>
            <w:noWrap/>
            <w:vAlign w:val="center"/>
            <w:hideMark/>
          </w:tcPr>
          <w:p w14:paraId="1F11A08B" w14:textId="3B8D5443" w:rsidR="00183075" w:rsidRPr="00F86C04" w:rsidRDefault="00183075" w:rsidP="00F86C04">
            <w:pPr>
              <w:spacing w:after="0" w:line="276" w:lineRule="auto"/>
              <w:jc w:val="center"/>
              <w:rPr>
                <w:rFonts w:asciiTheme="minorHAnsi" w:hAnsiTheme="minorHAnsi" w:cstheme="minorHAnsi"/>
                <w:color w:val="000000"/>
                <w:lang w:val="en-IN" w:eastAsia="en-IN"/>
              </w:rPr>
            </w:pPr>
            <w:r w:rsidRPr="00F86C04">
              <w:rPr>
                <w:rFonts w:asciiTheme="minorHAnsi" w:hAnsiTheme="minorHAnsi" w:cstheme="minorHAnsi"/>
                <w:color w:val="000000"/>
                <w:sz w:val="22"/>
                <w:szCs w:val="22"/>
                <w:lang w:val="en-IN" w:eastAsia="en-IN"/>
              </w:rPr>
              <w:t>0.17</w:t>
            </w:r>
          </w:p>
        </w:tc>
        <w:tc>
          <w:tcPr>
            <w:tcW w:w="1919" w:type="dxa"/>
            <w:shd w:val="clear" w:color="auto" w:fill="auto"/>
            <w:noWrap/>
            <w:vAlign w:val="center"/>
            <w:hideMark/>
          </w:tcPr>
          <w:p w14:paraId="0248C7AC" w14:textId="1AA81BDF" w:rsidR="00183075" w:rsidRPr="00F86C04" w:rsidRDefault="00183075" w:rsidP="00F86C04">
            <w:pPr>
              <w:spacing w:after="0" w:line="276" w:lineRule="auto"/>
              <w:jc w:val="center"/>
              <w:rPr>
                <w:rFonts w:asciiTheme="minorHAnsi" w:hAnsiTheme="minorHAnsi" w:cstheme="minorHAnsi"/>
                <w:color w:val="000000"/>
                <w:lang w:val="en-IN" w:eastAsia="en-IN"/>
              </w:rPr>
            </w:pPr>
            <w:r w:rsidRPr="00F86C04">
              <w:rPr>
                <w:rFonts w:asciiTheme="minorHAnsi" w:hAnsiTheme="minorHAnsi" w:cstheme="minorHAnsi"/>
                <w:color w:val="000000"/>
                <w:sz w:val="22"/>
                <w:szCs w:val="22"/>
                <w:lang w:val="en-IN" w:eastAsia="en-IN"/>
              </w:rPr>
              <w:t>0.17</w:t>
            </w:r>
          </w:p>
        </w:tc>
        <w:tc>
          <w:tcPr>
            <w:tcW w:w="1919" w:type="dxa"/>
          </w:tcPr>
          <w:p w14:paraId="782522BA" w14:textId="0399CAF9" w:rsidR="00183075" w:rsidRPr="00F86C04" w:rsidRDefault="00183075" w:rsidP="00F86C04">
            <w:pPr>
              <w:spacing w:after="0" w:line="276" w:lineRule="auto"/>
              <w:jc w:val="center"/>
              <w:rPr>
                <w:rFonts w:asciiTheme="minorHAnsi" w:hAnsiTheme="minorHAnsi" w:cstheme="minorHAnsi"/>
                <w:color w:val="000000"/>
                <w:lang w:val="en-IN" w:eastAsia="en-IN"/>
              </w:rPr>
            </w:pPr>
            <w:r w:rsidRPr="00F86C04">
              <w:rPr>
                <w:rFonts w:asciiTheme="minorHAnsi" w:hAnsiTheme="minorHAnsi" w:cstheme="minorHAnsi"/>
                <w:color w:val="000000"/>
                <w:sz w:val="22"/>
                <w:szCs w:val="22"/>
                <w:lang w:val="en-IN" w:eastAsia="en-IN"/>
              </w:rPr>
              <w:t>0.00</w:t>
            </w:r>
          </w:p>
        </w:tc>
        <w:tc>
          <w:tcPr>
            <w:tcW w:w="1920" w:type="dxa"/>
            <w:shd w:val="clear" w:color="auto" w:fill="auto"/>
            <w:noWrap/>
            <w:vAlign w:val="center"/>
          </w:tcPr>
          <w:p w14:paraId="3D20B66D" w14:textId="46DBC519" w:rsidR="00183075" w:rsidRPr="00F86C04" w:rsidRDefault="00183075" w:rsidP="00F86C04">
            <w:pPr>
              <w:spacing w:after="0" w:line="276" w:lineRule="auto"/>
              <w:jc w:val="center"/>
              <w:rPr>
                <w:rFonts w:asciiTheme="minorHAnsi" w:hAnsiTheme="minorHAnsi" w:cstheme="minorHAnsi"/>
                <w:color w:val="000000"/>
                <w:lang w:val="en-IN" w:eastAsia="en-IN"/>
              </w:rPr>
            </w:pPr>
            <w:r w:rsidRPr="00F86C04">
              <w:rPr>
                <w:rFonts w:asciiTheme="minorHAnsi" w:hAnsiTheme="minorHAnsi" w:cstheme="minorHAnsi"/>
                <w:color w:val="000000"/>
                <w:sz w:val="22"/>
                <w:szCs w:val="22"/>
                <w:lang w:val="en-IN" w:eastAsia="en-IN"/>
              </w:rPr>
              <w:t>0.00</w:t>
            </w:r>
          </w:p>
        </w:tc>
      </w:tr>
      <w:tr w:rsidR="00183075" w:rsidRPr="00F86C04" w14:paraId="4C2970EE" w14:textId="5CC6BF0B" w:rsidTr="00F86C04">
        <w:trPr>
          <w:trHeight w:val="304"/>
        </w:trPr>
        <w:tc>
          <w:tcPr>
            <w:tcW w:w="2671" w:type="dxa"/>
            <w:shd w:val="clear" w:color="auto" w:fill="auto"/>
            <w:noWrap/>
            <w:vAlign w:val="center"/>
            <w:hideMark/>
          </w:tcPr>
          <w:p w14:paraId="0410F55E" w14:textId="77777777" w:rsidR="00183075" w:rsidRPr="00F86C04" w:rsidRDefault="00183075" w:rsidP="00F86C04">
            <w:pPr>
              <w:spacing w:after="0" w:line="276" w:lineRule="auto"/>
              <w:ind w:left="318"/>
              <w:rPr>
                <w:rFonts w:asciiTheme="minorHAnsi" w:hAnsiTheme="minorHAnsi" w:cstheme="minorHAnsi"/>
                <w:color w:val="000000"/>
                <w:lang w:val="en-IN" w:eastAsia="en-IN"/>
              </w:rPr>
            </w:pPr>
            <w:r w:rsidRPr="00F86C04">
              <w:rPr>
                <w:rFonts w:asciiTheme="minorHAnsi" w:hAnsiTheme="minorHAnsi" w:cstheme="minorHAnsi"/>
                <w:color w:val="000000"/>
                <w:sz w:val="22"/>
                <w:szCs w:val="22"/>
                <w:lang w:val="en-IN" w:eastAsia="en-IN"/>
              </w:rPr>
              <w:t>TDS/TCS Receivable</w:t>
            </w:r>
          </w:p>
        </w:tc>
        <w:tc>
          <w:tcPr>
            <w:tcW w:w="1919" w:type="dxa"/>
            <w:shd w:val="clear" w:color="auto" w:fill="auto"/>
            <w:noWrap/>
            <w:vAlign w:val="center"/>
            <w:hideMark/>
          </w:tcPr>
          <w:p w14:paraId="19A1DC63" w14:textId="545C98EC" w:rsidR="00183075" w:rsidRPr="00F86C04" w:rsidRDefault="00183075" w:rsidP="00F86C04">
            <w:pPr>
              <w:spacing w:after="0" w:line="276" w:lineRule="auto"/>
              <w:jc w:val="center"/>
              <w:rPr>
                <w:rFonts w:asciiTheme="minorHAnsi" w:hAnsiTheme="minorHAnsi" w:cstheme="minorHAnsi"/>
                <w:color w:val="000000"/>
                <w:lang w:val="en-IN" w:eastAsia="en-IN"/>
              </w:rPr>
            </w:pPr>
            <w:r w:rsidRPr="00F86C04">
              <w:rPr>
                <w:rFonts w:asciiTheme="minorHAnsi" w:hAnsiTheme="minorHAnsi" w:cstheme="minorHAnsi"/>
                <w:color w:val="000000"/>
                <w:sz w:val="22"/>
                <w:szCs w:val="22"/>
                <w:lang w:val="en-IN" w:eastAsia="en-IN"/>
              </w:rPr>
              <w:t>0.06</w:t>
            </w:r>
          </w:p>
        </w:tc>
        <w:tc>
          <w:tcPr>
            <w:tcW w:w="1919" w:type="dxa"/>
            <w:shd w:val="clear" w:color="auto" w:fill="auto"/>
            <w:noWrap/>
            <w:vAlign w:val="center"/>
            <w:hideMark/>
          </w:tcPr>
          <w:p w14:paraId="71906F25" w14:textId="250CA874" w:rsidR="00183075" w:rsidRPr="00F86C04" w:rsidRDefault="00183075" w:rsidP="00F86C04">
            <w:pPr>
              <w:spacing w:after="0" w:line="276" w:lineRule="auto"/>
              <w:jc w:val="center"/>
              <w:rPr>
                <w:rFonts w:asciiTheme="minorHAnsi" w:hAnsiTheme="minorHAnsi" w:cstheme="minorHAnsi"/>
                <w:color w:val="000000"/>
                <w:lang w:val="en-IN" w:eastAsia="en-IN"/>
              </w:rPr>
            </w:pPr>
            <w:r w:rsidRPr="00F86C04">
              <w:rPr>
                <w:rFonts w:asciiTheme="minorHAnsi" w:hAnsiTheme="minorHAnsi" w:cstheme="minorHAnsi"/>
                <w:color w:val="000000"/>
                <w:sz w:val="22"/>
                <w:szCs w:val="22"/>
                <w:lang w:val="en-IN" w:eastAsia="en-IN"/>
              </w:rPr>
              <w:t>0.06</w:t>
            </w:r>
          </w:p>
        </w:tc>
        <w:tc>
          <w:tcPr>
            <w:tcW w:w="1919" w:type="dxa"/>
          </w:tcPr>
          <w:p w14:paraId="2714760A" w14:textId="63186115" w:rsidR="00183075" w:rsidRPr="00F86C04" w:rsidRDefault="00183075" w:rsidP="00F86C04">
            <w:pPr>
              <w:spacing w:after="0" w:line="276" w:lineRule="auto"/>
              <w:jc w:val="center"/>
              <w:rPr>
                <w:rFonts w:asciiTheme="minorHAnsi" w:hAnsiTheme="minorHAnsi" w:cstheme="minorHAnsi"/>
                <w:color w:val="000000"/>
                <w:lang w:val="en-IN" w:eastAsia="en-IN"/>
              </w:rPr>
            </w:pPr>
            <w:r w:rsidRPr="00F86C04">
              <w:rPr>
                <w:rFonts w:asciiTheme="minorHAnsi" w:hAnsiTheme="minorHAnsi" w:cstheme="minorHAnsi"/>
                <w:color w:val="000000"/>
                <w:sz w:val="22"/>
                <w:szCs w:val="22"/>
                <w:lang w:val="en-IN" w:eastAsia="en-IN"/>
              </w:rPr>
              <w:t>0.06</w:t>
            </w:r>
          </w:p>
        </w:tc>
        <w:tc>
          <w:tcPr>
            <w:tcW w:w="1920" w:type="dxa"/>
            <w:shd w:val="clear" w:color="auto" w:fill="auto"/>
            <w:noWrap/>
            <w:vAlign w:val="center"/>
          </w:tcPr>
          <w:p w14:paraId="4D04CC96" w14:textId="43B237D3" w:rsidR="00183075" w:rsidRPr="00F86C04" w:rsidRDefault="00183075" w:rsidP="00F86C04">
            <w:pPr>
              <w:spacing w:after="0" w:line="276" w:lineRule="auto"/>
              <w:jc w:val="center"/>
              <w:rPr>
                <w:rFonts w:asciiTheme="minorHAnsi" w:hAnsiTheme="minorHAnsi" w:cstheme="minorHAnsi"/>
                <w:color w:val="000000"/>
                <w:lang w:val="en-IN" w:eastAsia="en-IN"/>
              </w:rPr>
            </w:pPr>
            <w:r w:rsidRPr="00F86C04">
              <w:rPr>
                <w:rFonts w:asciiTheme="minorHAnsi" w:hAnsiTheme="minorHAnsi" w:cstheme="minorHAnsi"/>
                <w:color w:val="000000"/>
                <w:sz w:val="22"/>
                <w:szCs w:val="22"/>
                <w:lang w:val="en-IN" w:eastAsia="en-IN"/>
              </w:rPr>
              <w:t>0.06</w:t>
            </w:r>
          </w:p>
        </w:tc>
      </w:tr>
      <w:tr w:rsidR="00183075" w:rsidRPr="00F86C04" w14:paraId="31771838" w14:textId="77777777" w:rsidTr="00F86C04">
        <w:trPr>
          <w:trHeight w:val="304"/>
        </w:trPr>
        <w:tc>
          <w:tcPr>
            <w:tcW w:w="2671" w:type="dxa"/>
            <w:shd w:val="clear" w:color="auto" w:fill="DEEAF6" w:themeFill="accent1" w:themeFillTint="33"/>
            <w:noWrap/>
            <w:vAlign w:val="center"/>
          </w:tcPr>
          <w:p w14:paraId="2F77743F" w14:textId="64D2F2B9" w:rsidR="00183075" w:rsidRPr="00F86C04" w:rsidRDefault="00183075" w:rsidP="00F86C04">
            <w:pPr>
              <w:spacing w:after="0" w:line="276" w:lineRule="auto"/>
              <w:rPr>
                <w:rFonts w:asciiTheme="minorHAnsi" w:hAnsiTheme="minorHAnsi" w:cstheme="minorHAnsi"/>
                <w:b/>
                <w:bCs/>
                <w:color w:val="000000"/>
                <w:lang w:val="en-IN" w:eastAsia="en-IN"/>
              </w:rPr>
            </w:pPr>
            <w:r w:rsidRPr="00F86C04">
              <w:rPr>
                <w:rFonts w:asciiTheme="minorHAnsi" w:hAnsiTheme="minorHAnsi" w:cstheme="minorHAnsi"/>
                <w:b/>
                <w:bCs/>
                <w:color w:val="000000"/>
                <w:sz w:val="22"/>
                <w:szCs w:val="22"/>
                <w:lang w:val="en-IN" w:eastAsia="en-IN"/>
              </w:rPr>
              <w:t>Total Other Current Assets</w:t>
            </w:r>
          </w:p>
        </w:tc>
        <w:tc>
          <w:tcPr>
            <w:tcW w:w="1919" w:type="dxa"/>
            <w:shd w:val="clear" w:color="auto" w:fill="DEEAF6" w:themeFill="accent1" w:themeFillTint="33"/>
            <w:noWrap/>
            <w:vAlign w:val="center"/>
          </w:tcPr>
          <w:p w14:paraId="14B362AA" w14:textId="4E5A0829" w:rsidR="00183075" w:rsidRPr="00F86C04" w:rsidRDefault="00183075" w:rsidP="00F86C04">
            <w:pPr>
              <w:spacing w:after="0" w:line="276" w:lineRule="auto"/>
              <w:jc w:val="center"/>
              <w:rPr>
                <w:rFonts w:asciiTheme="minorHAnsi" w:hAnsiTheme="minorHAnsi" w:cstheme="minorHAnsi"/>
                <w:b/>
                <w:bCs/>
                <w:color w:val="000000"/>
                <w:lang w:val="en-IN" w:eastAsia="en-IN"/>
              </w:rPr>
            </w:pPr>
            <w:r w:rsidRPr="00F86C04">
              <w:rPr>
                <w:rFonts w:asciiTheme="minorHAnsi" w:hAnsiTheme="minorHAnsi" w:cstheme="minorHAnsi"/>
                <w:b/>
                <w:bCs/>
                <w:color w:val="000000"/>
                <w:sz w:val="22"/>
                <w:szCs w:val="22"/>
                <w:lang w:val="en-IN" w:eastAsia="en-IN"/>
              </w:rPr>
              <w:t>0.71</w:t>
            </w:r>
          </w:p>
        </w:tc>
        <w:tc>
          <w:tcPr>
            <w:tcW w:w="1919" w:type="dxa"/>
            <w:shd w:val="clear" w:color="auto" w:fill="DEEAF6" w:themeFill="accent1" w:themeFillTint="33"/>
            <w:noWrap/>
            <w:vAlign w:val="center"/>
          </w:tcPr>
          <w:p w14:paraId="40DCDC10" w14:textId="652563DB" w:rsidR="00183075" w:rsidRPr="00F86C04" w:rsidRDefault="00183075" w:rsidP="00F86C04">
            <w:pPr>
              <w:spacing w:after="0" w:line="276" w:lineRule="auto"/>
              <w:jc w:val="center"/>
              <w:rPr>
                <w:rFonts w:asciiTheme="minorHAnsi" w:hAnsiTheme="minorHAnsi" w:cstheme="minorHAnsi"/>
                <w:b/>
                <w:bCs/>
                <w:color w:val="000000"/>
                <w:lang w:val="en-IN" w:eastAsia="en-IN"/>
              </w:rPr>
            </w:pPr>
            <w:r w:rsidRPr="00F86C04">
              <w:rPr>
                <w:rFonts w:asciiTheme="minorHAnsi" w:hAnsiTheme="minorHAnsi" w:cstheme="minorHAnsi"/>
                <w:b/>
                <w:bCs/>
                <w:color w:val="000000"/>
                <w:sz w:val="22"/>
                <w:szCs w:val="22"/>
                <w:lang w:val="en-IN" w:eastAsia="en-IN"/>
              </w:rPr>
              <w:t>0.71</w:t>
            </w:r>
          </w:p>
        </w:tc>
        <w:tc>
          <w:tcPr>
            <w:tcW w:w="1919" w:type="dxa"/>
            <w:shd w:val="clear" w:color="auto" w:fill="DEEAF6" w:themeFill="accent1" w:themeFillTint="33"/>
          </w:tcPr>
          <w:p w14:paraId="64835116" w14:textId="40F75EAF" w:rsidR="00183075" w:rsidRPr="00F86C04" w:rsidRDefault="00183075" w:rsidP="00F86C04">
            <w:pPr>
              <w:spacing w:after="0" w:line="276" w:lineRule="auto"/>
              <w:jc w:val="center"/>
              <w:rPr>
                <w:rFonts w:asciiTheme="minorHAnsi" w:hAnsiTheme="minorHAnsi" w:cstheme="minorHAnsi"/>
                <w:b/>
                <w:bCs/>
                <w:color w:val="000000"/>
                <w:lang w:val="en-IN" w:eastAsia="en-IN"/>
              </w:rPr>
            </w:pPr>
            <w:r w:rsidRPr="00F86C04">
              <w:rPr>
                <w:rFonts w:asciiTheme="minorHAnsi" w:hAnsiTheme="minorHAnsi" w:cstheme="minorHAnsi"/>
                <w:b/>
                <w:bCs/>
                <w:color w:val="000000"/>
                <w:sz w:val="22"/>
                <w:szCs w:val="22"/>
                <w:lang w:val="en-IN" w:eastAsia="en-IN"/>
              </w:rPr>
              <w:t>0.06</w:t>
            </w:r>
          </w:p>
        </w:tc>
        <w:tc>
          <w:tcPr>
            <w:tcW w:w="1920" w:type="dxa"/>
            <w:shd w:val="clear" w:color="auto" w:fill="DEEAF6" w:themeFill="accent1" w:themeFillTint="33"/>
            <w:noWrap/>
            <w:vAlign w:val="center"/>
          </w:tcPr>
          <w:p w14:paraId="73F33683" w14:textId="5701360C" w:rsidR="00183075" w:rsidRPr="00F86C04" w:rsidRDefault="00183075" w:rsidP="00F86C04">
            <w:pPr>
              <w:spacing w:after="0" w:line="276" w:lineRule="auto"/>
              <w:jc w:val="center"/>
              <w:rPr>
                <w:rFonts w:asciiTheme="minorHAnsi" w:hAnsiTheme="minorHAnsi" w:cstheme="minorHAnsi"/>
                <w:b/>
                <w:bCs/>
                <w:color w:val="000000"/>
                <w:lang w:val="en-IN" w:eastAsia="en-IN"/>
              </w:rPr>
            </w:pPr>
            <w:r w:rsidRPr="00F86C04">
              <w:rPr>
                <w:rFonts w:asciiTheme="minorHAnsi" w:hAnsiTheme="minorHAnsi" w:cstheme="minorHAnsi"/>
                <w:b/>
                <w:bCs/>
                <w:color w:val="000000"/>
                <w:sz w:val="22"/>
                <w:szCs w:val="22"/>
                <w:lang w:val="en-IN" w:eastAsia="en-IN"/>
              </w:rPr>
              <w:t>0.06</w:t>
            </w:r>
          </w:p>
        </w:tc>
      </w:tr>
      <w:tr w:rsidR="00183075" w:rsidRPr="00F86C04" w14:paraId="3B3F61FC" w14:textId="2A0F40C7" w:rsidTr="00FC222E">
        <w:trPr>
          <w:trHeight w:val="304"/>
        </w:trPr>
        <w:tc>
          <w:tcPr>
            <w:tcW w:w="2671" w:type="dxa"/>
            <w:shd w:val="clear" w:color="000000" w:fill="002060"/>
            <w:noWrap/>
            <w:vAlign w:val="center"/>
            <w:hideMark/>
          </w:tcPr>
          <w:p w14:paraId="24EACFBD" w14:textId="77777777" w:rsidR="00183075" w:rsidRPr="00F86C04" w:rsidRDefault="00183075" w:rsidP="00F86C04">
            <w:pPr>
              <w:spacing w:after="0" w:line="276" w:lineRule="auto"/>
              <w:rPr>
                <w:rFonts w:asciiTheme="minorHAnsi" w:hAnsiTheme="minorHAnsi" w:cstheme="minorHAnsi"/>
                <w:b/>
                <w:bCs/>
                <w:color w:val="FFFFFF"/>
                <w:lang w:val="en-IN" w:eastAsia="en-IN"/>
              </w:rPr>
            </w:pPr>
            <w:r w:rsidRPr="00F86C04">
              <w:rPr>
                <w:rFonts w:asciiTheme="minorHAnsi" w:hAnsiTheme="minorHAnsi" w:cstheme="minorHAnsi"/>
                <w:b/>
                <w:bCs/>
                <w:color w:val="FFFFFF"/>
                <w:sz w:val="22"/>
                <w:szCs w:val="22"/>
                <w:lang w:val="en-IN" w:eastAsia="en-IN"/>
              </w:rPr>
              <w:t>TOTAL ASSETS</w:t>
            </w:r>
          </w:p>
        </w:tc>
        <w:tc>
          <w:tcPr>
            <w:tcW w:w="1919" w:type="dxa"/>
            <w:shd w:val="clear" w:color="000000" w:fill="002060"/>
            <w:noWrap/>
            <w:vAlign w:val="center"/>
            <w:hideMark/>
          </w:tcPr>
          <w:p w14:paraId="5F3056F5" w14:textId="6D11E59F" w:rsidR="00183075" w:rsidRPr="00F86C04" w:rsidRDefault="00183075" w:rsidP="00F86C04">
            <w:pPr>
              <w:spacing w:after="0" w:line="276" w:lineRule="auto"/>
              <w:jc w:val="center"/>
              <w:rPr>
                <w:rFonts w:asciiTheme="minorHAnsi" w:hAnsiTheme="minorHAnsi" w:cstheme="minorHAnsi"/>
                <w:b/>
                <w:bCs/>
                <w:color w:val="FFFFFF"/>
                <w:lang w:val="en-IN" w:eastAsia="en-IN"/>
              </w:rPr>
            </w:pPr>
            <w:r w:rsidRPr="00F86C04">
              <w:rPr>
                <w:rFonts w:asciiTheme="minorHAnsi" w:hAnsiTheme="minorHAnsi" w:cstheme="minorHAnsi"/>
                <w:b/>
                <w:bCs/>
                <w:color w:val="FFFFFF"/>
                <w:sz w:val="22"/>
                <w:szCs w:val="22"/>
                <w:lang w:val="en-IN" w:eastAsia="en-IN"/>
              </w:rPr>
              <w:t>135.66</w:t>
            </w:r>
          </w:p>
        </w:tc>
        <w:tc>
          <w:tcPr>
            <w:tcW w:w="1919" w:type="dxa"/>
            <w:shd w:val="clear" w:color="000000" w:fill="002060"/>
            <w:noWrap/>
            <w:vAlign w:val="center"/>
          </w:tcPr>
          <w:p w14:paraId="5C84D1EA" w14:textId="01C66943" w:rsidR="00183075" w:rsidRPr="00F86C04" w:rsidRDefault="00FC222E" w:rsidP="00F86C04">
            <w:pPr>
              <w:spacing w:after="0" w:line="276" w:lineRule="auto"/>
              <w:jc w:val="center"/>
              <w:rPr>
                <w:rFonts w:asciiTheme="minorHAnsi" w:hAnsiTheme="minorHAnsi" w:cstheme="minorHAnsi"/>
                <w:b/>
                <w:bCs/>
                <w:color w:val="FFFFFF"/>
                <w:lang w:val="en-IN" w:eastAsia="en-IN"/>
              </w:rPr>
            </w:pPr>
            <w:r>
              <w:rPr>
                <w:rFonts w:asciiTheme="minorHAnsi" w:hAnsiTheme="minorHAnsi" w:cstheme="minorHAnsi"/>
                <w:b/>
                <w:bCs/>
                <w:color w:val="FFFFFF"/>
                <w:lang w:val="en-IN" w:eastAsia="en-IN"/>
              </w:rPr>
              <w:t>90.89</w:t>
            </w:r>
          </w:p>
        </w:tc>
        <w:tc>
          <w:tcPr>
            <w:tcW w:w="1919" w:type="dxa"/>
            <w:shd w:val="clear" w:color="000000" w:fill="002060"/>
          </w:tcPr>
          <w:p w14:paraId="229AE51D" w14:textId="1EB300ED" w:rsidR="00183075" w:rsidRPr="00F86C04" w:rsidRDefault="00FC222E" w:rsidP="00F86C04">
            <w:pPr>
              <w:spacing w:after="0" w:line="276" w:lineRule="auto"/>
              <w:jc w:val="center"/>
              <w:rPr>
                <w:rFonts w:asciiTheme="minorHAnsi" w:hAnsiTheme="minorHAnsi" w:cstheme="minorHAnsi"/>
                <w:b/>
                <w:bCs/>
                <w:color w:val="FFFFFF"/>
                <w:lang w:val="en-IN" w:eastAsia="en-IN"/>
              </w:rPr>
            </w:pPr>
            <w:r>
              <w:rPr>
                <w:rFonts w:asciiTheme="minorHAnsi" w:hAnsiTheme="minorHAnsi" w:cstheme="minorHAnsi"/>
                <w:b/>
                <w:bCs/>
                <w:color w:val="FFFFFF"/>
                <w:lang w:val="en-IN" w:eastAsia="en-IN"/>
              </w:rPr>
              <w:t>77.24</w:t>
            </w:r>
          </w:p>
        </w:tc>
        <w:tc>
          <w:tcPr>
            <w:tcW w:w="1920" w:type="dxa"/>
            <w:shd w:val="clear" w:color="000000" w:fill="002060"/>
            <w:noWrap/>
            <w:vAlign w:val="center"/>
          </w:tcPr>
          <w:p w14:paraId="6E75E0D6" w14:textId="1CA4D2B6" w:rsidR="00183075" w:rsidRPr="00F86C04" w:rsidRDefault="00FC222E" w:rsidP="00F86C04">
            <w:pPr>
              <w:spacing w:after="0" w:line="276" w:lineRule="auto"/>
              <w:jc w:val="center"/>
              <w:rPr>
                <w:rFonts w:asciiTheme="minorHAnsi" w:hAnsiTheme="minorHAnsi" w:cstheme="minorHAnsi"/>
                <w:b/>
                <w:bCs/>
                <w:color w:val="FFFFFF"/>
                <w:lang w:val="en-IN" w:eastAsia="en-IN"/>
              </w:rPr>
            </w:pPr>
            <w:r>
              <w:rPr>
                <w:rFonts w:asciiTheme="minorHAnsi" w:hAnsiTheme="minorHAnsi" w:cstheme="minorHAnsi"/>
                <w:b/>
                <w:bCs/>
                <w:color w:val="FFFFFF"/>
                <w:lang w:val="en-IN" w:eastAsia="en-IN"/>
              </w:rPr>
              <w:t>68.56</w:t>
            </w:r>
          </w:p>
        </w:tc>
      </w:tr>
      <w:tr w:rsidR="00183075" w:rsidRPr="00F86C04" w14:paraId="5608B1FD" w14:textId="77777777" w:rsidTr="00F86C04">
        <w:trPr>
          <w:trHeight w:val="304"/>
        </w:trPr>
        <w:tc>
          <w:tcPr>
            <w:tcW w:w="2671" w:type="dxa"/>
            <w:shd w:val="clear" w:color="auto" w:fill="auto"/>
            <w:noWrap/>
            <w:vAlign w:val="center"/>
          </w:tcPr>
          <w:p w14:paraId="1196D507" w14:textId="03E08C13" w:rsidR="00183075" w:rsidRPr="00F86C04" w:rsidRDefault="00183075" w:rsidP="00F86C04">
            <w:pPr>
              <w:spacing w:after="0" w:line="276" w:lineRule="auto"/>
              <w:rPr>
                <w:rFonts w:asciiTheme="minorHAnsi" w:hAnsiTheme="minorHAnsi" w:cstheme="minorHAnsi"/>
                <w:b/>
                <w:bCs/>
                <w:color w:val="000000"/>
                <w:lang w:val="en-IN" w:eastAsia="en-IN"/>
              </w:rPr>
            </w:pPr>
            <w:r w:rsidRPr="00F86C04">
              <w:rPr>
                <w:rFonts w:asciiTheme="minorHAnsi" w:hAnsiTheme="minorHAnsi" w:cstheme="minorHAnsi"/>
                <w:b/>
                <w:bCs/>
                <w:color w:val="000000"/>
                <w:sz w:val="22"/>
                <w:szCs w:val="22"/>
                <w:lang w:val="en-IN" w:eastAsia="en-IN"/>
              </w:rPr>
              <w:lastRenderedPageBreak/>
              <w:t>Less: Liabilities</w:t>
            </w:r>
          </w:p>
        </w:tc>
        <w:tc>
          <w:tcPr>
            <w:tcW w:w="1919" w:type="dxa"/>
            <w:shd w:val="clear" w:color="auto" w:fill="auto"/>
            <w:noWrap/>
            <w:vAlign w:val="center"/>
          </w:tcPr>
          <w:p w14:paraId="627718A0" w14:textId="77777777" w:rsidR="00183075" w:rsidRPr="00F86C04" w:rsidRDefault="00183075" w:rsidP="00F86C04">
            <w:pPr>
              <w:spacing w:after="0" w:line="276" w:lineRule="auto"/>
              <w:jc w:val="center"/>
              <w:rPr>
                <w:rFonts w:asciiTheme="minorHAnsi" w:hAnsiTheme="minorHAnsi" w:cstheme="minorHAnsi"/>
                <w:color w:val="000000"/>
                <w:lang w:val="en-IN" w:eastAsia="en-IN"/>
              </w:rPr>
            </w:pPr>
          </w:p>
        </w:tc>
        <w:tc>
          <w:tcPr>
            <w:tcW w:w="1919" w:type="dxa"/>
            <w:shd w:val="clear" w:color="auto" w:fill="auto"/>
            <w:noWrap/>
            <w:vAlign w:val="center"/>
          </w:tcPr>
          <w:p w14:paraId="0DF89CFA" w14:textId="77777777" w:rsidR="00183075" w:rsidRPr="00F86C04" w:rsidRDefault="00183075" w:rsidP="00F86C04">
            <w:pPr>
              <w:spacing w:after="0" w:line="276" w:lineRule="auto"/>
              <w:jc w:val="center"/>
              <w:rPr>
                <w:rFonts w:asciiTheme="minorHAnsi" w:hAnsiTheme="minorHAnsi" w:cstheme="minorHAnsi"/>
                <w:color w:val="000000"/>
                <w:lang w:val="en-IN" w:eastAsia="en-IN"/>
              </w:rPr>
            </w:pPr>
          </w:p>
        </w:tc>
        <w:tc>
          <w:tcPr>
            <w:tcW w:w="1919" w:type="dxa"/>
          </w:tcPr>
          <w:p w14:paraId="5BE034CD" w14:textId="77777777" w:rsidR="00183075" w:rsidRPr="00F86C04" w:rsidRDefault="00183075" w:rsidP="00F86C04">
            <w:pPr>
              <w:spacing w:after="0" w:line="276" w:lineRule="auto"/>
              <w:jc w:val="center"/>
              <w:rPr>
                <w:rFonts w:asciiTheme="minorHAnsi" w:hAnsiTheme="minorHAnsi" w:cstheme="minorHAnsi"/>
                <w:color w:val="000000"/>
                <w:lang w:val="en-IN" w:eastAsia="en-IN"/>
              </w:rPr>
            </w:pPr>
          </w:p>
        </w:tc>
        <w:tc>
          <w:tcPr>
            <w:tcW w:w="1920" w:type="dxa"/>
            <w:shd w:val="clear" w:color="auto" w:fill="auto"/>
            <w:noWrap/>
            <w:vAlign w:val="center"/>
          </w:tcPr>
          <w:p w14:paraId="15AAD70C" w14:textId="2B544B79" w:rsidR="00183075" w:rsidRPr="00F86C04" w:rsidRDefault="00183075" w:rsidP="00F86C04">
            <w:pPr>
              <w:spacing w:after="0" w:line="276" w:lineRule="auto"/>
              <w:jc w:val="center"/>
              <w:rPr>
                <w:rFonts w:asciiTheme="minorHAnsi" w:hAnsiTheme="minorHAnsi" w:cstheme="minorHAnsi"/>
                <w:color w:val="000000"/>
                <w:lang w:val="en-IN" w:eastAsia="en-IN"/>
              </w:rPr>
            </w:pPr>
          </w:p>
        </w:tc>
      </w:tr>
      <w:tr w:rsidR="00183075" w:rsidRPr="00F86C04" w14:paraId="62EBD14F" w14:textId="3453518E" w:rsidTr="00F86C04">
        <w:trPr>
          <w:trHeight w:val="304"/>
        </w:trPr>
        <w:tc>
          <w:tcPr>
            <w:tcW w:w="2671" w:type="dxa"/>
            <w:shd w:val="clear" w:color="auto" w:fill="auto"/>
            <w:noWrap/>
            <w:vAlign w:val="center"/>
            <w:hideMark/>
          </w:tcPr>
          <w:p w14:paraId="63522E6B" w14:textId="77777777" w:rsidR="00183075" w:rsidRPr="00F86C04" w:rsidRDefault="00183075" w:rsidP="00F86C04">
            <w:pPr>
              <w:spacing w:after="0" w:line="276" w:lineRule="auto"/>
              <w:rPr>
                <w:rFonts w:asciiTheme="minorHAnsi" w:hAnsiTheme="minorHAnsi" w:cstheme="minorHAnsi"/>
                <w:b/>
                <w:bCs/>
                <w:color w:val="000000"/>
                <w:lang w:val="en-IN" w:eastAsia="en-IN"/>
              </w:rPr>
            </w:pPr>
            <w:r w:rsidRPr="00F86C04">
              <w:rPr>
                <w:rFonts w:asciiTheme="minorHAnsi" w:hAnsiTheme="minorHAnsi" w:cstheme="minorHAnsi"/>
                <w:b/>
                <w:bCs/>
                <w:color w:val="000000"/>
                <w:sz w:val="22"/>
                <w:szCs w:val="22"/>
                <w:lang w:val="en-IN" w:eastAsia="en-IN"/>
              </w:rPr>
              <w:t>Trade Payables</w:t>
            </w:r>
          </w:p>
        </w:tc>
        <w:tc>
          <w:tcPr>
            <w:tcW w:w="1919" w:type="dxa"/>
            <w:shd w:val="clear" w:color="auto" w:fill="auto"/>
            <w:noWrap/>
            <w:vAlign w:val="center"/>
            <w:hideMark/>
          </w:tcPr>
          <w:p w14:paraId="62CBA260" w14:textId="04D96633" w:rsidR="00183075" w:rsidRPr="00F86C04" w:rsidRDefault="00183075" w:rsidP="00F86C04">
            <w:pPr>
              <w:spacing w:after="0" w:line="276" w:lineRule="auto"/>
              <w:jc w:val="center"/>
              <w:rPr>
                <w:rFonts w:asciiTheme="minorHAnsi" w:hAnsiTheme="minorHAnsi" w:cstheme="minorHAnsi"/>
                <w:color w:val="000000"/>
                <w:lang w:val="en-IN" w:eastAsia="en-IN"/>
              </w:rPr>
            </w:pPr>
          </w:p>
        </w:tc>
        <w:tc>
          <w:tcPr>
            <w:tcW w:w="1919" w:type="dxa"/>
            <w:shd w:val="clear" w:color="auto" w:fill="auto"/>
            <w:noWrap/>
            <w:vAlign w:val="center"/>
            <w:hideMark/>
          </w:tcPr>
          <w:p w14:paraId="39211F1B" w14:textId="2332646F" w:rsidR="00183075" w:rsidRPr="00F86C04" w:rsidRDefault="00183075" w:rsidP="00F86C04">
            <w:pPr>
              <w:spacing w:after="0" w:line="276" w:lineRule="auto"/>
              <w:jc w:val="center"/>
              <w:rPr>
                <w:rFonts w:asciiTheme="minorHAnsi" w:hAnsiTheme="minorHAnsi" w:cstheme="minorHAnsi"/>
                <w:color w:val="000000"/>
                <w:lang w:val="en-IN" w:eastAsia="en-IN"/>
              </w:rPr>
            </w:pPr>
          </w:p>
        </w:tc>
        <w:tc>
          <w:tcPr>
            <w:tcW w:w="1919" w:type="dxa"/>
          </w:tcPr>
          <w:p w14:paraId="687E3BCA" w14:textId="77777777" w:rsidR="00183075" w:rsidRPr="00F86C04" w:rsidRDefault="00183075" w:rsidP="00F86C04">
            <w:pPr>
              <w:spacing w:after="0" w:line="276" w:lineRule="auto"/>
              <w:jc w:val="center"/>
              <w:rPr>
                <w:rFonts w:asciiTheme="minorHAnsi" w:hAnsiTheme="minorHAnsi" w:cstheme="minorHAnsi"/>
                <w:color w:val="000000"/>
                <w:lang w:val="en-IN" w:eastAsia="en-IN"/>
              </w:rPr>
            </w:pPr>
          </w:p>
        </w:tc>
        <w:tc>
          <w:tcPr>
            <w:tcW w:w="1920" w:type="dxa"/>
            <w:shd w:val="clear" w:color="auto" w:fill="auto"/>
            <w:noWrap/>
            <w:vAlign w:val="center"/>
            <w:hideMark/>
          </w:tcPr>
          <w:p w14:paraId="46B32DAB" w14:textId="43568021" w:rsidR="00183075" w:rsidRPr="00F86C04" w:rsidRDefault="00183075" w:rsidP="00F86C04">
            <w:pPr>
              <w:spacing w:after="0" w:line="276" w:lineRule="auto"/>
              <w:jc w:val="center"/>
              <w:rPr>
                <w:rFonts w:asciiTheme="minorHAnsi" w:hAnsiTheme="minorHAnsi" w:cstheme="minorHAnsi"/>
                <w:color w:val="000000"/>
                <w:lang w:val="en-IN" w:eastAsia="en-IN"/>
              </w:rPr>
            </w:pPr>
          </w:p>
        </w:tc>
      </w:tr>
      <w:tr w:rsidR="00183075" w:rsidRPr="00F86C04" w14:paraId="7E47FEDE" w14:textId="0E225159" w:rsidTr="00F86C04">
        <w:trPr>
          <w:trHeight w:val="304"/>
        </w:trPr>
        <w:tc>
          <w:tcPr>
            <w:tcW w:w="2671" w:type="dxa"/>
            <w:shd w:val="clear" w:color="auto" w:fill="auto"/>
            <w:noWrap/>
            <w:vAlign w:val="center"/>
            <w:hideMark/>
          </w:tcPr>
          <w:p w14:paraId="5539B46D" w14:textId="77777777" w:rsidR="00183075" w:rsidRPr="00F86C04" w:rsidRDefault="00183075" w:rsidP="00104F2A">
            <w:pPr>
              <w:spacing w:after="0" w:line="276" w:lineRule="auto"/>
              <w:ind w:left="172"/>
              <w:rPr>
                <w:rFonts w:asciiTheme="minorHAnsi" w:hAnsiTheme="minorHAnsi" w:cstheme="minorHAnsi"/>
                <w:color w:val="000000"/>
                <w:lang w:val="en-IN" w:eastAsia="en-IN"/>
              </w:rPr>
            </w:pPr>
            <w:r w:rsidRPr="00F86C04">
              <w:rPr>
                <w:rFonts w:asciiTheme="minorHAnsi" w:hAnsiTheme="minorHAnsi" w:cstheme="minorHAnsi"/>
                <w:color w:val="000000"/>
                <w:sz w:val="22"/>
                <w:szCs w:val="22"/>
                <w:lang w:val="en-IN" w:eastAsia="en-IN"/>
              </w:rPr>
              <w:t>Dues of creditors other than Micro</w:t>
            </w:r>
          </w:p>
        </w:tc>
        <w:tc>
          <w:tcPr>
            <w:tcW w:w="1919" w:type="dxa"/>
            <w:shd w:val="clear" w:color="auto" w:fill="auto"/>
            <w:noWrap/>
            <w:vAlign w:val="center"/>
            <w:hideMark/>
          </w:tcPr>
          <w:p w14:paraId="21CBA5F2" w14:textId="3F6A6D5D" w:rsidR="00183075" w:rsidRPr="00F86C04" w:rsidRDefault="00183075" w:rsidP="00F86C04">
            <w:pPr>
              <w:spacing w:after="0" w:line="276" w:lineRule="auto"/>
              <w:jc w:val="center"/>
              <w:rPr>
                <w:rFonts w:asciiTheme="minorHAnsi" w:hAnsiTheme="minorHAnsi" w:cstheme="minorHAnsi"/>
                <w:color w:val="000000"/>
                <w:lang w:val="en-IN" w:eastAsia="en-IN"/>
              </w:rPr>
            </w:pPr>
            <w:r w:rsidRPr="00F86C04">
              <w:rPr>
                <w:rFonts w:asciiTheme="minorHAnsi" w:hAnsiTheme="minorHAnsi" w:cstheme="minorHAnsi"/>
                <w:color w:val="000000"/>
                <w:sz w:val="22"/>
                <w:szCs w:val="22"/>
                <w:lang w:val="en-IN" w:eastAsia="en-IN"/>
              </w:rPr>
              <w:t>0.55</w:t>
            </w:r>
          </w:p>
        </w:tc>
        <w:tc>
          <w:tcPr>
            <w:tcW w:w="1919" w:type="dxa"/>
            <w:shd w:val="clear" w:color="auto" w:fill="auto"/>
            <w:noWrap/>
            <w:vAlign w:val="center"/>
            <w:hideMark/>
          </w:tcPr>
          <w:p w14:paraId="1CAA016B" w14:textId="1B37A2E6" w:rsidR="00183075" w:rsidRPr="00F86C04" w:rsidRDefault="00183075" w:rsidP="00F86C04">
            <w:pPr>
              <w:spacing w:after="0" w:line="276" w:lineRule="auto"/>
              <w:jc w:val="center"/>
              <w:rPr>
                <w:rFonts w:asciiTheme="minorHAnsi" w:hAnsiTheme="minorHAnsi" w:cstheme="minorHAnsi"/>
                <w:color w:val="000000"/>
                <w:lang w:val="en-IN" w:eastAsia="en-IN"/>
              </w:rPr>
            </w:pPr>
            <w:r w:rsidRPr="00F86C04">
              <w:rPr>
                <w:rFonts w:asciiTheme="minorHAnsi" w:hAnsiTheme="minorHAnsi" w:cstheme="minorHAnsi"/>
                <w:color w:val="000000"/>
                <w:sz w:val="22"/>
                <w:szCs w:val="22"/>
                <w:lang w:val="en-IN" w:eastAsia="en-IN"/>
              </w:rPr>
              <w:t>0.55</w:t>
            </w:r>
          </w:p>
        </w:tc>
        <w:tc>
          <w:tcPr>
            <w:tcW w:w="1919" w:type="dxa"/>
            <w:vAlign w:val="center"/>
          </w:tcPr>
          <w:p w14:paraId="274915BA" w14:textId="400C7545" w:rsidR="00183075" w:rsidRPr="00F86C04" w:rsidRDefault="00183075" w:rsidP="00F86C04">
            <w:pPr>
              <w:spacing w:after="0" w:line="276" w:lineRule="auto"/>
              <w:jc w:val="center"/>
              <w:rPr>
                <w:rFonts w:asciiTheme="minorHAnsi" w:hAnsiTheme="minorHAnsi" w:cstheme="minorHAnsi"/>
                <w:color w:val="000000"/>
                <w:lang w:val="en-IN" w:eastAsia="en-IN"/>
              </w:rPr>
            </w:pPr>
            <w:r w:rsidRPr="00F86C04">
              <w:rPr>
                <w:rFonts w:asciiTheme="minorHAnsi" w:hAnsiTheme="minorHAnsi" w:cstheme="minorHAnsi"/>
                <w:color w:val="000000"/>
                <w:sz w:val="22"/>
                <w:szCs w:val="22"/>
                <w:lang w:val="en-IN" w:eastAsia="en-IN"/>
              </w:rPr>
              <w:t>0.55</w:t>
            </w:r>
          </w:p>
        </w:tc>
        <w:tc>
          <w:tcPr>
            <w:tcW w:w="1920" w:type="dxa"/>
            <w:shd w:val="clear" w:color="auto" w:fill="auto"/>
            <w:noWrap/>
            <w:vAlign w:val="center"/>
            <w:hideMark/>
          </w:tcPr>
          <w:p w14:paraId="41052ACE" w14:textId="4DC8B15D" w:rsidR="00183075" w:rsidRPr="00F86C04" w:rsidRDefault="00183075" w:rsidP="00F86C04">
            <w:pPr>
              <w:spacing w:after="0" w:line="276" w:lineRule="auto"/>
              <w:jc w:val="center"/>
              <w:rPr>
                <w:rFonts w:asciiTheme="minorHAnsi" w:hAnsiTheme="minorHAnsi" w:cstheme="minorHAnsi"/>
                <w:color w:val="000000"/>
                <w:lang w:val="en-IN" w:eastAsia="en-IN"/>
              </w:rPr>
            </w:pPr>
            <w:r w:rsidRPr="00F86C04">
              <w:rPr>
                <w:rFonts w:asciiTheme="minorHAnsi" w:hAnsiTheme="minorHAnsi" w:cstheme="minorHAnsi"/>
                <w:color w:val="000000"/>
                <w:sz w:val="22"/>
                <w:szCs w:val="22"/>
                <w:lang w:val="en-IN" w:eastAsia="en-IN"/>
              </w:rPr>
              <w:t>0.55</w:t>
            </w:r>
          </w:p>
        </w:tc>
      </w:tr>
      <w:tr w:rsidR="00183075" w:rsidRPr="00F86C04" w14:paraId="0E36AA67" w14:textId="321F8D8F" w:rsidTr="00F86C04">
        <w:trPr>
          <w:trHeight w:val="304"/>
        </w:trPr>
        <w:tc>
          <w:tcPr>
            <w:tcW w:w="2671" w:type="dxa"/>
            <w:shd w:val="clear" w:color="auto" w:fill="auto"/>
            <w:noWrap/>
            <w:vAlign w:val="center"/>
            <w:hideMark/>
          </w:tcPr>
          <w:p w14:paraId="27E441BC" w14:textId="77777777" w:rsidR="00183075" w:rsidRPr="00F86C04" w:rsidRDefault="00183075" w:rsidP="00F86C04">
            <w:pPr>
              <w:spacing w:after="0" w:line="276" w:lineRule="auto"/>
              <w:rPr>
                <w:rFonts w:asciiTheme="minorHAnsi" w:hAnsiTheme="minorHAnsi" w:cstheme="minorHAnsi"/>
                <w:b/>
                <w:bCs/>
                <w:color w:val="000000"/>
                <w:lang w:val="en-IN" w:eastAsia="en-IN"/>
              </w:rPr>
            </w:pPr>
            <w:r w:rsidRPr="00F86C04">
              <w:rPr>
                <w:rFonts w:asciiTheme="minorHAnsi" w:hAnsiTheme="minorHAnsi" w:cstheme="minorHAnsi"/>
                <w:b/>
                <w:bCs/>
                <w:color w:val="000000"/>
                <w:sz w:val="22"/>
                <w:szCs w:val="22"/>
                <w:lang w:val="en-IN" w:eastAsia="en-IN"/>
              </w:rPr>
              <w:t>Other Current Liabilities</w:t>
            </w:r>
          </w:p>
        </w:tc>
        <w:tc>
          <w:tcPr>
            <w:tcW w:w="1919" w:type="dxa"/>
            <w:shd w:val="clear" w:color="auto" w:fill="auto"/>
            <w:noWrap/>
            <w:vAlign w:val="center"/>
            <w:hideMark/>
          </w:tcPr>
          <w:p w14:paraId="7ABA9412" w14:textId="1ACE5331" w:rsidR="00183075" w:rsidRPr="00F86C04" w:rsidRDefault="00183075" w:rsidP="00F86C04">
            <w:pPr>
              <w:spacing w:after="0" w:line="276" w:lineRule="auto"/>
              <w:jc w:val="center"/>
              <w:rPr>
                <w:rFonts w:asciiTheme="minorHAnsi" w:hAnsiTheme="minorHAnsi" w:cstheme="minorHAnsi"/>
                <w:color w:val="000000"/>
                <w:lang w:val="en-IN" w:eastAsia="en-IN"/>
              </w:rPr>
            </w:pPr>
          </w:p>
        </w:tc>
        <w:tc>
          <w:tcPr>
            <w:tcW w:w="1919" w:type="dxa"/>
            <w:shd w:val="clear" w:color="auto" w:fill="auto"/>
            <w:noWrap/>
            <w:vAlign w:val="center"/>
            <w:hideMark/>
          </w:tcPr>
          <w:p w14:paraId="62CF8161" w14:textId="785A4561" w:rsidR="00183075" w:rsidRPr="00F86C04" w:rsidRDefault="00183075" w:rsidP="00F86C04">
            <w:pPr>
              <w:spacing w:after="0" w:line="276" w:lineRule="auto"/>
              <w:jc w:val="center"/>
              <w:rPr>
                <w:rFonts w:asciiTheme="minorHAnsi" w:hAnsiTheme="minorHAnsi" w:cstheme="minorHAnsi"/>
                <w:color w:val="000000"/>
                <w:lang w:val="en-IN" w:eastAsia="en-IN"/>
              </w:rPr>
            </w:pPr>
          </w:p>
        </w:tc>
        <w:tc>
          <w:tcPr>
            <w:tcW w:w="1919" w:type="dxa"/>
            <w:vAlign w:val="center"/>
          </w:tcPr>
          <w:p w14:paraId="79FE79CF" w14:textId="77777777" w:rsidR="00183075" w:rsidRPr="00F86C04" w:rsidRDefault="00183075" w:rsidP="00F86C04">
            <w:pPr>
              <w:spacing w:after="0" w:line="276" w:lineRule="auto"/>
              <w:jc w:val="center"/>
              <w:rPr>
                <w:rFonts w:asciiTheme="minorHAnsi" w:hAnsiTheme="minorHAnsi" w:cstheme="minorHAnsi"/>
                <w:color w:val="000000"/>
                <w:lang w:val="en-IN" w:eastAsia="en-IN"/>
              </w:rPr>
            </w:pPr>
          </w:p>
        </w:tc>
        <w:tc>
          <w:tcPr>
            <w:tcW w:w="1920" w:type="dxa"/>
            <w:shd w:val="clear" w:color="auto" w:fill="auto"/>
            <w:noWrap/>
            <w:vAlign w:val="center"/>
            <w:hideMark/>
          </w:tcPr>
          <w:p w14:paraId="4DA35668" w14:textId="39D34B59" w:rsidR="00183075" w:rsidRPr="00F86C04" w:rsidRDefault="00183075" w:rsidP="00F86C04">
            <w:pPr>
              <w:spacing w:after="0" w:line="276" w:lineRule="auto"/>
              <w:jc w:val="center"/>
              <w:rPr>
                <w:rFonts w:asciiTheme="minorHAnsi" w:hAnsiTheme="minorHAnsi" w:cstheme="minorHAnsi"/>
                <w:color w:val="000000"/>
                <w:lang w:val="en-IN" w:eastAsia="en-IN"/>
              </w:rPr>
            </w:pPr>
          </w:p>
        </w:tc>
      </w:tr>
      <w:tr w:rsidR="00183075" w:rsidRPr="00F86C04" w14:paraId="25A05006" w14:textId="62308348" w:rsidTr="00F86C04">
        <w:trPr>
          <w:trHeight w:val="304"/>
        </w:trPr>
        <w:tc>
          <w:tcPr>
            <w:tcW w:w="2671" w:type="dxa"/>
            <w:shd w:val="clear" w:color="auto" w:fill="auto"/>
            <w:noWrap/>
            <w:vAlign w:val="center"/>
            <w:hideMark/>
          </w:tcPr>
          <w:p w14:paraId="7BBE7869" w14:textId="77777777" w:rsidR="00183075" w:rsidRPr="00F86C04" w:rsidRDefault="00183075" w:rsidP="00104F2A">
            <w:pPr>
              <w:spacing w:after="0" w:line="276" w:lineRule="auto"/>
              <w:ind w:left="172"/>
              <w:rPr>
                <w:rFonts w:asciiTheme="minorHAnsi" w:hAnsiTheme="minorHAnsi" w:cstheme="minorHAnsi"/>
                <w:color w:val="000000"/>
                <w:lang w:val="en-IN" w:eastAsia="en-IN"/>
              </w:rPr>
            </w:pPr>
            <w:r w:rsidRPr="00F86C04">
              <w:rPr>
                <w:rFonts w:asciiTheme="minorHAnsi" w:hAnsiTheme="minorHAnsi" w:cstheme="minorHAnsi"/>
                <w:color w:val="000000"/>
                <w:sz w:val="22"/>
                <w:szCs w:val="22"/>
                <w:lang w:val="en-IN" w:eastAsia="en-IN"/>
              </w:rPr>
              <w:t>Statutory Liability</w:t>
            </w:r>
          </w:p>
        </w:tc>
        <w:tc>
          <w:tcPr>
            <w:tcW w:w="1919" w:type="dxa"/>
            <w:shd w:val="clear" w:color="auto" w:fill="auto"/>
            <w:noWrap/>
            <w:vAlign w:val="center"/>
            <w:hideMark/>
          </w:tcPr>
          <w:p w14:paraId="551E5EFC" w14:textId="34C37290" w:rsidR="00183075" w:rsidRPr="00F86C04" w:rsidRDefault="00183075" w:rsidP="00F86C04">
            <w:pPr>
              <w:spacing w:after="0" w:line="276" w:lineRule="auto"/>
              <w:jc w:val="center"/>
              <w:rPr>
                <w:rFonts w:asciiTheme="minorHAnsi" w:hAnsiTheme="minorHAnsi" w:cstheme="minorHAnsi"/>
                <w:color w:val="000000"/>
                <w:lang w:val="en-IN" w:eastAsia="en-IN"/>
              </w:rPr>
            </w:pPr>
            <w:r w:rsidRPr="00F86C04">
              <w:rPr>
                <w:rFonts w:asciiTheme="minorHAnsi" w:hAnsiTheme="minorHAnsi" w:cstheme="minorHAnsi"/>
                <w:color w:val="000000"/>
                <w:sz w:val="22"/>
                <w:szCs w:val="22"/>
                <w:lang w:val="en-IN" w:eastAsia="en-IN"/>
              </w:rPr>
              <w:t>0.01</w:t>
            </w:r>
          </w:p>
        </w:tc>
        <w:tc>
          <w:tcPr>
            <w:tcW w:w="1919" w:type="dxa"/>
            <w:shd w:val="clear" w:color="auto" w:fill="auto"/>
            <w:noWrap/>
            <w:vAlign w:val="center"/>
            <w:hideMark/>
          </w:tcPr>
          <w:p w14:paraId="092ED9B8" w14:textId="5A339A14" w:rsidR="00183075" w:rsidRPr="00F86C04" w:rsidRDefault="00183075" w:rsidP="00F86C04">
            <w:pPr>
              <w:spacing w:after="0" w:line="276" w:lineRule="auto"/>
              <w:jc w:val="center"/>
              <w:rPr>
                <w:rFonts w:asciiTheme="minorHAnsi" w:hAnsiTheme="minorHAnsi" w:cstheme="minorHAnsi"/>
                <w:color w:val="000000"/>
                <w:lang w:val="en-IN" w:eastAsia="en-IN"/>
              </w:rPr>
            </w:pPr>
            <w:r w:rsidRPr="00F86C04">
              <w:rPr>
                <w:rFonts w:asciiTheme="minorHAnsi" w:hAnsiTheme="minorHAnsi" w:cstheme="minorHAnsi"/>
                <w:color w:val="000000"/>
                <w:sz w:val="22"/>
                <w:szCs w:val="22"/>
                <w:lang w:val="en-IN" w:eastAsia="en-IN"/>
              </w:rPr>
              <w:t>0.01</w:t>
            </w:r>
          </w:p>
        </w:tc>
        <w:tc>
          <w:tcPr>
            <w:tcW w:w="1919" w:type="dxa"/>
            <w:vAlign w:val="center"/>
          </w:tcPr>
          <w:p w14:paraId="6F900EE4" w14:textId="5ECFF934" w:rsidR="00183075" w:rsidRPr="00F86C04" w:rsidRDefault="00183075" w:rsidP="00F86C04">
            <w:pPr>
              <w:spacing w:after="0" w:line="276" w:lineRule="auto"/>
              <w:jc w:val="center"/>
              <w:rPr>
                <w:rFonts w:asciiTheme="minorHAnsi" w:hAnsiTheme="minorHAnsi" w:cstheme="minorHAnsi"/>
                <w:color w:val="000000"/>
                <w:lang w:val="en-IN" w:eastAsia="en-IN"/>
              </w:rPr>
            </w:pPr>
            <w:r w:rsidRPr="00F86C04">
              <w:rPr>
                <w:rFonts w:asciiTheme="minorHAnsi" w:hAnsiTheme="minorHAnsi" w:cstheme="minorHAnsi"/>
                <w:color w:val="000000"/>
                <w:sz w:val="22"/>
                <w:szCs w:val="22"/>
                <w:lang w:val="en-IN" w:eastAsia="en-IN"/>
              </w:rPr>
              <w:t>0.01</w:t>
            </w:r>
          </w:p>
        </w:tc>
        <w:tc>
          <w:tcPr>
            <w:tcW w:w="1920" w:type="dxa"/>
            <w:shd w:val="clear" w:color="auto" w:fill="auto"/>
            <w:noWrap/>
            <w:vAlign w:val="center"/>
            <w:hideMark/>
          </w:tcPr>
          <w:p w14:paraId="65631818" w14:textId="3293EA4B" w:rsidR="00183075" w:rsidRPr="00F86C04" w:rsidRDefault="00183075" w:rsidP="00F86C04">
            <w:pPr>
              <w:spacing w:after="0" w:line="276" w:lineRule="auto"/>
              <w:jc w:val="center"/>
              <w:rPr>
                <w:rFonts w:asciiTheme="minorHAnsi" w:hAnsiTheme="minorHAnsi" w:cstheme="minorHAnsi"/>
                <w:color w:val="000000"/>
                <w:lang w:val="en-IN" w:eastAsia="en-IN"/>
              </w:rPr>
            </w:pPr>
            <w:r w:rsidRPr="00F86C04">
              <w:rPr>
                <w:rFonts w:asciiTheme="minorHAnsi" w:hAnsiTheme="minorHAnsi" w:cstheme="minorHAnsi"/>
                <w:color w:val="000000"/>
                <w:sz w:val="22"/>
                <w:szCs w:val="22"/>
                <w:lang w:val="en-IN" w:eastAsia="en-IN"/>
              </w:rPr>
              <w:t>0.01</w:t>
            </w:r>
          </w:p>
        </w:tc>
      </w:tr>
      <w:tr w:rsidR="00183075" w:rsidRPr="00F86C04" w14:paraId="6FE08D4F" w14:textId="1EF66A34" w:rsidTr="00F86C04">
        <w:trPr>
          <w:trHeight w:val="304"/>
        </w:trPr>
        <w:tc>
          <w:tcPr>
            <w:tcW w:w="2671" w:type="dxa"/>
            <w:shd w:val="clear" w:color="auto" w:fill="auto"/>
            <w:noWrap/>
            <w:vAlign w:val="center"/>
            <w:hideMark/>
          </w:tcPr>
          <w:p w14:paraId="0D395B7C" w14:textId="77777777" w:rsidR="00183075" w:rsidRPr="00F86C04" w:rsidRDefault="00183075" w:rsidP="00F86C04">
            <w:pPr>
              <w:spacing w:after="0" w:line="276" w:lineRule="auto"/>
              <w:rPr>
                <w:rFonts w:asciiTheme="minorHAnsi" w:hAnsiTheme="minorHAnsi" w:cstheme="minorHAnsi"/>
                <w:b/>
                <w:bCs/>
                <w:color w:val="000000"/>
                <w:lang w:val="en-IN" w:eastAsia="en-IN"/>
              </w:rPr>
            </w:pPr>
            <w:r w:rsidRPr="00F86C04">
              <w:rPr>
                <w:rFonts w:asciiTheme="minorHAnsi" w:hAnsiTheme="minorHAnsi" w:cstheme="minorHAnsi"/>
                <w:b/>
                <w:bCs/>
                <w:color w:val="000000"/>
                <w:sz w:val="22"/>
                <w:szCs w:val="22"/>
                <w:lang w:val="en-IN" w:eastAsia="en-IN"/>
              </w:rPr>
              <w:t>Provisions</w:t>
            </w:r>
          </w:p>
        </w:tc>
        <w:tc>
          <w:tcPr>
            <w:tcW w:w="1919" w:type="dxa"/>
            <w:shd w:val="clear" w:color="auto" w:fill="auto"/>
            <w:noWrap/>
            <w:vAlign w:val="center"/>
            <w:hideMark/>
          </w:tcPr>
          <w:p w14:paraId="6C776DC6" w14:textId="0C7CF1AE" w:rsidR="00183075" w:rsidRPr="00F86C04" w:rsidRDefault="00183075" w:rsidP="00F86C04">
            <w:pPr>
              <w:spacing w:after="0" w:line="276" w:lineRule="auto"/>
              <w:jc w:val="center"/>
              <w:rPr>
                <w:rFonts w:asciiTheme="minorHAnsi" w:hAnsiTheme="minorHAnsi" w:cstheme="minorHAnsi"/>
                <w:color w:val="000000"/>
                <w:lang w:val="en-IN" w:eastAsia="en-IN"/>
              </w:rPr>
            </w:pPr>
          </w:p>
        </w:tc>
        <w:tc>
          <w:tcPr>
            <w:tcW w:w="1919" w:type="dxa"/>
            <w:shd w:val="clear" w:color="auto" w:fill="auto"/>
            <w:noWrap/>
            <w:vAlign w:val="center"/>
            <w:hideMark/>
          </w:tcPr>
          <w:p w14:paraId="3CBB3AF1" w14:textId="3050637F" w:rsidR="00183075" w:rsidRPr="00F86C04" w:rsidRDefault="00183075" w:rsidP="00F86C04">
            <w:pPr>
              <w:spacing w:after="0" w:line="276" w:lineRule="auto"/>
              <w:jc w:val="center"/>
              <w:rPr>
                <w:rFonts w:asciiTheme="minorHAnsi" w:hAnsiTheme="minorHAnsi" w:cstheme="minorHAnsi"/>
                <w:color w:val="000000"/>
                <w:lang w:val="en-IN" w:eastAsia="en-IN"/>
              </w:rPr>
            </w:pPr>
          </w:p>
        </w:tc>
        <w:tc>
          <w:tcPr>
            <w:tcW w:w="1919" w:type="dxa"/>
            <w:vAlign w:val="center"/>
          </w:tcPr>
          <w:p w14:paraId="607F3C2A" w14:textId="77777777" w:rsidR="00183075" w:rsidRPr="00F86C04" w:rsidRDefault="00183075" w:rsidP="00F86C04">
            <w:pPr>
              <w:spacing w:after="0" w:line="276" w:lineRule="auto"/>
              <w:jc w:val="center"/>
              <w:rPr>
                <w:rFonts w:asciiTheme="minorHAnsi" w:hAnsiTheme="minorHAnsi" w:cstheme="minorHAnsi"/>
                <w:color w:val="000000"/>
                <w:lang w:val="en-IN" w:eastAsia="en-IN"/>
              </w:rPr>
            </w:pPr>
          </w:p>
        </w:tc>
        <w:tc>
          <w:tcPr>
            <w:tcW w:w="1920" w:type="dxa"/>
            <w:shd w:val="clear" w:color="auto" w:fill="auto"/>
            <w:noWrap/>
            <w:vAlign w:val="center"/>
            <w:hideMark/>
          </w:tcPr>
          <w:p w14:paraId="75D10CAF" w14:textId="04984442" w:rsidR="00183075" w:rsidRPr="00F86C04" w:rsidRDefault="00183075" w:rsidP="00F86C04">
            <w:pPr>
              <w:spacing w:after="0" w:line="276" w:lineRule="auto"/>
              <w:jc w:val="center"/>
              <w:rPr>
                <w:rFonts w:asciiTheme="minorHAnsi" w:hAnsiTheme="minorHAnsi" w:cstheme="minorHAnsi"/>
                <w:color w:val="000000"/>
                <w:lang w:val="en-IN" w:eastAsia="en-IN"/>
              </w:rPr>
            </w:pPr>
          </w:p>
        </w:tc>
      </w:tr>
      <w:tr w:rsidR="00183075" w:rsidRPr="00F86C04" w14:paraId="16A7B831" w14:textId="4E29E5C0" w:rsidTr="00F86C04">
        <w:trPr>
          <w:trHeight w:val="304"/>
        </w:trPr>
        <w:tc>
          <w:tcPr>
            <w:tcW w:w="2671" w:type="dxa"/>
            <w:shd w:val="clear" w:color="auto" w:fill="auto"/>
            <w:noWrap/>
            <w:vAlign w:val="center"/>
            <w:hideMark/>
          </w:tcPr>
          <w:p w14:paraId="7128134A" w14:textId="77777777" w:rsidR="00183075" w:rsidRPr="00F86C04" w:rsidRDefault="00183075" w:rsidP="00104F2A">
            <w:pPr>
              <w:spacing w:after="0" w:line="276" w:lineRule="auto"/>
              <w:ind w:left="172"/>
              <w:rPr>
                <w:rFonts w:asciiTheme="minorHAnsi" w:hAnsiTheme="minorHAnsi" w:cstheme="minorHAnsi"/>
                <w:color w:val="000000"/>
                <w:lang w:val="en-IN" w:eastAsia="en-IN"/>
              </w:rPr>
            </w:pPr>
            <w:r w:rsidRPr="00F86C04">
              <w:rPr>
                <w:rFonts w:asciiTheme="minorHAnsi" w:hAnsiTheme="minorHAnsi" w:cstheme="minorHAnsi"/>
                <w:color w:val="000000"/>
                <w:sz w:val="22"/>
                <w:szCs w:val="22"/>
                <w:lang w:val="en-IN" w:eastAsia="en-IN"/>
              </w:rPr>
              <w:t>Provision for Expense Payable</w:t>
            </w:r>
          </w:p>
        </w:tc>
        <w:tc>
          <w:tcPr>
            <w:tcW w:w="1919" w:type="dxa"/>
            <w:shd w:val="clear" w:color="auto" w:fill="auto"/>
            <w:noWrap/>
            <w:vAlign w:val="center"/>
            <w:hideMark/>
          </w:tcPr>
          <w:p w14:paraId="2978ED3A" w14:textId="7B1678D1" w:rsidR="00183075" w:rsidRPr="00F86C04" w:rsidRDefault="00183075" w:rsidP="00F86C04">
            <w:pPr>
              <w:spacing w:after="0" w:line="276" w:lineRule="auto"/>
              <w:jc w:val="center"/>
              <w:rPr>
                <w:rFonts w:asciiTheme="minorHAnsi" w:hAnsiTheme="minorHAnsi" w:cstheme="minorHAnsi"/>
                <w:color w:val="000000"/>
                <w:lang w:val="en-IN" w:eastAsia="en-IN"/>
              </w:rPr>
            </w:pPr>
            <w:r w:rsidRPr="00F86C04">
              <w:rPr>
                <w:rFonts w:asciiTheme="minorHAnsi" w:hAnsiTheme="minorHAnsi" w:cstheme="minorHAnsi"/>
                <w:color w:val="000000"/>
                <w:sz w:val="22"/>
                <w:szCs w:val="22"/>
                <w:lang w:val="en-IN" w:eastAsia="en-IN"/>
              </w:rPr>
              <w:t>2.58</w:t>
            </w:r>
          </w:p>
        </w:tc>
        <w:tc>
          <w:tcPr>
            <w:tcW w:w="1919" w:type="dxa"/>
            <w:shd w:val="clear" w:color="auto" w:fill="auto"/>
            <w:noWrap/>
            <w:vAlign w:val="center"/>
            <w:hideMark/>
          </w:tcPr>
          <w:p w14:paraId="1F31A0EA" w14:textId="5317D45A" w:rsidR="00183075" w:rsidRPr="00F86C04" w:rsidRDefault="00183075" w:rsidP="00F86C04">
            <w:pPr>
              <w:spacing w:after="0" w:line="276" w:lineRule="auto"/>
              <w:jc w:val="center"/>
              <w:rPr>
                <w:rFonts w:asciiTheme="minorHAnsi" w:hAnsiTheme="minorHAnsi" w:cstheme="minorHAnsi"/>
                <w:color w:val="000000"/>
                <w:lang w:val="en-IN" w:eastAsia="en-IN"/>
              </w:rPr>
            </w:pPr>
            <w:r w:rsidRPr="00F86C04">
              <w:rPr>
                <w:rFonts w:asciiTheme="minorHAnsi" w:hAnsiTheme="minorHAnsi" w:cstheme="minorHAnsi"/>
                <w:color w:val="000000"/>
                <w:sz w:val="22"/>
                <w:szCs w:val="22"/>
                <w:lang w:val="en-IN" w:eastAsia="en-IN"/>
              </w:rPr>
              <w:t>2.58</w:t>
            </w:r>
          </w:p>
        </w:tc>
        <w:tc>
          <w:tcPr>
            <w:tcW w:w="1919" w:type="dxa"/>
            <w:vAlign w:val="center"/>
          </w:tcPr>
          <w:p w14:paraId="43EB0D42" w14:textId="558F1CB2" w:rsidR="00183075" w:rsidRPr="00F86C04" w:rsidRDefault="00183075" w:rsidP="00F86C04">
            <w:pPr>
              <w:spacing w:after="0" w:line="276" w:lineRule="auto"/>
              <w:jc w:val="center"/>
              <w:rPr>
                <w:rFonts w:asciiTheme="minorHAnsi" w:hAnsiTheme="minorHAnsi" w:cstheme="minorHAnsi"/>
                <w:color w:val="000000"/>
                <w:lang w:val="en-IN" w:eastAsia="en-IN"/>
              </w:rPr>
            </w:pPr>
            <w:r w:rsidRPr="00F86C04">
              <w:rPr>
                <w:rFonts w:asciiTheme="minorHAnsi" w:hAnsiTheme="minorHAnsi" w:cstheme="minorHAnsi"/>
                <w:color w:val="000000"/>
                <w:sz w:val="22"/>
                <w:szCs w:val="22"/>
                <w:lang w:val="en-IN" w:eastAsia="en-IN"/>
              </w:rPr>
              <w:t>2.58</w:t>
            </w:r>
          </w:p>
        </w:tc>
        <w:tc>
          <w:tcPr>
            <w:tcW w:w="1920" w:type="dxa"/>
            <w:shd w:val="clear" w:color="auto" w:fill="auto"/>
            <w:noWrap/>
            <w:vAlign w:val="center"/>
            <w:hideMark/>
          </w:tcPr>
          <w:p w14:paraId="4DF6F87D" w14:textId="0C340D33" w:rsidR="00183075" w:rsidRPr="00F86C04" w:rsidRDefault="00183075" w:rsidP="00F86C04">
            <w:pPr>
              <w:spacing w:after="0" w:line="276" w:lineRule="auto"/>
              <w:jc w:val="center"/>
              <w:rPr>
                <w:rFonts w:asciiTheme="minorHAnsi" w:hAnsiTheme="minorHAnsi" w:cstheme="minorHAnsi"/>
                <w:color w:val="000000"/>
                <w:lang w:val="en-IN" w:eastAsia="en-IN"/>
              </w:rPr>
            </w:pPr>
            <w:r w:rsidRPr="00F86C04">
              <w:rPr>
                <w:rFonts w:asciiTheme="minorHAnsi" w:hAnsiTheme="minorHAnsi" w:cstheme="minorHAnsi"/>
                <w:color w:val="000000"/>
                <w:sz w:val="22"/>
                <w:szCs w:val="22"/>
                <w:lang w:val="en-IN" w:eastAsia="en-IN"/>
              </w:rPr>
              <w:t>2.58</w:t>
            </w:r>
          </w:p>
        </w:tc>
      </w:tr>
      <w:tr w:rsidR="00183075" w:rsidRPr="00F86C04" w14:paraId="530F69EB" w14:textId="5064706C" w:rsidTr="00F86C04">
        <w:trPr>
          <w:trHeight w:val="304"/>
        </w:trPr>
        <w:tc>
          <w:tcPr>
            <w:tcW w:w="2671" w:type="dxa"/>
            <w:shd w:val="clear" w:color="000000" w:fill="002060"/>
            <w:noWrap/>
            <w:vAlign w:val="center"/>
            <w:hideMark/>
          </w:tcPr>
          <w:p w14:paraId="514C3829" w14:textId="5B56CBDB" w:rsidR="00183075" w:rsidRPr="00F86C04" w:rsidRDefault="00183075" w:rsidP="00F86C04">
            <w:pPr>
              <w:spacing w:after="0" w:line="276" w:lineRule="auto"/>
              <w:rPr>
                <w:rFonts w:asciiTheme="minorHAnsi" w:hAnsiTheme="minorHAnsi" w:cstheme="minorHAnsi"/>
                <w:b/>
                <w:bCs/>
                <w:color w:val="FFFFFF"/>
                <w:lang w:val="en-IN" w:eastAsia="en-IN"/>
              </w:rPr>
            </w:pPr>
            <w:r w:rsidRPr="00F86C04">
              <w:rPr>
                <w:rFonts w:asciiTheme="minorHAnsi" w:hAnsiTheme="minorHAnsi" w:cstheme="minorHAnsi"/>
                <w:b/>
                <w:bCs/>
                <w:color w:val="FFFFFF"/>
                <w:sz w:val="22"/>
                <w:szCs w:val="22"/>
                <w:lang w:val="en-IN" w:eastAsia="en-IN"/>
              </w:rPr>
              <w:t>TOTAL LIABILITIES</w:t>
            </w:r>
          </w:p>
        </w:tc>
        <w:tc>
          <w:tcPr>
            <w:tcW w:w="1919" w:type="dxa"/>
            <w:shd w:val="clear" w:color="000000" w:fill="002060"/>
            <w:noWrap/>
            <w:vAlign w:val="center"/>
            <w:hideMark/>
          </w:tcPr>
          <w:p w14:paraId="74135B74" w14:textId="1F02E8AA" w:rsidR="00183075" w:rsidRPr="00F86C04" w:rsidRDefault="00183075" w:rsidP="00F86C04">
            <w:pPr>
              <w:spacing w:after="0" w:line="276" w:lineRule="auto"/>
              <w:jc w:val="center"/>
              <w:rPr>
                <w:rFonts w:asciiTheme="minorHAnsi" w:hAnsiTheme="minorHAnsi" w:cstheme="minorHAnsi"/>
                <w:b/>
                <w:bCs/>
                <w:color w:val="FFFFFF"/>
                <w:lang w:val="en-IN" w:eastAsia="en-IN"/>
              </w:rPr>
            </w:pPr>
            <w:r w:rsidRPr="00F86C04">
              <w:rPr>
                <w:rFonts w:asciiTheme="minorHAnsi" w:hAnsiTheme="minorHAnsi" w:cstheme="minorHAnsi"/>
                <w:b/>
                <w:bCs/>
                <w:color w:val="FFFFFF"/>
                <w:sz w:val="22"/>
                <w:szCs w:val="22"/>
                <w:lang w:val="en-IN" w:eastAsia="en-IN"/>
              </w:rPr>
              <w:t>3.14</w:t>
            </w:r>
          </w:p>
        </w:tc>
        <w:tc>
          <w:tcPr>
            <w:tcW w:w="1919" w:type="dxa"/>
            <w:shd w:val="clear" w:color="000000" w:fill="002060"/>
            <w:noWrap/>
            <w:vAlign w:val="center"/>
            <w:hideMark/>
          </w:tcPr>
          <w:p w14:paraId="25A853D3" w14:textId="3D3A420B" w:rsidR="00183075" w:rsidRPr="00F86C04" w:rsidRDefault="00183075" w:rsidP="00F86C04">
            <w:pPr>
              <w:spacing w:after="0" w:line="276" w:lineRule="auto"/>
              <w:jc w:val="center"/>
              <w:rPr>
                <w:rFonts w:asciiTheme="minorHAnsi" w:hAnsiTheme="minorHAnsi" w:cstheme="minorHAnsi"/>
                <w:b/>
                <w:bCs/>
                <w:color w:val="FFFFFF"/>
                <w:lang w:val="en-IN" w:eastAsia="en-IN"/>
              </w:rPr>
            </w:pPr>
            <w:r w:rsidRPr="00F86C04">
              <w:rPr>
                <w:rFonts w:asciiTheme="minorHAnsi" w:hAnsiTheme="minorHAnsi" w:cstheme="minorHAnsi"/>
                <w:b/>
                <w:bCs/>
                <w:color w:val="FFFFFF"/>
                <w:sz w:val="22"/>
                <w:szCs w:val="22"/>
                <w:lang w:val="en-IN" w:eastAsia="en-IN"/>
              </w:rPr>
              <w:t>3.14</w:t>
            </w:r>
          </w:p>
        </w:tc>
        <w:tc>
          <w:tcPr>
            <w:tcW w:w="1919" w:type="dxa"/>
            <w:shd w:val="clear" w:color="000000" w:fill="002060"/>
            <w:vAlign w:val="center"/>
          </w:tcPr>
          <w:p w14:paraId="5FF0F520" w14:textId="045C76F1" w:rsidR="00183075" w:rsidRPr="00F86C04" w:rsidRDefault="00183075" w:rsidP="00F86C04">
            <w:pPr>
              <w:spacing w:after="0" w:line="276" w:lineRule="auto"/>
              <w:jc w:val="center"/>
              <w:rPr>
                <w:rFonts w:asciiTheme="minorHAnsi" w:hAnsiTheme="minorHAnsi" w:cstheme="minorHAnsi"/>
                <w:b/>
                <w:bCs/>
                <w:color w:val="FFFFFF"/>
                <w:lang w:val="en-IN" w:eastAsia="en-IN"/>
              </w:rPr>
            </w:pPr>
            <w:r w:rsidRPr="00F86C04">
              <w:rPr>
                <w:rFonts w:asciiTheme="minorHAnsi" w:hAnsiTheme="minorHAnsi" w:cstheme="minorHAnsi"/>
                <w:b/>
                <w:bCs/>
                <w:color w:val="FFFFFF"/>
                <w:sz w:val="22"/>
                <w:szCs w:val="22"/>
                <w:lang w:val="en-IN" w:eastAsia="en-IN"/>
              </w:rPr>
              <w:t>3.14</w:t>
            </w:r>
          </w:p>
        </w:tc>
        <w:tc>
          <w:tcPr>
            <w:tcW w:w="1920" w:type="dxa"/>
            <w:shd w:val="clear" w:color="000000" w:fill="002060"/>
            <w:noWrap/>
            <w:vAlign w:val="center"/>
            <w:hideMark/>
          </w:tcPr>
          <w:p w14:paraId="45A481AB" w14:textId="2B686B81" w:rsidR="00183075" w:rsidRPr="00F86C04" w:rsidRDefault="00183075" w:rsidP="00F86C04">
            <w:pPr>
              <w:spacing w:after="0" w:line="276" w:lineRule="auto"/>
              <w:jc w:val="center"/>
              <w:rPr>
                <w:rFonts w:asciiTheme="minorHAnsi" w:hAnsiTheme="minorHAnsi" w:cstheme="minorHAnsi"/>
                <w:b/>
                <w:bCs/>
                <w:color w:val="FFFFFF"/>
                <w:lang w:val="en-IN" w:eastAsia="en-IN"/>
              </w:rPr>
            </w:pPr>
            <w:r w:rsidRPr="00F86C04">
              <w:rPr>
                <w:rFonts w:asciiTheme="minorHAnsi" w:hAnsiTheme="minorHAnsi" w:cstheme="minorHAnsi"/>
                <w:b/>
                <w:bCs/>
                <w:color w:val="FFFFFF"/>
                <w:sz w:val="22"/>
                <w:szCs w:val="22"/>
                <w:lang w:val="en-IN" w:eastAsia="en-IN"/>
              </w:rPr>
              <w:t>3.14</w:t>
            </w:r>
          </w:p>
        </w:tc>
      </w:tr>
      <w:tr w:rsidR="00183075" w:rsidRPr="00F86C04" w14:paraId="184A4D59" w14:textId="193322F0" w:rsidTr="00F86C04">
        <w:trPr>
          <w:trHeight w:val="304"/>
        </w:trPr>
        <w:tc>
          <w:tcPr>
            <w:tcW w:w="2671" w:type="dxa"/>
            <w:shd w:val="clear" w:color="auto" w:fill="DEEAF6" w:themeFill="accent1" w:themeFillTint="33"/>
            <w:noWrap/>
            <w:vAlign w:val="center"/>
            <w:hideMark/>
          </w:tcPr>
          <w:p w14:paraId="0B34185D" w14:textId="77777777" w:rsidR="00183075" w:rsidRPr="00F86C04" w:rsidRDefault="00183075" w:rsidP="00F86C04">
            <w:pPr>
              <w:spacing w:after="0" w:line="276" w:lineRule="auto"/>
              <w:rPr>
                <w:rFonts w:asciiTheme="minorHAnsi" w:hAnsiTheme="minorHAnsi" w:cstheme="minorHAnsi"/>
                <w:b/>
                <w:bCs/>
                <w:color w:val="000000"/>
                <w:lang w:val="en-IN" w:eastAsia="en-IN"/>
              </w:rPr>
            </w:pPr>
            <w:r w:rsidRPr="00F86C04">
              <w:rPr>
                <w:rFonts w:asciiTheme="minorHAnsi" w:hAnsiTheme="minorHAnsi" w:cstheme="minorHAnsi"/>
                <w:b/>
                <w:bCs/>
                <w:color w:val="000000"/>
                <w:sz w:val="22"/>
                <w:szCs w:val="22"/>
                <w:lang w:val="en-IN" w:eastAsia="en-IN"/>
              </w:rPr>
              <w:t>Net Assets</w:t>
            </w:r>
          </w:p>
        </w:tc>
        <w:tc>
          <w:tcPr>
            <w:tcW w:w="1919" w:type="dxa"/>
            <w:shd w:val="clear" w:color="auto" w:fill="DEEAF6" w:themeFill="accent1" w:themeFillTint="33"/>
            <w:noWrap/>
            <w:vAlign w:val="center"/>
            <w:hideMark/>
          </w:tcPr>
          <w:p w14:paraId="689761B4" w14:textId="76E740D5" w:rsidR="00183075" w:rsidRPr="00F86C04" w:rsidRDefault="00183075" w:rsidP="00F86C04">
            <w:pPr>
              <w:spacing w:after="0" w:line="276" w:lineRule="auto"/>
              <w:jc w:val="center"/>
              <w:rPr>
                <w:rFonts w:asciiTheme="minorHAnsi" w:hAnsiTheme="minorHAnsi" w:cstheme="minorHAnsi"/>
                <w:b/>
                <w:bCs/>
                <w:color w:val="000000"/>
                <w:lang w:val="en-IN" w:eastAsia="en-IN"/>
              </w:rPr>
            </w:pPr>
            <w:r w:rsidRPr="00F86C04">
              <w:rPr>
                <w:rFonts w:asciiTheme="minorHAnsi" w:hAnsiTheme="minorHAnsi" w:cstheme="minorHAnsi"/>
                <w:b/>
                <w:bCs/>
                <w:color w:val="000000"/>
                <w:sz w:val="22"/>
                <w:szCs w:val="22"/>
                <w:lang w:val="en-IN" w:eastAsia="en-IN"/>
              </w:rPr>
              <w:t>132.52</w:t>
            </w:r>
          </w:p>
        </w:tc>
        <w:tc>
          <w:tcPr>
            <w:tcW w:w="1919" w:type="dxa"/>
            <w:shd w:val="clear" w:color="auto" w:fill="DEEAF6" w:themeFill="accent1" w:themeFillTint="33"/>
            <w:noWrap/>
            <w:vAlign w:val="center"/>
          </w:tcPr>
          <w:p w14:paraId="128C1FE5" w14:textId="689DEF55" w:rsidR="00183075" w:rsidRPr="00FC222E" w:rsidRDefault="00FC222E" w:rsidP="00F86C04">
            <w:pPr>
              <w:spacing w:after="0" w:line="276" w:lineRule="auto"/>
              <w:jc w:val="center"/>
              <w:rPr>
                <w:rFonts w:asciiTheme="minorHAnsi" w:hAnsiTheme="minorHAnsi" w:cstheme="minorHAnsi"/>
                <w:b/>
                <w:bCs/>
                <w:color w:val="000000"/>
                <w:sz w:val="22"/>
                <w:szCs w:val="22"/>
                <w:lang w:val="en-IN" w:eastAsia="en-IN"/>
              </w:rPr>
            </w:pPr>
            <w:r>
              <w:rPr>
                <w:rFonts w:asciiTheme="minorHAnsi" w:hAnsiTheme="minorHAnsi" w:cstheme="minorHAnsi"/>
                <w:b/>
                <w:bCs/>
                <w:color w:val="000000"/>
                <w:sz w:val="22"/>
                <w:szCs w:val="22"/>
                <w:lang w:val="en-IN" w:eastAsia="en-IN"/>
              </w:rPr>
              <w:t>87.75</w:t>
            </w:r>
          </w:p>
        </w:tc>
        <w:tc>
          <w:tcPr>
            <w:tcW w:w="1919" w:type="dxa"/>
            <w:shd w:val="clear" w:color="auto" w:fill="DEEAF6" w:themeFill="accent1" w:themeFillTint="33"/>
            <w:vAlign w:val="center"/>
          </w:tcPr>
          <w:p w14:paraId="144A8711" w14:textId="0C090128" w:rsidR="00183075" w:rsidRPr="00FC222E" w:rsidRDefault="00FC222E" w:rsidP="00F86C04">
            <w:pPr>
              <w:spacing w:after="0" w:line="276" w:lineRule="auto"/>
              <w:jc w:val="center"/>
              <w:rPr>
                <w:rFonts w:asciiTheme="minorHAnsi" w:hAnsiTheme="minorHAnsi" w:cstheme="minorHAnsi"/>
                <w:b/>
                <w:bCs/>
                <w:color w:val="000000"/>
                <w:sz w:val="22"/>
                <w:szCs w:val="22"/>
                <w:lang w:val="en-IN" w:eastAsia="en-IN"/>
              </w:rPr>
            </w:pPr>
            <w:r w:rsidRPr="00FC222E">
              <w:rPr>
                <w:rFonts w:asciiTheme="minorHAnsi" w:hAnsiTheme="minorHAnsi" w:cstheme="minorHAnsi"/>
                <w:b/>
                <w:bCs/>
                <w:color w:val="000000"/>
                <w:sz w:val="22"/>
                <w:szCs w:val="22"/>
                <w:lang w:val="en-IN" w:eastAsia="en-IN"/>
              </w:rPr>
              <w:t>74.09</w:t>
            </w:r>
          </w:p>
        </w:tc>
        <w:tc>
          <w:tcPr>
            <w:tcW w:w="1920" w:type="dxa"/>
            <w:shd w:val="clear" w:color="auto" w:fill="DEEAF6" w:themeFill="accent1" w:themeFillTint="33"/>
            <w:noWrap/>
            <w:vAlign w:val="center"/>
          </w:tcPr>
          <w:p w14:paraId="24B03E14" w14:textId="4CF29E02" w:rsidR="00183075" w:rsidRPr="00FC222E" w:rsidRDefault="00FC222E" w:rsidP="00F86C04">
            <w:pPr>
              <w:spacing w:after="0" w:line="276" w:lineRule="auto"/>
              <w:jc w:val="center"/>
              <w:rPr>
                <w:rFonts w:asciiTheme="minorHAnsi" w:hAnsiTheme="minorHAnsi" w:cstheme="minorHAnsi"/>
                <w:b/>
                <w:bCs/>
                <w:color w:val="000000"/>
                <w:sz w:val="22"/>
                <w:szCs w:val="22"/>
                <w:lang w:val="en-IN" w:eastAsia="en-IN"/>
              </w:rPr>
            </w:pPr>
            <w:r>
              <w:rPr>
                <w:rFonts w:asciiTheme="minorHAnsi" w:hAnsiTheme="minorHAnsi" w:cstheme="minorHAnsi"/>
                <w:b/>
                <w:bCs/>
                <w:color w:val="000000"/>
                <w:sz w:val="22"/>
                <w:szCs w:val="22"/>
                <w:lang w:val="en-IN" w:eastAsia="en-IN"/>
              </w:rPr>
              <w:t>65.42</w:t>
            </w:r>
          </w:p>
        </w:tc>
      </w:tr>
    </w:tbl>
    <w:p w14:paraId="45DF69CD" w14:textId="1FECE9D4" w:rsidR="00E671BB" w:rsidRPr="00E671BB" w:rsidRDefault="00E671BB" w:rsidP="00E671BB">
      <w:pPr>
        <w:pStyle w:val="Default"/>
        <w:numPr>
          <w:ilvl w:val="0"/>
          <w:numId w:val="45"/>
        </w:numPr>
        <w:spacing w:before="240" w:line="360" w:lineRule="auto"/>
        <w:ind w:left="567" w:right="-22" w:hanging="76"/>
        <w:jc w:val="both"/>
        <w:rPr>
          <w:b/>
          <w:color w:val="auto"/>
          <w:sz w:val="22"/>
          <w:szCs w:val="22"/>
          <w:u w:val="single"/>
        </w:rPr>
      </w:pPr>
      <w:r w:rsidRPr="006C5C2C">
        <w:rPr>
          <w:b/>
          <w:bCs/>
          <w:iCs/>
          <w:sz w:val="22"/>
          <w:szCs w:val="22"/>
        </w:rPr>
        <w:t xml:space="preserve">CALCULATION OF </w:t>
      </w:r>
      <w:r>
        <w:rPr>
          <w:b/>
          <w:bCs/>
          <w:iCs/>
          <w:sz w:val="22"/>
          <w:szCs w:val="22"/>
        </w:rPr>
        <w:t>EQUITY VALUE:</w:t>
      </w:r>
    </w:p>
    <w:tbl>
      <w:tblPr>
        <w:tblStyle w:val="TableGrid"/>
        <w:tblW w:w="0" w:type="auto"/>
        <w:tblInd w:w="675" w:type="dxa"/>
        <w:tblLook w:val="04A0" w:firstRow="1" w:lastRow="0" w:firstColumn="1" w:lastColumn="0" w:noHBand="0" w:noVBand="1"/>
      </w:tblPr>
      <w:tblGrid>
        <w:gridCol w:w="3544"/>
        <w:gridCol w:w="3544"/>
      </w:tblGrid>
      <w:tr w:rsidR="00E671BB" w:rsidRPr="00156E70" w14:paraId="12C27236" w14:textId="77777777" w:rsidTr="00E671BB">
        <w:tc>
          <w:tcPr>
            <w:tcW w:w="3544" w:type="dxa"/>
            <w:shd w:val="clear" w:color="auto" w:fill="002060"/>
            <w:vAlign w:val="bottom"/>
          </w:tcPr>
          <w:p w14:paraId="6B28D256" w14:textId="77777777" w:rsidR="00E671BB" w:rsidRPr="00156E70" w:rsidRDefault="00E671BB" w:rsidP="00EB6BAA">
            <w:pPr>
              <w:pStyle w:val="ListParagraph"/>
              <w:spacing w:line="276" w:lineRule="auto"/>
              <w:ind w:left="0"/>
              <w:rPr>
                <w:rFonts w:ascii="Calibri" w:hAnsi="Calibri" w:cs="Calibri"/>
                <w:b/>
                <w:bCs/>
                <w:sz w:val="22"/>
                <w:szCs w:val="22"/>
              </w:rPr>
            </w:pPr>
            <w:r w:rsidRPr="00156E70">
              <w:rPr>
                <w:rFonts w:ascii="Calibri" w:hAnsi="Calibri" w:cs="Calibri"/>
                <w:b/>
                <w:bCs/>
                <w:sz w:val="22"/>
                <w:szCs w:val="22"/>
              </w:rPr>
              <w:t>Particulars</w:t>
            </w:r>
          </w:p>
        </w:tc>
        <w:tc>
          <w:tcPr>
            <w:tcW w:w="3544" w:type="dxa"/>
            <w:shd w:val="clear" w:color="auto" w:fill="002060"/>
            <w:vAlign w:val="center"/>
          </w:tcPr>
          <w:p w14:paraId="3E31ACE4" w14:textId="1BA59E39" w:rsidR="00E671BB" w:rsidRPr="00156E70" w:rsidRDefault="00E671BB" w:rsidP="00EB6BAA">
            <w:pPr>
              <w:pStyle w:val="ListParagraph"/>
              <w:spacing w:line="276" w:lineRule="auto"/>
              <w:ind w:left="0"/>
              <w:jc w:val="center"/>
              <w:rPr>
                <w:rFonts w:ascii="Calibri" w:hAnsi="Calibri" w:cs="Calibri"/>
                <w:b/>
                <w:bCs/>
                <w:sz w:val="22"/>
                <w:szCs w:val="22"/>
              </w:rPr>
            </w:pPr>
            <w:r w:rsidRPr="00156E70">
              <w:rPr>
                <w:rFonts w:ascii="Calibri" w:hAnsi="Calibri" w:cs="Calibri"/>
                <w:b/>
                <w:bCs/>
                <w:sz w:val="22"/>
                <w:szCs w:val="22"/>
              </w:rPr>
              <w:t>As per NAV Method (INR in Crores)</w:t>
            </w:r>
          </w:p>
        </w:tc>
      </w:tr>
      <w:tr w:rsidR="00E671BB" w:rsidRPr="00156E70" w14:paraId="2681C917" w14:textId="77777777" w:rsidTr="00E671BB">
        <w:tc>
          <w:tcPr>
            <w:tcW w:w="3544" w:type="dxa"/>
            <w:vAlign w:val="bottom"/>
          </w:tcPr>
          <w:p w14:paraId="48A42AC1" w14:textId="77777777" w:rsidR="00E671BB" w:rsidRPr="00156E70" w:rsidRDefault="00E671BB" w:rsidP="00EB6BAA">
            <w:pPr>
              <w:pStyle w:val="ListParagraph"/>
              <w:spacing w:line="276" w:lineRule="auto"/>
              <w:ind w:left="0"/>
              <w:jc w:val="both"/>
              <w:rPr>
                <w:rFonts w:ascii="Calibri" w:hAnsi="Calibri" w:cs="Calibri"/>
                <w:sz w:val="22"/>
                <w:szCs w:val="22"/>
              </w:rPr>
            </w:pPr>
            <w:r w:rsidRPr="00156E70">
              <w:rPr>
                <w:rFonts w:ascii="Calibri" w:hAnsi="Calibri" w:cs="Calibri"/>
                <w:color w:val="000000"/>
                <w:sz w:val="22"/>
                <w:szCs w:val="22"/>
              </w:rPr>
              <w:t>Enterprise value of Firm</w:t>
            </w:r>
          </w:p>
        </w:tc>
        <w:tc>
          <w:tcPr>
            <w:tcW w:w="3544" w:type="dxa"/>
            <w:vAlign w:val="center"/>
          </w:tcPr>
          <w:p w14:paraId="3CE7DFCE" w14:textId="03D5FC19" w:rsidR="00E671BB" w:rsidRPr="00156E70" w:rsidRDefault="00E671BB" w:rsidP="00EB6BAA">
            <w:pPr>
              <w:pStyle w:val="ListParagraph"/>
              <w:spacing w:line="276" w:lineRule="auto"/>
              <w:ind w:left="0"/>
              <w:jc w:val="center"/>
              <w:rPr>
                <w:rFonts w:ascii="Calibri" w:hAnsi="Calibri" w:cs="Calibri"/>
                <w:color w:val="000000"/>
                <w:sz w:val="22"/>
                <w:szCs w:val="22"/>
              </w:rPr>
            </w:pPr>
            <w:r w:rsidRPr="00156E70">
              <w:rPr>
                <w:rFonts w:ascii="Calibri" w:hAnsi="Calibri" w:cs="Calibri"/>
                <w:color w:val="000000"/>
                <w:sz w:val="22"/>
                <w:szCs w:val="22"/>
              </w:rPr>
              <w:t>8</w:t>
            </w:r>
            <w:r w:rsidR="00FC222E">
              <w:rPr>
                <w:rFonts w:ascii="Calibri" w:hAnsi="Calibri" w:cs="Calibri"/>
                <w:color w:val="000000"/>
                <w:sz w:val="22"/>
                <w:szCs w:val="22"/>
              </w:rPr>
              <w:t>7.75</w:t>
            </w:r>
          </w:p>
        </w:tc>
      </w:tr>
      <w:tr w:rsidR="00E671BB" w:rsidRPr="00156E70" w14:paraId="6957B8FC" w14:textId="77777777" w:rsidTr="00E671BB">
        <w:tc>
          <w:tcPr>
            <w:tcW w:w="3544" w:type="dxa"/>
            <w:vAlign w:val="bottom"/>
          </w:tcPr>
          <w:p w14:paraId="5C0C365E" w14:textId="77777777" w:rsidR="00E671BB" w:rsidRPr="00156E70" w:rsidRDefault="00E671BB" w:rsidP="00EB6BAA">
            <w:pPr>
              <w:pStyle w:val="ListParagraph"/>
              <w:spacing w:line="276" w:lineRule="auto"/>
              <w:ind w:left="0"/>
              <w:jc w:val="both"/>
              <w:rPr>
                <w:rFonts w:ascii="Calibri" w:hAnsi="Calibri" w:cs="Calibri"/>
                <w:sz w:val="22"/>
                <w:szCs w:val="22"/>
              </w:rPr>
            </w:pPr>
            <w:r w:rsidRPr="00156E70">
              <w:rPr>
                <w:rFonts w:ascii="Calibri" w:hAnsi="Calibri" w:cs="Calibri"/>
                <w:color w:val="000000"/>
                <w:sz w:val="22"/>
                <w:szCs w:val="22"/>
              </w:rPr>
              <w:t>Less- Total Debt as on 31.12.2024</w:t>
            </w:r>
          </w:p>
        </w:tc>
        <w:tc>
          <w:tcPr>
            <w:tcW w:w="3544" w:type="dxa"/>
            <w:vAlign w:val="center"/>
          </w:tcPr>
          <w:p w14:paraId="0B482247" w14:textId="77777777" w:rsidR="00E671BB" w:rsidRPr="00156E70" w:rsidRDefault="00E671BB" w:rsidP="00EB6BAA">
            <w:pPr>
              <w:pStyle w:val="ListParagraph"/>
              <w:spacing w:line="276" w:lineRule="auto"/>
              <w:ind w:left="0"/>
              <w:jc w:val="center"/>
              <w:rPr>
                <w:rFonts w:ascii="Calibri" w:hAnsi="Calibri" w:cs="Calibri"/>
                <w:color w:val="000000"/>
                <w:sz w:val="22"/>
                <w:szCs w:val="22"/>
              </w:rPr>
            </w:pPr>
            <w:r w:rsidRPr="00156E70">
              <w:rPr>
                <w:rFonts w:ascii="Calibri" w:hAnsi="Calibri" w:cs="Calibri"/>
                <w:color w:val="000000"/>
                <w:sz w:val="22"/>
                <w:szCs w:val="22"/>
              </w:rPr>
              <w:t>219.40</w:t>
            </w:r>
          </w:p>
        </w:tc>
      </w:tr>
      <w:tr w:rsidR="00E671BB" w:rsidRPr="00156E70" w14:paraId="57157209" w14:textId="77777777" w:rsidTr="00E671BB">
        <w:tc>
          <w:tcPr>
            <w:tcW w:w="3544" w:type="dxa"/>
            <w:vAlign w:val="bottom"/>
          </w:tcPr>
          <w:p w14:paraId="6560886A" w14:textId="77777777" w:rsidR="00E671BB" w:rsidRPr="00156E70" w:rsidRDefault="00E671BB" w:rsidP="00EB6BAA">
            <w:pPr>
              <w:pStyle w:val="ListParagraph"/>
              <w:spacing w:line="276" w:lineRule="auto"/>
              <w:ind w:left="0"/>
              <w:jc w:val="both"/>
              <w:rPr>
                <w:rFonts w:ascii="Calibri" w:hAnsi="Calibri" w:cs="Calibri"/>
                <w:sz w:val="22"/>
                <w:szCs w:val="22"/>
              </w:rPr>
            </w:pPr>
            <w:r w:rsidRPr="00156E70">
              <w:rPr>
                <w:rFonts w:ascii="Calibri" w:hAnsi="Calibri" w:cs="Calibri"/>
                <w:color w:val="000000"/>
                <w:sz w:val="22"/>
                <w:szCs w:val="22"/>
              </w:rPr>
              <w:t>Add- Cash &amp; Cash equivalent</w:t>
            </w:r>
          </w:p>
        </w:tc>
        <w:tc>
          <w:tcPr>
            <w:tcW w:w="3544" w:type="dxa"/>
            <w:vAlign w:val="center"/>
          </w:tcPr>
          <w:p w14:paraId="12F4DED6" w14:textId="77777777" w:rsidR="00E671BB" w:rsidRPr="00156E70" w:rsidRDefault="00E671BB" w:rsidP="00EB6BAA">
            <w:pPr>
              <w:pStyle w:val="ListParagraph"/>
              <w:spacing w:line="276" w:lineRule="auto"/>
              <w:ind w:left="0"/>
              <w:jc w:val="center"/>
              <w:rPr>
                <w:rFonts w:ascii="Calibri" w:hAnsi="Calibri" w:cs="Calibri"/>
                <w:color w:val="000000"/>
                <w:sz w:val="22"/>
                <w:szCs w:val="22"/>
              </w:rPr>
            </w:pPr>
            <w:r w:rsidRPr="00156E70">
              <w:rPr>
                <w:rFonts w:ascii="Calibri" w:hAnsi="Calibri" w:cs="Calibri"/>
                <w:color w:val="000000"/>
                <w:sz w:val="22"/>
                <w:szCs w:val="22"/>
              </w:rPr>
              <w:t>0.74</w:t>
            </w:r>
          </w:p>
        </w:tc>
      </w:tr>
      <w:tr w:rsidR="00E671BB" w:rsidRPr="00156E70" w14:paraId="7520EDFE" w14:textId="77777777" w:rsidTr="00E671BB">
        <w:tc>
          <w:tcPr>
            <w:tcW w:w="3544" w:type="dxa"/>
            <w:shd w:val="clear" w:color="auto" w:fill="D9E2F3" w:themeFill="accent5" w:themeFillTint="33"/>
            <w:vAlign w:val="bottom"/>
          </w:tcPr>
          <w:p w14:paraId="6CC4A93F" w14:textId="77777777" w:rsidR="00E671BB" w:rsidRPr="00156E70" w:rsidRDefault="00E671BB" w:rsidP="00EB6BAA">
            <w:pPr>
              <w:pStyle w:val="ListParagraph"/>
              <w:spacing w:line="276" w:lineRule="auto"/>
              <w:ind w:left="0"/>
              <w:jc w:val="both"/>
              <w:rPr>
                <w:rFonts w:ascii="Calibri" w:hAnsi="Calibri" w:cs="Calibri"/>
                <w:sz w:val="22"/>
                <w:szCs w:val="22"/>
              </w:rPr>
            </w:pPr>
            <w:r w:rsidRPr="00156E70">
              <w:rPr>
                <w:rFonts w:ascii="Calibri" w:hAnsi="Calibri" w:cs="Calibri"/>
                <w:b/>
                <w:bCs/>
                <w:sz w:val="22"/>
                <w:szCs w:val="22"/>
              </w:rPr>
              <w:t>Value of Equity</w:t>
            </w:r>
          </w:p>
        </w:tc>
        <w:tc>
          <w:tcPr>
            <w:tcW w:w="3544" w:type="dxa"/>
            <w:shd w:val="clear" w:color="auto" w:fill="D9E2F3" w:themeFill="accent5" w:themeFillTint="33"/>
            <w:vAlign w:val="center"/>
          </w:tcPr>
          <w:p w14:paraId="70A49625" w14:textId="09324023" w:rsidR="00E671BB" w:rsidRPr="00156E70" w:rsidRDefault="00E671BB" w:rsidP="00EB6BAA">
            <w:pPr>
              <w:pStyle w:val="ListParagraph"/>
              <w:spacing w:line="276" w:lineRule="auto"/>
              <w:ind w:left="0"/>
              <w:jc w:val="center"/>
              <w:rPr>
                <w:rFonts w:ascii="Calibri" w:hAnsi="Calibri" w:cs="Calibri"/>
                <w:b/>
                <w:bCs/>
                <w:sz w:val="22"/>
                <w:szCs w:val="22"/>
              </w:rPr>
            </w:pPr>
            <w:r w:rsidRPr="00156E70">
              <w:rPr>
                <w:rFonts w:ascii="Calibri" w:hAnsi="Calibri" w:cs="Calibri"/>
                <w:b/>
                <w:bCs/>
                <w:sz w:val="22"/>
                <w:szCs w:val="22"/>
              </w:rPr>
              <w:t>-13</w:t>
            </w:r>
            <w:r w:rsidR="00FC222E">
              <w:rPr>
                <w:rFonts w:ascii="Calibri" w:hAnsi="Calibri" w:cs="Calibri"/>
                <w:b/>
                <w:bCs/>
                <w:sz w:val="22"/>
                <w:szCs w:val="22"/>
              </w:rPr>
              <w:t>0.91</w:t>
            </w:r>
          </w:p>
        </w:tc>
      </w:tr>
    </w:tbl>
    <w:p w14:paraId="12E99EE0" w14:textId="419011E1" w:rsidR="00E671BB" w:rsidRPr="00031A4E" w:rsidRDefault="0070412E" w:rsidP="00031A4E">
      <w:pPr>
        <w:spacing w:before="240" w:line="360" w:lineRule="auto"/>
        <w:ind w:right="-23"/>
        <w:jc w:val="both"/>
        <w:rPr>
          <w:rFonts w:ascii="Arial" w:hAnsi="Arial" w:cs="Arial"/>
          <w:b/>
          <w:i/>
          <w:color w:val="000000"/>
          <w:sz w:val="22"/>
          <w:szCs w:val="22"/>
        </w:rPr>
      </w:pPr>
      <w:r w:rsidRPr="00081C84">
        <w:rPr>
          <w:rFonts w:ascii="Arial" w:hAnsi="Arial" w:cs="Arial"/>
          <w:sz w:val="22"/>
          <w:szCs w:val="22"/>
        </w:rPr>
        <w:t xml:space="preserve">Therefore, using NAV </w:t>
      </w:r>
      <w:r w:rsidR="00303292" w:rsidRPr="00081C84">
        <w:rPr>
          <w:rFonts w:ascii="Arial" w:hAnsi="Arial" w:cs="Arial"/>
          <w:sz w:val="22"/>
          <w:szCs w:val="22"/>
        </w:rPr>
        <w:t>method</w:t>
      </w:r>
      <w:r w:rsidRPr="00081C84">
        <w:rPr>
          <w:rFonts w:ascii="Arial" w:hAnsi="Arial" w:cs="Arial"/>
          <w:sz w:val="22"/>
          <w:szCs w:val="22"/>
        </w:rPr>
        <w:t>, the</w:t>
      </w:r>
      <w:r w:rsidR="00C120CE" w:rsidRPr="00081C84">
        <w:rPr>
          <w:rFonts w:ascii="Arial" w:hAnsi="Arial" w:cs="Arial"/>
          <w:sz w:val="22"/>
          <w:szCs w:val="22"/>
        </w:rPr>
        <w:t xml:space="preserve"> fair e</w:t>
      </w:r>
      <w:r w:rsidRPr="00081C84">
        <w:rPr>
          <w:rFonts w:ascii="Arial" w:hAnsi="Arial" w:cs="Arial"/>
          <w:sz w:val="22"/>
          <w:szCs w:val="22"/>
        </w:rPr>
        <w:t xml:space="preserve">nterprise Value of “M/s Vento Power Infra Private Limited” is being calculated as </w:t>
      </w:r>
      <w:r w:rsidRPr="00081C84">
        <w:rPr>
          <w:rFonts w:ascii="Arial" w:hAnsi="Arial" w:cs="Arial"/>
          <w:b/>
          <w:sz w:val="22"/>
          <w:szCs w:val="22"/>
        </w:rPr>
        <w:t xml:space="preserve">INR </w:t>
      </w:r>
      <w:r w:rsidR="00FC222E">
        <w:rPr>
          <w:rFonts w:ascii="Arial" w:hAnsi="Arial" w:cs="Arial"/>
          <w:b/>
          <w:sz w:val="22"/>
          <w:szCs w:val="22"/>
        </w:rPr>
        <w:t>87.75</w:t>
      </w:r>
      <w:r w:rsidRPr="00081C84">
        <w:rPr>
          <w:rFonts w:ascii="Arial" w:hAnsi="Arial" w:cs="Arial"/>
          <w:b/>
          <w:sz w:val="22"/>
          <w:szCs w:val="22"/>
        </w:rPr>
        <w:t xml:space="preserve"> Crore</w:t>
      </w:r>
      <w:r w:rsidRPr="00081C84">
        <w:rPr>
          <w:rFonts w:ascii="Arial" w:hAnsi="Arial" w:cs="Arial"/>
          <w:sz w:val="22"/>
          <w:szCs w:val="22"/>
        </w:rPr>
        <w:t xml:space="preserve">, Hence, the value of the equity is </w:t>
      </w:r>
      <w:r w:rsidRPr="00081C84">
        <w:rPr>
          <w:rFonts w:ascii="Arial" w:hAnsi="Arial" w:cs="Arial"/>
          <w:b/>
          <w:bCs/>
          <w:sz w:val="22"/>
          <w:szCs w:val="22"/>
        </w:rPr>
        <w:t>INR -</w:t>
      </w:r>
      <w:r w:rsidR="00FC222E">
        <w:rPr>
          <w:rFonts w:ascii="Arial" w:hAnsi="Arial" w:cs="Arial"/>
          <w:b/>
          <w:bCs/>
          <w:sz w:val="22"/>
          <w:szCs w:val="22"/>
        </w:rPr>
        <w:t>130.91</w:t>
      </w:r>
      <w:r w:rsidR="00D526AC" w:rsidRPr="00081C84">
        <w:rPr>
          <w:rFonts w:ascii="Arial" w:hAnsi="Arial" w:cs="Arial"/>
          <w:b/>
          <w:bCs/>
          <w:sz w:val="22"/>
          <w:szCs w:val="22"/>
        </w:rPr>
        <w:t xml:space="preserve"> Crores</w:t>
      </w:r>
      <w:r w:rsidRPr="00081C84">
        <w:rPr>
          <w:rFonts w:ascii="Arial" w:hAnsi="Arial" w:cs="Arial"/>
          <w:b/>
          <w:bCs/>
          <w:sz w:val="22"/>
          <w:szCs w:val="22"/>
        </w:rPr>
        <w:t xml:space="preserve"> (Negative)</w:t>
      </w:r>
      <w:r w:rsidR="00C120CE" w:rsidRPr="00081C84">
        <w:rPr>
          <w:rFonts w:ascii="Arial" w:hAnsi="Arial" w:cs="Arial"/>
          <w:b/>
          <w:bCs/>
          <w:sz w:val="22"/>
          <w:szCs w:val="22"/>
        </w:rPr>
        <w:t xml:space="preserve"> </w:t>
      </w:r>
      <w:r w:rsidRPr="00081C84">
        <w:rPr>
          <w:rFonts w:ascii="Arial" w:hAnsi="Arial" w:cs="Arial"/>
          <w:sz w:val="22"/>
          <w:szCs w:val="22"/>
        </w:rPr>
        <w:t xml:space="preserve">as on the valuation date. Therefore, we have assigned </w:t>
      </w:r>
      <w:r w:rsidRPr="00081C84">
        <w:rPr>
          <w:rFonts w:ascii="Arial" w:hAnsi="Arial" w:cs="Arial"/>
          <w:b/>
          <w:bCs/>
          <w:sz w:val="22"/>
          <w:szCs w:val="22"/>
        </w:rPr>
        <w:t>NIL</w:t>
      </w:r>
      <w:r w:rsidRPr="00081C84">
        <w:rPr>
          <w:rFonts w:ascii="Arial" w:hAnsi="Arial" w:cs="Arial"/>
          <w:sz w:val="22"/>
          <w:szCs w:val="22"/>
        </w:rPr>
        <w:t xml:space="preserve"> value to the equity as per </w:t>
      </w:r>
      <w:r w:rsidR="008E393D" w:rsidRPr="00081C84">
        <w:rPr>
          <w:rFonts w:ascii="Arial" w:hAnsi="Arial" w:cs="Arial"/>
          <w:sz w:val="22"/>
          <w:szCs w:val="22"/>
        </w:rPr>
        <w:t>NAV</w:t>
      </w:r>
      <w:r w:rsidRPr="00081C84">
        <w:rPr>
          <w:rFonts w:ascii="Arial" w:hAnsi="Arial" w:cs="Arial"/>
          <w:sz w:val="22"/>
          <w:szCs w:val="22"/>
        </w:rPr>
        <w:t xml:space="preserve"> method.</w:t>
      </w:r>
    </w:p>
    <w:p w14:paraId="266692F3" w14:textId="090A2EC6" w:rsidR="00F86C04" w:rsidRDefault="00F86C04" w:rsidP="0022623E">
      <w:pPr>
        <w:pStyle w:val="Default"/>
        <w:spacing w:line="360" w:lineRule="auto"/>
        <w:ind w:right="16"/>
        <w:jc w:val="both"/>
        <w:rPr>
          <w:b/>
          <w:sz w:val="22"/>
          <w:szCs w:val="22"/>
        </w:rPr>
      </w:pPr>
      <w:r>
        <w:rPr>
          <w:b/>
          <w:sz w:val="22"/>
          <w:szCs w:val="22"/>
        </w:rPr>
        <w:t xml:space="preserve">Note: </w:t>
      </w:r>
      <w:r w:rsidRPr="00F86C04">
        <w:rPr>
          <w:sz w:val="22"/>
          <w:szCs w:val="22"/>
        </w:rPr>
        <w:t>NAV calculated based on the provisional Balance sheet dated 31</w:t>
      </w:r>
      <w:r w:rsidRPr="00F86C04">
        <w:rPr>
          <w:sz w:val="22"/>
          <w:szCs w:val="22"/>
          <w:vertAlign w:val="superscript"/>
        </w:rPr>
        <w:t>st</w:t>
      </w:r>
      <w:r w:rsidRPr="00F86C04">
        <w:rPr>
          <w:sz w:val="22"/>
          <w:szCs w:val="22"/>
        </w:rPr>
        <w:t xml:space="preserve"> December 2024 shared by the client, has been considered as a proxy of Enterprise Value/Business Value/Fair Market Value of the company as on Valuation date.</w:t>
      </w:r>
      <w:r w:rsidR="007D01F7">
        <w:rPr>
          <w:sz w:val="22"/>
          <w:szCs w:val="22"/>
        </w:rPr>
        <w:t xml:space="preserve"> After adjusting Total Debt and cash &amp; bank balance with EV of the company, Equity value of the company is determined as shown in the tables above.</w:t>
      </w:r>
    </w:p>
    <w:p w14:paraId="529482B1" w14:textId="77777777" w:rsidR="00F86C04" w:rsidRDefault="00F86C04" w:rsidP="0022623E">
      <w:pPr>
        <w:pStyle w:val="Default"/>
        <w:spacing w:line="360" w:lineRule="auto"/>
        <w:ind w:right="16"/>
        <w:jc w:val="both"/>
        <w:rPr>
          <w:b/>
          <w:sz w:val="22"/>
          <w:szCs w:val="22"/>
        </w:rPr>
      </w:pPr>
    </w:p>
    <w:p w14:paraId="3D91D5B6" w14:textId="2027D522" w:rsidR="008A28BB" w:rsidRDefault="008A28BB" w:rsidP="00BA387D">
      <w:pPr>
        <w:pStyle w:val="Default"/>
        <w:numPr>
          <w:ilvl w:val="0"/>
          <w:numId w:val="21"/>
        </w:numPr>
        <w:spacing w:line="360" w:lineRule="auto"/>
        <w:ind w:left="284" w:right="-22" w:hanging="426"/>
        <w:jc w:val="both"/>
        <w:rPr>
          <w:b/>
          <w:sz w:val="22"/>
          <w:szCs w:val="22"/>
        </w:rPr>
      </w:pPr>
      <w:r w:rsidRPr="00977B60">
        <w:rPr>
          <w:b/>
          <w:sz w:val="22"/>
          <w:szCs w:val="22"/>
        </w:rPr>
        <w:t>VALUATION OF CORPORATE GUARANTEE</w:t>
      </w:r>
    </w:p>
    <w:p w14:paraId="0D9DE52B" w14:textId="77777777" w:rsidR="003A21B3" w:rsidRDefault="00BC43B4" w:rsidP="00BC43B4">
      <w:pPr>
        <w:spacing w:before="240" w:line="360" w:lineRule="auto"/>
        <w:ind w:left="284" w:right="-22"/>
        <w:jc w:val="both"/>
        <w:rPr>
          <w:rFonts w:ascii="Arial" w:hAnsi="Arial" w:cs="Arial"/>
          <w:b/>
          <w:sz w:val="22"/>
          <w:szCs w:val="22"/>
          <w:lang w:val="en-IN"/>
        </w:rPr>
      </w:pPr>
      <w:r w:rsidRPr="00BC43B4">
        <w:rPr>
          <w:rFonts w:ascii="Arial" w:hAnsi="Arial" w:cs="Arial"/>
          <w:b/>
          <w:sz w:val="22"/>
          <w:szCs w:val="22"/>
          <w:lang w:val="en-IN"/>
        </w:rPr>
        <w:t xml:space="preserve">METHODOLOGY/ MODEL/PROVISIONS ADOPTED: </w:t>
      </w:r>
    </w:p>
    <w:p w14:paraId="334617E5" w14:textId="4CCE042D" w:rsidR="00BC43B4" w:rsidRPr="00BC43B4" w:rsidRDefault="00BC43B4" w:rsidP="00BC43B4">
      <w:pPr>
        <w:spacing w:before="240" w:line="360" w:lineRule="auto"/>
        <w:ind w:left="284" w:right="-22"/>
        <w:jc w:val="both"/>
        <w:rPr>
          <w:sz w:val="22"/>
          <w:szCs w:val="22"/>
        </w:rPr>
      </w:pPr>
      <w:r w:rsidRPr="00BC43B4">
        <w:rPr>
          <w:rFonts w:ascii="Arial" w:hAnsi="Arial" w:cs="Arial"/>
          <w:sz w:val="22"/>
          <w:szCs w:val="22"/>
        </w:rPr>
        <w:t xml:space="preserve">Out of the various models &amp; theories available, we have adopted the most widely used &amp; acceptable approach to calculate the fair value of the </w:t>
      </w:r>
      <w:r>
        <w:rPr>
          <w:rFonts w:ascii="Arial" w:hAnsi="Arial" w:cs="Arial"/>
          <w:sz w:val="22"/>
          <w:szCs w:val="22"/>
        </w:rPr>
        <w:t>Corporate Guarantee given by M/s Essel Infra projects Limited to M/s Vento Power Infra Private Limited</w:t>
      </w:r>
      <w:r w:rsidRPr="00BC43B4">
        <w:rPr>
          <w:rFonts w:ascii="Arial" w:hAnsi="Arial" w:cs="Arial"/>
          <w:sz w:val="22"/>
          <w:szCs w:val="22"/>
        </w:rPr>
        <w:t>, which is, Net Assets Value approach (Net Worth Model)</w:t>
      </w:r>
      <w:r w:rsidR="003A21B3">
        <w:rPr>
          <w:rFonts w:ascii="Arial" w:hAnsi="Arial" w:cs="Arial"/>
          <w:sz w:val="22"/>
          <w:szCs w:val="22"/>
        </w:rPr>
        <w:t xml:space="preserve"> based on</w:t>
      </w:r>
      <w:r w:rsidR="00F75017">
        <w:rPr>
          <w:rFonts w:ascii="Arial" w:hAnsi="Arial" w:cs="Arial"/>
          <w:sz w:val="22"/>
          <w:szCs w:val="22"/>
        </w:rPr>
        <w:t xml:space="preserve"> provisional</w:t>
      </w:r>
      <w:r w:rsidR="003A21B3">
        <w:rPr>
          <w:rFonts w:ascii="Arial" w:hAnsi="Arial" w:cs="Arial"/>
          <w:sz w:val="22"/>
          <w:szCs w:val="22"/>
        </w:rPr>
        <w:t xml:space="preserve"> balance sheet </w:t>
      </w:r>
      <w:r w:rsidR="00F75017">
        <w:rPr>
          <w:rFonts w:ascii="Arial" w:hAnsi="Arial" w:cs="Arial"/>
          <w:sz w:val="22"/>
          <w:szCs w:val="22"/>
        </w:rPr>
        <w:t xml:space="preserve">as on </w:t>
      </w:r>
    </w:p>
    <w:p w14:paraId="406225FB" w14:textId="77777777" w:rsidR="003A21B3" w:rsidRDefault="00BC43B4" w:rsidP="00BC43B4">
      <w:pPr>
        <w:spacing w:before="240" w:line="360" w:lineRule="auto"/>
        <w:ind w:left="284" w:right="-22"/>
        <w:jc w:val="both"/>
        <w:rPr>
          <w:rFonts w:ascii="Arial" w:hAnsi="Arial" w:cs="Arial"/>
          <w:b/>
          <w:sz w:val="22"/>
          <w:szCs w:val="22"/>
        </w:rPr>
      </w:pPr>
      <w:r w:rsidRPr="00BC43B4">
        <w:rPr>
          <w:rFonts w:ascii="Arial" w:hAnsi="Arial" w:cs="Arial"/>
          <w:b/>
          <w:sz w:val="22"/>
          <w:szCs w:val="22"/>
        </w:rPr>
        <w:t xml:space="preserve">RATIONALE FOR USING NET WORTH METHOD: </w:t>
      </w:r>
    </w:p>
    <w:p w14:paraId="230F6CDB" w14:textId="03E08873" w:rsidR="00241F5A" w:rsidRDefault="00BC43B4" w:rsidP="003A21B3">
      <w:pPr>
        <w:spacing w:before="240" w:line="360" w:lineRule="auto"/>
        <w:ind w:left="284" w:right="261"/>
        <w:jc w:val="both"/>
        <w:rPr>
          <w:rFonts w:ascii="Arial" w:hAnsi="Arial" w:cs="Arial"/>
          <w:sz w:val="22"/>
          <w:szCs w:val="22"/>
        </w:rPr>
      </w:pPr>
      <w:r w:rsidRPr="00BC43B4">
        <w:rPr>
          <w:rFonts w:ascii="Arial" w:hAnsi="Arial" w:cs="Arial"/>
          <w:sz w:val="22"/>
          <w:szCs w:val="22"/>
        </w:rPr>
        <w:t xml:space="preserve">As per </w:t>
      </w:r>
      <w:r w:rsidRPr="002006E2">
        <w:rPr>
          <w:rFonts w:ascii="Arial" w:hAnsi="Arial" w:cs="Arial"/>
          <w:sz w:val="22"/>
          <w:szCs w:val="22"/>
        </w:rPr>
        <w:t>the A</w:t>
      </w:r>
      <w:r w:rsidR="002006E2" w:rsidRPr="002006E2">
        <w:rPr>
          <w:rFonts w:ascii="Arial" w:hAnsi="Arial" w:cs="Arial"/>
          <w:sz w:val="22"/>
          <w:szCs w:val="22"/>
        </w:rPr>
        <w:t>udited Financial Statements</w:t>
      </w:r>
      <w:r w:rsidRPr="00BC43B4">
        <w:rPr>
          <w:rFonts w:ascii="Arial" w:hAnsi="Arial" w:cs="Arial"/>
          <w:sz w:val="22"/>
          <w:szCs w:val="22"/>
        </w:rPr>
        <w:t xml:space="preserve"> and in accordance with the auditor's opinion, the standalone financial results indicate the existence of material uncertainty, which cast </w:t>
      </w:r>
      <w:r w:rsidRPr="00BC43B4">
        <w:rPr>
          <w:rFonts w:ascii="Arial" w:hAnsi="Arial" w:cs="Arial"/>
          <w:sz w:val="22"/>
          <w:szCs w:val="22"/>
        </w:rPr>
        <w:lastRenderedPageBreak/>
        <w:t xml:space="preserve">significant doubts about the company's ability to continue as a going concern and the ability of the company to </w:t>
      </w:r>
      <w:r w:rsidR="00FF2095" w:rsidRPr="00BC43B4">
        <w:rPr>
          <w:rFonts w:ascii="Arial" w:hAnsi="Arial" w:cs="Arial"/>
          <w:sz w:val="22"/>
          <w:szCs w:val="22"/>
        </w:rPr>
        <w:t>realize</w:t>
      </w:r>
      <w:r w:rsidRPr="00BC43B4">
        <w:rPr>
          <w:rFonts w:ascii="Arial" w:hAnsi="Arial" w:cs="Arial"/>
          <w:sz w:val="22"/>
          <w:szCs w:val="22"/>
        </w:rPr>
        <w:t xml:space="preserve"> its assets and discharge its liabilities in the normal course of business. Hence, in the scenario, where the issuer company has defaulted on the payment of the security and the financial condition of the company is also not stable, in that case, the most appropriate/suitable method will be Net </w:t>
      </w:r>
      <w:r w:rsidR="003A21B3" w:rsidRPr="00BC43B4">
        <w:rPr>
          <w:rFonts w:ascii="Arial" w:hAnsi="Arial" w:cs="Arial"/>
          <w:sz w:val="22"/>
          <w:szCs w:val="22"/>
        </w:rPr>
        <w:t>worth</w:t>
      </w:r>
      <w:r w:rsidRPr="00BC43B4">
        <w:rPr>
          <w:rFonts w:ascii="Arial" w:hAnsi="Arial" w:cs="Arial"/>
          <w:sz w:val="22"/>
          <w:szCs w:val="22"/>
        </w:rPr>
        <w:t xml:space="preserve"> Method.</w:t>
      </w:r>
    </w:p>
    <w:p w14:paraId="2D694005" w14:textId="0B2C47B2" w:rsidR="003A21B3" w:rsidRPr="003A21B3" w:rsidRDefault="003A21B3" w:rsidP="003A21B3">
      <w:pPr>
        <w:spacing w:before="240" w:after="0" w:line="240" w:lineRule="auto"/>
        <w:ind w:left="284" w:right="119"/>
        <w:jc w:val="right"/>
        <w:rPr>
          <w:rFonts w:ascii="Arial" w:hAnsi="Arial" w:cs="Arial"/>
          <w:i/>
          <w:sz w:val="22"/>
          <w:szCs w:val="22"/>
        </w:rPr>
      </w:pPr>
      <w:r w:rsidRPr="003A21B3">
        <w:rPr>
          <w:rFonts w:ascii="Arial" w:hAnsi="Arial" w:cs="Arial"/>
          <w:i/>
          <w:sz w:val="22"/>
          <w:szCs w:val="22"/>
        </w:rPr>
        <w:t>(INR Crore)</w:t>
      </w:r>
    </w:p>
    <w:tbl>
      <w:tblPr>
        <w:tblW w:w="9214"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6"/>
        <w:gridCol w:w="4678"/>
      </w:tblGrid>
      <w:tr w:rsidR="00666526" w:rsidRPr="00CE5706" w14:paraId="5A30072D" w14:textId="6C856DEF" w:rsidTr="00666526">
        <w:trPr>
          <w:trHeight w:val="389"/>
        </w:trPr>
        <w:tc>
          <w:tcPr>
            <w:tcW w:w="4536" w:type="dxa"/>
            <w:shd w:val="clear" w:color="000000" w:fill="002060"/>
            <w:noWrap/>
            <w:vAlign w:val="center"/>
            <w:hideMark/>
          </w:tcPr>
          <w:p w14:paraId="46059DBD" w14:textId="77777777" w:rsidR="00666526" w:rsidRPr="00CE5706" w:rsidRDefault="00666526" w:rsidP="003A21B3">
            <w:pPr>
              <w:spacing w:after="0" w:line="240" w:lineRule="auto"/>
              <w:rPr>
                <w:rFonts w:ascii="Calibri" w:hAnsi="Calibri" w:cs="Calibri"/>
                <w:b/>
                <w:bCs/>
                <w:color w:val="FFFFFF"/>
                <w:lang w:val="en-IN" w:eastAsia="en-IN"/>
              </w:rPr>
            </w:pPr>
            <w:r w:rsidRPr="00CE5706">
              <w:rPr>
                <w:rFonts w:ascii="Calibri" w:hAnsi="Calibri" w:cs="Calibri"/>
                <w:b/>
                <w:bCs/>
                <w:color w:val="FFFFFF"/>
                <w:sz w:val="22"/>
                <w:szCs w:val="22"/>
                <w:lang w:val="en-IN" w:eastAsia="en-IN"/>
              </w:rPr>
              <w:t>Particulars</w:t>
            </w:r>
          </w:p>
        </w:tc>
        <w:tc>
          <w:tcPr>
            <w:tcW w:w="4678" w:type="dxa"/>
            <w:shd w:val="clear" w:color="000000" w:fill="002060"/>
            <w:vAlign w:val="center"/>
            <w:hideMark/>
          </w:tcPr>
          <w:p w14:paraId="6081448F" w14:textId="036042C7" w:rsidR="00666526" w:rsidRPr="00CE5706" w:rsidRDefault="00666526" w:rsidP="003A21B3">
            <w:pPr>
              <w:spacing w:after="0" w:line="240" w:lineRule="auto"/>
              <w:jc w:val="center"/>
              <w:rPr>
                <w:rFonts w:ascii="Calibri" w:hAnsi="Calibri" w:cs="Calibri"/>
                <w:b/>
                <w:bCs/>
                <w:color w:val="FFFFFF"/>
                <w:lang w:val="en-IN" w:eastAsia="en-IN"/>
              </w:rPr>
            </w:pPr>
            <w:r w:rsidRPr="00CE5706">
              <w:rPr>
                <w:rFonts w:ascii="Calibri" w:hAnsi="Calibri" w:cs="Calibri"/>
                <w:b/>
                <w:bCs/>
                <w:color w:val="FFFFFF"/>
                <w:sz w:val="22"/>
                <w:szCs w:val="22"/>
                <w:lang w:val="en-IN" w:eastAsia="en-IN"/>
              </w:rPr>
              <w:t>Book va</w:t>
            </w:r>
            <w:r>
              <w:rPr>
                <w:rFonts w:ascii="Calibri" w:hAnsi="Calibri" w:cs="Calibri"/>
                <w:b/>
                <w:bCs/>
                <w:color w:val="FFFFFF"/>
                <w:sz w:val="22"/>
                <w:szCs w:val="22"/>
                <w:lang w:val="en-IN" w:eastAsia="en-IN"/>
              </w:rPr>
              <w:t>lue as on 31.03.2024</w:t>
            </w:r>
          </w:p>
        </w:tc>
      </w:tr>
      <w:tr w:rsidR="00666526" w:rsidRPr="00CE5706" w14:paraId="0AA09572" w14:textId="3F039A3A" w:rsidTr="00666526">
        <w:trPr>
          <w:trHeight w:val="300"/>
        </w:trPr>
        <w:tc>
          <w:tcPr>
            <w:tcW w:w="4536" w:type="dxa"/>
            <w:shd w:val="clear" w:color="auto" w:fill="auto"/>
            <w:noWrap/>
            <w:vAlign w:val="bottom"/>
            <w:hideMark/>
          </w:tcPr>
          <w:p w14:paraId="7F903265" w14:textId="77777777" w:rsidR="00666526" w:rsidRPr="00CE5706" w:rsidRDefault="00666526" w:rsidP="003A21B3">
            <w:pPr>
              <w:spacing w:after="0" w:line="240" w:lineRule="auto"/>
              <w:rPr>
                <w:rFonts w:ascii="Calibri" w:hAnsi="Calibri" w:cs="Calibri"/>
                <w:b/>
                <w:bCs/>
                <w:color w:val="000000"/>
                <w:lang w:val="en-IN" w:eastAsia="en-IN"/>
              </w:rPr>
            </w:pPr>
            <w:r w:rsidRPr="00CE5706">
              <w:rPr>
                <w:rFonts w:ascii="Calibri" w:hAnsi="Calibri" w:cs="Calibri"/>
                <w:b/>
                <w:bCs/>
                <w:color w:val="000000"/>
                <w:sz w:val="22"/>
                <w:szCs w:val="22"/>
                <w:lang w:val="en-IN" w:eastAsia="en-IN"/>
              </w:rPr>
              <w:t>Assets</w:t>
            </w:r>
          </w:p>
        </w:tc>
        <w:tc>
          <w:tcPr>
            <w:tcW w:w="4678" w:type="dxa"/>
            <w:shd w:val="clear" w:color="auto" w:fill="auto"/>
            <w:noWrap/>
            <w:vAlign w:val="center"/>
            <w:hideMark/>
          </w:tcPr>
          <w:p w14:paraId="59EA3FDB" w14:textId="77777777" w:rsidR="00666526" w:rsidRPr="00CE5706" w:rsidRDefault="00666526" w:rsidP="003A21B3">
            <w:pPr>
              <w:spacing w:after="0" w:line="240" w:lineRule="auto"/>
              <w:jc w:val="center"/>
              <w:rPr>
                <w:rFonts w:ascii="Calibri" w:hAnsi="Calibri" w:cs="Calibri"/>
                <w:color w:val="000000"/>
                <w:lang w:val="en-IN" w:eastAsia="en-IN"/>
              </w:rPr>
            </w:pPr>
          </w:p>
        </w:tc>
      </w:tr>
      <w:tr w:rsidR="00666526" w:rsidRPr="00CE5706" w14:paraId="56A726A7" w14:textId="2EB6D4CA" w:rsidTr="00666526">
        <w:trPr>
          <w:trHeight w:val="300"/>
        </w:trPr>
        <w:tc>
          <w:tcPr>
            <w:tcW w:w="4536" w:type="dxa"/>
            <w:shd w:val="clear" w:color="auto" w:fill="auto"/>
            <w:noWrap/>
            <w:vAlign w:val="bottom"/>
            <w:hideMark/>
          </w:tcPr>
          <w:p w14:paraId="4D91E492" w14:textId="77777777" w:rsidR="00666526" w:rsidRPr="00C736A5" w:rsidRDefault="00666526" w:rsidP="00C736A5">
            <w:pPr>
              <w:pStyle w:val="ListParagraph"/>
              <w:numPr>
                <w:ilvl w:val="0"/>
                <w:numId w:val="53"/>
              </w:numPr>
              <w:spacing w:after="0" w:line="240" w:lineRule="auto"/>
              <w:ind w:left="319"/>
              <w:rPr>
                <w:rFonts w:ascii="Calibri" w:hAnsi="Calibri" w:cs="Calibri"/>
                <w:b/>
                <w:bCs/>
                <w:color w:val="000000"/>
                <w:lang w:val="en-IN" w:eastAsia="en-IN"/>
              </w:rPr>
            </w:pPr>
            <w:r w:rsidRPr="00C736A5">
              <w:rPr>
                <w:rFonts w:ascii="Calibri" w:hAnsi="Calibri" w:cs="Calibri"/>
                <w:b/>
                <w:bCs/>
                <w:color w:val="000000"/>
                <w:sz w:val="22"/>
                <w:szCs w:val="22"/>
                <w:lang w:val="en-IN" w:eastAsia="en-IN"/>
              </w:rPr>
              <w:t>Non-Current Assets</w:t>
            </w:r>
          </w:p>
        </w:tc>
        <w:tc>
          <w:tcPr>
            <w:tcW w:w="4678" w:type="dxa"/>
            <w:shd w:val="clear" w:color="auto" w:fill="auto"/>
            <w:noWrap/>
            <w:vAlign w:val="center"/>
            <w:hideMark/>
          </w:tcPr>
          <w:p w14:paraId="70FA8AAE" w14:textId="77777777" w:rsidR="00666526" w:rsidRPr="00CE5706" w:rsidRDefault="00666526" w:rsidP="003A21B3">
            <w:pPr>
              <w:spacing w:after="0" w:line="240" w:lineRule="auto"/>
              <w:jc w:val="center"/>
              <w:rPr>
                <w:rFonts w:ascii="Calibri" w:hAnsi="Calibri" w:cs="Calibri"/>
                <w:color w:val="000000"/>
                <w:lang w:val="en-IN" w:eastAsia="en-IN"/>
              </w:rPr>
            </w:pPr>
          </w:p>
        </w:tc>
      </w:tr>
      <w:tr w:rsidR="00666526" w:rsidRPr="00CE5706" w14:paraId="7A5D3281" w14:textId="331402C5" w:rsidTr="00666526">
        <w:trPr>
          <w:trHeight w:val="300"/>
        </w:trPr>
        <w:tc>
          <w:tcPr>
            <w:tcW w:w="4536" w:type="dxa"/>
            <w:shd w:val="clear" w:color="auto" w:fill="auto"/>
            <w:noWrap/>
            <w:vAlign w:val="bottom"/>
            <w:hideMark/>
          </w:tcPr>
          <w:p w14:paraId="6582AECE" w14:textId="76587920" w:rsidR="00666526" w:rsidRPr="004C03AD" w:rsidRDefault="00666526" w:rsidP="009C72D1">
            <w:pPr>
              <w:pStyle w:val="ListParagraph"/>
              <w:numPr>
                <w:ilvl w:val="0"/>
                <w:numId w:val="47"/>
              </w:numPr>
              <w:spacing w:after="0" w:line="240" w:lineRule="auto"/>
              <w:ind w:left="603"/>
              <w:rPr>
                <w:rFonts w:ascii="Calibri" w:hAnsi="Calibri" w:cs="Calibri"/>
                <w:color w:val="000000"/>
                <w:lang w:val="en-IN" w:eastAsia="en-IN"/>
              </w:rPr>
            </w:pPr>
            <w:r w:rsidRPr="004C03AD">
              <w:rPr>
                <w:rFonts w:ascii="Calibri" w:hAnsi="Calibri" w:cs="Calibri"/>
                <w:color w:val="000000"/>
                <w:sz w:val="22"/>
                <w:szCs w:val="22"/>
                <w:lang w:val="en-IN" w:eastAsia="en-IN"/>
              </w:rPr>
              <w:t>Property, Plant &amp; Equipment</w:t>
            </w:r>
          </w:p>
        </w:tc>
        <w:tc>
          <w:tcPr>
            <w:tcW w:w="4678" w:type="dxa"/>
            <w:shd w:val="clear" w:color="auto" w:fill="auto"/>
            <w:noWrap/>
            <w:vAlign w:val="center"/>
            <w:hideMark/>
          </w:tcPr>
          <w:p w14:paraId="61790261" w14:textId="77777777" w:rsidR="00666526" w:rsidRPr="00CE5706" w:rsidRDefault="00666526" w:rsidP="003A21B3">
            <w:pPr>
              <w:spacing w:after="0" w:line="240" w:lineRule="auto"/>
              <w:jc w:val="center"/>
              <w:rPr>
                <w:rFonts w:ascii="Calibri" w:hAnsi="Calibri" w:cs="Calibri"/>
                <w:color w:val="000000"/>
                <w:lang w:val="en-IN" w:eastAsia="en-IN"/>
              </w:rPr>
            </w:pPr>
            <w:r w:rsidRPr="00CE5706">
              <w:rPr>
                <w:rFonts w:ascii="Calibri" w:hAnsi="Calibri" w:cs="Calibri"/>
                <w:color w:val="000000"/>
                <w:sz w:val="22"/>
                <w:szCs w:val="22"/>
                <w:lang w:val="en-IN" w:eastAsia="en-IN"/>
              </w:rPr>
              <w:t>1,185.04</w:t>
            </w:r>
          </w:p>
        </w:tc>
      </w:tr>
      <w:tr w:rsidR="00666526" w:rsidRPr="00CE5706" w14:paraId="0F7406FC" w14:textId="207A2B96" w:rsidTr="00666526">
        <w:trPr>
          <w:trHeight w:val="300"/>
        </w:trPr>
        <w:tc>
          <w:tcPr>
            <w:tcW w:w="4536" w:type="dxa"/>
            <w:shd w:val="clear" w:color="auto" w:fill="auto"/>
            <w:noWrap/>
            <w:vAlign w:val="bottom"/>
            <w:hideMark/>
          </w:tcPr>
          <w:p w14:paraId="646774F3" w14:textId="1C8F387B" w:rsidR="00666526" w:rsidRPr="004C03AD" w:rsidRDefault="00666526" w:rsidP="009C72D1">
            <w:pPr>
              <w:pStyle w:val="ListParagraph"/>
              <w:numPr>
                <w:ilvl w:val="0"/>
                <w:numId w:val="47"/>
              </w:numPr>
              <w:spacing w:after="0" w:line="240" w:lineRule="auto"/>
              <w:ind w:left="603"/>
              <w:rPr>
                <w:rFonts w:ascii="Calibri" w:hAnsi="Calibri" w:cs="Calibri"/>
                <w:color w:val="000000"/>
                <w:lang w:val="en-IN" w:eastAsia="en-IN"/>
              </w:rPr>
            </w:pPr>
            <w:r w:rsidRPr="004C03AD">
              <w:rPr>
                <w:rFonts w:ascii="Calibri" w:hAnsi="Calibri" w:cs="Calibri"/>
                <w:color w:val="000000"/>
                <w:sz w:val="22"/>
                <w:szCs w:val="22"/>
                <w:lang w:val="en-IN" w:eastAsia="en-IN"/>
              </w:rPr>
              <w:t>Investments in subsidiaries &amp; Associates</w:t>
            </w:r>
          </w:p>
        </w:tc>
        <w:tc>
          <w:tcPr>
            <w:tcW w:w="4678" w:type="dxa"/>
            <w:shd w:val="clear" w:color="auto" w:fill="auto"/>
            <w:noWrap/>
            <w:vAlign w:val="center"/>
            <w:hideMark/>
          </w:tcPr>
          <w:p w14:paraId="6FFE724E" w14:textId="77777777" w:rsidR="00666526" w:rsidRPr="00CE5706" w:rsidRDefault="00666526" w:rsidP="003A21B3">
            <w:pPr>
              <w:spacing w:after="0" w:line="240" w:lineRule="auto"/>
              <w:jc w:val="center"/>
              <w:rPr>
                <w:rFonts w:ascii="Calibri" w:hAnsi="Calibri" w:cs="Calibri"/>
                <w:color w:val="000000"/>
                <w:lang w:val="en-IN" w:eastAsia="en-IN"/>
              </w:rPr>
            </w:pPr>
            <w:r w:rsidRPr="00CE5706">
              <w:rPr>
                <w:rFonts w:ascii="Calibri" w:hAnsi="Calibri" w:cs="Calibri"/>
                <w:color w:val="000000"/>
                <w:sz w:val="22"/>
                <w:szCs w:val="22"/>
                <w:lang w:val="en-IN" w:eastAsia="en-IN"/>
              </w:rPr>
              <w:t>560.51</w:t>
            </w:r>
          </w:p>
        </w:tc>
      </w:tr>
      <w:tr w:rsidR="00666526" w:rsidRPr="00CE5706" w14:paraId="2FAA9F4E" w14:textId="798552E8" w:rsidTr="00666526">
        <w:trPr>
          <w:trHeight w:val="300"/>
        </w:trPr>
        <w:tc>
          <w:tcPr>
            <w:tcW w:w="4536" w:type="dxa"/>
            <w:shd w:val="clear" w:color="auto" w:fill="auto"/>
            <w:noWrap/>
            <w:vAlign w:val="bottom"/>
            <w:hideMark/>
          </w:tcPr>
          <w:p w14:paraId="713CB3B5" w14:textId="291CDC4A" w:rsidR="00666526" w:rsidRPr="004C03AD" w:rsidRDefault="00666526" w:rsidP="009C72D1">
            <w:pPr>
              <w:pStyle w:val="ListParagraph"/>
              <w:numPr>
                <w:ilvl w:val="0"/>
                <w:numId w:val="47"/>
              </w:numPr>
              <w:spacing w:after="0" w:line="240" w:lineRule="auto"/>
              <w:ind w:left="603"/>
              <w:rPr>
                <w:rFonts w:ascii="Calibri" w:hAnsi="Calibri" w:cs="Calibri"/>
                <w:color w:val="000000"/>
                <w:lang w:val="en-IN" w:eastAsia="en-IN"/>
              </w:rPr>
            </w:pPr>
            <w:r w:rsidRPr="004C03AD">
              <w:rPr>
                <w:rFonts w:ascii="Calibri" w:hAnsi="Calibri" w:cs="Calibri"/>
                <w:color w:val="000000"/>
                <w:sz w:val="22"/>
                <w:szCs w:val="22"/>
                <w:lang w:val="en-IN" w:eastAsia="en-IN"/>
              </w:rPr>
              <w:t>Financial Assets</w:t>
            </w:r>
          </w:p>
        </w:tc>
        <w:tc>
          <w:tcPr>
            <w:tcW w:w="4678" w:type="dxa"/>
            <w:shd w:val="clear" w:color="auto" w:fill="auto"/>
            <w:noWrap/>
            <w:vAlign w:val="center"/>
            <w:hideMark/>
          </w:tcPr>
          <w:p w14:paraId="40C70F81" w14:textId="77777777" w:rsidR="00666526" w:rsidRPr="00CE5706" w:rsidRDefault="00666526" w:rsidP="003A21B3">
            <w:pPr>
              <w:spacing w:after="0" w:line="240" w:lineRule="auto"/>
              <w:jc w:val="center"/>
              <w:rPr>
                <w:rFonts w:ascii="Calibri" w:hAnsi="Calibri" w:cs="Calibri"/>
                <w:color w:val="000000"/>
                <w:lang w:val="en-IN" w:eastAsia="en-IN"/>
              </w:rPr>
            </w:pPr>
          </w:p>
        </w:tc>
      </w:tr>
      <w:tr w:rsidR="00666526" w:rsidRPr="00CE5706" w14:paraId="60A8FDA0" w14:textId="142E4663" w:rsidTr="00666526">
        <w:trPr>
          <w:trHeight w:val="300"/>
        </w:trPr>
        <w:tc>
          <w:tcPr>
            <w:tcW w:w="4536" w:type="dxa"/>
            <w:shd w:val="clear" w:color="auto" w:fill="auto"/>
            <w:noWrap/>
            <w:vAlign w:val="bottom"/>
            <w:hideMark/>
          </w:tcPr>
          <w:p w14:paraId="3FAE4C34" w14:textId="46B4D923" w:rsidR="00666526" w:rsidRPr="004C03AD" w:rsidRDefault="00666526" w:rsidP="009C72D1">
            <w:pPr>
              <w:pStyle w:val="ListParagraph"/>
              <w:numPr>
                <w:ilvl w:val="0"/>
                <w:numId w:val="49"/>
              </w:numPr>
              <w:spacing w:after="0" w:line="240" w:lineRule="auto"/>
              <w:ind w:left="886" w:hanging="76"/>
              <w:rPr>
                <w:rFonts w:ascii="Calibri" w:hAnsi="Calibri" w:cs="Calibri"/>
                <w:color w:val="000000"/>
                <w:lang w:val="en-IN" w:eastAsia="en-IN"/>
              </w:rPr>
            </w:pPr>
            <w:r w:rsidRPr="004C03AD">
              <w:rPr>
                <w:rFonts w:ascii="Calibri" w:hAnsi="Calibri" w:cs="Calibri"/>
                <w:color w:val="000000"/>
                <w:sz w:val="22"/>
                <w:szCs w:val="22"/>
                <w:lang w:val="en-IN" w:eastAsia="en-IN"/>
              </w:rPr>
              <w:t>Investments</w:t>
            </w:r>
          </w:p>
        </w:tc>
        <w:tc>
          <w:tcPr>
            <w:tcW w:w="4678" w:type="dxa"/>
            <w:shd w:val="clear" w:color="auto" w:fill="auto"/>
            <w:noWrap/>
            <w:vAlign w:val="center"/>
            <w:hideMark/>
          </w:tcPr>
          <w:p w14:paraId="1CAE2AB4" w14:textId="77777777" w:rsidR="00666526" w:rsidRPr="00CE5706" w:rsidRDefault="00666526" w:rsidP="003A21B3">
            <w:pPr>
              <w:spacing w:after="0" w:line="240" w:lineRule="auto"/>
              <w:jc w:val="center"/>
              <w:rPr>
                <w:rFonts w:ascii="Calibri" w:hAnsi="Calibri" w:cs="Calibri"/>
                <w:color w:val="000000"/>
                <w:lang w:val="en-IN" w:eastAsia="en-IN"/>
              </w:rPr>
            </w:pPr>
            <w:r w:rsidRPr="00CE5706">
              <w:rPr>
                <w:rFonts w:ascii="Calibri" w:hAnsi="Calibri" w:cs="Calibri"/>
                <w:color w:val="000000"/>
                <w:sz w:val="22"/>
                <w:szCs w:val="22"/>
                <w:lang w:val="en-IN" w:eastAsia="en-IN"/>
              </w:rPr>
              <w:t>0.56</w:t>
            </w:r>
          </w:p>
        </w:tc>
      </w:tr>
      <w:tr w:rsidR="00666526" w:rsidRPr="00CE5706" w14:paraId="06CB0DE3" w14:textId="458326B7" w:rsidTr="00666526">
        <w:trPr>
          <w:trHeight w:val="300"/>
        </w:trPr>
        <w:tc>
          <w:tcPr>
            <w:tcW w:w="4536" w:type="dxa"/>
            <w:shd w:val="clear" w:color="auto" w:fill="auto"/>
            <w:noWrap/>
            <w:vAlign w:val="bottom"/>
            <w:hideMark/>
          </w:tcPr>
          <w:p w14:paraId="4E16D2D8" w14:textId="521F6D59" w:rsidR="00666526" w:rsidRPr="004C03AD" w:rsidRDefault="00666526" w:rsidP="009C72D1">
            <w:pPr>
              <w:pStyle w:val="ListParagraph"/>
              <w:numPr>
                <w:ilvl w:val="0"/>
                <w:numId w:val="49"/>
              </w:numPr>
              <w:spacing w:after="0" w:line="240" w:lineRule="auto"/>
              <w:ind w:left="886" w:hanging="76"/>
              <w:rPr>
                <w:rFonts w:ascii="Calibri" w:hAnsi="Calibri" w:cs="Calibri"/>
                <w:color w:val="000000"/>
                <w:lang w:val="en-IN" w:eastAsia="en-IN"/>
              </w:rPr>
            </w:pPr>
            <w:r w:rsidRPr="004C03AD">
              <w:rPr>
                <w:rFonts w:ascii="Calibri" w:hAnsi="Calibri" w:cs="Calibri"/>
                <w:color w:val="000000"/>
                <w:sz w:val="22"/>
                <w:szCs w:val="22"/>
                <w:lang w:val="en-IN" w:eastAsia="en-IN"/>
              </w:rPr>
              <w:t>Other Financial Assets</w:t>
            </w:r>
          </w:p>
        </w:tc>
        <w:tc>
          <w:tcPr>
            <w:tcW w:w="4678" w:type="dxa"/>
            <w:shd w:val="clear" w:color="auto" w:fill="auto"/>
            <w:noWrap/>
            <w:vAlign w:val="center"/>
            <w:hideMark/>
          </w:tcPr>
          <w:p w14:paraId="5CA37BA3" w14:textId="77777777" w:rsidR="00666526" w:rsidRPr="00CE5706" w:rsidRDefault="00666526" w:rsidP="003A21B3">
            <w:pPr>
              <w:spacing w:after="0" w:line="240" w:lineRule="auto"/>
              <w:jc w:val="center"/>
              <w:rPr>
                <w:rFonts w:ascii="Calibri" w:hAnsi="Calibri" w:cs="Calibri"/>
                <w:color w:val="000000"/>
                <w:lang w:val="en-IN" w:eastAsia="en-IN"/>
              </w:rPr>
            </w:pPr>
            <w:r w:rsidRPr="00CE5706">
              <w:rPr>
                <w:rFonts w:ascii="Calibri" w:hAnsi="Calibri" w:cs="Calibri"/>
                <w:color w:val="000000"/>
                <w:sz w:val="22"/>
                <w:szCs w:val="22"/>
                <w:lang w:val="en-IN" w:eastAsia="en-IN"/>
              </w:rPr>
              <w:t>1.03</w:t>
            </w:r>
          </w:p>
        </w:tc>
      </w:tr>
      <w:tr w:rsidR="00666526" w:rsidRPr="00CE5706" w14:paraId="16B49A5B" w14:textId="34D4B793" w:rsidTr="00666526">
        <w:trPr>
          <w:trHeight w:val="300"/>
        </w:trPr>
        <w:tc>
          <w:tcPr>
            <w:tcW w:w="4536" w:type="dxa"/>
            <w:shd w:val="clear" w:color="auto" w:fill="auto"/>
            <w:noWrap/>
            <w:vAlign w:val="bottom"/>
            <w:hideMark/>
          </w:tcPr>
          <w:p w14:paraId="36E05FA2" w14:textId="07BF4FE1" w:rsidR="00666526" w:rsidRPr="004C03AD" w:rsidRDefault="00666526" w:rsidP="009C72D1">
            <w:pPr>
              <w:pStyle w:val="ListParagraph"/>
              <w:numPr>
                <w:ilvl w:val="0"/>
                <w:numId w:val="47"/>
              </w:numPr>
              <w:spacing w:after="0" w:line="240" w:lineRule="auto"/>
              <w:ind w:left="603"/>
              <w:rPr>
                <w:rFonts w:ascii="Calibri" w:hAnsi="Calibri" w:cs="Calibri"/>
                <w:color w:val="000000"/>
                <w:lang w:val="en-IN" w:eastAsia="en-IN"/>
              </w:rPr>
            </w:pPr>
            <w:r w:rsidRPr="004C03AD">
              <w:rPr>
                <w:rFonts w:ascii="Calibri" w:hAnsi="Calibri" w:cs="Calibri"/>
                <w:color w:val="000000"/>
                <w:sz w:val="22"/>
                <w:szCs w:val="22"/>
                <w:lang w:val="en-IN" w:eastAsia="en-IN"/>
              </w:rPr>
              <w:t>Other Assets</w:t>
            </w:r>
          </w:p>
        </w:tc>
        <w:tc>
          <w:tcPr>
            <w:tcW w:w="4678" w:type="dxa"/>
            <w:shd w:val="clear" w:color="auto" w:fill="auto"/>
            <w:noWrap/>
            <w:vAlign w:val="center"/>
            <w:hideMark/>
          </w:tcPr>
          <w:p w14:paraId="58C19D19" w14:textId="77777777" w:rsidR="00666526" w:rsidRPr="00CE5706" w:rsidRDefault="00666526" w:rsidP="003A21B3">
            <w:pPr>
              <w:spacing w:after="0" w:line="240" w:lineRule="auto"/>
              <w:jc w:val="center"/>
              <w:rPr>
                <w:rFonts w:ascii="Calibri" w:hAnsi="Calibri" w:cs="Calibri"/>
                <w:color w:val="000000"/>
                <w:lang w:val="en-IN" w:eastAsia="en-IN"/>
              </w:rPr>
            </w:pPr>
            <w:r w:rsidRPr="00CE5706">
              <w:rPr>
                <w:rFonts w:ascii="Calibri" w:hAnsi="Calibri" w:cs="Calibri"/>
                <w:color w:val="000000"/>
                <w:sz w:val="22"/>
                <w:szCs w:val="22"/>
                <w:lang w:val="en-IN" w:eastAsia="en-IN"/>
              </w:rPr>
              <w:t>5.79</w:t>
            </w:r>
          </w:p>
        </w:tc>
      </w:tr>
      <w:tr w:rsidR="00666526" w:rsidRPr="00CE5706" w14:paraId="1E9D20BC" w14:textId="3007CD92" w:rsidTr="00666526">
        <w:trPr>
          <w:trHeight w:val="300"/>
        </w:trPr>
        <w:tc>
          <w:tcPr>
            <w:tcW w:w="4536" w:type="dxa"/>
            <w:shd w:val="clear" w:color="auto" w:fill="auto"/>
            <w:noWrap/>
            <w:vAlign w:val="bottom"/>
            <w:hideMark/>
          </w:tcPr>
          <w:p w14:paraId="29925978" w14:textId="224BC030" w:rsidR="00666526" w:rsidRPr="004C03AD" w:rsidRDefault="00666526" w:rsidP="009C72D1">
            <w:pPr>
              <w:pStyle w:val="ListParagraph"/>
              <w:numPr>
                <w:ilvl w:val="0"/>
                <w:numId w:val="47"/>
              </w:numPr>
              <w:spacing w:after="0" w:line="240" w:lineRule="auto"/>
              <w:ind w:left="603"/>
              <w:rPr>
                <w:rFonts w:ascii="Calibri" w:hAnsi="Calibri" w:cs="Calibri"/>
                <w:color w:val="000000"/>
                <w:lang w:val="en-IN" w:eastAsia="en-IN"/>
              </w:rPr>
            </w:pPr>
            <w:r w:rsidRPr="004C03AD">
              <w:rPr>
                <w:rFonts w:ascii="Calibri" w:hAnsi="Calibri" w:cs="Calibri"/>
                <w:color w:val="000000"/>
                <w:sz w:val="22"/>
                <w:szCs w:val="22"/>
                <w:lang w:val="en-IN" w:eastAsia="en-IN"/>
              </w:rPr>
              <w:t xml:space="preserve">Income tax Assets (Net) </w:t>
            </w:r>
          </w:p>
        </w:tc>
        <w:tc>
          <w:tcPr>
            <w:tcW w:w="4678" w:type="dxa"/>
            <w:shd w:val="clear" w:color="auto" w:fill="auto"/>
            <w:noWrap/>
            <w:vAlign w:val="center"/>
            <w:hideMark/>
          </w:tcPr>
          <w:p w14:paraId="6E7F2436" w14:textId="77777777" w:rsidR="00666526" w:rsidRPr="00CE5706" w:rsidRDefault="00666526" w:rsidP="003A21B3">
            <w:pPr>
              <w:spacing w:after="0" w:line="240" w:lineRule="auto"/>
              <w:jc w:val="center"/>
              <w:rPr>
                <w:rFonts w:ascii="Calibri" w:hAnsi="Calibri" w:cs="Calibri"/>
                <w:color w:val="000000"/>
                <w:lang w:val="en-IN" w:eastAsia="en-IN"/>
              </w:rPr>
            </w:pPr>
            <w:r w:rsidRPr="00CE5706">
              <w:rPr>
                <w:rFonts w:ascii="Calibri" w:hAnsi="Calibri" w:cs="Calibri"/>
                <w:color w:val="000000"/>
                <w:sz w:val="22"/>
                <w:szCs w:val="22"/>
                <w:lang w:val="en-IN" w:eastAsia="en-IN"/>
              </w:rPr>
              <w:t>28.29</w:t>
            </w:r>
          </w:p>
        </w:tc>
      </w:tr>
      <w:tr w:rsidR="00666526" w:rsidRPr="00CE5706" w14:paraId="35B93295" w14:textId="0A11EE37" w:rsidTr="00666526">
        <w:trPr>
          <w:trHeight w:val="300"/>
        </w:trPr>
        <w:tc>
          <w:tcPr>
            <w:tcW w:w="4536" w:type="dxa"/>
            <w:shd w:val="clear" w:color="auto" w:fill="auto"/>
            <w:noWrap/>
            <w:vAlign w:val="bottom"/>
            <w:hideMark/>
          </w:tcPr>
          <w:p w14:paraId="0CFD7C2E" w14:textId="77777777" w:rsidR="00666526" w:rsidRPr="00CE5706" w:rsidRDefault="00666526" w:rsidP="00C736A5">
            <w:pPr>
              <w:pStyle w:val="ListParagraph"/>
              <w:numPr>
                <w:ilvl w:val="0"/>
                <w:numId w:val="53"/>
              </w:numPr>
              <w:spacing w:after="0" w:line="240" w:lineRule="auto"/>
              <w:ind w:left="319"/>
              <w:rPr>
                <w:rFonts w:ascii="Calibri" w:hAnsi="Calibri" w:cs="Calibri"/>
                <w:b/>
                <w:bCs/>
                <w:color w:val="000000"/>
                <w:lang w:val="en-IN" w:eastAsia="en-IN"/>
              </w:rPr>
            </w:pPr>
            <w:r w:rsidRPr="00CE5706">
              <w:rPr>
                <w:rFonts w:ascii="Calibri" w:hAnsi="Calibri" w:cs="Calibri"/>
                <w:b/>
                <w:bCs/>
                <w:color w:val="000000"/>
                <w:sz w:val="22"/>
                <w:szCs w:val="22"/>
                <w:lang w:val="en-IN" w:eastAsia="en-IN"/>
              </w:rPr>
              <w:t>Current Assets</w:t>
            </w:r>
          </w:p>
        </w:tc>
        <w:tc>
          <w:tcPr>
            <w:tcW w:w="4678" w:type="dxa"/>
            <w:shd w:val="clear" w:color="auto" w:fill="auto"/>
            <w:noWrap/>
            <w:vAlign w:val="center"/>
            <w:hideMark/>
          </w:tcPr>
          <w:p w14:paraId="7391A6CE" w14:textId="77777777" w:rsidR="00666526" w:rsidRPr="00CE5706" w:rsidRDefault="00666526" w:rsidP="003A21B3">
            <w:pPr>
              <w:spacing w:after="0" w:line="240" w:lineRule="auto"/>
              <w:jc w:val="center"/>
              <w:rPr>
                <w:rFonts w:ascii="Calibri" w:hAnsi="Calibri" w:cs="Calibri"/>
                <w:color w:val="000000"/>
                <w:lang w:val="en-IN" w:eastAsia="en-IN"/>
              </w:rPr>
            </w:pPr>
          </w:p>
        </w:tc>
      </w:tr>
      <w:tr w:rsidR="00666526" w:rsidRPr="00CE5706" w14:paraId="078E85B2" w14:textId="45385A71" w:rsidTr="00666526">
        <w:trPr>
          <w:trHeight w:val="300"/>
        </w:trPr>
        <w:tc>
          <w:tcPr>
            <w:tcW w:w="4536" w:type="dxa"/>
            <w:shd w:val="clear" w:color="auto" w:fill="auto"/>
            <w:noWrap/>
            <w:vAlign w:val="bottom"/>
            <w:hideMark/>
          </w:tcPr>
          <w:p w14:paraId="1CD660D0" w14:textId="03EB50AB" w:rsidR="00666526" w:rsidRPr="002054E4" w:rsidRDefault="00666526" w:rsidP="002054E4">
            <w:pPr>
              <w:pStyle w:val="ListParagraph"/>
              <w:numPr>
                <w:ilvl w:val="0"/>
                <w:numId w:val="50"/>
              </w:numPr>
              <w:spacing w:after="0" w:line="240" w:lineRule="auto"/>
              <w:ind w:left="603"/>
              <w:rPr>
                <w:rFonts w:ascii="Calibri" w:hAnsi="Calibri" w:cs="Calibri"/>
                <w:color w:val="000000"/>
                <w:lang w:val="en-IN" w:eastAsia="en-IN"/>
              </w:rPr>
            </w:pPr>
            <w:r w:rsidRPr="002054E4">
              <w:rPr>
                <w:rFonts w:ascii="Calibri" w:hAnsi="Calibri" w:cs="Calibri"/>
                <w:color w:val="000000"/>
                <w:sz w:val="22"/>
                <w:szCs w:val="22"/>
                <w:lang w:val="en-IN" w:eastAsia="en-IN"/>
              </w:rPr>
              <w:t xml:space="preserve">Financial Assets </w:t>
            </w:r>
          </w:p>
        </w:tc>
        <w:tc>
          <w:tcPr>
            <w:tcW w:w="4678" w:type="dxa"/>
            <w:shd w:val="clear" w:color="auto" w:fill="auto"/>
            <w:noWrap/>
            <w:vAlign w:val="center"/>
            <w:hideMark/>
          </w:tcPr>
          <w:p w14:paraId="674CC781" w14:textId="77777777" w:rsidR="00666526" w:rsidRPr="00CE5706" w:rsidRDefault="00666526" w:rsidP="003A21B3">
            <w:pPr>
              <w:spacing w:after="0" w:line="240" w:lineRule="auto"/>
              <w:jc w:val="center"/>
              <w:rPr>
                <w:rFonts w:ascii="Calibri" w:hAnsi="Calibri" w:cs="Calibri"/>
                <w:color w:val="000000"/>
                <w:lang w:val="en-IN" w:eastAsia="en-IN"/>
              </w:rPr>
            </w:pPr>
          </w:p>
        </w:tc>
      </w:tr>
      <w:tr w:rsidR="00666526" w:rsidRPr="00CE5706" w14:paraId="1A185C90" w14:textId="7ACE8995" w:rsidTr="00666526">
        <w:trPr>
          <w:trHeight w:val="300"/>
        </w:trPr>
        <w:tc>
          <w:tcPr>
            <w:tcW w:w="4536" w:type="dxa"/>
            <w:shd w:val="clear" w:color="auto" w:fill="auto"/>
            <w:noWrap/>
            <w:vAlign w:val="bottom"/>
            <w:hideMark/>
          </w:tcPr>
          <w:p w14:paraId="01ABAB60" w14:textId="3C592569" w:rsidR="00666526" w:rsidRPr="002054E4" w:rsidRDefault="00666526" w:rsidP="002054E4">
            <w:pPr>
              <w:pStyle w:val="ListParagraph"/>
              <w:numPr>
                <w:ilvl w:val="0"/>
                <w:numId w:val="51"/>
              </w:numPr>
              <w:spacing w:after="0" w:line="240" w:lineRule="auto"/>
              <w:ind w:left="886" w:hanging="77"/>
              <w:rPr>
                <w:rFonts w:ascii="Calibri" w:hAnsi="Calibri" w:cs="Calibri"/>
                <w:color w:val="000000"/>
                <w:lang w:val="en-IN" w:eastAsia="en-IN"/>
              </w:rPr>
            </w:pPr>
            <w:r w:rsidRPr="002054E4">
              <w:rPr>
                <w:rFonts w:ascii="Calibri" w:hAnsi="Calibri" w:cs="Calibri"/>
                <w:color w:val="000000"/>
                <w:sz w:val="22"/>
                <w:szCs w:val="22"/>
                <w:lang w:val="en-IN" w:eastAsia="en-IN"/>
              </w:rPr>
              <w:t>Trade Receivable</w:t>
            </w:r>
          </w:p>
        </w:tc>
        <w:tc>
          <w:tcPr>
            <w:tcW w:w="4678" w:type="dxa"/>
            <w:shd w:val="clear" w:color="auto" w:fill="auto"/>
            <w:noWrap/>
            <w:vAlign w:val="center"/>
            <w:hideMark/>
          </w:tcPr>
          <w:p w14:paraId="31DA2DB6" w14:textId="77777777" w:rsidR="00666526" w:rsidRPr="00CE5706" w:rsidRDefault="00666526" w:rsidP="003A21B3">
            <w:pPr>
              <w:spacing w:after="0" w:line="240" w:lineRule="auto"/>
              <w:jc w:val="center"/>
              <w:rPr>
                <w:rFonts w:ascii="Calibri" w:hAnsi="Calibri" w:cs="Calibri"/>
                <w:color w:val="000000"/>
                <w:lang w:val="en-IN" w:eastAsia="en-IN"/>
              </w:rPr>
            </w:pPr>
            <w:r w:rsidRPr="00CE5706">
              <w:rPr>
                <w:rFonts w:ascii="Calibri" w:hAnsi="Calibri" w:cs="Calibri"/>
                <w:color w:val="000000"/>
                <w:sz w:val="22"/>
                <w:szCs w:val="22"/>
                <w:lang w:val="en-IN" w:eastAsia="en-IN"/>
              </w:rPr>
              <w:t>4.59</w:t>
            </w:r>
          </w:p>
        </w:tc>
      </w:tr>
      <w:tr w:rsidR="00666526" w:rsidRPr="00CE5706" w14:paraId="018C3FF9" w14:textId="532BA9D5" w:rsidTr="00666526">
        <w:trPr>
          <w:trHeight w:val="300"/>
        </w:trPr>
        <w:tc>
          <w:tcPr>
            <w:tcW w:w="4536" w:type="dxa"/>
            <w:shd w:val="clear" w:color="auto" w:fill="auto"/>
            <w:noWrap/>
            <w:vAlign w:val="bottom"/>
            <w:hideMark/>
          </w:tcPr>
          <w:p w14:paraId="33A3C8B2" w14:textId="376CF5C1" w:rsidR="00666526" w:rsidRPr="002054E4" w:rsidRDefault="00666526" w:rsidP="002054E4">
            <w:pPr>
              <w:pStyle w:val="ListParagraph"/>
              <w:numPr>
                <w:ilvl w:val="0"/>
                <w:numId w:val="51"/>
              </w:numPr>
              <w:spacing w:after="0" w:line="240" w:lineRule="auto"/>
              <w:ind w:left="886" w:hanging="77"/>
              <w:rPr>
                <w:rFonts w:ascii="Calibri" w:hAnsi="Calibri" w:cs="Calibri"/>
                <w:color w:val="000000"/>
                <w:lang w:val="en-IN" w:eastAsia="en-IN"/>
              </w:rPr>
            </w:pPr>
            <w:r w:rsidRPr="002054E4">
              <w:rPr>
                <w:rFonts w:ascii="Calibri" w:hAnsi="Calibri" w:cs="Calibri"/>
                <w:color w:val="000000"/>
                <w:sz w:val="22"/>
                <w:szCs w:val="22"/>
                <w:lang w:val="en-IN" w:eastAsia="en-IN"/>
              </w:rPr>
              <w:t>Cash &amp; Cash Equivalent</w:t>
            </w:r>
          </w:p>
        </w:tc>
        <w:tc>
          <w:tcPr>
            <w:tcW w:w="4678" w:type="dxa"/>
            <w:shd w:val="clear" w:color="auto" w:fill="auto"/>
            <w:noWrap/>
            <w:vAlign w:val="center"/>
            <w:hideMark/>
          </w:tcPr>
          <w:p w14:paraId="2D5719F9" w14:textId="77777777" w:rsidR="00666526" w:rsidRPr="00CE5706" w:rsidRDefault="00666526" w:rsidP="003A21B3">
            <w:pPr>
              <w:spacing w:after="0" w:line="240" w:lineRule="auto"/>
              <w:jc w:val="center"/>
              <w:rPr>
                <w:rFonts w:ascii="Calibri" w:hAnsi="Calibri" w:cs="Calibri"/>
                <w:color w:val="000000"/>
                <w:lang w:val="en-IN" w:eastAsia="en-IN"/>
              </w:rPr>
            </w:pPr>
            <w:r w:rsidRPr="00CE5706">
              <w:rPr>
                <w:rFonts w:ascii="Calibri" w:hAnsi="Calibri" w:cs="Calibri"/>
                <w:color w:val="000000"/>
                <w:sz w:val="22"/>
                <w:szCs w:val="22"/>
                <w:lang w:val="en-IN" w:eastAsia="en-IN"/>
              </w:rPr>
              <w:t>0.20</w:t>
            </w:r>
          </w:p>
        </w:tc>
      </w:tr>
      <w:tr w:rsidR="00666526" w:rsidRPr="00CE5706" w14:paraId="48B0B573" w14:textId="4183826B" w:rsidTr="00666526">
        <w:trPr>
          <w:trHeight w:val="300"/>
        </w:trPr>
        <w:tc>
          <w:tcPr>
            <w:tcW w:w="4536" w:type="dxa"/>
            <w:shd w:val="clear" w:color="auto" w:fill="auto"/>
            <w:noWrap/>
            <w:vAlign w:val="bottom"/>
            <w:hideMark/>
          </w:tcPr>
          <w:p w14:paraId="7C7EF71D" w14:textId="404D27E3" w:rsidR="00666526" w:rsidRPr="002054E4" w:rsidRDefault="00666526" w:rsidP="002054E4">
            <w:pPr>
              <w:pStyle w:val="ListParagraph"/>
              <w:numPr>
                <w:ilvl w:val="0"/>
                <w:numId w:val="51"/>
              </w:numPr>
              <w:spacing w:after="0" w:line="240" w:lineRule="auto"/>
              <w:ind w:left="886" w:hanging="77"/>
              <w:rPr>
                <w:rFonts w:ascii="Calibri" w:hAnsi="Calibri" w:cs="Calibri"/>
                <w:color w:val="000000"/>
                <w:lang w:val="en-IN" w:eastAsia="en-IN"/>
              </w:rPr>
            </w:pPr>
            <w:r w:rsidRPr="002054E4">
              <w:rPr>
                <w:rFonts w:ascii="Calibri" w:hAnsi="Calibri" w:cs="Calibri"/>
                <w:color w:val="000000"/>
                <w:sz w:val="22"/>
                <w:szCs w:val="22"/>
                <w:lang w:val="en-IN" w:eastAsia="en-IN"/>
              </w:rPr>
              <w:t>Loans</w:t>
            </w:r>
          </w:p>
        </w:tc>
        <w:tc>
          <w:tcPr>
            <w:tcW w:w="4678" w:type="dxa"/>
            <w:shd w:val="clear" w:color="auto" w:fill="auto"/>
            <w:noWrap/>
            <w:vAlign w:val="center"/>
            <w:hideMark/>
          </w:tcPr>
          <w:p w14:paraId="2DDB1490" w14:textId="77777777" w:rsidR="00666526" w:rsidRPr="00CE5706" w:rsidRDefault="00666526" w:rsidP="003A21B3">
            <w:pPr>
              <w:spacing w:after="0" w:line="240" w:lineRule="auto"/>
              <w:jc w:val="center"/>
              <w:rPr>
                <w:rFonts w:ascii="Calibri" w:hAnsi="Calibri" w:cs="Calibri"/>
                <w:color w:val="000000"/>
                <w:lang w:val="en-IN" w:eastAsia="en-IN"/>
              </w:rPr>
            </w:pPr>
            <w:r w:rsidRPr="00CE5706">
              <w:rPr>
                <w:rFonts w:ascii="Calibri" w:hAnsi="Calibri" w:cs="Calibri"/>
                <w:color w:val="000000"/>
                <w:sz w:val="22"/>
                <w:szCs w:val="22"/>
                <w:lang w:val="en-IN" w:eastAsia="en-IN"/>
              </w:rPr>
              <w:t>1,472.17</w:t>
            </w:r>
          </w:p>
        </w:tc>
      </w:tr>
      <w:tr w:rsidR="00666526" w:rsidRPr="00CE5706" w14:paraId="0811F74A" w14:textId="43B5208E" w:rsidTr="00666526">
        <w:trPr>
          <w:trHeight w:val="300"/>
        </w:trPr>
        <w:tc>
          <w:tcPr>
            <w:tcW w:w="4536" w:type="dxa"/>
            <w:shd w:val="clear" w:color="auto" w:fill="auto"/>
            <w:noWrap/>
            <w:vAlign w:val="bottom"/>
            <w:hideMark/>
          </w:tcPr>
          <w:p w14:paraId="3E2DCE26" w14:textId="1E8AC70C" w:rsidR="00666526" w:rsidRPr="002054E4" w:rsidRDefault="00666526" w:rsidP="002054E4">
            <w:pPr>
              <w:pStyle w:val="ListParagraph"/>
              <w:numPr>
                <w:ilvl w:val="0"/>
                <w:numId w:val="51"/>
              </w:numPr>
              <w:spacing w:after="0" w:line="240" w:lineRule="auto"/>
              <w:ind w:left="886" w:hanging="77"/>
              <w:rPr>
                <w:rFonts w:ascii="Calibri" w:hAnsi="Calibri" w:cs="Calibri"/>
                <w:color w:val="000000"/>
                <w:lang w:val="en-IN" w:eastAsia="en-IN"/>
              </w:rPr>
            </w:pPr>
            <w:r w:rsidRPr="002054E4">
              <w:rPr>
                <w:rFonts w:ascii="Calibri" w:hAnsi="Calibri" w:cs="Calibri"/>
                <w:color w:val="000000"/>
                <w:sz w:val="22"/>
                <w:szCs w:val="22"/>
                <w:lang w:val="en-IN" w:eastAsia="en-IN"/>
              </w:rPr>
              <w:t>Other Financial Assets</w:t>
            </w:r>
          </w:p>
        </w:tc>
        <w:tc>
          <w:tcPr>
            <w:tcW w:w="4678" w:type="dxa"/>
            <w:shd w:val="clear" w:color="auto" w:fill="auto"/>
            <w:noWrap/>
            <w:vAlign w:val="center"/>
            <w:hideMark/>
          </w:tcPr>
          <w:p w14:paraId="7E4A6BAE" w14:textId="77777777" w:rsidR="00666526" w:rsidRPr="00CE5706" w:rsidRDefault="00666526" w:rsidP="003A21B3">
            <w:pPr>
              <w:spacing w:after="0" w:line="240" w:lineRule="auto"/>
              <w:jc w:val="center"/>
              <w:rPr>
                <w:rFonts w:ascii="Calibri" w:hAnsi="Calibri" w:cs="Calibri"/>
                <w:color w:val="000000"/>
                <w:lang w:val="en-IN" w:eastAsia="en-IN"/>
              </w:rPr>
            </w:pPr>
            <w:r w:rsidRPr="00CE5706">
              <w:rPr>
                <w:rFonts w:ascii="Calibri" w:hAnsi="Calibri" w:cs="Calibri"/>
                <w:color w:val="000000"/>
                <w:sz w:val="22"/>
                <w:szCs w:val="22"/>
                <w:lang w:val="en-IN" w:eastAsia="en-IN"/>
              </w:rPr>
              <w:t>129.40</w:t>
            </w:r>
          </w:p>
        </w:tc>
      </w:tr>
      <w:tr w:rsidR="00666526" w:rsidRPr="00CE5706" w14:paraId="1FA824DA" w14:textId="4AFFB018" w:rsidTr="00666526">
        <w:trPr>
          <w:trHeight w:val="300"/>
        </w:trPr>
        <w:tc>
          <w:tcPr>
            <w:tcW w:w="4536" w:type="dxa"/>
            <w:shd w:val="clear" w:color="auto" w:fill="auto"/>
            <w:noWrap/>
            <w:vAlign w:val="bottom"/>
            <w:hideMark/>
          </w:tcPr>
          <w:p w14:paraId="344875C6" w14:textId="77777777" w:rsidR="00666526" w:rsidRPr="00CE5706" w:rsidRDefault="00666526" w:rsidP="002054E4">
            <w:pPr>
              <w:pStyle w:val="ListParagraph"/>
              <w:numPr>
                <w:ilvl w:val="0"/>
                <w:numId w:val="50"/>
              </w:numPr>
              <w:spacing w:after="0" w:line="240" w:lineRule="auto"/>
              <w:ind w:left="603"/>
              <w:rPr>
                <w:rFonts w:ascii="Calibri" w:hAnsi="Calibri" w:cs="Calibri"/>
                <w:color w:val="000000"/>
                <w:lang w:val="en-IN" w:eastAsia="en-IN"/>
              </w:rPr>
            </w:pPr>
            <w:r w:rsidRPr="00CE5706">
              <w:rPr>
                <w:rFonts w:ascii="Calibri" w:hAnsi="Calibri" w:cs="Calibri"/>
                <w:color w:val="000000"/>
                <w:sz w:val="22"/>
                <w:szCs w:val="22"/>
                <w:lang w:val="en-IN" w:eastAsia="en-IN"/>
              </w:rPr>
              <w:t>Non-Current Assets classified as held for sale</w:t>
            </w:r>
          </w:p>
        </w:tc>
        <w:tc>
          <w:tcPr>
            <w:tcW w:w="4678" w:type="dxa"/>
            <w:shd w:val="clear" w:color="auto" w:fill="auto"/>
            <w:noWrap/>
            <w:vAlign w:val="center"/>
            <w:hideMark/>
          </w:tcPr>
          <w:p w14:paraId="5ADB06FE" w14:textId="77777777" w:rsidR="00666526" w:rsidRPr="00CE5706" w:rsidRDefault="00666526" w:rsidP="003A21B3">
            <w:pPr>
              <w:spacing w:after="0" w:line="240" w:lineRule="auto"/>
              <w:jc w:val="center"/>
              <w:rPr>
                <w:rFonts w:ascii="Calibri" w:hAnsi="Calibri" w:cs="Calibri"/>
                <w:color w:val="000000"/>
                <w:lang w:val="en-IN" w:eastAsia="en-IN"/>
              </w:rPr>
            </w:pPr>
            <w:r w:rsidRPr="00CE5706">
              <w:rPr>
                <w:rFonts w:ascii="Calibri" w:hAnsi="Calibri" w:cs="Calibri"/>
                <w:color w:val="000000"/>
                <w:sz w:val="22"/>
                <w:szCs w:val="22"/>
                <w:lang w:val="en-IN" w:eastAsia="en-IN"/>
              </w:rPr>
              <w:t>0.01</w:t>
            </w:r>
          </w:p>
        </w:tc>
      </w:tr>
      <w:tr w:rsidR="00666526" w:rsidRPr="00CE5706" w14:paraId="33E09EA3" w14:textId="5A0C0A5C" w:rsidTr="00666526">
        <w:trPr>
          <w:trHeight w:val="300"/>
        </w:trPr>
        <w:tc>
          <w:tcPr>
            <w:tcW w:w="4536" w:type="dxa"/>
            <w:shd w:val="clear" w:color="auto" w:fill="D9E2F3" w:themeFill="accent5" w:themeFillTint="33"/>
            <w:noWrap/>
            <w:vAlign w:val="bottom"/>
            <w:hideMark/>
          </w:tcPr>
          <w:p w14:paraId="109A8C3A" w14:textId="77777777" w:rsidR="00666526" w:rsidRPr="00CE5706" w:rsidRDefault="00666526" w:rsidP="003A21B3">
            <w:pPr>
              <w:spacing w:after="0" w:line="240" w:lineRule="auto"/>
              <w:rPr>
                <w:rFonts w:ascii="Calibri" w:hAnsi="Calibri" w:cs="Calibri"/>
                <w:b/>
                <w:bCs/>
                <w:lang w:val="en-IN" w:eastAsia="en-IN"/>
              </w:rPr>
            </w:pPr>
            <w:r w:rsidRPr="00CE5706">
              <w:rPr>
                <w:rFonts w:ascii="Calibri" w:hAnsi="Calibri" w:cs="Calibri"/>
                <w:b/>
                <w:bCs/>
                <w:sz w:val="22"/>
                <w:szCs w:val="22"/>
                <w:lang w:val="en-IN" w:eastAsia="en-IN"/>
              </w:rPr>
              <w:t>Total Assets</w:t>
            </w:r>
          </w:p>
        </w:tc>
        <w:tc>
          <w:tcPr>
            <w:tcW w:w="4678" w:type="dxa"/>
            <w:shd w:val="clear" w:color="auto" w:fill="D9E2F3" w:themeFill="accent5" w:themeFillTint="33"/>
            <w:noWrap/>
            <w:vAlign w:val="center"/>
            <w:hideMark/>
          </w:tcPr>
          <w:p w14:paraId="1402360F" w14:textId="77777777" w:rsidR="00666526" w:rsidRPr="00CE5706" w:rsidRDefault="00666526" w:rsidP="003A21B3">
            <w:pPr>
              <w:spacing w:after="0" w:line="240" w:lineRule="auto"/>
              <w:jc w:val="center"/>
              <w:rPr>
                <w:rFonts w:ascii="Calibri" w:hAnsi="Calibri" w:cs="Calibri"/>
                <w:b/>
                <w:bCs/>
                <w:lang w:val="en-IN" w:eastAsia="en-IN"/>
              </w:rPr>
            </w:pPr>
            <w:r w:rsidRPr="00CE5706">
              <w:rPr>
                <w:rFonts w:ascii="Calibri" w:hAnsi="Calibri" w:cs="Calibri"/>
                <w:b/>
                <w:bCs/>
                <w:sz w:val="22"/>
                <w:szCs w:val="22"/>
                <w:lang w:val="en-IN" w:eastAsia="en-IN"/>
              </w:rPr>
              <w:t>3,387.59</w:t>
            </w:r>
          </w:p>
        </w:tc>
      </w:tr>
      <w:tr w:rsidR="00666526" w:rsidRPr="00CE5706" w14:paraId="35AD8D56" w14:textId="7697D851" w:rsidTr="00666526">
        <w:trPr>
          <w:trHeight w:val="300"/>
        </w:trPr>
        <w:tc>
          <w:tcPr>
            <w:tcW w:w="4536" w:type="dxa"/>
            <w:shd w:val="clear" w:color="auto" w:fill="auto"/>
            <w:noWrap/>
            <w:vAlign w:val="bottom"/>
            <w:hideMark/>
          </w:tcPr>
          <w:p w14:paraId="4B32AE1A" w14:textId="0E936421" w:rsidR="00666526" w:rsidRPr="00CE5706" w:rsidRDefault="00666526" w:rsidP="00666526">
            <w:pPr>
              <w:spacing w:after="0" w:line="240" w:lineRule="auto"/>
              <w:rPr>
                <w:rFonts w:ascii="Calibri" w:hAnsi="Calibri" w:cs="Calibri"/>
                <w:b/>
                <w:bCs/>
                <w:color w:val="000000"/>
                <w:lang w:val="en-IN" w:eastAsia="en-IN"/>
              </w:rPr>
            </w:pPr>
            <w:r>
              <w:rPr>
                <w:rFonts w:ascii="Calibri" w:hAnsi="Calibri" w:cs="Calibri"/>
                <w:b/>
                <w:bCs/>
                <w:color w:val="000000"/>
                <w:sz w:val="22"/>
                <w:szCs w:val="22"/>
                <w:lang w:val="en-IN" w:eastAsia="en-IN"/>
              </w:rPr>
              <w:t>Equity &amp; Liabilities</w:t>
            </w:r>
          </w:p>
        </w:tc>
        <w:tc>
          <w:tcPr>
            <w:tcW w:w="4678" w:type="dxa"/>
            <w:shd w:val="clear" w:color="auto" w:fill="auto"/>
            <w:noWrap/>
            <w:vAlign w:val="center"/>
            <w:hideMark/>
          </w:tcPr>
          <w:p w14:paraId="724E01F2" w14:textId="77777777" w:rsidR="00666526" w:rsidRPr="00CE5706" w:rsidRDefault="00666526" w:rsidP="003A21B3">
            <w:pPr>
              <w:spacing w:after="0" w:line="240" w:lineRule="auto"/>
              <w:jc w:val="center"/>
              <w:rPr>
                <w:rFonts w:ascii="Calibri" w:hAnsi="Calibri" w:cs="Calibri"/>
                <w:color w:val="000000"/>
                <w:lang w:val="en-IN" w:eastAsia="en-IN"/>
              </w:rPr>
            </w:pPr>
          </w:p>
        </w:tc>
      </w:tr>
      <w:tr w:rsidR="00666526" w:rsidRPr="00CE5706" w14:paraId="2FF792BE" w14:textId="77777777" w:rsidTr="00666526">
        <w:trPr>
          <w:trHeight w:val="300"/>
        </w:trPr>
        <w:tc>
          <w:tcPr>
            <w:tcW w:w="4536" w:type="dxa"/>
            <w:shd w:val="clear" w:color="auto" w:fill="auto"/>
            <w:noWrap/>
            <w:vAlign w:val="bottom"/>
          </w:tcPr>
          <w:p w14:paraId="4DD8B302" w14:textId="66F9A4F4" w:rsidR="00666526" w:rsidRPr="00F065F7" w:rsidRDefault="007A4D10" w:rsidP="007A4D10">
            <w:pPr>
              <w:pStyle w:val="ListParagraph"/>
              <w:numPr>
                <w:ilvl w:val="0"/>
                <w:numId w:val="58"/>
              </w:numPr>
              <w:spacing w:after="0" w:line="240" w:lineRule="auto"/>
              <w:rPr>
                <w:rFonts w:ascii="Calibri" w:hAnsi="Calibri" w:cs="Calibri"/>
                <w:color w:val="000000"/>
                <w:lang w:val="en-IN" w:eastAsia="en-IN"/>
              </w:rPr>
            </w:pPr>
            <w:r w:rsidRPr="00F065F7">
              <w:rPr>
                <w:rFonts w:ascii="Calibri" w:hAnsi="Calibri" w:cs="Calibri"/>
                <w:color w:val="000000"/>
                <w:sz w:val="22"/>
                <w:szCs w:val="22"/>
                <w:lang w:val="en-IN" w:eastAsia="en-IN"/>
              </w:rPr>
              <w:t>Equity Share Capital</w:t>
            </w:r>
          </w:p>
        </w:tc>
        <w:tc>
          <w:tcPr>
            <w:tcW w:w="4678" w:type="dxa"/>
            <w:shd w:val="clear" w:color="auto" w:fill="auto"/>
            <w:noWrap/>
            <w:vAlign w:val="center"/>
          </w:tcPr>
          <w:p w14:paraId="0D58330A" w14:textId="02ECA5BA" w:rsidR="00666526" w:rsidRPr="007A4D10" w:rsidRDefault="007A4D10" w:rsidP="003A21B3">
            <w:pPr>
              <w:spacing w:after="0" w:line="240" w:lineRule="auto"/>
              <w:jc w:val="center"/>
              <w:rPr>
                <w:rFonts w:ascii="Calibri" w:hAnsi="Calibri" w:cs="Calibri"/>
                <w:color w:val="000000"/>
                <w:lang w:val="en-IN" w:eastAsia="en-IN"/>
              </w:rPr>
            </w:pPr>
            <w:r w:rsidRPr="007A4D10">
              <w:rPr>
                <w:rFonts w:ascii="Calibri" w:hAnsi="Calibri" w:cs="Calibri"/>
                <w:color w:val="000000"/>
                <w:sz w:val="22"/>
                <w:szCs w:val="22"/>
                <w:lang w:val="en-IN" w:eastAsia="en-IN"/>
              </w:rPr>
              <w:t>405.87</w:t>
            </w:r>
          </w:p>
        </w:tc>
      </w:tr>
      <w:tr w:rsidR="00666526" w:rsidRPr="00CE5706" w14:paraId="59322FB0" w14:textId="77777777" w:rsidTr="00666526">
        <w:trPr>
          <w:trHeight w:val="300"/>
        </w:trPr>
        <w:tc>
          <w:tcPr>
            <w:tcW w:w="4536" w:type="dxa"/>
            <w:shd w:val="clear" w:color="auto" w:fill="auto"/>
            <w:noWrap/>
            <w:vAlign w:val="bottom"/>
          </w:tcPr>
          <w:p w14:paraId="5A815902" w14:textId="654B2C8A" w:rsidR="00666526" w:rsidRPr="00F065F7" w:rsidRDefault="007A4D10" w:rsidP="007A4D10">
            <w:pPr>
              <w:pStyle w:val="ListParagraph"/>
              <w:numPr>
                <w:ilvl w:val="0"/>
                <w:numId w:val="58"/>
              </w:numPr>
              <w:spacing w:after="0" w:line="240" w:lineRule="auto"/>
              <w:rPr>
                <w:rFonts w:ascii="Calibri" w:hAnsi="Calibri" w:cs="Calibri"/>
                <w:color w:val="000000"/>
                <w:lang w:val="en-IN" w:eastAsia="en-IN"/>
              </w:rPr>
            </w:pPr>
            <w:r w:rsidRPr="00F065F7">
              <w:rPr>
                <w:rFonts w:ascii="Calibri" w:hAnsi="Calibri" w:cs="Calibri"/>
                <w:color w:val="000000"/>
                <w:sz w:val="22"/>
                <w:szCs w:val="22"/>
                <w:lang w:val="en-IN" w:eastAsia="en-IN"/>
              </w:rPr>
              <w:t>Compulsory Convertible debentures</w:t>
            </w:r>
          </w:p>
        </w:tc>
        <w:tc>
          <w:tcPr>
            <w:tcW w:w="4678" w:type="dxa"/>
            <w:shd w:val="clear" w:color="auto" w:fill="auto"/>
            <w:noWrap/>
            <w:vAlign w:val="center"/>
          </w:tcPr>
          <w:p w14:paraId="2F40987E" w14:textId="58D30B9F" w:rsidR="00666526" w:rsidRPr="007A4D10" w:rsidRDefault="007A4D10" w:rsidP="003A21B3">
            <w:pPr>
              <w:spacing w:after="0" w:line="240" w:lineRule="auto"/>
              <w:jc w:val="center"/>
              <w:rPr>
                <w:rFonts w:ascii="Calibri" w:hAnsi="Calibri" w:cs="Calibri"/>
                <w:color w:val="000000"/>
                <w:lang w:val="en-IN" w:eastAsia="en-IN"/>
              </w:rPr>
            </w:pPr>
            <w:r w:rsidRPr="007A4D10">
              <w:rPr>
                <w:rFonts w:ascii="Calibri" w:hAnsi="Calibri" w:cs="Calibri"/>
                <w:color w:val="000000"/>
                <w:sz w:val="22"/>
                <w:szCs w:val="22"/>
                <w:lang w:val="en-IN" w:eastAsia="en-IN"/>
              </w:rPr>
              <w:t>1</w:t>
            </w:r>
            <w:r w:rsidR="003E7B53">
              <w:rPr>
                <w:rFonts w:ascii="Calibri" w:hAnsi="Calibri" w:cs="Calibri"/>
                <w:color w:val="000000"/>
                <w:sz w:val="22"/>
                <w:szCs w:val="22"/>
                <w:lang w:val="en-IN" w:eastAsia="en-IN"/>
              </w:rPr>
              <w:t>,</w:t>
            </w:r>
            <w:r w:rsidRPr="007A4D10">
              <w:rPr>
                <w:rFonts w:ascii="Calibri" w:hAnsi="Calibri" w:cs="Calibri"/>
                <w:color w:val="000000"/>
                <w:sz w:val="22"/>
                <w:szCs w:val="22"/>
                <w:lang w:val="en-IN" w:eastAsia="en-IN"/>
              </w:rPr>
              <w:t>501.00</w:t>
            </w:r>
          </w:p>
        </w:tc>
      </w:tr>
      <w:tr w:rsidR="00666526" w:rsidRPr="00CE5706" w14:paraId="53702B2B" w14:textId="77777777" w:rsidTr="00666526">
        <w:trPr>
          <w:trHeight w:val="300"/>
        </w:trPr>
        <w:tc>
          <w:tcPr>
            <w:tcW w:w="4536" w:type="dxa"/>
            <w:shd w:val="clear" w:color="auto" w:fill="auto"/>
            <w:noWrap/>
            <w:vAlign w:val="bottom"/>
          </w:tcPr>
          <w:p w14:paraId="3F15A34F" w14:textId="789C3B54" w:rsidR="00666526" w:rsidRPr="00F065F7" w:rsidRDefault="007A4D10" w:rsidP="007A4D10">
            <w:pPr>
              <w:pStyle w:val="ListParagraph"/>
              <w:numPr>
                <w:ilvl w:val="0"/>
                <w:numId w:val="58"/>
              </w:numPr>
              <w:spacing w:after="0" w:line="240" w:lineRule="auto"/>
              <w:rPr>
                <w:rFonts w:ascii="Calibri" w:hAnsi="Calibri" w:cs="Calibri"/>
                <w:color w:val="000000"/>
                <w:lang w:val="en-IN" w:eastAsia="en-IN"/>
              </w:rPr>
            </w:pPr>
            <w:r w:rsidRPr="00F065F7">
              <w:rPr>
                <w:rFonts w:ascii="Calibri" w:hAnsi="Calibri" w:cs="Calibri"/>
                <w:color w:val="000000"/>
                <w:sz w:val="22"/>
                <w:szCs w:val="22"/>
                <w:lang w:val="en-IN" w:eastAsia="en-IN"/>
              </w:rPr>
              <w:t>Other Equity</w:t>
            </w:r>
          </w:p>
        </w:tc>
        <w:tc>
          <w:tcPr>
            <w:tcW w:w="4678" w:type="dxa"/>
            <w:shd w:val="clear" w:color="auto" w:fill="auto"/>
            <w:noWrap/>
            <w:vAlign w:val="center"/>
          </w:tcPr>
          <w:p w14:paraId="3C26D256" w14:textId="3371A915" w:rsidR="00666526" w:rsidRPr="007A4D10" w:rsidRDefault="007A4D10" w:rsidP="003A21B3">
            <w:pPr>
              <w:spacing w:after="0" w:line="240" w:lineRule="auto"/>
              <w:jc w:val="center"/>
              <w:rPr>
                <w:rFonts w:ascii="Calibri" w:hAnsi="Calibri" w:cs="Calibri"/>
                <w:color w:val="000000"/>
                <w:lang w:val="en-IN" w:eastAsia="en-IN"/>
              </w:rPr>
            </w:pPr>
            <w:r w:rsidRPr="007A4D10">
              <w:rPr>
                <w:rFonts w:ascii="Calibri" w:hAnsi="Calibri" w:cs="Calibri"/>
                <w:color w:val="000000"/>
                <w:sz w:val="22"/>
                <w:szCs w:val="22"/>
                <w:lang w:val="en-IN" w:eastAsia="en-IN"/>
              </w:rPr>
              <w:t>(3</w:t>
            </w:r>
            <w:r w:rsidR="003E7B53">
              <w:rPr>
                <w:rFonts w:ascii="Calibri" w:hAnsi="Calibri" w:cs="Calibri"/>
                <w:color w:val="000000"/>
                <w:sz w:val="22"/>
                <w:szCs w:val="22"/>
                <w:lang w:val="en-IN" w:eastAsia="en-IN"/>
              </w:rPr>
              <w:t>,</w:t>
            </w:r>
            <w:r w:rsidRPr="007A4D10">
              <w:rPr>
                <w:rFonts w:ascii="Calibri" w:hAnsi="Calibri" w:cs="Calibri"/>
                <w:color w:val="000000"/>
                <w:sz w:val="22"/>
                <w:szCs w:val="22"/>
                <w:lang w:val="en-IN" w:eastAsia="en-IN"/>
              </w:rPr>
              <w:t>266.34)</w:t>
            </w:r>
          </w:p>
        </w:tc>
      </w:tr>
      <w:tr w:rsidR="00666526" w:rsidRPr="00CE5706" w14:paraId="7C3EFA62" w14:textId="77777777" w:rsidTr="00666526">
        <w:trPr>
          <w:trHeight w:val="300"/>
        </w:trPr>
        <w:tc>
          <w:tcPr>
            <w:tcW w:w="4536" w:type="dxa"/>
            <w:shd w:val="clear" w:color="auto" w:fill="auto"/>
            <w:noWrap/>
            <w:vAlign w:val="bottom"/>
          </w:tcPr>
          <w:p w14:paraId="16934EFC" w14:textId="2248FC50" w:rsidR="00666526" w:rsidRPr="007A4D10" w:rsidRDefault="007A4D10" w:rsidP="00666526">
            <w:pPr>
              <w:spacing w:after="0" w:line="240" w:lineRule="auto"/>
              <w:rPr>
                <w:rFonts w:ascii="Calibri" w:hAnsi="Calibri" w:cs="Calibri"/>
                <w:b/>
                <w:bCs/>
                <w:color w:val="000000"/>
                <w:lang w:val="en-IN" w:eastAsia="en-IN"/>
              </w:rPr>
            </w:pPr>
            <w:r w:rsidRPr="007A4D10">
              <w:rPr>
                <w:rFonts w:ascii="Calibri" w:hAnsi="Calibri" w:cs="Calibri"/>
                <w:b/>
                <w:bCs/>
                <w:color w:val="000000"/>
                <w:sz w:val="22"/>
                <w:szCs w:val="22"/>
                <w:lang w:val="en-IN" w:eastAsia="en-IN"/>
              </w:rPr>
              <w:t>Total Equity</w:t>
            </w:r>
          </w:p>
        </w:tc>
        <w:tc>
          <w:tcPr>
            <w:tcW w:w="4678" w:type="dxa"/>
            <w:shd w:val="clear" w:color="auto" w:fill="auto"/>
            <w:noWrap/>
            <w:vAlign w:val="center"/>
          </w:tcPr>
          <w:p w14:paraId="2C49D2A5" w14:textId="2A7047B2" w:rsidR="00666526" w:rsidRPr="003E7B53" w:rsidRDefault="007A4D10" w:rsidP="003A21B3">
            <w:pPr>
              <w:spacing w:after="0" w:line="240" w:lineRule="auto"/>
              <w:jc w:val="center"/>
              <w:rPr>
                <w:rFonts w:ascii="Calibri" w:hAnsi="Calibri" w:cs="Calibri"/>
                <w:color w:val="000000"/>
                <w:lang w:val="en-IN" w:eastAsia="en-IN"/>
              </w:rPr>
            </w:pPr>
            <w:r w:rsidRPr="003E7B53">
              <w:rPr>
                <w:rFonts w:ascii="Calibri" w:hAnsi="Calibri" w:cs="Calibri"/>
                <w:color w:val="000000"/>
                <w:sz w:val="22"/>
                <w:szCs w:val="22"/>
                <w:lang w:val="en-IN" w:eastAsia="en-IN"/>
              </w:rPr>
              <w:t>(1</w:t>
            </w:r>
            <w:r w:rsidR="003E7B53" w:rsidRPr="003E7B53">
              <w:rPr>
                <w:rFonts w:ascii="Calibri" w:hAnsi="Calibri" w:cs="Calibri"/>
                <w:color w:val="000000"/>
                <w:sz w:val="22"/>
                <w:szCs w:val="22"/>
                <w:lang w:val="en-IN" w:eastAsia="en-IN"/>
              </w:rPr>
              <w:t>,</w:t>
            </w:r>
            <w:r w:rsidRPr="003E7B53">
              <w:rPr>
                <w:rFonts w:ascii="Calibri" w:hAnsi="Calibri" w:cs="Calibri"/>
                <w:color w:val="000000"/>
                <w:sz w:val="22"/>
                <w:szCs w:val="22"/>
                <w:lang w:val="en-IN" w:eastAsia="en-IN"/>
              </w:rPr>
              <w:t>359.46)</w:t>
            </w:r>
          </w:p>
        </w:tc>
      </w:tr>
      <w:tr w:rsidR="00666526" w:rsidRPr="00CE5706" w14:paraId="43BE858C" w14:textId="0D040E6E" w:rsidTr="00666526">
        <w:trPr>
          <w:trHeight w:val="300"/>
        </w:trPr>
        <w:tc>
          <w:tcPr>
            <w:tcW w:w="4536" w:type="dxa"/>
            <w:shd w:val="clear" w:color="auto" w:fill="auto"/>
            <w:noWrap/>
            <w:vAlign w:val="bottom"/>
            <w:hideMark/>
          </w:tcPr>
          <w:p w14:paraId="5E13EFC9" w14:textId="77777777" w:rsidR="00666526" w:rsidRPr="00CE5706" w:rsidRDefault="00666526" w:rsidP="00BB2E23">
            <w:pPr>
              <w:pStyle w:val="ListParagraph"/>
              <w:numPr>
                <w:ilvl w:val="0"/>
                <w:numId w:val="54"/>
              </w:numPr>
              <w:spacing w:after="0" w:line="240" w:lineRule="auto"/>
              <w:ind w:left="319"/>
              <w:rPr>
                <w:rFonts w:ascii="Calibri" w:hAnsi="Calibri" w:cs="Calibri"/>
                <w:b/>
                <w:bCs/>
                <w:color w:val="000000"/>
                <w:lang w:val="en-IN" w:eastAsia="en-IN"/>
              </w:rPr>
            </w:pPr>
            <w:r w:rsidRPr="00CE5706">
              <w:rPr>
                <w:rFonts w:ascii="Calibri" w:hAnsi="Calibri" w:cs="Calibri"/>
                <w:b/>
                <w:bCs/>
                <w:color w:val="000000"/>
                <w:sz w:val="22"/>
                <w:szCs w:val="22"/>
                <w:lang w:val="en-IN" w:eastAsia="en-IN"/>
              </w:rPr>
              <w:t>Non-Current Liabilities</w:t>
            </w:r>
          </w:p>
        </w:tc>
        <w:tc>
          <w:tcPr>
            <w:tcW w:w="4678" w:type="dxa"/>
            <w:shd w:val="clear" w:color="auto" w:fill="auto"/>
            <w:noWrap/>
            <w:vAlign w:val="center"/>
            <w:hideMark/>
          </w:tcPr>
          <w:p w14:paraId="3DE2E02A" w14:textId="77777777" w:rsidR="00666526" w:rsidRPr="003E7B53" w:rsidRDefault="00666526" w:rsidP="003A21B3">
            <w:pPr>
              <w:spacing w:after="0" w:line="240" w:lineRule="auto"/>
              <w:jc w:val="center"/>
              <w:rPr>
                <w:rFonts w:ascii="Calibri" w:hAnsi="Calibri" w:cs="Calibri"/>
                <w:color w:val="000000"/>
                <w:lang w:val="en-IN" w:eastAsia="en-IN"/>
              </w:rPr>
            </w:pPr>
          </w:p>
        </w:tc>
      </w:tr>
      <w:tr w:rsidR="00666526" w:rsidRPr="00CE5706" w14:paraId="74463E61" w14:textId="72F182F3" w:rsidTr="00666526">
        <w:trPr>
          <w:trHeight w:val="300"/>
        </w:trPr>
        <w:tc>
          <w:tcPr>
            <w:tcW w:w="4536" w:type="dxa"/>
            <w:shd w:val="clear" w:color="auto" w:fill="auto"/>
            <w:noWrap/>
            <w:vAlign w:val="bottom"/>
            <w:hideMark/>
          </w:tcPr>
          <w:p w14:paraId="7F1620F9" w14:textId="62D6ABA7" w:rsidR="00666526" w:rsidRPr="00CE5706" w:rsidRDefault="00666526" w:rsidP="003A21B3">
            <w:pPr>
              <w:spacing w:after="0" w:line="240" w:lineRule="auto"/>
              <w:rPr>
                <w:rFonts w:ascii="Calibri" w:hAnsi="Calibri" w:cs="Calibri"/>
                <w:b/>
                <w:bCs/>
                <w:color w:val="000000"/>
                <w:lang w:val="en-IN" w:eastAsia="en-IN"/>
              </w:rPr>
            </w:pPr>
            <w:r w:rsidRPr="00CE5706">
              <w:rPr>
                <w:rFonts w:ascii="Calibri" w:hAnsi="Calibri" w:cs="Calibri"/>
                <w:b/>
                <w:bCs/>
                <w:color w:val="000000"/>
                <w:sz w:val="22"/>
                <w:szCs w:val="22"/>
                <w:lang w:val="en-IN" w:eastAsia="en-IN"/>
              </w:rPr>
              <w:t>Financial Liabilities</w:t>
            </w:r>
          </w:p>
        </w:tc>
        <w:tc>
          <w:tcPr>
            <w:tcW w:w="4678" w:type="dxa"/>
            <w:shd w:val="clear" w:color="auto" w:fill="auto"/>
            <w:noWrap/>
            <w:vAlign w:val="center"/>
            <w:hideMark/>
          </w:tcPr>
          <w:p w14:paraId="0EFBFDDA" w14:textId="77777777" w:rsidR="00666526" w:rsidRPr="003E7B53" w:rsidRDefault="00666526" w:rsidP="003A21B3">
            <w:pPr>
              <w:spacing w:after="0" w:line="240" w:lineRule="auto"/>
              <w:jc w:val="center"/>
              <w:rPr>
                <w:rFonts w:ascii="Calibri" w:hAnsi="Calibri" w:cs="Calibri"/>
                <w:color w:val="000000"/>
                <w:lang w:val="en-IN" w:eastAsia="en-IN"/>
              </w:rPr>
            </w:pPr>
          </w:p>
        </w:tc>
      </w:tr>
      <w:tr w:rsidR="00666526" w:rsidRPr="00CE5706" w14:paraId="0D5DE890" w14:textId="5C7353E9" w:rsidTr="00666526">
        <w:trPr>
          <w:trHeight w:val="300"/>
        </w:trPr>
        <w:tc>
          <w:tcPr>
            <w:tcW w:w="4536" w:type="dxa"/>
            <w:shd w:val="clear" w:color="auto" w:fill="auto"/>
            <w:noWrap/>
            <w:vAlign w:val="bottom"/>
            <w:hideMark/>
          </w:tcPr>
          <w:p w14:paraId="45D3F331" w14:textId="77777777" w:rsidR="00666526" w:rsidRPr="00CE5706" w:rsidRDefault="00666526" w:rsidP="00BB2E23">
            <w:pPr>
              <w:pStyle w:val="ListParagraph"/>
              <w:numPr>
                <w:ilvl w:val="0"/>
                <w:numId w:val="55"/>
              </w:numPr>
              <w:spacing w:after="0" w:line="240" w:lineRule="auto"/>
              <w:ind w:left="603"/>
              <w:rPr>
                <w:rFonts w:ascii="Calibri" w:hAnsi="Calibri" w:cs="Calibri"/>
                <w:color w:val="000000"/>
                <w:lang w:val="en-IN" w:eastAsia="en-IN"/>
              </w:rPr>
            </w:pPr>
            <w:r w:rsidRPr="00CE5706">
              <w:rPr>
                <w:rFonts w:ascii="Calibri" w:hAnsi="Calibri" w:cs="Calibri"/>
                <w:color w:val="000000"/>
                <w:sz w:val="22"/>
                <w:szCs w:val="22"/>
                <w:lang w:val="en-IN" w:eastAsia="en-IN"/>
              </w:rPr>
              <w:t>Other Financial Liabilities</w:t>
            </w:r>
          </w:p>
        </w:tc>
        <w:tc>
          <w:tcPr>
            <w:tcW w:w="4678" w:type="dxa"/>
            <w:shd w:val="clear" w:color="auto" w:fill="auto"/>
            <w:noWrap/>
            <w:vAlign w:val="center"/>
            <w:hideMark/>
          </w:tcPr>
          <w:p w14:paraId="6F2584A0" w14:textId="77777777" w:rsidR="00666526" w:rsidRPr="003E7B53" w:rsidRDefault="00666526" w:rsidP="003A21B3">
            <w:pPr>
              <w:spacing w:after="0" w:line="240" w:lineRule="auto"/>
              <w:jc w:val="center"/>
              <w:rPr>
                <w:rFonts w:ascii="Calibri" w:hAnsi="Calibri" w:cs="Calibri"/>
                <w:color w:val="000000"/>
                <w:lang w:val="en-IN" w:eastAsia="en-IN"/>
              </w:rPr>
            </w:pPr>
            <w:r w:rsidRPr="00CE5706">
              <w:rPr>
                <w:rFonts w:ascii="Calibri" w:hAnsi="Calibri" w:cs="Calibri"/>
                <w:color w:val="000000"/>
                <w:sz w:val="22"/>
                <w:szCs w:val="22"/>
                <w:lang w:val="en-IN" w:eastAsia="en-IN"/>
              </w:rPr>
              <w:t>37.63</w:t>
            </w:r>
          </w:p>
        </w:tc>
      </w:tr>
      <w:tr w:rsidR="00666526" w:rsidRPr="00CE5706" w14:paraId="39093769" w14:textId="3EA634B4" w:rsidTr="00666526">
        <w:trPr>
          <w:trHeight w:val="300"/>
        </w:trPr>
        <w:tc>
          <w:tcPr>
            <w:tcW w:w="4536" w:type="dxa"/>
            <w:shd w:val="clear" w:color="auto" w:fill="auto"/>
            <w:noWrap/>
            <w:vAlign w:val="bottom"/>
            <w:hideMark/>
          </w:tcPr>
          <w:p w14:paraId="66AF884B" w14:textId="20B031B7" w:rsidR="00666526" w:rsidRPr="00CE5706" w:rsidRDefault="00666526" w:rsidP="00BB3ABD">
            <w:pPr>
              <w:pStyle w:val="ListParagraph"/>
              <w:numPr>
                <w:ilvl w:val="0"/>
                <w:numId w:val="55"/>
              </w:numPr>
              <w:spacing w:after="0" w:line="240" w:lineRule="auto"/>
              <w:ind w:left="603"/>
              <w:rPr>
                <w:rFonts w:ascii="Calibri" w:hAnsi="Calibri" w:cs="Calibri"/>
                <w:color w:val="000000"/>
                <w:lang w:val="en-IN" w:eastAsia="en-IN"/>
              </w:rPr>
            </w:pPr>
            <w:r w:rsidRPr="00CE5706">
              <w:rPr>
                <w:rFonts w:ascii="Calibri" w:hAnsi="Calibri" w:cs="Calibri"/>
                <w:color w:val="000000"/>
                <w:sz w:val="22"/>
                <w:szCs w:val="22"/>
                <w:lang w:val="en-IN" w:eastAsia="en-IN"/>
              </w:rPr>
              <w:t>Deferred Tax Liabilities (Net)</w:t>
            </w:r>
          </w:p>
        </w:tc>
        <w:tc>
          <w:tcPr>
            <w:tcW w:w="4678" w:type="dxa"/>
            <w:shd w:val="clear" w:color="auto" w:fill="auto"/>
            <w:noWrap/>
            <w:vAlign w:val="center"/>
            <w:hideMark/>
          </w:tcPr>
          <w:p w14:paraId="770C96FC" w14:textId="77777777" w:rsidR="00666526" w:rsidRPr="00CE5706" w:rsidRDefault="00666526" w:rsidP="003A21B3">
            <w:pPr>
              <w:spacing w:after="0" w:line="240" w:lineRule="auto"/>
              <w:jc w:val="center"/>
              <w:rPr>
                <w:rFonts w:ascii="Calibri" w:hAnsi="Calibri" w:cs="Calibri"/>
                <w:color w:val="000000"/>
                <w:lang w:val="en-IN" w:eastAsia="en-IN"/>
              </w:rPr>
            </w:pPr>
            <w:r w:rsidRPr="00CE5706">
              <w:rPr>
                <w:rFonts w:ascii="Calibri" w:hAnsi="Calibri" w:cs="Calibri"/>
                <w:color w:val="000000"/>
                <w:sz w:val="22"/>
                <w:szCs w:val="22"/>
                <w:lang w:val="en-IN" w:eastAsia="en-IN"/>
              </w:rPr>
              <w:t>4.95</w:t>
            </w:r>
          </w:p>
        </w:tc>
      </w:tr>
      <w:tr w:rsidR="00666526" w:rsidRPr="00CE5706" w14:paraId="071CB243" w14:textId="145771E0" w:rsidTr="00666526">
        <w:trPr>
          <w:trHeight w:val="300"/>
        </w:trPr>
        <w:tc>
          <w:tcPr>
            <w:tcW w:w="4536" w:type="dxa"/>
            <w:shd w:val="clear" w:color="auto" w:fill="auto"/>
            <w:noWrap/>
            <w:vAlign w:val="bottom"/>
            <w:hideMark/>
          </w:tcPr>
          <w:p w14:paraId="319F8658" w14:textId="77777777" w:rsidR="00666526" w:rsidRPr="00CE5706" w:rsidRDefault="00666526" w:rsidP="00BB2E23">
            <w:pPr>
              <w:pStyle w:val="ListParagraph"/>
              <w:numPr>
                <w:ilvl w:val="0"/>
                <w:numId w:val="54"/>
              </w:numPr>
              <w:spacing w:after="0" w:line="240" w:lineRule="auto"/>
              <w:ind w:left="319"/>
              <w:rPr>
                <w:rFonts w:ascii="Calibri" w:hAnsi="Calibri" w:cs="Calibri"/>
                <w:b/>
                <w:bCs/>
                <w:color w:val="000000"/>
                <w:lang w:val="en-IN" w:eastAsia="en-IN"/>
              </w:rPr>
            </w:pPr>
            <w:r w:rsidRPr="00CE5706">
              <w:rPr>
                <w:rFonts w:ascii="Calibri" w:hAnsi="Calibri" w:cs="Calibri"/>
                <w:b/>
                <w:bCs/>
                <w:color w:val="000000"/>
                <w:sz w:val="22"/>
                <w:szCs w:val="22"/>
                <w:lang w:val="en-IN" w:eastAsia="en-IN"/>
              </w:rPr>
              <w:t>Current Liabilities</w:t>
            </w:r>
          </w:p>
        </w:tc>
        <w:tc>
          <w:tcPr>
            <w:tcW w:w="4678" w:type="dxa"/>
            <w:shd w:val="clear" w:color="auto" w:fill="auto"/>
            <w:noWrap/>
            <w:vAlign w:val="center"/>
            <w:hideMark/>
          </w:tcPr>
          <w:p w14:paraId="4FF1B795" w14:textId="77777777" w:rsidR="00666526" w:rsidRPr="00CE5706" w:rsidRDefault="00666526" w:rsidP="003A21B3">
            <w:pPr>
              <w:spacing w:after="0" w:line="240" w:lineRule="auto"/>
              <w:jc w:val="center"/>
              <w:rPr>
                <w:rFonts w:ascii="Calibri" w:hAnsi="Calibri" w:cs="Calibri"/>
                <w:color w:val="000000"/>
                <w:lang w:val="en-IN" w:eastAsia="en-IN"/>
              </w:rPr>
            </w:pPr>
          </w:p>
        </w:tc>
      </w:tr>
      <w:tr w:rsidR="00666526" w:rsidRPr="00CE5706" w14:paraId="5B1D21A9" w14:textId="2E401458" w:rsidTr="00666526">
        <w:trPr>
          <w:trHeight w:val="300"/>
        </w:trPr>
        <w:tc>
          <w:tcPr>
            <w:tcW w:w="4536" w:type="dxa"/>
            <w:shd w:val="clear" w:color="auto" w:fill="auto"/>
            <w:noWrap/>
            <w:vAlign w:val="bottom"/>
            <w:hideMark/>
          </w:tcPr>
          <w:p w14:paraId="72EF73BA" w14:textId="5B303AFF" w:rsidR="00666526" w:rsidRPr="00BB3ABD" w:rsidRDefault="00666526" w:rsidP="00BB3ABD">
            <w:pPr>
              <w:pStyle w:val="ListParagraph"/>
              <w:numPr>
                <w:ilvl w:val="0"/>
                <w:numId w:val="56"/>
              </w:numPr>
              <w:spacing w:after="0" w:line="240" w:lineRule="auto"/>
              <w:ind w:left="603"/>
              <w:rPr>
                <w:rFonts w:ascii="Calibri" w:hAnsi="Calibri" w:cs="Calibri"/>
                <w:b/>
                <w:bCs/>
                <w:color w:val="000000"/>
                <w:lang w:val="en-IN" w:eastAsia="en-IN"/>
              </w:rPr>
            </w:pPr>
            <w:r w:rsidRPr="00BB3ABD">
              <w:rPr>
                <w:rFonts w:ascii="Calibri" w:hAnsi="Calibri" w:cs="Calibri"/>
                <w:b/>
                <w:bCs/>
                <w:color w:val="000000"/>
                <w:sz w:val="22"/>
                <w:szCs w:val="22"/>
                <w:lang w:val="en-IN" w:eastAsia="en-IN"/>
              </w:rPr>
              <w:t>Financial Liabilities</w:t>
            </w:r>
          </w:p>
        </w:tc>
        <w:tc>
          <w:tcPr>
            <w:tcW w:w="4678" w:type="dxa"/>
            <w:shd w:val="clear" w:color="auto" w:fill="auto"/>
            <w:noWrap/>
            <w:vAlign w:val="center"/>
            <w:hideMark/>
          </w:tcPr>
          <w:p w14:paraId="67379A08" w14:textId="77777777" w:rsidR="00666526" w:rsidRPr="00CE5706" w:rsidRDefault="00666526" w:rsidP="003A21B3">
            <w:pPr>
              <w:spacing w:after="0" w:line="240" w:lineRule="auto"/>
              <w:jc w:val="center"/>
              <w:rPr>
                <w:rFonts w:ascii="Calibri" w:hAnsi="Calibri" w:cs="Calibri"/>
                <w:color w:val="000000"/>
                <w:lang w:val="en-IN" w:eastAsia="en-IN"/>
              </w:rPr>
            </w:pPr>
          </w:p>
        </w:tc>
      </w:tr>
      <w:tr w:rsidR="00666526" w:rsidRPr="00CE5706" w14:paraId="311A6BD2" w14:textId="5A44A44E" w:rsidTr="00666526">
        <w:trPr>
          <w:trHeight w:val="300"/>
        </w:trPr>
        <w:tc>
          <w:tcPr>
            <w:tcW w:w="4536" w:type="dxa"/>
            <w:shd w:val="clear" w:color="auto" w:fill="auto"/>
            <w:noWrap/>
            <w:vAlign w:val="bottom"/>
            <w:hideMark/>
          </w:tcPr>
          <w:p w14:paraId="07A13ACC" w14:textId="65CCE677" w:rsidR="00666526" w:rsidRPr="00CE5706" w:rsidRDefault="00666526" w:rsidP="00BB3ABD">
            <w:pPr>
              <w:pStyle w:val="ListParagraph"/>
              <w:numPr>
                <w:ilvl w:val="0"/>
                <w:numId w:val="57"/>
              </w:numPr>
              <w:spacing w:after="0" w:line="240" w:lineRule="auto"/>
              <w:ind w:left="886" w:hanging="77"/>
              <w:rPr>
                <w:rFonts w:ascii="Calibri" w:hAnsi="Calibri" w:cs="Calibri"/>
                <w:color w:val="000000"/>
                <w:lang w:val="en-IN" w:eastAsia="en-IN"/>
              </w:rPr>
            </w:pPr>
            <w:r w:rsidRPr="00CE5706">
              <w:rPr>
                <w:rFonts w:ascii="Calibri" w:hAnsi="Calibri" w:cs="Calibri"/>
                <w:color w:val="000000"/>
                <w:sz w:val="22"/>
                <w:szCs w:val="22"/>
                <w:lang w:val="en-IN" w:eastAsia="en-IN"/>
              </w:rPr>
              <w:t>Borrowings</w:t>
            </w:r>
          </w:p>
        </w:tc>
        <w:tc>
          <w:tcPr>
            <w:tcW w:w="4678" w:type="dxa"/>
            <w:shd w:val="clear" w:color="auto" w:fill="auto"/>
            <w:noWrap/>
            <w:vAlign w:val="center"/>
            <w:hideMark/>
          </w:tcPr>
          <w:p w14:paraId="4F5954E3" w14:textId="77777777" w:rsidR="00666526" w:rsidRPr="00CE5706" w:rsidRDefault="00666526" w:rsidP="003A21B3">
            <w:pPr>
              <w:spacing w:after="0" w:line="240" w:lineRule="auto"/>
              <w:jc w:val="center"/>
              <w:rPr>
                <w:rFonts w:ascii="Calibri" w:hAnsi="Calibri" w:cs="Calibri"/>
                <w:color w:val="000000"/>
                <w:lang w:val="en-IN" w:eastAsia="en-IN"/>
              </w:rPr>
            </w:pPr>
            <w:r w:rsidRPr="00CE5706">
              <w:rPr>
                <w:rFonts w:ascii="Calibri" w:hAnsi="Calibri" w:cs="Calibri"/>
                <w:color w:val="000000"/>
                <w:sz w:val="22"/>
                <w:szCs w:val="22"/>
                <w:lang w:val="en-IN" w:eastAsia="en-IN"/>
              </w:rPr>
              <w:t>3,311.72</w:t>
            </w:r>
          </w:p>
        </w:tc>
      </w:tr>
      <w:tr w:rsidR="00666526" w:rsidRPr="00CE5706" w14:paraId="39A3E0E0" w14:textId="0038F89C" w:rsidTr="00666526">
        <w:trPr>
          <w:trHeight w:val="300"/>
        </w:trPr>
        <w:tc>
          <w:tcPr>
            <w:tcW w:w="4536" w:type="dxa"/>
            <w:shd w:val="clear" w:color="auto" w:fill="auto"/>
            <w:noWrap/>
            <w:vAlign w:val="bottom"/>
            <w:hideMark/>
          </w:tcPr>
          <w:p w14:paraId="5DA72B95" w14:textId="59ED53A1" w:rsidR="00666526" w:rsidRPr="00CE5706" w:rsidRDefault="00666526" w:rsidP="00BB3ABD">
            <w:pPr>
              <w:pStyle w:val="ListParagraph"/>
              <w:numPr>
                <w:ilvl w:val="0"/>
                <w:numId w:val="57"/>
              </w:numPr>
              <w:spacing w:after="0" w:line="240" w:lineRule="auto"/>
              <w:ind w:left="886" w:hanging="77"/>
              <w:rPr>
                <w:rFonts w:ascii="Calibri" w:hAnsi="Calibri" w:cs="Calibri"/>
                <w:color w:val="000000"/>
                <w:lang w:val="en-IN" w:eastAsia="en-IN"/>
              </w:rPr>
            </w:pPr>
            <w:r w:rsidRPr="00CE5706">
              <w:rPr>
                <w:rFonts w:ascii="Calibri" w:hAnsi="Calibri" w:cs="Calibri"/>
                <w:color w:val="000000"/>
                <w:sz w:val="22"/>
                <w:szCs w:val="22"/>
                <w:lang w:val="en-IN" w:eastAsia="en-IN"/>
              </w:rPr>
              <w:t>Trade Payables</w:t>
            </w:r>
          </w:p>
        </w:tc>
        <w:tc>
          <w:tcPr>
            <w:tcW w:w="4678" w:type="dxa"/>
            <w:shd w:val="clear" w:color="auto" w:fill="auto"/>
            <w:noWrap/>
            <w:vAlign w:val="center"/>
            <w:hideMark/>
          </w:tcPr>
          <w:p w14:paraId="713FDA3A" w14:textId="77777777" w:rsidR="00666526" w:rsidRPr="00CE5706" w:rsidRDefault="00666526" w:rsidP="003A21B3">
            <w:pPr>
              <w:spacing w:after="0" w:line="240" w:lineRule="auto"/>
              <w:jc w:val="center"/>
              <w:rPr>
                <w:rFonts w:ascii="Calibri" w:hAnsi="Calibri" w:cs="Calibri"/>
                <w:color w:val="000000"/>
                <w:lang w:val="en-IN" w:eastAsia="en-IN"/>
              </w:rPr>
            </w:pPr>
            <w:r w:rsidRPr="00CE5706">
              <w:rPr>
                <w:rFonts w:ascii="Calibri" w:hAnsi="Calibri" w:cs="Calibri"/>
                <w:color w:val="000000"/>
                <w:sz w:val="22"/>
                <w:szCs w:val="22"/>
                <w:lang w:val="en-IN" w:eastAsia="en-IN"/>
              </w:rPr>
              <w:t>66.83</w:t>
            </w:r>
          </w:p>
        </w:tc>
      </w:tr>
      <w:tr w:rsidR="00666526" w:rsidRPr="00CE5706" w14:paraId="1F5DBF5F" w14:textId="16C1B66E" w:rsidTr="00666526">
        <w:trPr>
          <w:trHeight w:val="300"/>
        </w:trPr>
        <w:tc>
          <w:tcPr>
            <w:tcW w:w="4536" w:type="dxa"/>
            <w:shd w:val="clear" w:color="auto" w:fill="auto"/>
            <w:noWrap/>
            <w:vAlign w:val="bottom"/>
            <w:hideMark/>
          </w:tcPr>
          <w:p w14:paraId="5EF6CA50" w14:textId="394736E7" w:rsidR="00666526" w:rsidRPr="00CE5706" w:rsidRDefault="00666526" w:rsidP="00BB3ABD">
            <w:pPr>
              <w:pStyle w:val="ListParagraph"/>
              <w:numPr>
                <w:ilvl w:val="0"/>
                <w:numId w:val="57"/>
              </w:numPr>
              <w:spacing w:after="0" w:line="240" w:lineRule="auto"/>
              <w:ind w:left="886" w:hanging="77"/>
              <w:rPr>
                <w:rFonts w:ascii="Calibri" w:hAnsi="Calibri" w:cs="Calibri"/>
                <w:color w:val="000000"/>
                <w:lang w:val="en-IN" w:eastAsia="en-IN"/>
              </w:rPr>
            </w:pPr>
            <w:r w:rsidRPr="00CE5706">
              <w:rPr>
                <w:rFonts w:ascii="Calibri" w:hAnsi="Calibri" w:cs="Calibri"/>
                <w:color w:val="000000"/>
                <w:sz w:val="22"/>
                <w:szCs w:val="22"/>
                <w:lang w:val="en-IN" w:eastAsia="en-IN"/>
              </w:rPr>
              <w:t>Other Financial Liabilities</w:t>
            </w:r>
          </w:p>
        </w:tc>
        <w:tc>
          <w:tcPr>
            <w:tcW w:w="4678" w:type="dxa"/>
            <w:shd w:val="clear" w:color="auto" w:fill="auto"/>
            <w:noWrap/>
            <w:vAlign w:val="center"/>
            <w:hideMark/>
          </w:tcPr>
          <w:p w14:paraId="3CBC5034" w14:textId="77777777" w:rsidR="00666526" w:rsidRPr="00CE5706" w:rsidRDefault="00666526" w:rsidP="003A21B3">
            <w:pPr>
              <w:spacing w:after="0" w:line="240" w:lineRule="auto"/>
              <w:jc w:val="center"/>
              <w:rPr>
                <w:rFonts w:ascii="Calibri" w:hAnsi="Calibri" w:cs="Calibri"/>
                <w:color w:val="000000"/>
                <w:lang w:val="en-IN" w:eastAsia="en-IN"/>
              </w:rPr>
            </w:pPr>
            <w:r w:rsidRPr="00CE5706">
              <w:rPr>
                <w:rFonts w:ascii="Calibri" w:hAnsi="Calibri" w:cs="Calibri"/>
                <w:color w:val="000000"/>
                <w:sz w:val="22"/>
                <w:szCs w:val="22"/>
                <w:lang w:val="en-IN" w:eastAsia="en-IN"/>
              </w:rPr>
              <w:t>1,315.29</w:t>
            </w:r>
          </w:p>
        </w:tc>
      </w:tr>
      <w:tr w:rsidR="00666526" w:rsidRPr="00CE5706" w14:paraId="36A9580C" w14:textId="74419DB4" w:rsidTr="00666526">
        <w:trPr>
          <w:trHeight w:val="300"/>
        </w:trPr>
        <w:tc>
          <w:tcPr>
            <w:tcW w:w="4536" w:type="dxa"/>
            <w:shd w:val="clear" w:color="auto" w:fill="auto"/>
            <w:noWrap/>
            <w:vAlign w:val="bottom"/>
            <w:hideMark/>
          </w:tcPr>
          <w:p w14:paraId="6A83693D" w14:textId="3B7844DA" w:rsidR="00666526" w:rsidRPr="00CE5706" w:rsidRDefault="00666526" w:rsidP="00BB3ABD">
            <w:pPr>
              <w:pStyle w:val="ListParagraph"/>
              <w:numPr>
                <w:ilvl w:val="0"/>
                <w:numId w:val="56"/>
              </w:numPr>
              <w:spacing w:after="0" w:line="240" w:lineRule="auto"/>
              <w:ind w:left="603"/>
              <w:rPr>
                <w:rFonts w:ascii="Calibri" w:hAnsi="Calibri" w:cs="Calibri"/>
                <w:color w:val="000000"/>
                <w:lang w:val="en-IN" w:eastAsia="en-IN"/>
              </w:rPr>
            </w:pPr>
            <w:r w:rsidRPr="00CE5706">
              <w:rPr>
                <w:rFonts w:ascii="Calibri" w:hAnsi="Calibri" w:cs="Calibri"/>
                <w:color w:val="000000"/>
                <w:sz w:val="22"/>
                <w:szCs w:val="22"/>
                <w:lang w:val="en-IN" w:eastAsia="en-IN"/>
              </w:rPr>
              <w:t>Other Current Liabilities</w:t>
            </w:r>
          </w:p>
        </w:tc>
        <w:tc>
          <w:tcPr>
            <w:tcW w:w="4678" w:type="dxa"/>
            <w:shd w:val="clear" w:color="auto" w:fill="auto"/>
            <w:noWrap/>
            <w:vAlign w:val="center"/>
            <w:hideMark/>
          </w:tcPr>
          <w:p w14:paraId="4E693F2C" w14:textId="77777777" w:rsidR="00666526" w:rsidRPr="00CE5706" w:rsidRDefault="00666526" w:rsidP="003A21B3">
            <w:pPr>
              <w:spacing w:after="0" w:line="240" w:lineRule="auto"/>
              <w:jc w:val="center"/>
              <w:rPr>
                <w:rFonts w:ascii="Calibri" w:hAnsi="Calibri" w:cs="Calibri"/>
                <w:color w:val="000000"/>
                <w:lang w:val="en-IN" w:eastAsia="en-IN"/>
              </w:rPr>
            </w:pPr>
            <w:r w:rsidRPr="00CE5706">
              <w:rPr>
                <w:rFonts w:ascii="Calibri" w:hAnsi="Calibri" w:cs="Calibri"/>
                <w:color w:val="000000"/>
                <w:sz w:val="22"/>
                <w:szCs w:val="22"/>
                <w:lang w:val="en-IN" w:eastAsia="en-IN"/>
              </w:rPr>
              <w:t>10.63</w:t>
            </w:r>
          </w:p>
        </w:tc>
      </w:tr>
      <w:tr w:rsidR="00666526" w:rsidRPr="00CE5706" w14:paraId="0D7B3472" w14:textId="40A52EA4" w:rsidTr="00666526">
        <w:trPr>
          <w:trHeight w:val="300"/>
        </w:trPr>
        <w:tc>
          <w:tcPr>
            <w:tcW w:w="4536" w:type="dxa"/>
            <w:shd w:val="clear" w:color="auto" w:fill="D9E2F3" w:themeFill="accent5" w:themeFillTint="33"/>
            <w:noWrap/>
            <w:vAlign w:val="bottom"/>
            <w:hideMark/>
          </w:tcPr>
          <w:p w14:paraId="19A38EC4" w14:textId="77777777" w:rsidR="00666526" w:rsidRPr="00CE5706" w:rsidRDefault="00666526" w:rsidP="003A21B3">
            <w:pPr>
              <w:spacing w:after="0" w:line="240" w:lineRule="auto"/>
              <w:rPr>
                <w:rFonts w:ascii="Calibri" w:hAnsi="Calibri" w:cs="Calibri"/>
                <w:b/>
                <w:bCs/>
                <w:lang w:val="en-IN" w:eastAsia="en-IN"/>
              </w:rPr>
            </w:pPr>
            <w:r w:rsidRPr="00CE5706">
              <w:rPr>
                <w:rFonts w:ascii="Calibri" w:hAnsi="Calibri" w:cs="Calibri"/>
                <w:b/>
                <w:bCs/>
                <w:sz w:val="22"/>
                <w:szCs w:val="22"/>
                <w:lang w:val="en-IN" w:eastAsia="en-IN"/>
              </w:rPr>
              <w:t>Total Liabilities</w:t>
            </w:r>
          </w:p>
        </w:tc>
        <w:tc>
          <w:tcPr>
            <w:tcW w:w="4678" w:type="dxa"/>
            <w:shd w:val="clear" w:color="auto" w:fill="D9E2F3" w:themeFill="accent5" w:themeFillTint="33"/>
            <w:noWrap/>
            <w:vAlign w:val="center"/>
            <w:hideMark/>
          </w:tcPr>
          <w:p w14:paraId="32A8B6D7" w14:textId="77777777" w:rsidR="00666526" w:rsidRPr="00CE5706" w:rsidRDefault="00666526" w:rsidP="003A21B3">
            <w:pPr>
              <w:spacing w:after="0" w:line="240" w:lineRule="auto"/>
              <w:jc w:val="center"/>
              <w:rPr>
                <w:rFonts w:ascii="Calibri" w:hAnsi="Calibri" w:cs="Calibri"/>
                <w:b/>
                <w:bCs/>
                <w:lang w:val="en-IN" w:eastAsia="en-IN"/>
              </w:rPr>
            </w:pPr>
            <w:r w:rsidRPr="00CE5706">
              <w:rPr>
                <w:rFonts w:ascii="Calibri" w:hAnsi="Calibri" w:cs="Calibri"/>
                <w:b/>
                <w:bCs/>
                <w:sz w:val="22"/>
                <w:szCs w:val="22"/>
                <w:lang w:val="en-IN" w:eastAsia="en-IN"/>
              </w:rPr>
              <w:t>4,747.05</w:t>
            </w:r>
          </w:p>
        </w:tc>
      </w:tr>
      <w:tr w:rsidR="00666526" w:rsidRPr="00CE5706" w14:paraId="7963077D" w14:textId="0D736712" w:rsidTr="00666526">
        <w:trPr>
          <w:trHeight w:val="300"/>
        </w:trPr>
        <w:tc>
          <w:tcPr>
            <w:tcW w:w="4536" w:type="dxa"/>
            <w:shd w:val="clear" w:color="auto" w:fill="002060"/>
            <w:noWrap/>
            <w:vAlign w:val="bottom"/>
            <w:hideMark/>
          </w:tcPr>
          <w:p w14:paraId="4A97A0D3" w14:textId="02E13515" w:rsidR="00666526" w:rsidRPr="00CE5706" w:rsidRDefault="00F065F7" w:rsidP="003A21B3">
            <w:pPr>
              <w:spacing w:after="0" w:line="240" w:lineRule="auto"/>
              <w:rPr>
                <w:rFonts w:ascii="Calibri" w:hAnsi="Calibri" w:cs="Calibri"/>
                <w:b/>
                <w:bCs/>
                <w:color w:val="FFFFFF" w:themeColor="background1"/>
                <w:lang w:val="en-IN" w:eastAsia="en-IN"/>
              </w:rPr>
            </w:pPr>
            <w:r>
              <w:rPr>
                <w:rFonts w:ascii="Calibri" w:hAnsi="Calibri" w:cs="Calibri"/>
                <w:b/>
                <w:bCs/>
                <w:color w:val="FFFFFF" w:themeColor="background1"/>
                <w:sz w:val="22"/>
                <w:szCs w:val="22"/>
                <w:lang w:val="en-IN" w:eastAsia="en-IN"/>
              </w:rPr>
              <w:t xml:space="preserve">Total </w:t>
            </w:r>
            <w:r w:rsidR="007A4D10">
              <w:rPr>
                <w:rFonts w:ascii="Calibri" w:hAnsi="Calibri" w:cs="Calibri"/>
                <w:b/>
                <w:bCs/>
                <w:color w:val="FFFFFF" w:themeColor="background1"/>
                <w:sz w:val="22"/>
                <w:szCs w:val="22"/>
                <w:lang w:val="en-IN" w:eastAsia="en-IN"/>
              </w:rPr>
              <w:t>Equity &amp; Liabilities</w:t>
            </w:r>
          </w:p>
        </w:tc>
        <w:tc>
          <w:tcPr>
            <w:tcW w:w="4678" w:type="dxa"/>
            <w:shd w:val="clear" w:color="auto" w:fill="002060"/>
            <w:noWrap/>
            <w:vAlign w:val="center"/>
            <w:hideMark/>
          </w:tcPr>
          <w:p w14:paraId="3601AD53" w14:textId="796CB326" w:rsidR="00666526" w:rsidRPr="00CE5706" w:rsidRDefault="007A4D10" w:rsidP="003A21B3">
            <w:pPr>
              <w:spacing w:after="0" w:line="240" w:lineRule="auto"/>
              <w:jc w:val="center"/>
              <w:rPr>
                <w:rFonts w:ascii="Calibri" w:hAnsi="Calibri" w:cs="Calibri"/>
                <w:b/>
                <w:bCs/>
                <w:color w:val="FFFFFF" w:themeColor="background1"/>
                <w:lang w:val="en-IN" w:eastAsia="en-IN"/>
              </w:rPr>
            </w:pPr>
            <w:r>
              <w:rPr>
                <w:rFonts w:ascii="Calibri" w:hAnsi="Calibri" w:cs="Calibri"/>
                <w:b/>
                <w:bCs/>
                <w:color w:val="FFFFFF" w:themeColor="background1"/>
                <w:sz w:val="22"/>
                <w:szCs w:val="22"/>
                <w:lang w:val="en-IN" w:eastAsia="en-IN"/>
              </w:rPr>
              <w:t>3,387.59</w:t>
            </w:r>
          </w:p>
        </w:tc>
      </w:tr>
    </w:tbl>
    <w:p w14:paraId="2BBCE4D3" w14:textId="22A07288" w:rsidR="00666526" w:rsidRDefault="00666526" w:rsidP="003A21B3">
      <w:pPr>
        <w:pStyle w:val="Default"/>
        <w:spacing w:before="240" w:after="240" w:line="360" w:lineRule="auto"/>
        <w:ind w:left="284" w:right="119"/>
        <w:jc w:val="both"/>
        <w:rPr>
          <w:iCs/>
          <w:sz w:val="22"/>
        </w:rPr>
      </w:pPr>
      <w:r>
        <w:rPr>
          <w:iCs/>
          <w:sz w:val="22"/>
        </w:rPr>
        <w:lastRenderedPageBreak/>
        <w:t>As per the analysis of audited balance sheet dated 31</w:t>
      </w:r>
      <w:r w:rsidRPr="00666526">
        <w:rPr>
          <w:iCs/>
          <w:sz w:val="22"/>
          <w:vertAlign w:val="superscript"/>
        </w:rPr>
        <w:t>st</w:t>
      </w:r>
      <w:r>
        <w:rPr>
          <w:iCs/>
          <w:sz w:val="22"/>
        </w:rPr>
        <w:t xml:space="preserve"> March 2024 sh</w:t>
      </w:r>
      <w:r w:rsidR="00FE0AF5">
        <w:rPr>
          <w:iCs/>
          <w:sz w:val="22"/>
        </w:rPr>
        <w:t>are</w:t>
      </w:r>
      <w:r>
        <w:rPr>
          <w:iCs/>
          <w:sz w:val="22"/>
        </w:rPr>
        <w:t xml:space="preserve">d by the client, M/s </w:t>
      </w:r>
      <w:r w:rsidRPr="00462D6C">
        <w:rPr>
          <w:iCs/>
          <w:sz w:val="22"/>
        </w:rPr>
        <w:t>Essel Infraprojects Limited</w:t>
      </w:r>
      <w:r>
        <w:rPr>
          <w:iCs/>
          <w:sz w:val="22"/>
        </w:rPr>
        <w:t xml:space="preserve"> is having a negative net worth of INR 1</w:t>
      </w:r>
      <w:r w:rsidR="00FE0AF5">
        <w:rPr>
          <w:iCs/>
          <w:sz w:val="22"/>
        </w:rPr>
        <w:t>,</w:t>
      </w:r>
      <w:r>
        <w:rPr>
          <w:iCs/>
          <w:sz w:val="22"/>
        </w:rPr>
        <w:t>359.46 Crore (</w:t>
      </w:r>
      <w:r w:rsidR="00FE0AF5">
        <w:rPr>
          <w:iCs/>
          <w:sz w:val="22"/>
        </w:rPr>
        <w:t>Negative</w:t>
      </w:r>
      <w:r>
        <w:rPr>
          <w:iCs/>
          <w:sz w:val="22"/>
        </w:rPr>
        <w:t>) as on valuation date. In this case corporate guarantor will not be able to fulfil its terms &amp; conditions with the financial institution in case of any default.</w:t>
      </w:r>
    </w:p>
    <w:p w14:paraId="012C810A" w14:textId="57FA7BF9" w:rsidR="008618FD" w:rsidRPr="00384B02" w:rsidRDefault="00D15457" w:rsidP="00384B02">
      <w:pPr>
        <w:pStyle w:val="Default"/>
        <w:spacing w:before="240" w:after="240" w:line="360" w:lineRule="auto"/>
        <w:ind w:left="284" w:right="119"/>
        <w:jc w:val="both"/>
        <w:rPr>
          <w:bCs/>
          <w:sz w:val="22"/>
          <w:lang w:val="en-US"/>
        </w:rPr>
      </w:pPr>
      <w:r>
        <w:rPr>
          <w:iCs/>
          <w:sz w:val="22"/>
        </w:rPr>
        <w:t>Therefore,</w:t>
      </w:r>
      <w:r w:rsidR="00666526">
        <w:rPr>
          <w:iCs/>
          <w:sz w:val="22"/>
        </w:rPr>
        <w:t xml:space="preserve"> we cannot assign any value to the corporate guarantee given by M/s </w:t>
      </w:r>
      <w:r w:rsidR="00666526" w:rsidRPr="00462D6C">
        <w:rPr>
          <w:iCs/>
          <w:sz w:val="22"/>
        </w:rPr>
        <w:t>Essel Infraprojects Limited</w:t>
      </w:r>
      <w:r w:rsidR="00666526">
        <w:rPr>
          <w:iCs/>
          <w:sz w:val="22"/>
        </w:rPr>
        <w:t xml:space="preserve"> and considered the value of corporate guarantee is nil. Hence, the value of corporate guarantee given by </w:t>
      </w:r>
      <w:r w:rsidR="00666526" w:rsidRPr="000B7990">
        <w:rPr>
          <w:b/>
          <w:bCs/>
          <w:iCs/>
          <w:sz w:val="22"/>
        </w:rPr>
        <w:t xml:space="preserve">M/s </w:t>
      </w:r>
      <w:r w:rsidR="00666526" w:rsidRPr="00462D6C">
        <w:rPr>
          <w:b/>
          <w:bCs/>
          <w:iCs/>
          <w:sz w:val="22"/>
        </w:rPr>
        <w:t>Essel Infraprojects Limited</w:t>
      </w:r>
      <w:r w:rsidR="00666526">
        <w:rPr>
          <w:iCs/>
          <w:sz w:val="22"/>
        </w:rPr>
        <w:t xml:space="preserve"> is </w:t>
      </w:r>
      <w:r w:rsidR="00666526">
        <w:rPr>
          <w:b/>
          <w:bCs/>
          <w:iCs/>
          <w:sz w:val="22"/>
        </w:rPr>
        <w:t xml:space="preserve">nil </w:t>
      </w:r>
      <w:r w:rsidR="00666526">
        <w:rPr>
          <w:iCs/>
          <w:sz w:val="22"/>
        </w:rPr>
        <w:t>as on valuation date</w:t>
      </w:r>
      <w:r w:rsidR="008618FD">
        <w:rPr>
          <w:iCs/>
          <w:sz w:val="22"/>
        </w:rPr>
        <w:t>.</w:t>
      </w:r>
    </w:p>
    <w:p w14:paraId="68CCE6FB" w14:textId="77777777" w:rsidR="00B6791A" w:rsidRPr="003F404C" w:rsidRDefault="00B6791A" w:rsidP="00C863A2">
      <w:pPr>
        <w:spacing w:before="240" w:after="0" w:line="360" w:lineRule="auto"/>
        <w:ind w:left="284" w:right="-23"/>
        <w:jc w:val="both"/>
        <w:rPr>
          <w:rFonts w:ascii="Arial" w:hAnsi="Arial" w:cs="Arial"/>
          <w:sz w:val="22"/>
          <w:szCs w:val="22"/>
        </w:rPr>
      </w:pPr>
      <w:r w:rsidRPr="0067421B">
        <w:rPr>
          <w:rFonts w:ascii="Arial" w:hAnsi="Arial" w:cs="Arial"/>
          <w:i/>
          <w:iCs/>
          <w:sz w:val="22"/>
          <w:szCs w:val="22"/>
        </w:rPr>
        <w:t xml:space="preserve">This is only a general assessment of the Enterprise/Business Value of the firm based on the data/ input </w:t>
      </w:r>
      <w:r w:rsidR="003F404C">
        <w:rPr>
          <w:rFonts w:ascii="Arial" w:hAnsi="Arial" w:cs="Arial"/>
          <w:i/>
          <w:iCs/>
          <w:sz w:val="22"/>
          <w:szCs w:val="22"/>
        </w:rPr>
        <w:t>that the client/c</w:t>
      </w:r>
      <w:r w:rsidRPr="0067421B">
        <w:rPr>
          <w:rFonts w:ascii="Arial" w:hAnsi="Arial" w:cs="Arial"/>
          <w:i/>
          <w:iCs/>
          <w:sz w:val="22"/>
          <w:szCs w:val="22"/>
        </w:rPr>
        <w:t>ompany officials could provide to us against our questions/ queries and information available in the public domain. In no manner this should be regarded as an audit activity/ report and NO micro analysis or detailed or forensic audit/ scrutiny of the financial transactions or accounts of any kind has been carried out at our end.</w:t>
      </w:r>
    </w:p>
    <w:p w14:paraId="17C62C4A" w14:textId="77777777" w:rsidR="00B6791A" w:rsidRPr="00B6791A" w:rsidRDefault="00B6791A" w:rsidP="003F404C">
      <w:pPr>
        <w:pStyle w:val="Default"/>
        <w:spacing w:line="360" w:lineRule="auto"/>
        <w:ind w:left="284"/>
        <w:jc w:val="both"/>
        <w:rPr>
          <w:sz w:val="22"/>
          <w:szCs w:val="22"/>
        </w:rPr>
      </w:pPr>
    </w:p>
    <w:p w14:paraId="6C775244" w14:textId="77777777" w:rsidR="008618FD" w:rsidRDefault="00BA6F33" w:rsidP="00BA387D">
      <w:pPr>
        <w:pStyle w:val="Default"/>
        <w:numPr>
          <w:ilvl w:val="0"/>
          <w:numId w:val="21"/>
        </w:numPr>
        <w:spacing w:line="360" w:lineRule="auto"/>
        <w:ind w:left="284" w:right="-22" w:hanging="426"/>
        <w:jc w:val="both"/>
        <w:rPr>
          <w:sz w:val="22"/>
          <w:szCs w:val="22"/>
        </w:rPr>
      </w:pPr>
      <w:r w:rsidRPr="008E0598">
        <w:rPr>
          <w:b/>
          <w:sz w:val="22"/>
        </w:rPr>
        <w:t>ASSUMPTIONS</w:t>
      </w:r>
      <w:r w:rsidRPr="00D34F7F">
        <w:rPr>
          <w:b/>
          <w:bCs/>
          <w:sz w:val="22"/>
          <w:szCs w:val="22"/>
        </w:rPr>
        <w:t xml:space="preserve"> FOR FINANCIAL PROJECTIONS:</w:t>
      </w:r>
      <w:r>
        <w:rPr>
          <w:sz w:val="22"/>
          <w:szCs w:val="22"/>
        </w:rPr>
        <w:t xml:space="preserve"> </w:t>
      </w:r>
    </w:p>
    <w:p w14:paraId="289DC516" w14:textId="44AA254C" w:rsidR="00BA6F33" w:rsidRDefault="00BA6F33" w:rsidP="008618FD">
      <w:pPr>
        <w:pStyle w:val="Default"/>
        <w:spacing w:before="240" w:line="360" w:lineRule="auto"/>
        <w:ind w:left="284" w:right="-22"/>
        <w:jc w:val="both"/>
        <w:rPr>
          <w:sz w:val="22"/>
          <w:szCs w:val="22"/>
        </w:rPr>
      </w:pPr>
      <w:r w:rsidRPr="00F337D3">
        <w:rPr>
          <w:sz w:val="22"/>
          <w:szCs w:val="22"/>
        </w:rPr>
        <w:t>Assumptions in the Valuation assessment have been taken based on data/ information/ docum</w:t>
      </w:r>
      <w:r w:rsidR="001F1886">
        <w:rPr>
          <w:sz w:val="22"/>
          <w:szCs w:val="22"/>
        </w:rPr>
        <w:t>ents shared by the Client/Company</w:t>
      </w:r>
      <w:r w:rsidR="008045CC">
        <w:rPr>
          <w:sz w:val="22"/>
          <w:szCs w:val="22"/>
        </w:rPr>
        <w:t xml:space="preserve">, </w:t>
      </w:r>
      <w:r w:rsidR="001F1886" w:rsidRPr="00F337D3">
        <w:rPr>
          <w:sz w:val="22"/>
          <w:szCs w:val="22"/>
        </w:rPr>
        <w:t>Operating</w:t>
      </w:r>
      <w:r w:rsidR="008045CC">
        <w:rPr>
          <w:sz w:val="22"/>
          <w:szCs w:val="22"/>
        </w:rPr>
        <w:t xml:space="preserve"> History of the Project.</w:t>
      </w:r>
    </w:p>
    <w:p w14:paraId="479EAB4B" w14:textId="77777777" w:rsidR="00E75216" w:rsidRPr="00F337D3" w:rsidRDefault="00E75216" w:rsidP="008618FD">
      <w:pPr>
        <w:pStyle w:val="Default"/>
        <w:spacing w:line="360" w:lineRule="auto"/>
        <w:ind w:left="-142" w:right="-22"/>
        <w:jc w:val="both"/>
        <w:rPr>
          <w:sz w:val="22"/>
          <w:szCs w:val="22"/>
        </w:rPr>
      </w:pPr>
    </w:p>
    <w:p w14:paraId="4E65ACF3" w14:textId="13720D16" w:rsidR="008045CC" w:rsidRDefault="003A6AF9">
      <w:pPr>
        <w:pStyle w:val="ListParagraph"/>
        <w:numPr>
          <w:ilvl w:val="4"/>
          <w:numId w:val="5"/>
        </w:numPr>
        <w:spacing w:line="360" w:lineRule="auto"/>
        <w:ind w:left="630"/>
        <w:jc w:val="both"/>
        <w:rPr>
          <w:rFonts w:ascii="Arial" w:hAnsi="Arial" w:cs="Arial"/>
          <w:b/>
          <w:bCs/>
          <w:sz w:val="22"/>
          <w:szCs w:val="22"/>
        </w:rPr>
      </w:pPr>
      <w:bookmarkStart w:id="2" w:name="_bookmark60"/>
      <w:bookmarkEnd w:id="2"/>
      <w:r>
        <w:rPr>
          <w:rFonts w:ascii="Arial" w:hAnsi="Arial" w:cs="Arial"/>
          <w:b/>
          <w:bCs/>
          <w:sz w:val="22"/>
          <w:szCs w:val="22"/>
        </w:rPr>
        <w:t>KEY ASSUMPTION OF THE PROJECT</w:t>
      </w:r>
      <w:r w:rsidR="009535B0">
        <w:rPr>
          <w:rFonts w:ascii="Arial" w:hAnsi="Arial" w:cs="Arial"/>
          <w:b/>
          <w:bCs/>
          <w:sz w:val="22"/>
          <w:szCs w:val="22"/>
        </w:rPr>
        <w:t xml:space="preserve"> FOR DCF</w:t>
      </w:r>
      <w:r w:rsidR="00BA6F33" w:rsidRPr="003A6AF9">
        <w:rPr>
          <w:rFonts w:ascii="Arial" w:hAnsi="Arial" w:cs="Arial"/>
          <w:b/>
          <w:bCs/>
          <w:sz w:val="22"/>
          <w:szCs w:val="22"/>
        </w:rPr>
        <w:t>:</w:t>
      </w:r>
      <w:r>
        <w:rPr>
          <w:rFonts w:ascii="Arial" w:hAnsi="Arial" w:cs="Arial"/>
          <w:b/>
          <w:bCs/>
          <w:sz w:val="22"/>
          <w:szCs w:val="22"/>
        </w:rPr>
        <w:t xml:space="preserve"> </w:t>
      </w:r>
    </w:p>
    <w:p w14:paraId="2D1E2EF8" w14:textId="32E78ECB" w:rsidR="00632BEC" w:rsidRPr="00852F00" w:rsidRDefault="008045CC" w:rsidP="008045CC">
      <w:pPr>
        <w:pStyle w:val="ListParagraph"/>
        <w:spacing w:line="360" w:lineRule="auto"/>
        <w:ind w:left="630"/>
        <w:jc w:val="both"/>
        <w:rPr>
          <w:rFonts w:ascii="Arial" w:hAnsi="Arial" w:cs="Arial"/>
          <w:b/>
          <w:bCs/>
          <w:sz w:val="22"/>
          <w:szCs w:val="22"/>
        </w:rPr>
      </w:pPr>
      <w:r>
        <w:rPr>
          <w:rFonts w:ascii="Arial" w:hAnsi="Arial" w:cs="Arial"/>
          <w:bCs/>
          <w:sz w:val="22"/>
          <w:szCs w:val="22"/>
        </w:rPr>
        <w:t>As per the data/information provided by the client, below table represents the key Inputs/assumption considered during the projected period:</w:t>
      </w:r>
    </w:p>
    <w:tbl>
      <w:tblPr>
        <w:tblW w:w="9129"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98"/>
        <w:gridCol w:w="1275"/>
        <w:gridCol w:w="1447"/>
        <w:gridCol w:w="4309"/>
      </w:tblGrid>
      <w:tr w:rsidR="00886706" w:rsidRPr="008045CC" w14:paraId="6CC3F688" w14:textId="77777777" w:rsidTr="000740BB">
        <w:trPr>
          <w:trHeight w:val="398"/>
        </w:trPr>
        <w:tc>
          <w:tcPr>
            <w:tcW w:w="9129" w:type="dxa"/>
            <w:gridSpan w:val="4"/>
            <w:shd w:val="clear" w:color="000000" w:fill="002060"/>
            <w:vAlign w:val="center"/>
            <w:hideMark/>
          </w:tcPr>
          <w:p w14:paraId="79FCA7F2" w14:textId="51EC799B" w:rsidR="00886706" w:rsidRPr="008045CC" w:rsidRDefault="008045CC" w:rsidP="008045CC">
            <w:pPr>
              <w:spacing w:after="0" w:line="276" w:lineRule="auto"/>
              <w:ind w:left="-137" w:right="-108"/>
              <w:jc w:val="center"/>
              <w:rPr>
                <w:rFonts w:asciiTheme="minorHAnsi" w:hAnsiTheme="minorHAnsi" w:cstheme="minorHAnsi"/>
                <w:b/>
                <w:bCs/>
                <w:color w:val="FFFFFF"/>
                <w:lang w:eastAsia="en-IN"/>
              </w:rPr>
            </w:pPr>
            <w:r w:rsidRPr="008045CC">
              <w:rPr>
                <w:rFonts w:asciiTheme="minorHAnsi" w:hAnsiTheme="minorHAnsi" w:cstheme="minorHAnsi"/>
                <w:b/>
                <w:bCs/>
                <w:color w:val="FFFFFF"/>
                <w:sz w:val="22"/>
                <w:szCs w:val="22"/>
                <w:lang w:eastAsia="en-IN"/>
              </w:rPr>
              <w:t xml:space="preserve">Key Input/Assumptions of M/s </w:t>
            </w:r>
            <w:r w:rsidR="002570A9" w:rsidRPr="008045CC">
              <w:rPr>
                <w:rFonts w:asciiTheme="minorHAnsi" w:hAnsiTheme="minorHAnsi" w:cstheme="minorHAnsi"/>
                <w:b/>
                <w:bCs/>
                <w:color w:val="FFFFFF"/>
                <w:sz w:val="22"/>
                <w:szCs w:val="22"/>
                <w:lang w:eastAsia="en-IN"/>
              </w:rPr>
              <w:t>Vento Power Infra Private Limited</w:t>
            </w:r>
          </w:p>
        </w:tc>
      </w:tr>
      <w:tr w:rsidR="00886706" w:rsidRPr="008045CC" w14:paraId="26D83A75" w14:textId="77777777" w:rsidTr="00081C84">
        <w:trPr>
          <w:trHeight w:val="419"/>
        </w:trPr>
        <w:tc>
          <w:tcPr>
            <w:tcW w:w="2098" w:type="dxa"/>
            <w:shd w:val="clear" w:color="auto" w:fill="DEEAF6" w:themeFill="accent1" w:themeFillTint="33"/>
            <w:vAlign w:val="center"/>
          </w:tcPr>
          <w:p w14:paraId="34D5B6EB" w14:textId="77777777" w:rsidR="00886706" w:rsidRPr="008045CC" w:rsidRDefault="00886706" w:rsidP="008045CC">
            <w:pPr>
              <w:spacing w:after="0" w:line="276" w:lineRule="auto"/>
              <w:rPr>
                <w:rFonts w:asciiTheme="minorHAnsi" w:hAnsiTheme="minorHAnsi" w:cstheme="minorHAnsi"/>
                <w:b/>
                <w:color w:val="000000"/>
                <w:lang w:eastAsia="en-IN"/>
              </w:rPr>
            </w:pPr>
            <w:r w:rsidRPr="008045CC">
              <w:rPr>
                <w:rFonts w:asciiTheme="minorHAnsi" w:hAnsiTheme="minorHAnsi" w:cstheme="minorHAnsi"/>
                <w:b/>
                <w:color w:val="000000"/>
                <w:sz w:val="22"/>
                <w:szCs w:val="22"/>
                <w:lang w:eastAsia="en-IN"/>
              </w:rPr>
              <w:t>Particular</w:t>
            </w:r>
          </w:p>
        </w:tc>
        <w:tc>
          <w:tcPr>
            <w:tcW w:w="1275" w:type="dxa"/>
            <w:shd w:val="clear" w:color="auto" w:fill="DEEAF6" w:themeFill="accent1" w:themeFillTint="33"/>
            <w:vAlign w:val="center"/>
          </w:tcPr>
          <w:p w14:paraId="05D7246D" w14:textId="77777777" w:rsidR="00886706" w:rsidRPr="008045CC" w:rsidRDefault="00886706" w:rsidP="008045CC">
            <w:pPr>
              <w:spacing w:after="0" w:line="276" w:lineRule="auto"/>
              <w:jc w:val="center"/>
              <w:rPr>
                <w:rFonts w:asciiTheme="minorHAnsi" w:hAnsiTheme="minorHAnsi" w:cstheme="minorHAnsi"/>
                <w:b/>
                <w:color w:val="000000"/>
                <w:lang w:eastAsia="en-IN"/>
              </w:rPr>
            </w:pPr>
            <w:r w:rsidRPr="008045CC">
              <w:rPr>
                <w:rFonts w:asciiTheme="minorHAnsi" w:hAnsiTheme="minorHAnsi" w:cstheme="minorHAnsi"/>
                <w:b/>
                <w:color w:val="000000"/>
                <w:sz w:val="22"/>
                <w:szCs w:val="22"/>
                <w:lang w:eastAsia="en-IN"/>
              </w:rPr>
              <w:t>Unit</w:t>
            </w:r>
          </w:p>
        </w:tc>
        <w:tc>
          <w:tcPr>
            <w:tcW w:w="1447" w:type="dxa"/>
            <w:shd w:val="clear" w:color="auto" w:fill="DEEAF6" w:themeFill="accent1" w:themeFillTint="33"/>
            <w:vAlign w:val="center"/>
          </w:tcPr>
          <w:p w14:paraId="299D0EEA" w14:textId="249B32C5" w:rsidR="00886706" w:rsidRPr="008045CC" w:rsidRDefault="002F4FF8" w:rsidP="008045CC">
            <w:pPr>
              <w:spacing w:after="0" w:line="276" w:lineRule="auto"/>
              <w:jc w:val="center"/>
              <w:rPr>
                <w:rFonts w:asciiTheme="minorHAnsi" w:hAnsiTheme="minorHAnsi" w:cstheme="minorHAnsi"/>
                <w:b/>
                <w:color w:val="000000"/>
                <w:lang w:eastAsia="en-IN"/>
              </w:rPr>
            </w:pPr>
            <w:r w:rsidRPr="008045CC">
              <w:rPr>
                <w:rFonts w:asciiTheme="minorHAnsi" w:hAnsiTheme="minorHAnsi" w:cstheme="minorHAnsi"/>
                <w:b/>
                <w:color w:val="000000"/>
                <w:sz w:val="22"/>
                <w:szCs w:val="22"/>
                <w:lang w:eastAsia="en-IN"/>
              </w:rPr>
              <w:t>VPIPL</w:t>
            </w:r>
          </w:p>
        </w:tc>
        <w:tc>
          <w:tcPr>
            <w:tcW w:w="4309" w:type="dxa"/>
            <w:shd w:val="clear" w:color="auto" w:fill="DEEAF6" w:themeFill="accent1" w:themeFillTint="33"/>
            <w:vAlign w:val="center"/>
          </w:tcPr>
          <w:p w14:paraId="0951EC05" w14:textId="77777777" w:rsidR="00886706" w:rsidRPr="008045CC" w:rsidRDefault="008738E0" w:rsidP="008045CC">
            <w:pPr>
              <w:spacing w:after="0" w:line="276" w:lineRule="auto"/>
              <w:jc w:val="center"/>
              <w:rPr>
                <w:rFonts w:asciiTheme="minorHAnsi" w:hAnsiTheme="minorHAnsi" w:cstheme="minorHAnsi"/>
                <w:b/>
                <w:color w:val="000000"/>
                <w:lang w:eastAsia="en-IN"/>
              </w:rPr>
            </w:pPr>
            <w:r w:rsidRPr="008045CC">
              <w:rPr>
                <w:rFonts w:asciiTheme="minorHAnsi" w:hAnsiTheme="minorHAnsi" w:cstheme="minorHAnsi"/>
                <w:b/>
                <w:color w:val="000000"/>
                <w:sz w:val="22"/>
                <w:szCs w:val="22"/>
                <w:lang w:eastAsia="en-IN"/>
              </w:rPr>
              <w:t>Remarks</w:t>
            </w:r>
          </w:p>
        </w:tc>
      </w:tr>
      <w:tr w:rsidR="00886706" w:rsidRPr="008045CC" w14:paraId="69B9C27F" w14:textId="77777777" w:rsidTr="00081C84">
        <w:trPr>
          <w:trHeight w:val="411"/>
        </w:trPr>
        <w:tc>
          <w:tcPr>
            <w:tcW w:w="2098" w:type="dxa"/>
            <w:shd w:val="clear" w:color="auto" w:fill="auto"/>
            <w:vAlign w:val="center"/>
            <w:hideMark/>
          </w:tcPr>
          <w:p w14:paraId="50476EA6" w14:textId="77777777" w:rsidR="00886706" w:rsidRPr="008045CC" w:rsidRDefault="00886706" w:rsidP="008045CC">
            <w:pPr>
              <w:spacing w:after="0" w:line="276" w:lineRule="auto"/>
              <w:rPr>
                <w:rFonts w:asciiTheme="minorHAnsi" w:hAnsiTheme="minorHAnsi" w:cstheme="minorHAnsi"/>
                <w:color w:val="000000"/>
                <w:lang w:val="en-IN" w:eastAsia="en-IN"/>
              </w:rPr>
            </w:pPr>
            <w:r w:rsidRPr="008045CC">
              <w:rPr>
                <w:rFonts w:asciiTheme="minorHAnsi" w:hAnsiTheme="minorHAnsi" w:cstheme="minorHAnsi"/>
                <w:color w:val="000000"/>
                <w:sz w:val="22"/>
                <w:szCs w:val="22"/>
                <w:lang w:eastAsia="en-IN"/>
              </w:rPr>
              <w:t>Life of Plant</w:t>
            </w:r>
          </w:p>
        </w:tc>
        <w:tc>
          <w:tcPr>
            <w:tcW w:w="1275" w:type="dxa"/>
            <w:shd w:val="clear" w:color="auto" w:fill="auto"/>
            <w:vAlign w:val="center"/>
            <w:hideMark/>
          </w:tcPr>
          <w:p w14:paraId="5F6CAF78" w14:textId="77777777" w:rsidR="00886706" w:rsidRPr="008045CC" w:rsidRDefault="00886706" w:rsidP="008045CC">
            <w:pPr>
              <w:spacing w:after="0" w:line="276" w:lineRule="auto"/>
              <w:jc w:val="center"/>
              <w:rPr>
                <w:rFonts w:asciiTheme="minorHAnsi" w:hAnsiTheme="minorHAnsi" w:cstheme="minorHAnsi"/>
                <w:color w:val="000000"/>
                <w:lang w:val="en-IN" w:eastAsia="en-IN"/>
              </w:rPr>
            </w:pPr>
            <w:r w:rsidRPr="008045CC">
              <w:rPr>
                <w:rFonts w:asciiTheme="minorHAnsi" w:hAnsiTheme="minorHAnsi" w:cstheme="minorHAnsi"/>
                <w:color w:val="000000"/>
                <w:sz w:val="22"/>
                <w:szCs w:val="22"/>
                <w:lang w:eastAsia="en-IN"/>
              </w:rPr>
              <w:t>Years</w:t>
            </w:r>
          </w:p>
        </w:tc>
        <w:tc>
          <w:tcPr>
            <w:tcW w:w="1447" w:type="dxa"/>
            <w:shd w:val="clear" w:color="auto" w:fill="auto"/>
            <w:vAlign w:val="center"/>
            <w:hideMark/>
          </w:tcPr>
          <w:p w14:paraId="67946E46" w14:textId="77777777" w:rsidR="00886706" w:rsidRPr="008045CC" w:rsidRDefault="00886706" w:rsidP="008045CC">
            <w:pPr>
              <w:spacing w:after="0" w:line="276" w:lineRule="auto"/>
              <w:jc w:val="center"/>
              <w:rPr>
                <w:rFonts w:asciiTheme="minorHAnsi" w:hAnsiTheme="minorHAnsi" w:cstheme="minorHAnsi"/>
                <w:color w:val="000000"/>
                <w:lang w:val="en-IN" w:eastAsia="en-IN"/>
              </w:rPr>
            </w:pPr>
            <w:r w:rsidRPr="008045CC">
              <w:rPr>
                <w:rFonts w:asciiTheme="minorHAnsi" w:hAnsiTheme="minorHAnsi" w:cstheme="minorHAnsi"/>
                <w:color w:val="000000"/>
                <w:sz w:val="22"/>
                <w:szCs w:val="22"/>
                <w:lang w:eastAsia="en-IN"/>
              </w:rPr>
              <w:t>25</w:t>
            </w:r>
          </w:p>
        </w:tc>
        <w:tc>
          <w:tcPr>
            <w:tcW w:w="4309" w:type="dxa"/>
            <w:vAlign w:val="center"/>
          </w:tcPr>
          <w:p w14:paraId="445771E9" w14:textId="0AEBBAA5" w:rsidR="00886706" w:rsidRPr="00081C84" w:rsidRDefault="00BA045C" w:rsidP="00CF72A2">
            <w:pPr>
              <w:spacing w:after="0" w:line="276" w:lineRule="auto"/>
              <w:jc w:val="both"/>
              <w:rPr>
                <w:rFonts w:asciiTheme="minorHAnsi" w:hAnsiTheme="minorHAnsi" w:cstheme="minorHAnsi"/>
                <w:color w:val="000000"/>
                <w:lang w:eastAsia="en-IN"/>
              </w:rPr>
            </w:pPr>
            <w:r w:rsidRPr="00081C84">
              <w:rPr>
                <w:rFonts w:asciiTheme="minorHAnsi" w:hAnsiTheme="minorHAnsi" w:cstheme="minorHAnsi"/>
                <w:color w:val="000000"/>
                <w:sz w:val="22"/>
                <w:szCs w:val="22"/>
                <w:lang w:eastAsia="en-IN"/>
              </w:rPr>
              <w:t>As per the PPA dated 30th May, 2017, the contracted period is 25 years</w:t>
            </w:r>
            <w:r w:rsidR="00CF72A2" w:rsidRPr="00081C84">
              <w:rPr>
                <w:rFonts w:asciiTheme="minorHAnsi" w:hAnsiTheme="minorHAnsi" w:cstheme="minorHAnsi"/>
                <w:color w:val="000000"/>
                <w:sz w:val="22"/>
                <w:szCs w:val="22"/>
                <w:lang w:eastAsia="en-IN"/>
              </w:rPr>
              <w:t>, therefore we have considered the life of the solar power plant as 25 years.</w:t>
            </w:r>
          </w:p>
        </w:tc>
      </w:tr>
      <w:tr w:rsidR="004C0604" w:rsidRPr="008045CC" w14:paraId="029DAF98" w14:textId="77777777" w:rsidTr="00081C84">
        <w:trPr>
          <w:trHeight w:val="417"/>
        </w:trPr>
        <w:tc>
          <w:tcPr>
            <w:tcW w:w="2098" w:type="dxa"/>
            <w:shd w:val="clear" w:color="auto" w:fill="auto"/>
            <w:vAlign w:val="center"/>
            <w:hideMark/>
          </w:tcPr>
          <w:p w14:paraId="16676D96" w14:textId="03CBB43D" w:rsidR="004C0604" w:rsidRPr="008045CC" w:rsidRDefault="008045CC" w:rsidP="008045CC">
            <w:pPr>
              <w:spacing w:after="0" w:line="276" w:lineRule="auto"/>
              <w:rPr>
                <w:rFonts w:asciiTheme="minorHAnsi" w:hAnsiTheme="minorHAnsi" w:cstheme="minorHAnsi"/>
                <w:bCs/>
                <w:color w:val="000000"/>
                <w:lang w:val="en-IN" w:eastAsia="en-IN"/>
              </w:rPr>
            </w:pPr>
            <w:r w:rsidRPr="008045CC">
              <w:rPr>
                <w:rFonts w:asciiTheme="minorHAnsi" w:hAnsiTheme="minorHAnsi" w:cstheme="minorHAnsi"/>
                <w:bCs/>
                <w:sz w:val="22"/>
                <w:szCs w:val="22"/>
              </w:rPr>
              <w:t xml:space="preserve">Current </w:t>
            </w:r>
            <w:r w:rsidR="00C4332A" w:rsidRPr="008045CC">
              <w:rPr>
                <w:rFonts w:asciiTheme="minorHAnsi" w:hAnsiTheme="minorHAnsi" w:cstheme="minorHAnsi"/>
                <w:bCs/>
                <w:sz w:val="22"/>
                <w:szCs w:val="22"/>
              </w:rPr>
              <w:t>operational</w:t>
            </w:r>
            <w:r w:rsidR="004C0604" w:rsidRPr="008045CC">
              <w:rPr>
                <w:rFonts w:asciiTheme="minorHAnsi" w:hAnsiTheme="minorHAnsi" w:cstheme="minorHAnsi"/>
                <w:bCs/>
                <w:sz w:val="22"/>
                <w:szCs w:val="22"/>
              </w:rPr>
              <w:t xml:space="preserve"> Capacity</w:t>
            </w:r>
            <w:r w:rsidRPr="008045CC">
              <w:rPr>
                <w:rFonts w:asciiTheme="minorHAnsi" w:hAnsiTheme="minorHAnsi" w:cstheme="minorHAnsi"/>
                <w:bCs/>
                <w:sz w:val="22"/>
                <w:szCs w:val="22"/>
              </w:rPr>
              <w:t xml:space="preserve"> of Solar Power plant</w:t>
            </w:r>
          </w:p>
        </w:tc>
        <w:tc>
          <w:tcPr>
            <w:tcW w:w="1275" w:type="dxa"/>
            <w:shd w:val="clear" w:color="auto" w:fill="auto"/>
            <w:vAlign w:val="center"/>
            <w:hideMark/>
          </w:tcPr>
          <w:p w14:paraId="18E3D91A" w14:textId="01EB5E70" w:rsidR="004C0604" w:rsidRPr="008045CC" w:rsidRDefault="00C4332A" w:rsidP="008045CC">
            <w:pPr>
              <w:spacing w:after="0" w:line="276" w:lineRule="auto"/>
              <w:jc w:val="center"/>
              <w:rPr>
                <w:rFonts w:asciiTheme="minorHAnsi" w:hAnsiTheme="minorHAnsi" w:cstheme="minorHAnsi"/>
                <w:color w:val="000000"/>
                <w:lang w:val="en-IN" w:eastAsia="en-IN"/>
              </w:rPr>
            </w:pPr>
            <w:r w:rsidRPr="008045CC">
              <w:rPr>
                <w:rFonts w:asciiTheme="minorHAnsi" w:hAnsiTheme="minorHAnsi" w:cstheme="minorHAnsi"/>
                <w:color w:val="000000"/>
                <w:sz w:val="22"/>
                <w:szCs w:val="22"/>
                <w:lang w:eastAsia="en-IN"/>
              </w:rPr>
              <w:t>MW</w:t>
            </w:r>
            <w:r w:rsidRPr="008045CC">
              <w:rPr>
                <w:rFonts w:asciiTheme="minorHAnsi" w:hAnsiTheme="minorHAnsi" w:cstheme="minorHAnsi"/>
                <w:color w:val="000000"/>
                <w:sz w:val="22"/>
                <w:szCs w:val="22"/>
                <w:vertAlign w:val="subscript"/>
                <w:lang w:eastAsia="en-IN"/>
              </w:rPr>
              <w:t>AC</w:t>
            </w:r>
          </w:p>
        </w:tc>
        <w:tc>
          <w:tcPr>
            <w:tcW w:w="1447" w:type="dxa"/>
            <w:shd w:val="clear" w:color="auto" w:fill="auto"/>
            <w:vAlign w:val="center"/>
            <w:hideMark/>
          </w:tcPr>
          <w:p w14:paraId="780C8A77" w14:textId="46620767" w:rsidR="004C0604" w:rsidRPr="008045CC" w:rsidRDefault="004C0604" w:rsidP="008045CC">
            <w:pPr>
              <w:spacing w:after="0" w:line="276" w:lineRule="auto"/>
              <w:jc w:val="center"/>
              <w:rPr>
                <w:rFonts w:asciiTheme="minorHAnsi" w:hAnsiTheme="minorHAnsi" w:cstheme="minorHAnsi"/>
                <w:color w:val="000000"/>
                <w:lang w:val="en-IN" w:eastAsia="en-IN"/>
              </w:rPr>
            </w:pPr>
            <w:r w:rsidRPr="008045CC">
              <w:rPr>
                <w:rFonts w:asciiTheme="minorHAnsi" w:hAnsiTheme="minorHAnsi" w:cstheme="minorHAnsi"/>
                <w:sz w:val="22"/>
                <w:szCs w:val="22"/>
              </w:rPr>
              <w:t>24</w:t>
            </w:r>
          </w:p>
        </w:tc>
        <w:tc>
          <w:tcPr>
            <w:tcW w:w="4309" w:type="dxa"/>
            <w:vAlign w:val="center"/>
          </w:tcPr>
          <w:p w14:paraId="1428F723" w14:textId="5D57D130" w:rsidR="004C0604" w:rsidRPr="00081C84" w:rsidRDefault="00EB524D" w:rsidP="00EB524D">
            <w:pPr>
              <w:spacing w:after="0" w:line="276" w:lineRule="auto"/>
              <w:jc w:val="both"/>
              <w:rPr>
                <w:rFonts w:asciiTheme="minorHAnsi" w:hAnsiTheme="minorHAnsi" w:cstheme="minorHAnsi"/>
                <w:color w:val="000000"/>
                <w:lang w:eastAsia="en-IN"/>
              </w:rPr>
            </w:pPr>
            <w:r w:rsidRPr="00081C84">
              <w:rPr>
                <w:rFonts w:asciiTheme="minorHAnsi" w:hAnsiTheme="minorHAnsi" w:cstheme="minorHAnsi"/>
                <w:color w:val="000000"/>
                <w:sz w:val="22"/>
                <w:szCs w:val="22"/>
                <w:lang w:eastAsia="en-IN"/>
              </w:rPr>
              <w:t>As per the Power Purchase Agreement (PPA), the contracted capacity for the project is 40AC MW (49.20DCMW). However, the company has installed 28</w:t>
            </w:r>
            <w:r w:rsidRPr="00081C84">
              <w:rPr>
                <w:rFonts w:asciiTheme="minorHAnsi" w:hAnsiTheme="minorHAnsi" w:cstheme="minorHAnsi"/>
                <w:color w:val="000000"/>
                <w:sz w:val="22"/>
                <w:szCs w:val="22"/>
                <w:vertAlign w:val="subscript"/>
                <w:lang w:eastAsia="en-IN"/>
              </w:rPr>
              <w:t>AC</w:t>
            </w:r>
            <w:r w:rsidRPr="00081C84">
              <w:rPr>
                <w:rFonts w:asciiTheme="minorHAnsi" w:hAnsiTheme="minorHAnsi" w:cstheme="minorHAnsi"/>
                <w:color w:val="000000"/>
                <w:sz w:val="22"/>
                <w:szCs w:val="22"/>
                <w:lang w:eastAsia="en-IN"/>
              </w:rPr>
              <w:t xml:space="preserve"> MW against sanctioned capacity 40</w:t>
            </w:r>
            <w:r w:rsidRPr="00081C84">
              <w:rPr>
                <w:rFonts w:asciiTheme="minorHAnsi" w:hAnsiTheme="minorHAnsi" w:cstheme="minorHAnsi"/>
                <w:color w:val="000000"/>
                <w:sz w:val="22"/>
                <w:szCs w:val="22"/>
                <w:vertAlign w:val="subscript"/>
                <w:lang w:eastAsia="en-IN"/>
              </w:rPr>
              <w:t>AC</w:t>
            </w:r>
            <w:r w:rsidRPr="00081C84">
              <w:rPr>
                <w:rFonts w:asciiTheme="minorHAnsi" w:hAnsiTheme="minorHAnsi" w:cstheme="minorHAnsi"/>
                <w:color w:val="000000"/>
                <w:sz w:val="22"/>
                <w:szCs w:val="22"/>
                <w:lang w:eastAsia="en-IN"/>
              </w:rPr>
              <w:t xml:space="preserve"> MW and as per the Power Load Factor (PLF) shared by the client/company operating at 24</w:t>
            </w:r>
            <w:r w:rsidRPr="00081C84">
              <w:rPr>
                <w:rFonts w:asciiTheme="minorHAnsi" w:hAnsiTheme="minorHAnsi" w:cstheme="minorHAnsi"/>
                <w:color w:val="000000"/>
                <w:sz w:val="22"/>
                <w:szCs w:val="22"/>
                <w:vertAlign w:val="subscript"/>
                <w:lang w:eastAsia="en-IN"/>
              </w:rPr>
              <w:t>AC</w:t>
            </w:r>
            <w:r w:rsidRPr="00081C84">
              <w:rPr>
                <w:rFonts w:asciiTheme="minorHAnsi" w:hAnsiTheme="minorHAnsi" w:cstheme="minorHAnsi"/>
                <w:color w:val="000000"/>
                <w:sz w:val="22"/>
                <w:szCs w:val="22"/>
                <w:lang w:eastAsia="en-IN"/>
              </w:rPr>
              <w:t xml:space="preserve"> MW (29.80</w:t>
            </w:r>
            <w:r w:rsidRPr="00081C84">
              <w:rPr>
                <w:rFonts w:asciiTheme="minorHAnsi" w:hAnsiTheme="minorHAnsi" w:cstheme="minorHAnsi"/>
                <w:color w:val="000000"/>
                <w:sz w:val="22"/>
                <w:szCs w:val="22"/>
                <w:vertAlign w:val="subscript"/>
                <w:lang w:eastAsia="en-IN"/>
              </w:rPr>
              <w:t>DC</w:t>
            </w:r>
            <w:r w:rsidRPr="00081C84">
              <w:rPr>
                <w:rFonts w:asciiTheme="minorHAnsi" w:hAnsiTheme="minorHAnsi" w:cstheme="minorHAnsi"/>
                <w:color w:val="000000"/>
                <w:sz w:val="22"/>
                <w:szCs w:val="22"/>
                <w:lang w:eastAsia="en-IN"/>
              </w:rPr>
              <w:t xml:space="preserve"> MW) capacity</w:t>
            </w:r>
            <w:r w:rsidR="003407DD" w:rsidRPr="00081C84">
              <w:rPr>
                <w:rFonts w:asciiTheme="minorHAnsi" w:hAnsiTheme="minorHAnsi" w:cstheme="minorHAnsi"/>
                <w:color w:val="000000"/>
                <w:sz w:val="22"/>
                <w:szCs w:val="22"/>
                <w:lang w:eastAsia="en-IN"/>
              </w:rPr>
              <w:t>.</w:t>
            </w:r>
          </w:p>
        </w:tc>
      </w:tr>
      <w:tr w:rsidR="004C0604" w:rsidRPr="008045CC" w14:paraId="080CA0D0" w14:textId="77777777" w:rsidTr="00081C84">
        <w:trPr>
          <w:trHeight w:val="300"/>
        </w:trPr>
        <w:tc>
          <w:tcPr>
            <w:tcW w:w="2098" w:type="dxa"/>
            <w:shd w:val="clear" w:color="auto" w:fill="auto"/>
            <w:vAlign w:val="center"/>
            <w:hideMark/>
          </w:tcPr>
          <w:p w14:paraId="7665FE55" w14:textId="38CE2C0D" w:rsidR="004C0604" w:rsidRPr="008045CC" w:rsidRDefault="004C0604" w:rsidP="008045CC">
            <w:pPr>
              <w:spacing w:after="0" w:line="276" w:lineRule="auto"/>
              <w:rPr>
                <w:rFonts w:asciiTheme="minorHAnsi" w:hAnsiTheme="minorHAnsi" w:cstheme="minorHAnsi"/>
                <w:bCs/>
                <w:color w:val="000000"/>
                <w:lang w:val="en-IN" w:eastAsia="en-IN"/>
              </w:rPr>
            </w:pPr>
            <w:r w:rsidRPr="008045CC">
              <w:rPr>
                <w:rFonts w:asciiTheme="minorHAnsi" w:hAnsiTheme="minorHAnsi" w:cstheme="minorHAnsi"/>
                <w:bCs/>
                <w:sz w:val="22"/>
                <w:szCs w:val="22"/>
              </w:rPr>
              <w:t xml:space="preserve">Capacity utilization factor (Average </w:t>
            </w:r>
            <w:r w:rsidR="008045CC" w:rsidRPr="008045CC">
              <w:rPr>
                <w:rFonts w:asciiTheme="minorHAnsi" w:hAnsiTheme="minorHAnsi" w:cstheme="minorHAnsi"/>
                <w:bCs/>
                <w:sz w:val="22"/>
                <w:szCs w:val="22"/>
              </w:rPr>
              <w:t xml:space="preserve">of last </w:t>
            </w:r>
            <w:r w:rsidRPr="008045CC">
              <w:rPr>
                <w:rFonts w:asciiTheme="minorHAnsi" w:hAnsiTheme="minorHAnsi" w:cstheme="minorHAnsi"/>
                <w:bCs/>
                <w:sz w:val="22"/>
                <w:szCs w:val="22"/>
              </w:rPr>
              <w:t>5 years)</w:t>
            </w:r>
          </w:p>
        </w:tc>
        <w:tc>
          <w:tcPr>
            <w:tcW w:w="1275" w:type="dxa"/>
            <w:shd w:val="clear" w:color="auto" w:fill="auto"/>
            <w:vAlign w:val="center"/>
            <w:hideMark/>
          </w:tcPr>
          <w:p w14:paraId="41DAF1DA" w14:textId="4CA5A2FF" w:rsidR="004C0604" w:rsidRPr="008045CC" w:rsidRDefault="004C0604" w:rsidP="008045CC">
            <w:pPr>
              <w:spacing w:after="0" w:line="276" w:lineRule="auto"/>
              <w:jc w:val="center"/>
              <w:rPr>
                <w:rFonts w:asciiTheme="minorHAnsi" w:hAnsiTheme="minorHAnsi" w:cstheme="minorHAnsi"/>
                <w:color w:val="000000"/>
                <w:lang w:val="en-IN" w:eastAsia="en-IN"/>
              </w:rPr>
            </w:pPr>
            <w:r w:rsidRPr="008045CC">
              <w:rPr>
                <w:rFonts w:asciiTheme="minorHAnsi" w:hAnsiTheme="minorHAnsi" w:cstheme="minorHAnsi"/>
                <w:sz w:val="22"/>
                <w:szCs w:val="22"/>
              </w:rPr>
              <w:t>%</w:t>
            </w:r>
          </w:p>
        </w:tc>
        <w:tc>
          <w:tcPr>
            <w:tcW w:w="1447" w:type="dxa"/>
            <w:shd w:val="clear" w:color="auto" w:fill="auto"/>
            <w:vAlign w:val="center"/>
            <w:hideMark/>
          </w:tcPr>
          <w:p w14:paraId="077D030D" w14:textId="3A6BF574" w:rsidR="004C0604" w:rsidRPr="008045CC" w:rsidRDefault="004C0604" w:rsidP="008045CC">
            <w:pPr>
              <w:spacing w:after="0" w:line="276" w:lineRule="auto"/>
              <w:ind w:left="-108" w:right="-108"/>
              <w:jc w:val="center"/>
              <w:rPr>
                <w:rFonts w:asciiTheme="minorHAnsi" w:hAnsiTheme="minorHAnsi" w:cstheme="minorHAnsi"/>
                <w:color w:val="000000"/>
                <w:lang w:val="en-IN" w:eastAsia="en-IN"/>
              </w:rPr>
            </w:pPr>
            <w:r w:rsidRPr="008045CC">
              <w:rPr>
                <w:rFonts w:asciiTheme="minorHAnsi" w:hAnsiTheme="minorHAnsi" w:cstheme="minorHAnsi"/>
                <w:sz w:val="22"/>
                <w:szCs w:val="22"/>
              </w:rPr>
              <w:t>15.54%</w:t>
            </w:r>
          </w:p>
        </w:tc>
        <w:tc>
          <w:tcPr>
            <w:tcW w:w="4309" w:type="dxa"/>
            <w:vAlign w:val="center"/>
          </w:tcPr>
          <w:p w14:paraId="61EACECE" w14:textId="59EB20F4" w:rsidR="004C0604" w:rsidRPr="008045CC" w:rsidRDefault="008045CC" w:rsidP="008045CC">
            <w:pPr>
              <w:spacing w:after="0" w:line="276" w:lineRule="auto"/>
              <w:ind w:right="33"/>
              <w:jc w:val="both"/>
              <w:rPr>
                <w:rFonts w:asciiTheme="minorHAnsi" w:hAnsiTheme="minorHAnsi" w:cstheme="minorHAnsi"/>
                <w:color w:val="000000"/>
                <w:lang w:eastAsia="en-IN"/>
              </w:rPr>
            </w:pPr>
            <w:r>
              <w:rPr>
                <w:rFonts w:asciiTheme="minorHAnsi" w:hAnsiTheme="minorHAnsi" w:cstheme="minorHAnsi"/>
                <w:color w:val="000000"/>
                <w:sz w:val="22"/>
                <w:szCs w:val="22"/>
                <w:lang w:eastAsia="en-IN"/>
              </w:rPr>
              <w:t xml:space="preserve">PLF of last 60 months of the solar plant has been shared by the client. According to which, average PLF of comes out to 15.54%, which </w:t>
            </w:r>
            <w:r>
              <w:rPr>
                <w:rFonts w:asciiTheme="minorHAnsi" w:hAnsiTheme="minorHAnsi" w:cstheme="minorHAnsi"/>
                <w:color w:val="000000"/>
                <w:sz w:val="22"/>
                <w:szCs w:val="22"/>
                <w:lang w:eastAsia="en-IN"/>
              </w:rPr>
              <w:lastRenderedPageBreak/>
              <w:t xml:space="preserve">has been considered during the preparation of financial projection initially and applicable degradation factor has been applied. </w:t>
            </w:r>
          </w:p>
        </w:tc>
      </w:tr>
      <w:tr w:rsidR="004C0604" w:rsidRPr="008045CC" w14:paraId="610A1643" w14:textId="77777777" w:rsidTr="00081C84">
        <w:trPr>
          <w:trHeight w:val="329"/>
        </w:trPr>
        <w:tc>
          <w:tcPr>
            <w:tcW w:w="2098" w:type="dxa"/>
            <w:shd w:val="clear" w:color="auto" w:fill="auto"/>
            <w:vAlign w:val="center"/>
            <w:hideMark/>
          </w:tcPr>
          <w:p w14:paraId="6781F538" w14:textId="0A93A99B" w:rsidR="004C0604" w:rsidRPr="008045CC" w:rsidRDefault="004C0604" w:rsidP="008045CC">
            <w:pPr>
              <w:spacing w:after="0" w:line="276" w:lineRule="auto"/>
              <w:rPr>
                <w:rFonts w:asciiTheme="minorHAnsi" w:hAnsiTheme="minorHAnsi" w:cstheme="minorHAnsi"/>
                <w:bCs/>
                <w:color w:val="000000"/>
                <w:lang w:val="en-IN" w:eastAsia="en-IN"/>
              </w:rPr>
            </w:pPr>
            <w:r w:rsidRPr="008045CC">
              <w:rPr>
                <w:rFonts w:asciiTheme="minorHAnsi" w:hAnsiTheme="minorHAnsi" w:cstheme="minorHAnsi"/>
                <w:bCs/>
                <w:sz w:val="22"/>
                <w:szCs w:val="22"/>
              </w:rPr>
              <w:lastRenderedPageBreak/>
              <w:t>Specific Yield Generation</w:t>
            </w:r>
          </w:p>
        </w:tc>
        <w:tc>
          <w:tcPr>
            <w:tcW w:w="1275" w:type="dxa"/>
            <w:shd w:val="clear" w:color="auto" w:fill="auto"/>
            <w:vAlign w:val="center"/>
            <w:hideMark/>
          </w:tcPr>
          <w:p w14:paraId="7FA9653E" w14:textId="641CCE3A" w:rsidR="004C0604" w:rsidRPr="008045CC" w:rsidRDefault="004C0604" w:rsidP="008045CC">
            <w:pPr>
              <w:spacing w:after="0" w:line="276" w:lineRule="auto"/>
              <w:jc w:val="center"/>
              <w:rPr>
                <w:rFonts w:asciiTheme="minorHAnsi" w:hAnsiTheme="minorHAnsi" w:cstheme="minorHAnsi"/>
                <w:color w:val="000000"/>
                <w:lang w:val="en-IN" w:eastAsia="en-IN"/>
              </w:rPr>
            </w:pPr>
            <w:r w:rsidRPr="008045CC">
              <w:rPr>
                <w:rFonts w:asciiTheme="minorHAnsi" w:hAnsiTheme="minorHAnsi" w:cstheme="minorHAnsi"/>
                <w:sz w:val="22"/>
                <w:szCs w:val="22"/>
              </w:rPr>
              <w:t> </w:t>
            </w:r>
          </w:p>
        </w:tc>
        <w:tc>
          <w:tcPr>
            <w:tcW w:w="1447" w:type="dxa"/>
            <w:shd w:val="clear" w:color="auto" w:fill="auto"/>
            <w:vAlign w:val="center"/>
            <w:hideMark/>
          </w:tcPr>
          <w:p w14:paraId="209DFE0D" w14:textId="4DB9F032" w:rsidR="004C0604" w:rsidRPr="008045CC" w:rsidRDefault="004C0604" w:rsidP="008045CC">
            <w:pPr>
              <w:spacing w:after="0" w:line="276" w:lineRule="auto"/>
              <w:jc w:val="center"/>
              <w:rPr>
                <w:rFonts w:asciiTheme="minorHAnsi" w:hAnsiTheme="minorHAnsi" w:cstheme="minorHAnsi"/>
                <w:color w:val="000000"/>
                <w:lang w:val="en-IN" w:eastAsia="en-IN"/>
              </w:rPr>
            </w:pPr>
            <w:r w:rsidRPr="008045CC">
              <w:rPr>
                <w:rFonts w:asciiTheme="minorHAnsi" w:hAnsiTheme="minorHAnsi" w:cstheme="minorHAnsi"/>
                <w:sz w:val="22"/>
                <w:szCs w:val="22"/>
              </w:rPr>
              <w:t>3,26,71,296</w:t>
            </w:r>
          </w:p>
        </w:tc>
        <w:tc>
          <w:tcPr>
            <w:tcW w:w="4309" w:type="dxa"/>
            <w:vAlign w:val="center"/>
          </w:tcPr>
          <w:p w14:paraId="6827FC61" w14:textId="3A36131B" w:rsidR="004C0604" w:rsidRPr="008045CC" w:rsidRDefault="000740BB" w:rsidP="000740BB">
            <w:pPr>
              <w:spacing w:after="0" w:line="276" w:lineRule="auto"/>
              <w:ind w:right="33"/>
              <w:jc w:val="both"/>
              <w:rPr>
                <w:rFonts w:asciiTheme="minorHAnsi" w:hAnsiTheme="minorHAnsi" w:cstheme="minorHAnsi"/>
                <w:color w:val="000000"/>
                <w:lang w:eastAsia="en-IN"/>
              </w:rPr>
            </w:pPr>
            <w:r w:rsidRPr="00B32F6E">
              <w:rPr>
                <w:rFonts w:asciiTheme="minorHAnsi" w:hAnsiTheme="minorHAnsi" w:cstheme="minorHAnsi"/>
                <w:bCs/>
                <w:sz w:val="22"/>
                <w:szCs w:val="22"/>
              </w:rPr>
              <w:t xml:space="preserve">Specific Yield Generation as on valuation date i.e. </w:t>
            </w:r>
            <w:r w:rsidR="00B32F6E" w:rsidRPr="00B32F6E">
              <w:rPr>
                <w:rFonts w:asciiTheme="minorHAnsi" w:hAnsiTheme="minorHAnsi" w:cstheme="minorHAnsi"/>
                <w:bCs/>
                <w:sz w:val="22"/>
                <w:szCs w:val="22"/>
              </w:rPr>
              <w:t>31</w:t>
            </w:r>
            <w:r w:rsidR="00B32F6E" w:rsidRPr="00B32F6E">
              <w:rPr>
                <w:rFonts w:asciiTheme="minorHAnsi" w:hAnsiTheme="minorHAnsi" w:cstheme="minorHAnsi"/>
                <w:bCs/>
                <w:sz w:val="22"/>
                <w:szCs w:val="22"/>
                <w:vertAlign w:val="superscript"/>
              </w:rPr>
              <w:t>st</w:t>
            </w:r>
            <w:r w:rsidR="00B32F6E" w:rsidRPr="00B32F6E">
              <w:rPr>
                <w:rFonts w:asciiTheme="minorHAnsi" w:hAnsiTheme="minorHAnsi" w:cstheme="minorHAnsi"/>
                <w:bCs/>
                <w:sz w:val="22"/>
                <w:szCs w:val="22"/>
              </w:rPr>
              <w:t xml:space="preserve"> December, 2024</w:t>
            </w:r>
            <w:r w:rsidRPr="00B32F6E">
              <w:rPr>
                <w:rFonts w:asciiTheme="minorHAnsi" w:hAnsiTheme="minorHAnsi" w:cstheme="minorHAnsi"/>
                <w:bCs/>
                <w:sz w:val="22"/>
                <w:szCs w:val="22"/>
              </w:rPr>
              <w:t xml:space="preserve"> is </w:t>
            </w:r>
            <w:r w:rsidR="00B32F6E" w:rsidRPr="00B32F6E">
              <w:rPr>
                <w:rFonts w:asciiTheme="minorHAnsi" w:hAnsiTheme="minorHAnsi" w:cstheme="minorHAnsi"/>
                <w:bCs/>
                <w:sz w:val="22"/>
                <w:szCs w:val="22"/>
              </w:rPr>
              <w:t>3,26,71,296</w:t>
            </w:r>
            <w:r w:rsidRPr="00B32F6E">
              <w:rPr>
                <w:rFonts w:asciiTheme="minorHAnsi" w:hAnsiTheme="minorHAnsi" w:cstheme="minorHAnsi"/>
                <w:bCs/>
                <w:sz w:val="22"/>
                <w:szCs w:val="22"/>
              </w:rPr>
              <w:t>, which has been calculated by multiplying the operating capacity of the plant with applicable PLP.</w:t>
            </w:r>
          </w:p>
        </w:tc>
      </w:tr>
      <w:tr w:rsidR="008935B3" w:rsidRPr="008045CC" w14:paraId="7BA3AA96" w14:textId="77777777" w:rsidTr="00081C84">
        <w:trPr>
          <w:trHeight w:val="300"/>
        </w:trPr>
        <w:tc>
          <w:tcPr>
            <w:tcW w:w="2098" w:type="dxa"/>
            <w:shd w:val="clear" w:color="auto" w:fill="auto"/>
            <w:vAlign w:val="center"/>
            <w:hideMark/>
          </w:tcPr>
          <w:p w14:paraId="5B05004C" w14:textId="33F867C1" w:rsidR="008935B3" w:rsidRPr="008045CC" w:rsidRDefault="008935B3" w:rsidP="008045CC">
            <w:pPr>
              <w:spacing w:after="0" w:line="276" w:lineRule="auto"/>
              <w:rPr>
                <w:rFonts w:asciiTheme="minorHAnsi" w:hAnsiTheme="minorHAnsi" w:cstheme="minorHAnsi"/>
                <w:bCs/>
                <w:color w:val="000000"/>
                <w:lang w:val="en-IN" w:eastAsia="en-IN"/>
              </w:rPr>
            </w:pPr>
            <w:r w:rsidRPr="008045CC">
              <w:rPr>
                <w:rFonts w:asciiTheme="minorHAnsi" w:hAnsiTheme="minorHAnsi" w:cstheme="minorHAnsi"/>
                <w:bCs/>
                <w:sz w:val="22"/>
                <w:szCs w:val="22"/>
              </w:rPr>
              <w:t>Annual Degradation</w:t>
            </w:r>
          </w:p>
        </w:tc>
        <w:tc>
          <w:tcPr>
            <w:tcW w:w="1275" w:type="dxa"/>
            <w:shd w:val="clear" w:color="auto" w:fill="auto"/>
            <w:vAlign w:val="center"/>
            <w:hideMark/>
          </w:tcPr>
          <w:p w14:paraId="69E95C64" w14:textId="19D1FADA" w:rsidR="008935B3" w:rsidRPr="008045CC" w:rsidRDefault="008935B3" w:rsidP="008045CC">
            <w:pPr>
              <w:spacing w:after="0" w:line="276" w:lineRule="auto"/>
              <w:jc w:val="center"/>
              <w:rPr>
                <w:rFonts w:asciiTheme="minorHAnsi" w:hAnsiTheme="minorHAnsi" w:cstheme="minorHAnsi"/>
                <w:color w:val="000000"/>
                <w:lang w:val="en-IN" w:eastAsia="en-IN"/>
              </w:rPr>
            </w:pPr>
            <w:r w:rsidRPr="008045CC">
              <w:rPr>
                <w:rFonts w:asciiTheme="minorHAnsi" w:hAnsiTheme="minorHAnsi" w:cstheme="minorHAnsi"/>
                <w:sz w:val="22"/>
                <w:szCs w:val="22"/>
              </w:rPr>
              <w:t> %</w:t>
            </w:r>
          </w:p>
        </w:tc>
        <w:tc>
          <w:tcPr>
            <w:tcW w:w="1447" w:type="dxa"/>
            <w:shd w:val="clear" w:color="auto" w:fill="auto"/>
            <w:vAlign w:val="center"/>
            <w:hideMark/>
          </w:tcPr>
          <w:p w14:paraId="388A610A" w14:textId="5207D30C" w:rsidR="008935B3" w:rsidRPr="008045CC" w:rsidRDefault="008935B3" w:rsidP="008045CC">
            <w:pPr>
              <w:spacing w:after="0" w:line="276" w:lineRule="auto"/>
              <w:jc w:val="center"/>
              <w:rPr>
                <w:rFonts w:asciiTheme="minorHAnsi" w:hAnsiTheme="minorHAnsi" w:cstheme="minorHAnsi"/>
                <w:color w:val="000000"/>
                <w:lang w:val="en-IN" w:eastAsia="en-IN"/>
              </w:rPr>
            </w:pPr>
            <w:r w:rsidRPr="008045CC">
              <w:rPr>
                <w:rFonts w:asciiTheme="minorHAnsi" w:hAnsiTheme="minorHAnsi" w:cstheme="minorHAnsi"/>
                <w:sz w:val="22"/>
                <w:szCs w:val="22"/>
              </w:rPr>
              <w:t>0.70%</w:t>
            </w:r>
          </w:p>
        </w:tc>
        <w:tc>
          <w:tcPr>
            <w:tcW w:w="4309" w:type="dxa"/>
            <w:vMerge w:val="restart"/>
            <w:vAlign w:val="center"/>
          </w:tcPr>
          <w:p w14:paraId="2FB98803" w14:textId="77777777" w:rsidR="008935B3" w:rsidRPr="008045CC" w:rsidRDefault="008935B3" w:rsidP="008045CC">
            <w:pPr>
              <w:spacing w:after="0" w:line="276" w:lineRule="auto"/>
              <w:jc w:val="both"/>
              <w:rPr>
                <w:rFonts w:asciiTheme="minorHAnsi" w:hAnsiTheme="minorHAnsi" w:cstheme="minorHAnsi"/>
                <w:color w:val="000000"/>
                <w:lang w:eastAsia="en-IN"/>
              </w:rPr>
            </w:pPr>
            <w:r w:rsidRPr="008045CC">
              <w:rPr>
                <w:rFonts w:asciiTheme="minorHAnsi" w:hAnsiTheme="minorHAnsi" w:cstheme="minorHAnsi"/>
                <w:color w:val="000000"/>
                <w:sz w:val="22"/>
                <w:szCs w:val="22"/>
                <w:lang w:eastAsia="en-IN"/>
              </w:rPr>
              <w:t>As per information shared by client/company</w:t>
            </w:r>
          </w:p>
        </w:tc>
      </w:tr>
      <w:tr w:rsidR="008935B3" w:rsidRPr="008045CC" w14:paraId="6D72EBFE" w14:textId="77777777" w:rsidTr="00081C84">
        <w:trPr>
          <w:trHeight w:val="300"/>
        </w:trPr>
        <w:tc>
          <w:tcPr>
            <w:tcW w:w="2098" w:type="dxa"/>
            <w:shd w:val="clear" w:color="auto" w:fill="auto"/>
            <w:vAlign w:val="center"/>
          </w:tcPr>
          <w:p w14:paraId="50D431FB" w14:textId="3D816E1F" w:rsidR="008935B3" w:rsidRPr="008045CC" w:rsidRDefault="008935B3" w:rsidP="008045CC">
            <w:pPr>
              <w:spacing w:after="0" w:line="276" w:lineRule="auto"/>
              <w:rPr>
                <w:rFonts w:asciiTheme="minorHAnsi" w:hAnsiTheme="minorHAnsi" w:cstheme="minorHAnsi"/>
                <w:bCs/>
                <w:color w:val="000000"/>
                <w:lang w:eastAsia="en-IN"/>
              </w:rPr>
            </w:pPr>
            <w:r w:rsidRPr="008045CC">
              <w:rPr>
                <w:rFonts w:asciiTheme="minorHAnsi" w:hAnsiTheme="minorHAnsi" w:cstheme="minorHAnsi"/>
                <w:bCs/>
                <w:sz w:val="22"/>
                <w:szCs w:val="22"/>
              </w:rPr>
              <w:t>Auxiliary Power Consumption</w:t>
            </w:r>
          </w:p>
        </w:tc>
        <w:tc>
          <w:tcPr>
            <w:tcW w:w="1275" w:type="dxa"/>
            <w:shd w:val="clear" w:color="auto" w:fill="auto"/>
            <w:vAlign w:val="center"/>
          </w:tcPr>
          <w:p w14:paraId="778E3CD4" w14:textId="250BA74C" w:rsidR="008935B3" w:rsidRPr="008045CC" w:rsidRDefault="008935B3" w:rsidP="008045CC">
            <w:pPr>
              <w:spacing w:after="0" w:line="276" w:lineRule="auto"/>
              <w:jc w:val="center"/>
              <w:rPr>
                <w:rFonts w:asciiTheme="minorHAnsi" w:hAnsiTheme="minorHAnsi" w:cstheme="minorHAnsi"/>
                <w:color w:val="000000"/>
                <w:lang w:eastAsia="en-IN"/>
              </w:rPr>
            </w:pPr>
            <w:r w:rsidRPr="008045CC">
              <w:rPr>
                <w:rFonts w:asciiTheme="minorHAnsi" w:hAnsiTheme="minorHAnsi" w:cstheme="minorHAnsi"/>
                <w:sz w:val="22"/>
                <w:szCs w:val="22"/>
              </w:rPr>
              <w:t> %</w:t>
            </w:r>
          </w:p>
        </w:tc>
        <w:tc>
          <w:tcPr>
            <w:tcW w:w="1447" w:type="dxa"/>
            <w:shd w:val="clear" w:color="auto" w:fill="auto"/>
            <w:vAlign w:val="center"/>
          </w:tcPr>
          <w:p w14:paraId="26C07845" w14:textId="36B47DAF" w:rsidR="008935B3" w:rsidRPr="008045CC" w:rsidRDefault="008935B3" w:rsidP="008045CC">
            <w:pPr>
              <w:spacing w:after="0" w:line="276" w:lineRule="auto"/>
              <w:jc w:val="center"/>
              <w:rPr>
                <w:rFonts w:asciiTheme="minorHAnsi" w:hAnsiTheme="minorHAnsi" w:cstheme="minorHAnsi"/>
                <w:color w:val="000000"/>
                <w:lang w:eastAsia="en-IN"/>
              </w:rPr>
            </w:pPr>
            <w:r w:rsidRPr="008045CC">
              <w:rPr>
                <w:rFonts w:asciiTheme="minorHAnsi" w:hAnsiTheme="minorHAnsi" w:cstheme="minorHAnsi"/>
                <w:sz w:val="22"/>
                <w:szCs w:val="22"/>
              </w:rPr>
              <w:t>0.89%</w:t>
            </w:r>
          </w:p>
        </w:tc>
        <w:tc>
          <w:tcPr>
            <w:tcW w:w="4309" w:type="dxa"/>
            <w:vMerge/>
            <w:vAlign w:val="center"/>
          </w:tcPr>
          <w:p w14:paraId="40D2AE3B" w14:textId="77777777" w:rsidR="008935B3" w:rsidRPr="008045CC" w:rsidRDefault="008935B3" w:rsidP="008045CC">
            <w:pPr>
              <w:spacing w:after="0" w:line="276" w:lineRule="auto"/>
              <w:jc w:val="both"/>
              <w:rPr>
                <w:rFonts w:asciiTheme="minorHAnsi" w:hAnsiTheme="minorHAnsi" w:cstheme="minorHAnsi"/>
                <w:color w:val="000000"/>
                <w:lang w:eastAsia="en-IN"/>
              </w:rPr>
            </w:pPr>
          </w:p>
        </w:tc>
      </w:tr>
      <w:tr w:rsidR="008935B3" w:rsidRPr="008045CC" w14:paraId="4CE4AA02" w14:textId="77777777" w:rsidTr="00081C84">
        <w:trPr>
          <w:trHeight w:val="300"/>
        </w:trPr>
        <w:tc>
          <w:tcPr>
            <w:tcW w:w="2098" w:type="dxa"/>
            <w:shd w:val="clear" w:color="auto" w:fill="auto"/>
            <w:vAlign w:val="center"/>
          </w:tcPr>
          <w:p w14:paraId="6CD451F4" w14:textId="463FCF89" w:rsidR="008935B3" w:rsidRPr="008045CC" w:rsidRDefault="008935B3" w:rsidP="008045CC">
            <w:pPr>
              <w:spacing w:after="0" w:line="276" w:lineRule="auto"/>
              <w:rPr>
                <w:rFonts w:asciiTheme="minorHAnsi" w:hAnsiTheme="minorHAnsi" w:cstheme="minorHAnsi"/>
                <w:bCs/>
                <w:color w:val="000000"/>
                <w:lang w:eastAsia="en-IN"/>
              </w:rPr>
            </w:pPr>
            <w:r w:rsidRPr="008045CC">
              <w:rPr>
                <w:rFonts w:asciiTheme="minorHAnsi" w:hAnsiTheme="minorHAnsi" w:cstheme="minorHAnsi"/>
                <w:bCs/>
                <w:sz w:val="22"/>
                <w:szCs w:val="22"/>
              </w:rPr>
              <w:t>Transmission Losses</w:t>
            </w:r>
          </w:p>
        </w:tc>
        <w:tc>
          <w:tcPr>
            <w:tcW w:w="1275" w:type="dxa"/>
            <w:shd w:val="clear" w:color="auto" w:fill="auto"/>
            <w:vAlign w:val="center"/>
          </w:tcPr>
          <w:p w14:paraId="2858E006" w14:textId="2E0BD00A" w:rsidR="008935B3" w:rsidRPr="008045CC" w:rsidRDefault="008935B3" w:rsidP="008045CC">
            <w:pPr>
              <w:spacing w:after="0" w:line="276" w:lineRule="auto"/>
              <w:jc w:val="center"/>
              <w:rPr>
                <w:rFonts w:asciiTheme="minorHAnsi" w:hAnsiTheme="minorHAnsi" w:cstheme="minorHAnsi"/>
                <w:color w:val="000000"/>
                <w:lang w:eastAsia="en-IN"/>
              </w:rPr>
            </w:pPr>
            <w:r w:rsidRPr="008045CC">
              <w:rPr>
                <w:rFonts w:asciiTheme="minorHAnsi" w:hAnsiTheme="minorHAnsi" w:cstheme="minorHAnsi"/>
                <w:sz w:val="22"/>
                <w:szCs w:val="22"/>
              </w:rPr>
              <w:t> %</w:t>
            </w:r>
          </w:p>
        </w:tc>
        <w:tc>
          <w:tcPr>
            <w:tcW w:w="1447" w:type="dxa"/>
            <w:shd w:val="clear" w:color="auto" w:fill="auto"/>
            <w:vAlign w:val="center"/>
          </w:tcPr>
          <w:p w14:paraId="74970CAF" w14:textId="3C3C7EE3" w:rsidR="008935B3" w:rsidRPr="008045CC" w:rsidRDefault="008935B3" w:rsidP="008045CC">
            <w:pPr>
              <w:spacing w:after="0" w:line="276" w:lineRule="auto"/>
              <w:jc w:val="center"/>
              <w:rPr>
                <w:rFonts w:asciiTheme="minorHAnsi" w:hAnsiTheme="minorHAnsi" w:cstheme="minorHAnsi"/>
                <w:color w:val="000000"/>
                <w:lang w:eastAsia="en-IN"/>
              </w:rPr>
            </w:pPr>
            <w:r w:rsidRPr="008045CC">
              <w:rPr>
                <w:rFonts w:asciiTheme="minorHAnsi" w:hAnsiTheme="minorHAnsi" w:cstheme="minorHAnsi"/>
                <w:sz w:val="22"/>
                <w:szCs w:val="22"/>
              </w:rPr>
              <w:t>0.50%</w:t>
            </w:r>
          </w:p>
        </w:tc>
        <w:tc>
          <w:tcPr>
            <w:tcW w:w="4309" w:type="dxa"/>
            <w:vMerge/>
            <w:vAlign w:val="center"/>
          </w:tcPr>
          <w:p w14:paraId="61CE92DA" w14:textId="5E4E7034" w:rsidR="008935B3" w:rsidRPr="008045CC" w:rsidRDefault="008935B3" w:rsidP="008045CC">
            <w:pPr>
              <w:spacing w:after="0" w:line="276" w:lineRule="auto"/>
              <w:jc w:val="both"/>
              <w:rPr>
                <w:rFonts w:asciiTheme="minorHAnsi" w:hAnsiTheme="minorHAnsi" w:cstheme="minorHAnsi"/>
                <w:color w:val="000000"/>
                <w:lang w:eastAsia="en-IN"/>
              </w:rPr>
            </w:pPr>
          </w:p>
        </w:tc>
      </w:tr>
      <w:tr w:rsidR="008935B3" w:rsidRPr="008045CC" w14:paraId="25317C8C" w14:textId="77777777" w:rsidTr="00081C84">
        <w:trPr>
          <w:trHeight w:val="300"/>
        </w:trPr>
        <w:tc>
          <w:tcPr>
            <w:tcW w:w="2098" w:type="dxa"/>
            <w:shd w:val="clear" w:color="auto" w:fill="auto"/>
            <w:vAlign w:val="center"/>
          </w:tcPr>
          <w:p w14:paraId="7B5AEF61" w14:textId="2109C5AA" w:rsidR="008935B3" w:rsidRPr="008045CC" w:rsidRDefault="008935B3" w:rsidP="008045CC">
            <w:pPr>
              <w:spacing w:after="0" w:line="276" w:lineRule="auto"/>
              <w:rPr>
                <w:rFonts w:asciiTheme="minorHAnsi" w:hAnsiTheme="minorHAnsi" w:cstheme="minorHAnsi"/>
                <w:bCs/>
                <w:color w:val="000000"/>
                <w:lang w:eastAsia="en-IN"/>
              </w:rPr>
            </w:pPr>
            <w:r w:rsidRPr="008045CC">
              <w:rPr>
                <w:rFonts w:asciiTheme="minorHAnsi" w:hAnsiTheme="minorHAnsi" w:cstheme="minorHAnsi"/>
                <w:bCs/>
                <w:sz w:val="22"/>
                <w:szCs w:val="22"/>
              </w:rPr>
              <w:t xml:space="preserve">Tariff </w:t>
            </w:r>
          </w:p>
        </w:tc>
        <w:tc>
          <w:tcPr>
            <w:tcW w:w="1275" w:type="dxa"/>
            <w:shd w:val="clear" w:color="auto" w:fill="auto"/>
            <w:vAlign w:val="center"/>
          </w:tcPr>
          <w:p w14:paraId="6A9E6894" w14:textId="3DE8E3D8" w:rsidR="008935B3" w:rsidRPr="008045CC" w:rsidRDefault="008935B3" w:rsidP="008045CC">
            <w:pPr>
              <w:spacing w:after="0" w:line="276" w:lineRule="auto"/>
              <w:jc w:val="center"/>
              <w:rPr>
                <w:rFonts w:asciiTheme="minorHAnsi" w:hAnsiTheme="minorHAnsi" w:cstheme="minorHAnsi"/>
                <w:color w:val="000000"/>
                <w:lang w:eastAsia="en-IN"/>
              </w:rPr>
            </w:pPr>
            <w:r w:rsidRPr="008045CC">
              <w:rPr>
                <w:rFonts w:asciiTheme="minorHAnsi" w:hAnsiTheme="minorHAnsi" w:cstheme="minorHAnsi"/>
                <w:sz w:val="22"/>
                <w:szCs w:val="22"/>
              </w:rPr>
              <w:t> Rs/</w:t>
            </w:r>
            <w:r w:rsidR="00C65404" w:rsidRPr="008045CC">
              <w:rPr>
                <w:rFonts w:asciiTheme="minorHAnsi" w:hAnsiTheme="minorHAnsi" w:cstheme="minorHAnsi"/>
                <w:sz w:val="22"/>
                <w:szCs w:val="22"/>
              </w:rPr>
              <w:t>P. U</w:t>
            </w:r>
          </w:p>
        </w:tc>
        <w:tc>
          <w:tcPr>
            <w:tcW w:w="1447" w:type="dxa"/>
            <w:shd w:val="clear" w:color="auto" w:fill="auto"/>
            <w:vAlign w:val="center"/>
          </w:tcPr>
          <w:p w14:paraId="5A1ED7D8" w14:textId="2273AF10" w:rsidR="008935B3" w:rsidRPr="008045CC" w:rsidRDefault="008935B3" w:rsidP="008045CC">
            <w:pPr>
              <w:spacing w:after="0" w:line="276" w:lineRule="auto"/>
              <w:jc w:val="center"/>
              <w:rPr>
                <w:rFonts w:asciiTheme="minorHAnsi" w:hAnsiTheme="minorHAnsi" w:cstheme="minorHAnsi"/>
                <w:color w:val="000000"/>
                <w:lang w:eastAsia="en-IN"/>
              </w:rPr>
            </w:pPr>
            <w:r w:rsidRPr="008045CC">
              <w:rPr>
                <w:rFonts w:asciiTheme="minorHAnsi" w:hAnsiTheme="minorHAnsi" w:cstheme="minorHAnsi"/>
                <w:sz w:val="22"/>
                <w:szCs w:val="22"/>
              </w:rPr>
              <w:t>4.10</w:t>
            </w:r>
          </w:p>
        </w:tc>
        <w:tc>
          <w:tcPr>
            <w:tcW w:w="4309" w:type="dxa"/>
            <w:vMerge/>
            <w:vAlign w:val="center"/>
          </w:tcPr>
          <w:p w14:paraId="6C4B70C1" w14:textId="77777777" w:rsidR="008935B3" w:rsidRPr="008045CC" w:rsidRDefault="008935B3" w:rsidP="008045CC">
            <w:pPr>
              <w:spacing w:after="0" w:line="276" w:lineRule="auto"/>
              <w:jc w:val="center"/>
              <w:rPr>
                <w:rFonts w:asciiTheme="minorHAnsi" w:hAnsiTheme="minorHAnsi" w:cstheme="minorHAnsi"/>
                <w:color w:val="000000"/>
                <w:lang w:eastAsia="en-IN"/>
              </w:rPr>
            </w:pPr>
          </w:p>
        </w:tc>
      </w:tr>
      <w:tr w:rsidR="00810053" w:rsidRPr="008045CC" w14:paraId="6C452607" w14:textId="77777777" w:rsidTr="0012551B">
        <w:trPr>
          <w:trHeight w:val="300"/>
        </w:trPr>
        <w:tc>
          <w:tcPr>
            <w:tcW w:w="2098" w:type="dxa"/>
            <w:shd w:val="clear" w:color="auto" w:fill="auto"/>
            <w:vAlign w:val="center"/>
          </w:tcPr>
          <w:p w14:paraId="4F494E07" w14:textId="564F6BF0" w:rsidR="00810053" w:rsidRPr="008045CC" w:rsidRDefault="00810053" w:rsidP="008045CC">
            <w:pPr>
              <w:spacing w:after="0" w:line="276" w:lineRule="auto"/>
              <w:rPr>
                <w:rFonts w:asciiTheme="minorHAnsi" w:hAnsiTheme="minorHAnsi" w:cstheme="minorHAnsi"/>
                <w:bCs/>
              </w:rPr>
            </w:pPr>
            <w:r w:rsidRPr="008045CC">
              <w:rPr>
                <w:rFonts w:asciiTheme="minorHAnsi" w:hAnsiTheme="minorHAnsi" w:cstheme="minorHAnsi"/>
                <w:bCs/>
                <w:sz w:val="22"/>
                <w:szCs w:val="22"/>
              </w:rPr>
              <w:t>Minimum Generation Till 10 years from COD</w:t>
            </w:r>
          </w:p>
        </w:tc>
        <w:tc>
          <w:tcPr>
            <w:tcW w:w="1275" w:type="dxa"/>
            <w:shd w:val="clear" w:color="auto" w:fill="auto"/>
            <w:vAlign w:val="center"/>
          </w:tcPr>
          <w:p w14:paraId="4A432F45" w14:textId="151DBF68" w:rsidR="00810053" w:rsidRPr="0012551B" w:rsidRDefault="0012551B" w:rsidP="0012551B">
            <w:pPr>
              <w:spacing w:after="0" w:line="276" w:lineRule="auto"/>
              <w:jc w:val="center"/>
              <w:rPr>
                <w:rFonts w:asciiTheme="minorHAnsi" w:hAnsiTheme="minorHAnsi" w:cstheme="minorHAnsi"/>
                <w:color w:val="000000"/>
                <w:lang w:eastAsia="en-IN"/>
              </w:rPr>
            </w:pPr>
            <w:r w:rsidRPr="0012551B">
              <w:rPr>
                <w:rFonts w:asciiTheme="minorHAnsi" w:hAnsiTheme="minorHAnsi" w:cstheme="minorHAnsi"/>
                <w:sz w:val="22"/>
                <w:szCs w:val="22"/>
              </w:rPr>
              <w:t>M</w:t>
            </w:r>
            <w:r w:rsidR="00810053" w:rsidRPr="0012551B">
              <w:rPr>
                <w:rFonts w:asciiTheme="minorHAnsi" w:hAnsiTheme="minorHAnsi" w:cstheme="minorHAnsi"/>
                <w:sz w:val="22"/>
                <w:szCs w:val="22"/>
              </w:rPr>
              <w:t>Wh</w:t>
            </w:r>
          </w:p>
        </w:tc>
        <w:tc>
          <w:tcPr>
            <w:tcW w:w="1447" w:type="dxa"/>
            <w:shd w:val="clear" w:color="auto" w:fill="auto"/>
            <w:vAlign w:val="center"/>
          </w:tcPr>
          <w:p w14:paraId="0E7943E9" w14:textId="4CE99503" w:rsidR="00810053" w:rsidRPr="008045CC" w:rsidRDefault="00810053" w:rsidP="008045CC">
            <w:pPr>
              <w:spacing w:after="0" w:line="276" w:lineRule="auto"/>
              <w:jc w:val="center"/>
              <w:rPr>
                <w:rFonts w:asciiTheme="minorHAnsi" w:hAnsiTheme="minorHAnsi" w:cstheme="minorHAnsi"/>
                <w:color w:val="000000"/>
                <w:lang w:eastAsia="en-IN"/>
              </w:rPr>
            </w:pPr>
            <w:r w:rsidRPr="008045CC">
              <w:rPr>
                <w:rFonts w:asciiTheme="minorHAnsi" w:hAnsiTheme="minorHAnsi" w:cstheme="minorHAnsi"/>
                <w:sz w:val="22"/>
                <w:szCs w:val="22"/>
              </w:rPr>
              <w:t>58</w:t>
            </w:r>
            <w:r w:rsidR="0012551B">
              <w:rPr>
                <w:rFonts w:asciiTheme="minorHAnsi" w:hAnsiTheme="minorHAnsi" w:cstheme="minorHAnsi"/>
                <w:sz w:val="22"/>
                <w:szCs w:val="22"/>
              </w:rPr>
              <w:t>,</w:t>
            </w:r>
            <w:r w:rsidRPr="008045CC">
              <w:rPr>
                <w:rFonts w:asciiTheme="minorHAnsi" w:hAnsiTheme="minorHAnsi" w:cstheme="minorHAnsi"/>
                <w:sz w:val="22"/>
                <w:szCs w:val="22"/>
              </w:rPr>
              <w:t>704</w:t>
            </w:r>
          </w:p>
        </w:tc>
        <w:tc>
          <w:tcPr>
            <w:tcW w:w="4309" w:type="dxa"/>
            <w:vMerge w:val="restart"/>
            <w:vAlign w:val="center"/>
          </w:tcPr>
          <w:p w14:paraId="5D2EECF4" w14:textId="6B0C29A3" w:rsidR="00810053" w:rsidRPr="008045CC" w:rsidRDefault="00810053" w:rsidP="008045CC">
            <w:pPr>
              <w:spacing w:after="0" w:line="276" w:lineRule="auto"/>
              <w:jc w:val="both"/>
              <w:rPr>
                <w:rFonts w:asciiTheme="minorHAnsi" w:hAnsiTheme="minorHAnsi" w:cstheme="minorHAnsi"/>
                <w:color w:val="000000"/>
                <w:lang w:eastAsia="en-IN"/>
              </w:rPr>
            </w:pPr>
            <w:r w:rsidRPr="008045CC">
              <w:rPr>
                <w:rFonts w:asciiTheme="minorHAnsi" w:hAnsiTheme="minorHAnsi" w:cstheme="minorHAnsi"/>
                <w:color w:val="000000"/>
                <w:sz w:val="22"/>
                <w:szCs w:val="22"/>
                <w:lang w:eastAsia="en-IN"/>
              </w:rPr>
              <w:t>As per PPA Agreement between VPIPL and SECI dated 30</w:t>
            </w:r>
            <w:r w:rsidRPr="008045CC">
              <w:rPr>
                <w:rFonts w:asciiTheme="minorHAnsi" w:hAnsiTheme="minorHAnsi" w:cstheme="minorHAnsi"/>
                <w:color w:val="000000"/>
                <w:sz w:val="22"/>
                <w:szCs w:val="22"/>
                <w:vertAlign w:val="superscript"/>
                <w:lang w:eastAsia="en-IN"/>
              </w:rPr>
              <w:t>th</w:t>
            </w:r>
            <w:r w:rsidRPr="008045CC">
              <w:rPr>
                <w:rFonts w:asciiTheme="minorHAnsi" w:hAnsiTheme="minorHAnsi" w:cstheme="minorHAnsi"/>
                <w:color w:val="000000"/>
                <w:sz w:val="22"/>
                <w:szCs w:val="22"/>
                <w:lang w:eastAsia="en-IN"/>
              </w:rPr>
              <w:t xml:space="preserve"> May, 2017</w:t>
            </w:r>
          </w:p>
        </w:tc>
      </w:tr>
      <w:tr w:rsidR="0012551B" w:rsidRPr="008045CC" w14:paraId="3AE9E1B2" w14:textId="77777777" w:rsidTr="0012551B">
        <w:trPr>
          <w:trHeight w:val="300"/>
        </w:trPr>
        <w:tc>
          <w:tcPr>
            <w:tcW w:w="2098" w:type="dxa"/>
            <w:shd w:val="clear" w:color="auto" w:fill="auto"/>
            <w:vAlign w:val="center"/>
          </w:tcPr>
          <w:p w14:paraId="11DD172E" w14:textId="2790C293" w:rsidR="0012551B" w:rsidRPr="008045CC" w:rsidRDefault="0012551B" w:rsidP="0012551B">
            <w:pPr>
              <w:spacing w:after="0" w:line="276" w:lineRule="auto"/>
              <w:rPr>
                <w:rFonts w:asciiTheme="minorHAnsi" w:hAnsiTheme="minorHAnsi" w:cstheme="minorHAnsi"/>
                <w:bCs/>
              </w:rPr>
            </w:pPr>
            <w:r w:rsidRPr="008045CC">
              <w:rPr>
                <w:rFonts w:asciiTheme="minorHAnsi" w:hAnsiTheme="minorHAnsi" w:cstheme="minorHAnsi"/>
                <w:bCs/>
                <w:sz w:val="22"/>
                <w:szCs w:val="22"/>
              </w:rPr>
              <w:t>Minimum Generation post 10 years from COD</w:t>
            </w:r>
          </w:p>
        </w:tc>
        <w:tc>
          <w:tcPr>
            <w:tcW w:w="1275" w:type="dxa"/>
            <w:shd w:val="clear" w:color="auto" w:fill="auto"/>
            <w:vAlign w:val="center"/>
          </w:tcPr>
          <w:p w14:paraId="69CF0D1C" w14:textId="0C2F0375" w:rsidR="0012551B" w:rsidRPr="0012551B" w:rsidRDefault="0012551B" w:rsidP="0012551B">
            <w:pPr>
              <w:spacing w:after="0" w:line="276" w:lineRule="auto"/>
              <w:jc w:val="center"/>
              <w:rPr>
                <w:rFonts w:asciiTheme="minorHAnsi" w:hAnsiTheme="minorHAnsi" w:cstheme="minorHAnsi"/>
                <w:color w:val="000000"/>
                <w:lang w:eastAsia="en-IN"/>
              </w:rPr>
            </w:pPr>
            <w:r w:rsidRPr="0012551B">
              <w:rPr>
                <w:rFonts w:asciiTheme="minorHAnsi" w:hAnsiTheme="minorHAnsi" w:cstheme="minorHAnsi"/>
                <w:sz w:val="22"/>
                <w:szCs w:val="22"/>
              </w:rPr>
              <w:t>MWh</w:t>
            </w:r>
          </w:p>
        </w:tc>
        <w:tc>
          <w:tcPr>
            <w:tcW w:w="1447" w:type="dxa"/>
            <w:shd w:val="clear" w:color="auto" w:fill="auto"/>
            <w:vAlign w:val="center"/>
          </w:tcPr>
          <w:p w14:paraId="4736DD5D" w14:textId="69F5D584" w:rsidR="0012551B" w:rsidRPr="008045CC" w:rsidRDefault="0012551B" w:rsidP="0012551B">
            <w:pPr>
              <w:spacing w:after="0" w:line="276" w:lineRule="auto"/>
              <w:jc w:val="center"/>
              <w:rPr>
                <w:rFonts w:asciiTheme="minorHAnsi" w:hAnsiTheme="minorHAnsi" w:cstheme="minorHAnsi"/>
                <w:color w:val="000000"/>
                <w:lang w:eastAsia="en-IN"/>
              </w:rPr>
            </w:pPr>
            <w:r w:rsidRPr="008045CC">
              <w:rPr>
                <w:rFonts w:asciiTheme="minorHAnsi" w:hAnsiTheme="minorHAnsi" w:cstheme="minorHAnsi"/>
                <w:sz w:val="22"/>
                <w:szCs w:val="22"/>
              </w:rPr>
              <w:t>55</w:t>
            </w:r>
            <w:r>
              <w:rPr>
                <w:rFonts w:asciiTheme="minorHAnsi" w:hAnsiTheme="minorHAnsi" w:cstheme="minorHAnsi"/>
                <w:sz w:val="22"/>
                <w:szCs w:val="22"/>
              </w:rPr>
              <w:t>,</w:t>
            </w:r>
            <w:r w:rsidRPr="008045CC">
              <w:rPr>
                <w:rFonts w:asciiTheme="minorHAnsi" w:hAnsiTheme="minorHAnsi" w:cstheme="minorHAnsi"/>
                <w:sz w:val="22"/>
                <w:szCs w:val="22"/>
              </w:rPr>
              <w:t>251</w:t>
            </w:r>
          </w:p>
        </w:tc>
        <w:tc>
          <w:tcPr>
            <w:tcW w:w="4309" w:type="dxa"/>
            <w:vMerge/>
            <w:vAlign w:val="center"/>
          </w:tcPr>
          <w:p w14:paraId="1ED70BBC" w14:textId="77777777" w:rsidR="0012551B" w:rsidRPr="008045CC" w:rsidRDefault="0012551B" w:rsidP="0012551B">
            <w:pPr>
              <w:spacing w:after="0" w:line="276" w:lineRule="auto"/>
              <w:jc w:val="both"/>
              <w:rPr>
                <w:rFonts w:asciiTheme="minorHAnsi" w:hAnsiTheme="minorHAnsi" w:cstheme="minorHAnsi"/>
                <w:color w:val="000000"/>
                <w:lang w:eastAsia="en-IN"/>
              </w:rPr>
            </w:pPr>
          </w:p>
        </w:tc>
      </w:tr>
      <w:tr w:rsidR="0012551B" w:rsidRPr="008045CC" w14:paraId="0213D1E7" w14:textId="77777777" w:rsidTr="0012551B">
        <w:trPr>
          <w:trHeight w:val="300"/>
        </w:trPr>
        <w:tc>
          <w:tcPr>
            <w:tcW w:w="2098" w:type="dxa"/>
            <w:shd w:val="clear" w:color="auto" w:fill="auto"/>
            <w:vAlign w:val="center"/>
          </w:tcPr>
          <w:p w14:paraId="5FA0CBA9" w14:textId="447DECA8" w:rsidR="0012551B" w:rsidRPr="008045CC" w:rsidRDefault="0012551B" w:rsidP="0012551B">
            <w:pPr>
              <w:spacing w:after="0" w:line="276" w:lineRule="auto"/>
              <w:rPr>
                <w:rFonts w:asciiTheme="minorHAnsi" w:hAnsiTheme="minorHAnsi" w:cstheme="minorHAnsi"/>
                <w:bCs/>
              </w:rPr>
            </w:pPr>
            <w:r w:rsidRPr="008045CC">
              <w:rPr>
                <w:rFonts w:asciiTheme="minorHAnsi" w:hAnsiTheme="minorHAnsi" w:cstheme="minorHAnsi"/>
                <w:bCs/>
                <w:sz w:val="22"/>
                <w:szCs w:val="22"/>
              </w:rPr>
              <w:t>Maximum Generation</w:t>
            </w:r>
          </w:p>
        </w:tc>
        <w:tc>
          <w:tcPr>
            <w:tcW w:w="1275" w:type="dxa"/>
            <w:shd w:val="clear" w:color="auto" w:fill="auto"/>
            <w:vAlign w:val="center"/>
          </w:tcPr>
          <w:p w14:paraId="36B1EF9B" w14:textId="739A89AA" w:rsidR="0012551B" w:rsidRPr="0012551B" w:rsidRDefault="0012551B" w:rsidP="0012551B">
            <w:pPr>
              <w:spacing w:after="0" w:line="276" w:lineRule="auto"/>
              <w:jc w:val="center"/>
              <w:rPr>
                <w:rFonts w:asciiTheme="minorHAnsi" w:hAnsiTheme="minorHAnsi" w:cstheme="minorHAnsi"/>
                <w:color w:val="000000"/>
                <w:lang w:eastAsia="en-IN"/>
              </w:rPr>
            </w:pPr>
            <w:r w:rsidRPr="0012551B">
              <w:rPr>
                <w:rFonts w:asciiTheme="minorHAnsi" w:hAnsiTheme="minorHAnsi" w:cstheme="minorHAnsi"/>
                <w:sz w:val="22"/>
                <w:szCs w:val="22"/>
              </w:rPr>
              <w:t>MWh</w:t>
            </w:r>
          </w:p>
        </w:tc>
        <w:tc>
          <w:tcPr>
            <w:tcW w:w="1447" w:type="dxa"/>
            <w:shd w:val="clear" w:color="auto" w:fill="auto"/>
            <w:vAlign w:val="center"/>
          </w:tcPr>
          <w:p w14:paraId="6341E5A6" w14:textId="6DAF6657" w:rsidR="0012551B" w:rsidRPr="008045CC" w:rsidRDefault="0012551B" w:rsidP="0012551B">
            <w:pPr>
              <w:spacing w:after="0" w:line="276" w:lineRule="auto"/>
              <w:jc w:val="center"/>
              <w:rPr>
                <w:rFonts w:asciiTheme="minorHAnsi" w:hAnsiTheme="minorHAnsi" w:cstheme="minorHAnsi"/>
                <w:color w:val="000000"/>
                <w:lang w:eastAsia="en-IN"/>
              </w:rPr>
            </w:pPr>
            <w:r w:rsidRPr="008045CC">
              <w:rPr>
                <w:rFonts w:asciiTheme="minorHAnsi" w:hAnsiTheme="minorHAnsi" w:cstheme="minorHAnsi"/>
                <w:sz w:val="22"/>
                <w:szCs w:val="22"/>
              </w:rPr>
              <w:t>75</w:t>
            </w:r>
            <w:r>
              <w:rPr>
                <w:rFonts w:asciiTheme="minorHAnsi" w:hAnsiTheme="minorHAnsi" w:cstheme="minorHAnsi"/>
                <w:sz w:val="22"/>
                <w:szCs w:val="22"/>
              </w:rPr>
              <w:t>,</w:t>
            </w:r>
            <w:r w:rsidRPr="008045CC">
              <w:rPr>
                <w:rFonts w:asciiTheme="minorHAnsi" w:hAnsiTheme="minorHAnsi" w:cstheme="minorHAnsi"/>
                <w:sz w:val="22"/>
                <w:szCs w:val="22"/>
              </w:rPr>
              <w:t>970</w:t>
            </w:r>
          </w:p>
        </w:tc>
        <w:tc>
          <w:tcPr>
            <w:tcW w:w="4309" w:type="dxa"/>
            <w:vMerge/>
            <w:vAlign w:val="center"/>
          </w:tcPr>
          <w:p w14:paraId="7213F10F" w14:textId="77777777" w:rsidR="0012551B" w:rsidRPr="008045CC" w:rsidRDefault="0012551B" w:rsidP="0012551B">
            <w:pPr>
              <w:spacing w:after="0" w:line="276" w:lineRule="auto"/>
              <w:jc w:val="both"/>
              <w:rPr>
                <w:rFonts w:asciiTheme="minorHAnsi" w:hAnsiTheme="minorHAnsi" w:cstheme="minorHAnsi"/>
                <w:color w:val="000000"/>
                <w:lang w:eastAsia="en-IN"/>
              </w:rPr>
            </w:pPr>
          </w:p>
        </w:tc>
      </w:tr>
      <w:tr w:rsidR="0012551B" w:rsidRPr="008045CC" w14:paraId="6B12A8B6" w14:textId="77777777" w:rsidTr="0012551B">
        <w:trPr>
          <w:trHeight w:val="300"/>
        </w:trPr>
        <w:tc>
          <w:tcPr>
            <w:tcW w:w="2098" w:type="dxa"/>
            <w:shd w:val="clear" w:color="auto" w:fill="auto"/>
            <w:vAlign w:val="center"/>
          </w:tcPr>
          <w:p w14:paraId="65852EDD" w14:textId="5A1AF8F8" w:rsidR="0012551B" w:rsidRPr="008045CC" w:rsidRDefault="0012551B" w:rsidP="0012551B">
            <w:pPr>
              <w:spacing w:after="0" w:line="276" w:lineRule="auto"/>
              <w:rPr>
                <w:rFonts w:asciiTheme="minorHAnsi" w:hAnsiTheme="minorHAnsi" w:cstheme="minorHAnsi"/>
                <w:bCs/>
              </w:rPr>
            </w:pPr>
            <w:r w:rsidRPr="008045CC">
              <w:rPr>
                <w:rFonts w:asciiTheme="minorHAnsi" w:hAnsiTheme="minorHAnsi" w:cstheme="minorHAnsi"/>
                <w:bCs/>
                <w:sz w:val="22"/>
                <w:szCs w:val="22"/>
              </w:rPr>
              <w:t>Current year’s output for 9 months</w:t>
            </w:r>
          </w:p>
        </w:tc>
        <w:tc>
          <w:tcPr>
            <w:tcW w:w="1275" w:type="dxa"/>
            <w:shd w:val="clear" w:color="auto" w:fill="auto"/>
            <w:vAlign w:val="center"/>
          </w:tcPr>
          <w:p w14:paraId="4163B086" w14:textId="40574F25" w:rsidR="0012551B" w:rsidRPr="0012551B" w:rsidRDefault="0012551B" w:rsidP="0012551B">
            <w:pPr>
              <w:spacing w:after="0" w:line="276" w:lineRule="auto"/>
              <w:jc w:val="center"/>
              <w:rPr>
                <w:rFonts w:asciiTheme="minorHAnsi" w:hAnsiTheme="minorHAnsi" w:cstheme="minorHAnsi"/>
                <w:color w:val="000000"/>
                <w:lang w:eastAsia="en-IN"/>
              </w:rPr>
            </w:pPr>
            <w:r w:rsidRPr="0012551B">
              <w:rPr>
                <w:rFonts w:asciiTheme="minorHAnsi" w:hAnsiTheme="minorHAnsi" w:cstheme="minorHAnsi"/>
                <w:sz w:val="22"/>
                <w:szCs w:val="22"/>
              </w:rPr>
              <w:t>MWh</w:t>
            </w:r>
          </w:p>
        </w:tc>
        <w:tc>
          <w:tcPr>
            <w:tcW w:w="1447" w:type="dxa"/>
            <w:shd w:val="clear" w:color="auto" w:fill="auto"/>
            <w:vAlign w:val="center"/>
          </w:tcPr>
          <w:p w14:paraId="2877CF29" w14:textId="72B7652D" w:rsidR="0012551B" w:rsidRPr="008045CC" w:rsidRDefault="0012551B" w:rsidP="0012551B">
            <w:pPr>
              <w:spacing w:after="0" w:line="276" w:lineRule="auto"/>
              <w:jc w:val="center"/>
              <w:rPr>
                <w:rFonts w:asciiTheme="minorHAnsi" w:hAnsiTheme="minorHAnsi" w:cstheme="minorHAnsi"/>
                <w:color w:val="000000"/>
                <w:lang w:eastAsia="en-IN"/>
              </w:rPr>
            </w:pPr>
            <w:r w:rsidRPr="008045CC">
              <w:rPr>
                <w:rFonts w:asciiTheme="minorHAnsi" w:hAnsiTheme="minorHAnsi" w:cstheme="minorHAnsi"/>
                <w:sz w:val="22"/>
                <w:szCs w:val="22"/>
              </w:rPr>
              <w:t>28</w:t>
            </w:r>
            <w:r>
              <w:rPr>
                <w:rFonts w:asciiTheme="minorHAnsi" w:hAnsiTheme="minorHAnsi" w:cstheme="minorHAnsi"/>
                <w:sz w:val="22"/>
                <w:szCs w:val="22"/>
              </w:rPr>
              <w:t>,</w:t>
            </w:r>
            <w:r w:rsidRPr="008045CC">
              <w:rPr>
                <w:rFonts w:asciiTheme="minorHAnsi" w:hAnsiTheme="minorHAnsi" w:cstheme="minorHAnsi"/>
                <w:sz w:val="22"/>
                <w:szCs w:val="22"/>
              </w:rPr>
              <w:t>317</w:t>
            </w:r>
          </w:p>
        </w:tc>
        <w:tc>
          <w:tcPr>
            <w:tcW w:w="4309" w:type="dxa"/>
            <w:vAlign w:val="center"/>
          </w:tcPr>
          <w:p w14:paraId="17532081" w14:textId="459172ED" w:rsidR="0012551B" w:rsidRPr="008045CC" w:rsidRDefault="0012551B" w:rsidP="0012551B">
            <w:pPr>
              <w:spacing w:after="0" w:line="276" w:lineRule="auto"/>
              <w:jc w:val="both"/>
              <w:rPr>
                <w:rFonts w:asciiTheme="minorHAnsi" w:hAnsiTheme="minorHAnsi" w:cstheme="minorHAnsi"/>
                <w:color w:val="000000"/>
                <w:lang w:eastAsia="en-IN"/>
              </w:rPr>
            </w:pPr>
            <w:r w:rsidRPr="008045CC">
              <w:rPr>
                <w:rFonts w:asciiTheme="minorHAnsi" w:hAnsiTheme="minorHAnsi" w:cstheme="minorHAnsi"/>
                <w:color w:val="000000"/>
                <w:sz w:val="22"/>
                <w:szCs w:val="22"/>
                <w:lang w:eastAsia="en-IN"/>
              </w:rPr>
              <w:t>As per information shared by company</w:t>
            </w:r>
          </w:p>
        </w:tc>
      </w:tr>
      <w:tr w:rsidR="00201E7B" w:rsidRPr="008045CC" w14:paraId="6485E5EB" w14:textId="77777777" w:rsidTr="00081C84">
        <w:trPr>
          <w:trHeight w:val="300"/>
        </w:trPr>
        <w:tc>
          <w:tcPr>
            <w:tcW w:w="2098" w:type="dxa"/>
            <w:shd w:val="clear" w:color="auto" w:fill="auto"/>
            <w:vAlign w:val="center"/>
          </w:tcPr>
          <w:p w14:paraId="20AF5049" w14:textId="1A03E6A3" w:rsidR="00201E7B" w:rsidRPr="008045CC" w:rsidRDefault="00201E7B" w:rsidP="008045CC">
            <w:pPr>
              <w:spacing w:after="0" w:line="276" w:lineRule="auto"/>
              <w:rPr>
                <w:rFonts w:asciiTheme="minorHAnsi" w:hAnsiTheme="minorHAnsi" w:cstheme="minorHAnsi"/>
                <w:bCs/>
              </w:rPr>
            </w:pPr>
            <w:r w:rsidRPr="008045CC">
              <w:rPr>
                <w:rFonts w:asciiTheme="minorHAnsi" w:hAnsiTheme="minorHAnsi" w:cstheme="minorHAnsi"/>
                <w:bCs/>
                <w:sz w:val="22"/>
                <w:szCs w:val="22"/>
              </w:rPr>
              <w:t>O&amp; M Expense P.a. for initial 5 year from 05.11.2019</w:t>
            </w:r>
          </w:p>
        </w:tc>
        <w:tc>
          <w:tcPr>
            <w:tcW w:w="1275" w:type="dxa"/>
            <w:shd w:val="clear" w:color="auto" w:fill="auto"/>
            <w:vAlign w:val="center"/>
          </w:tcPr>
          <w:p w14:paraId="00A7C0E3" w14:textId="2E817ACE" w:rsidR="00201E7B" w:rsidRPr="008045CC" w:rsidRDefault="00201E7B" w:rsidP="008045CC">
            <w:pPr>
              <w:spacing w:after="0" w:line="276" w:lineRule="auto"/>
              <w:jc w:val="center"/>
              <w:rPr>
                <w:rFonts w:asciiTheme="minorHAnsi" w:hAnsiTheme="minorHAnsi" w:cstheme="minorHAnsi"/>
                <w:color w:val="000000"/>
                <w:lang w:eastAsia="en-IN"/>
              </w:rPr>
            </w:pPr>
            <w:r w:rsidRPr="008045CC">
              <w:rPr>
                <w:rFonts w:asciiTheme="minorHAnsi" w:hAnsiTheme="minorHAnsi" w:cstheme="minorHAnsi"/>
                <w:sz w:val="22"/>
                <w:szCs w:val="22"/>
              </w:rPr>
              <w:t>MW</w:t>
            </w:r>
            <w:r w:rsidRPr="008045CC">
              <w:rPr>
                <w:rFonts w:asciiTheme="minorHAnsi" w:hAnsiTheme="minorHAnsi" w:cstheme="minorHAnsi"/>
                <w:sz w:val="22"/>
                <w:szCs w:val="22"/>
                <w:vertAlign w:val="subscript"/>
              </w:rPr>
              <w:t>DC</w:t>
            </w:r>
          </w:p>
        </w:tc>
        <w:tc>
          <w:tcPr>
            <w:tcW w:w="1447" w:type="dxa"/>
            <w:shd w:val="clear" w:color="auto" w:fill="auto"/>
            <w:vAlign w:val="center"/>
          </w:tcPr>
          <w:p w14:paraId="3E9F7911" w14:textId="56671CB4" w:rsidR="00201E7B" w:rsidRPr="008045CC" w:rsidRDefault="00201E7B" w:rsidP="008045CC">
            <w:pPr>
              <w:spacing w:after="0" w:line="276" w:lineRule="auto"/>
              <w:jc w:val="center"/>
              <w:rPr>
                <w:rFonts w:asciiTheme="minorHAnsi" w:hAnsiTheme="minorHAnsi" w:cstheme="minorHAnsi"/>
                <w:color w:val="000000"/>
                <w:lang w:eastAsia="en-IN"/>
              </w:rPr>
            </w:pPr>
            <w:r w:rsidRPr="008045CC">
              <w:rPr>
                <w:rFonts w:asciiTheme="minorHAnsi" w:hAnsiTheme="minorHAnsi" w:cstheme="minorHAnsi"/>
                <w:sz w:val="22"/>
                <w:szCs w:val="22"/>
              </w:rPr>
              <w:t>1,90,000</w:t>
            </w:r>
          </w:p>
        </w:tc>
        <w:tc>
          <w:tcPr>
            <w:tcW w:w="4309" w:type="dxa"/>
            <w:vMerge w:val="restart"/>
            <w:vAlign w:val="center"/>
          </w:tcPr>
          <w:p w14:paraId="06F4484A" w14:textId="39256E65" w:rsidR="00201E7B" w:rsidRPr="008045CC" w:rsidRDefault="00F64DE9" w:rsidP="008045CC">
            <w:pPr>
              <w:spacing w:after="0" w:line="276" w:lineRule="auto"/>
              <w:jc w:val="both"/>
              <w:rPr>
                <w:rFonts w:asciiTheme="minorHAnsi" w:hAnsiTheme="minorHAnsi" w:cstheme="minorHAnsi"/>
                <w:color w:val="000000"/>
                <w:lang w:eastAsia="en-IN"/>
              </w:rPr>
            </w:pPr>
            <w:r w:rsidRPr="008045CC">
              <w:rPr>
                <w:rFonts w:asciiTheme="minorHAnsi" w:hAnsiTheme="minorHAnsi" w:cstheme="minorHAnsi"/>
                <w:color w:val="000000"/>
                <w:sz w:val="22"/>
                <w:szCs w:val="22"/>
                <w:lang w:eastAsia="en-IN"/>
              </w:rPr>
              <w:t>As per O&amp;M Agreement shared by the client/company</w:t>
            </w:r>
          </w:p>
        </w:tc>
      </w:tr>
      <w:tr w:rsidR="00201E7B" w:rsidRPr="008045CC" w14:paraId="6BB01549" w14:textId="77777777" w:rsidTr="00081C84">
        <w:trPr>
          <w:trHeight w:val="300"/>
        </w:trPr>
        <w:tc>
          <w:tcPr>
            <w:tcW w:w="2098" w:type="dxa"/>
            <w:shd w:val="clear" w:color="auto" w:fill="auto"/>
            <w:vAlign w:val="center"/>
          </w:tcPr>
          <w:p w14:paraId="61F14B44" w14:textId="3129BD91" w:rsidR="00201E7B" w:rsidRPr="008045CC" w:rsidRDefault="00201E7B" w:rsidP="008045CC">
            <w:pPr>
              <w:spacing w:line="276" w:lineRule="auto"/>
              <w:rPr>
                <w:rFonts w:asciiTheme="minorHAnsi" w:hAnsiTheme="minorHAnsi" w:cstheme="minorHAnsi"/>
                <w:bCs/>
                <w:lang w:val="en-IN"/>
              </w:rPr>
            </w:pPr>
            <w:r w:rsidRPr="008045CC">
              <w:rPr>
                <w:rFonts w:asciiTheme="minorHAnsi" w:hAnsiTheme="minorHAnsi" w:cstheme="minorHAnsi"/>
                <w:bCs/>
                <w:sz w:val="22"/>
                <w:szCs w:val="22"/>
              </w:rPr>
              <w:t>O&amp; M Expense P.a. from 6th year till 10th year</w:t>
            </w:r>
          </w:p>
        </w:tc>
        <w:tc>
          <w:tcPr>
            <w:tcW w:w="1275" w:type="dxa"/>
            <w:shd w:val="clear" w:color="auto" w:fill="auto"/>
            <w:vAlign w:val="center"/>
          </w:tcPr>
          <w:p w14:paraId="00E151DD" w14:textId="052D8BAF" w:rsidR="00201E7B" w:rsidRPr="008045CC" w:rsidRDefault="00201E7B" w:rsidP="008045CC">
            <w:pPr>
              <w:spacing w:after="0" w:line="276" w:lineRule="auto"/>
              <w:jc w:val="center"/>
              <w:rPr>
                <w:rFonts w:asciiTheme="minorHAnsi" w:hAnsiTheme="minorHAnsi" w:cstheme="minorHAnsi"/>
              </w:rPr>
            </w:pPr>
            <w:r w:rsidRPr="008045CC">
              <w:rPr>
                <w:rFonts w:asciiTheme="minorHAnsi" w:hAnsiTheme="minorHAnsi" w:cstheme="minorHAnsi"/>
                <w:sz w:val="22"/>
                <w:szCs w:val="22"/>
              </w:rPr>
              <w:t>MW</w:t>
            </w:r>
            <w:r w:rsidRPr="008045CC">
              <w:rPr>
                <w:rFonts w:asciiTheme="minorHAnsi" w:hAnsiTheme="minorHAnsi" w:cstheme="minorHAnsi"/>
                <w:sz w:val="22"/>
                <w:szCs w:val="22"/>
                <w:vertAlign w:val="subscript"/>
              </w:rPr>
              <w:t>DC</w:t>
            </w:r>
          </w:p>
        </w:tc>
        <w:tc>
          <w:tcPr>
            <w:tcW w:w="1447" w:type="dxa"/>
            <w:shd w:val="clear" w:color="auto" w:fill="auto"/>
            <w:vAlign w:val="center"/>
          </w:tcPr>
          <w:p w14:paraId="5F0E3CD0" w14:textId="3D88C035" w:rsidR="00201E7B" w:rsidRPr="008045CC" w:rsidRDefault="00201E7B" w:rsidP="008045CC">
            <w:pPr>
              <w:spacing w:after="0" w:line="276" w:lineRule="auto"/>
              <w:jc w:val="center"/>
              <w:rPr>
                <w:rFonts w:asciiTheme="minorHAnsi" w:hAnsiTheme="minorHAnsi" w:cstheme="minorHAnsi"/>
                <w:color w:val="000000"/>
                <w:lang w:eastAsia="en-IN"/>
              </w:rPr>
            </w:pPr>
            <w:r w:rsidRPr="008045CC">
              <w:rPr>
                <w:rFonts w:asciiTheme="minorHAnsi" w:hAnsiTheme="minorHAnsi" w:cstheme="minorHAnsi"/>
                <w:sz w:val="22"/>
                <w:szCs w:val="22"/>
              </w:rPr>
              <w:t>2% escalation p.a.</w:t>
            </w:r>
          </w:p>
        </w:tc>
        <w:tc>
          <w:tcPr>
            <w:tcW w:w="4309" w:type="dxa"/>
            <w:vMerge/>
            <w:vAlign w:val="center"/>
          </w:tcPr>
          <w:p w14:paraId="403FD3E0" w14:textId="77777777" w:rsidR="00201E7B" w:rsidRPr="008045CC" w:rsidRDefault="00201E7B" w:rsidP="008045CC">
            <w:pPr>
              <w:spacing w:after="0" w:line="276" w:lineRule="auto"/>
              <w:jc w:val="center"/>
              <w:rPr>
                <w:rFonts w:asciiTheme="minorHAnsi" w:hAnsiTheme="minorHAnsi" w:cstheme="minorHAnsi"/>
                <w:color w:val="000000"/>
                <w:lang w:eastAsia="en-IN"/>
              </w:rPr>
            </w:pPr>
          </w:p>
        </w:tc>
      </w:tr>
      <w:tr w:rsidR="00F64DE9" w:rsidRPr="008045CC" w14:paraId="6CD82E25" w14:textId="77777777" w:rsidTr="00081C84">
        <w:trPr>
          <w:trHeight w:val="300"/>
        </w:trPr>
        <w:tc>
          <w:tcPr>
            <w:tcW w:w="2098" w:type="dxa"/>
            <w:shd w:val="clear" w:color="auto" w:fill="auto"/>
            <w:vAlign w:val="center"/>
          </w:tcPr>
          <w:p w14:paraId="2D6DEB0C" w14:textId="1EAD919C" w:rsidR="00F64DE9" w:rsidRPr="008045CC" w:rsidRDefault="00F64DE9" w:rsidP="008045CC">
            <w:pPr>
              <w:spacing w:line="276" w:lineRule="auto"/>
              <w:rPr>
                <w:rFonts w:asciiTheme="minorHAnsi" w:hAnsiTheme="minorHAnsi" w:cstheme="minorHAnsi"/>
                <w:bCs/>
              </w:rPr>
            </w:pPr>
            <w:r w:rsidRPr="008045CC">
              <w:rPr>
                <w:rFonts w:asciiTheme="minorHAnsi" w:hAnsiTheme="minorHAnsi" w:cstheme="minorHAnsi"/>
                <w:bCs/>
                <w:sz w:val="22"/>
                <w:szCs w:val="22"/>
              </w:rPr>
              <w:t xml:space="preserve">Penalty rate </w:t>
            </w:r>
          </w:p>
        </w:tc>
        <w:tc>
          <w:tcPr>
            <w:tcW w:w="1275" w:type="dxa"/>
            <w:shd w:val="clear" w:color="auto" w:fill="auto"/>
            <w:vAlign w:val="center"/>
          </w:tcPr>
          <w:p w14:paraId="6CDF057F" w14:textId="088CDFDE" w:rsidR="00F64DE9" w:rsidRPr="008045CC" w:rsidRDefault="00F64DE9" w:rsidP="008045CC">
            <w:pPr>
              <w:spacing w:after="0" w:line="276" w:lineRule="auto"/>
              <w:jc w:val="center"/>
              <w:rPr>
                <w:rFonts w:asciiTheme="minorHAnsi" w:hAnsiTheme="minorHAnsi" w:cstheme="minorHAnsi"/>
              </w:rPr>
            </w:pPr>
            <w:r w:rsidRPr="008045CC">
              <w:rPr>
                <w:rFonts w:asciiTheme="minorHAnsi" w:hAnsiTheme="minorHAnsi" w:cstheme="minorHAnsi"/>
                <w:sz w:val="22"/>
                <w:szCs w:val="22"/>
              </w:rPr>
              <w:t>Rs</w:t>
            </w:r>
          </w:p>
        </w:tc>
        <w:tc>
          <w:tcPr>
            <w:tcW w:w="1447" w:type="dxa"/>
            <w:shd w:val="clear" w:color="auto" w:fill="auto"/>
            <w:vAlign w:val="center"/>
          </w:tcPr>
          <w:p w14:paraId="42E2C6AF" w14:textId="2243251F" w:rsidR="00F64DE9" w:rsidRPr="008045CC" w:rsidRDefault="00F22B68" w:rsidP="008045CC">
            <w:pPr>
              <w:spacing w:after="0" w:line="276" w:lineRule="auto"/>
              <w:jc w:val="center"/>
              <w:rPr>
                <w:rFonts w:asciiTheme="minorHAnsi" w:hAnsiTheme="minorHAnsi" w:cstheme="minorHAnsi"/>
              </w:rPr>
            </w:pPr>
            <w:r w:rsidRPr="008045CC">
              <w:rPr>
                <w:rFonts w:asciiTheme="minorHAnsi" w:hAnsiTheme="minorHAnsi" w:cstheme="minorHAnsi"/>
                <w:sz w:val="22"/>
                <w:szCs w:val="22"/>
              </w:rPr>
              <w:t>205</w:t>
            </w:r>
          </w:p>
        </w:tc>
        <w:tc>
          <w:tcPr>
            <w:tcW w:w="4309" w:type="dxa"/>
            <w:vAlign w:val="center"/>
          </w:tcPr>
          <w:p w14:paraId="107797E6" w14:textId="77777777" w:rsidR="00F22B68" w:rsidRPr="008045CC" w:rsidRDefault="00F64DE9" w:rsidP="008045CC">
            <w:pPr>
              <w:spacing w:line="276" w:lineRule="auto"/>
              <w:rPr>
                <w:rFonts w:asciiTheme="minorHAnsi" w:hAnsiTheme="minorHAnsi" w:cstheme="minorHAnsi"/>
                <w:color w:val="000000"/>
                <w:lang w:eastAsia="en-IN"/>
              </w:rPr>
            </w:pPr>
            <w:r w:rsidRPr="008045CC">
              <w:rPr>
                <w:rFonts w:asciiTheme="minorHAnsi" w:hAnsiTheme="minorHAnsi" w:cstheme="minorHAnsi"/>
                <w:color w:val="000000"/>
                <w:sz w:val="22"/>
                <w:szCs w:val="22"/>
                <w:lang w:eastAsia="en-IN"/>
              </w:rPr>
              <w:t>Average price of Cleared Price (Rs/ REC)</w:t>
            </w:r>
            <w:r w:rsidR="00F22B68" w:rsidRPr="008045CC">
              <w:rPr>
                <w:rFonts w:asciiTheme="minorHAnsi" w:hAnsiTheme="minorHAnsi" w:cstheme="minorHAnsi"/>
                <w:color w:val="000000"/>
                <w:sz w:val="22"/>
                <w:szCs w:val="22"/>
                <w:lang w:eastAsia="en-IN"/>
              </w:rPr>
              <w:t xml:space="preserve"> per MWh</w:t>
            </w:r>
            <w:r w:rsidRPr="008045CC">
              <w:rPr>
                <w:rFonts w:asciiTheme="minorHAnsi" w:hAnsiTheme="minorHAnsi" w:cstheme="minorHAnsi"/>
                <w:color w:val="000000"/>
                <w:sz w:val="22"/>
                <w:szCs w:val="22"/>
                <w:lang w:eastAsia="en-IN"/>
              </w:rPr>
              <w:t xml:space="preserve"> </w:t>
            </w:r>
            <w:r w:rsidR="00F22B68" w:rsidRPr="008045CC">
              <w:rPr>
                <w:rFonts w:asciiTheme="minorHAnsi" w:hAnsiTheme="minorHAnsi" w:cstheme="minorHAnsi"/>
                <w:color w:val="000000"/>
                <w:sz w:val="22"/>
                <w:szCs w:val="22"/>
                <w:lang w:eastAsia="en-IN"/>
              </w:rPr>
              <w:t>has</w:t>
            </w:r>
            <w:r w:rsidRPr="008045CC">
              <w:rPr>
                <w:rFonts w:asciiTheme="minorHAnsi" w:hAnsiTheme="minorHAnsi" w:cstheme="minorHAnsi"/>
                <w:color w:val="000000"/>
                <w:sz w:val="22"/>
                <w:szCs w:val="22"/>
                <w:lang w:eastAsia="en-IN"/>
              </w:rPr>
              <w:t xml:space="preserve"> be</w:t>
            </w:r>
            <w:r w:rsidR="00F22B68" w:rsidRPr="008045CC">
              <w:rPr>
                <w:rFonts w:asciiTheme="minorHAnsi" w:hAnsiTheme="minorHAnsi" w:cstheme="minorHAnsi"/>
                <w:color w:val="000000"/>
                <w:sz w:val="22"/>
                <w:szCs w:val="22"/>
                <w:lang w:eastAsia="en-IN"/>
              </w:rPr>
              <w:t>en</w:t>
            </w:r>
            <w:r w:rsidRPr="008045CC">
              <w:rPr>
                <w:rFonts w:asciiTheme="minorHAnsi" w:hAnsiTheme="minorHAnsi" w:cstheme="minorHAnsi"/>
                <w:color w:val="000000"/>
                <w:sz w:val="22"/>
                <w:szCs w:val="22"/>
                <w:lang w:eastAsia="en-IN"/>
              </w:rPr>
              <w:t xml:space="preserve"> considered</w:t>
            </w:r>
            <w:r w:rsidR="00F22B68" w:rsidRPr="008045CC">
              <w:rPr>
                <w:rFonts w:asciiTheme="minorHAnsi" w:hAnsiTheme="minorHAnsi" w:cstheme="minorHAnsi"/>
                <w:color w:val="000000"/>
                <w:sz w:val="22"/>
                <w:szCs w:val="22"/>
                <w:lang w:eastAsia="en-IN"/>
              </w:rPr>
              <w:t>.</w:t>
            </w:r>
          </w:p>
          <w:p w14:paraId="106558C4" w14:textId="0E96BA04" w:rsidR="00F22B68" w:rsidRDefault="00F22B68" w:rsidP="008045CC">
            <w:pPr>
              <w:spacing w:line="276" w:lineRule="auto"/>
              <w:rPr>
                <w:rFonts w:asciiTheme="minorHAnsi" w:hAnsiTheme="minorHAnsi" w:cstheme="minorHAnsi"/>
                <w:color w:val="000000"/>
                <w:lang w:eastAsia="en-IN"/>
              </w:rPr>
            </w:pPr>
            <w:r w:rsidRPr="008045CC">
              <w:rPr>
                <w:rFonts w:asciiTheme="minorHAnsi" w:hAnsiTheme="minorHAnsi" w:cstheme="minorHAnsi"/>
                <w:color w:val="000000"/>
                <w:sz w:val="22"/>
                <w:szCs w:val="22"/>
                <w:lang w:eastAsia="en-IN"/>
              </w:rPr>
              <w:t>Average Price for 12 months from January, 2024 to December 2024.</w:t>
            </w:r>
            <w:r w:rsidR="000740BB">
              <w:rPr>
                <w:rFonts w:asciiTheme="minorHAnsi" w:hAnsiTheme="minorHAnsi" w:cstheme="minorHAnsi"/>
                <w:color w:val="000000"/>
                <w:sz w:val="22"/>
                <w:szCs w:val="22"/>
                <w:lang w:eastAsia="en-IN"/>
              </w:rPr>
              <w:t xml:space="preserve"> For Ref:</w:t>
            </w:r>
          </w:p>
          <w:p w14:paraId="10ECF0A2" w14:textId="799BF68D" w:rsidR="000740BB" w:rsidRPr="000740BB" w:rsidRDefault="000740BB" w:rsidP="008045CC">
            <w:pPr>
              <w:spacing w:line="276" w:lineRule="auto"/>
              <w:rPr>
                <w:rFonts w:asciiTheme="minorHAnsi" w:hAnsiTheme="minorHAnsi" w:cstheme="minorHAnsi"/>
                <w:i/>
                <w:color w:val="000000"/>
                <w:lang w:eastAsia="en-IN"/>
              </w:rPr>
            </w:pPr>
            <w:hyperlink r:id="rId38" w:history="1">
              <w:r w:rsidRPr="000740BB">
                <w:rPr>
                  <w:rStyle w:val="Hyperlink"/>
                  <w:rFonts w:asciiTheme="minorHAnsi" w:hAnsiTheme="minorHAnsi" w:cstheme="minorHAnsi"/>
                  <w:i/>
                  <w:sz w:val="22"/>
                  <w:szCs w:val="22"/>
                  <w:lang w:eastAsia="en-IN"/>
                </w:rPr>
                <w:t>https://www.iexindia.com/market-data/REC-market-from-dec22?year=2024&amp;instrumentType=REC&amp;viewGraph=false&amp;toDate=12&amp;fromDate=1</w:t>
              </w:r>
            </w:hyperlink>
            <w:r w:rsidRPr="000740BB">
              <w:rPr>
                <w:rFonts w:asciiTheme="minorHAnsi" w:hAnsiTheme="minorHAnsi" w:cstheme="minorHAnsi"/>
                <w:i/>
                <w:color w:val="000000"/>
                <w:sz w:val="22"/>
                <w:szCs w:val="22"/>
                <w:lang w:eastAsia="en-IN"/>
              </w:rPr>
              <w:t xml:space="preserve"> </w:t>
            </w:r>
          </w:p>
        </w:tc>
      </w:tr>
    </w:tbl>
    <w:p w14:paraId="7683D801" w14:textId="77777777" w:rsidR="00886706" w:rsidRDefault="00886706" w:rsidP="00632BEC">
      <w:pPr>
        <w:pStyle w:val="ListParagraph"/>
        <w:spacing w:after="0" w:line="360" w:lineRule="auto"/>
        <w:ind w:left="630"/>
        <w:jc w:val="both"/>
        <w:rPr>
          <w:rFonts w:ascii="Arial" w:hAnsi="Arial" w:cs="Arial"/>
          <w:b/>
          <w:bCs/>
          <w:sz w:val="22"/>
          <w:szCs w:val="22"/>
        </w:rPr>
      </w:pPr>
    </w:p>
    <w:p w14:paraId="3F4FD326" w14:textId="77777777" w:rsidR="00B32F6E" w:rsidRDefault="00B32F6E">
      <w:pPr>
        <w:rPr>
          <w:rFonts w:ascii="Arial" w:hAnsi="Arial" w:cs="Arial"/>
          <w:b/>
          <w:bCs/>
          <w:sz w:val="22"/>
          <w:szCs w:val="22"/>
        </w:rPr>
      </w:pPr>
      <w:r>
        <w:rPr>
          <w:rFonts w:ascii="Arial" w:hAnsi="Arial" w:cs="Arial"/>
          <w:b/>
          <w:bCs/>
          <w:sz w:val="22"/>
          <w:szCs w:val="22"/>
        </w:rPr>
        <w:br w:type="page"/>
      </w:r>
    </w:p>
    <w:p w14:paraId="3E52F0F2" w14:textId="4787C9A6" w:rsidR="000740BB" w:rsidRPr="000740BB" w:rsidRDefault="00BA6F33">
      <w:pPr>
        <w:pStyle w:val="ListParagraph"/>
        <w:numPr>
          <w:ilvl w:val="4"/>
          <w:numId w:val="5"/>
        </w:numPr>
        <w:spacing w:line="360" w:lineRule="auto"/>
        <w:ind w:left="630"/>
        <w:jc w:val="both"/>
        <w:rPr>
          <w:rFonts w:ascii="Arial" w:hAnsi="Arial" w:cs="Arial"/>
          <w:sz w:val="22"/>
          <w:szCs w:val="22"/>
        </w:rPr>
      </w:pPr>
      <w:r w:rsidRPr="00BC494C">
        <w:rPr>
          <w:rFonts w:ascii="Arial" w:hAnsi="Arial" w:cs="Arial"/>
          <w:b/>
          <w:bCs/>
          <w:sz w:val="22"/>
          <w:szCs w:val="22"/>
        </w:rPr>
        <w:lastRenderedPageBreak/>
        <w:t>REVENUE/ INCOME:</w:t>
      </w:r>
      <w:r w:rsidR="00A60605">
        <w:rPr>
          <w:rFonts w:ascii="Arial" w:hAnsi="Arial" w:cs="Arial"/>
          <w:b/>
          <w:bCs/>
          <w:sz w:val="22"/>
          <w:szCs w:val="22"/>
        </w:rPr>
        <w:t xml:space="preserve"> </w:t>
      </w:r>
    </w:p>
    <w:p w14:paraId="2086B8D2" w14:textId="0348981E" w:rsidR="00165FA8" w:rsidRDefault="00165FA8" w:rsidP="000740BB">
      <w:pPr>
        <w:pStyle w:val="ListParagraph"/>
        <w:spacing w:line="360" w:lineRule="auto"/>
        <w:ind w:left="630" w:right="-22"/>
        <w:jc w:val="both"/>
        <w:rPr>
          <w:rFonts w:ascii="Arial" w:hAnsi="Arial" w:cs="Arial"/>
          <w:sz w:val="22"/>
          <w:szCs w:val="22"/>
        </w:rPr>
      </w:pPr>
      <w:r>
        <w:rPr>
          <w:rFonts w:ascii="Arial" w:hAnsi="Arial" w:cs="Arial"/>
          <w:sz w:val="22"/>
          <w:szCs w:val="22"/>
        </w:rPr>
        <w:t xml:space="preserve">M/s Vento Power Infra Pvt. Ltd. </w:t>
      </w:r>
      <w:r w:rsidR="00556FED" w:rsidRPr="00A60605">
        <w:rPr>
          <w:rFonts w:ascii="Arial" w:hAnsi="Arial" w:cs="Arial"/>
          <w:sz w:val="22"/>
          <w:szCs w:val="22"/>
        </w:rPr>
        <w:t>is having Purchasing Power Agreement with s</w:t>
      </w:r>
      <w:r w:rsidR="00C52182">
        <w:rPr>
          <w:rFonts w:ascii="Arial" w:hAnsi="Arial" w:cs="Arial"/>
          <w:sz w:val="22"/>
          <w:szCs w:val="22"/>
        </w:rPr>
        <w:t>olar Energy Corporation of India (SECI)</w:t>
      </w:r>
      <w:r w:rsidR="00556FED" w:rsidRPr="00A60605">
        <w:rPr>
          <w:rFonts w:ascii="Arial" w:hAnsi="Arial" w:cs="Arial"/>
          <w:sz w:val="22"/>
          <w:szCs w:val="22"/>
        </w:rPr>
        <w:t xml:space="preserve">. </w:t>
      </w:r>
      <w:r>
        <w:rPr>
          <w:rFonts w:ascii="Arial" w:hAnsi="Arial" w:cs="Arial"/>
          <w:sz w:val="22"/>
          <w:szCs w:val="22"/>
        </w:rPr>
        <w:t>A</w:t>
      </w:r>
      <w:r w:rsidR="00556FED" w:rsidRPr="00A60605">
        <w:rPr>
          <w:rFonts w:ascii="Arial" w:hAnsi="Arial" w:cs="Arial"/>
          <w:sz w:val="22"/>
          <w:szCs w:val="22"/>
        </w:rPr>
        <w:t xml:space="preserve">ccording to PPA the selling price is </w:t>
      </w:r>
      <w:r w:rsidR="00C52182">
        <w:rPr>
          <w:rFonts w:ascii="Arial" w:hAnsi="Arial" w:cs="Arial"/>
          <w:sz w:val="22"/>
          <w:szCs w:val="22"/>
        </w:rPr>
        <w:t>Rs. 4.43/kWh fixed</w:t>
      </w:r>
      <w:r w:rsidR="00556FED" w:rsidRPr="00A60605">
        <w:rPr>
          <w:rFonts w:ascii="Arial" w:hAnsi="Arial" w:cs="Arial"/>
          <w:sz w:val="22"/>
          <w:szCs w:val="22"/>
        </w:rPr>
        <w:t xml:space="preserve"> for 25 years.</w:t>
      </w:r>
      <w:r w:rsidR="00EB1DF6">
        <w:rPr>
          <w:rFonts w:ascii="Arial" w:hAnsi="Arial" w:cs="Arial"/>
          <w:sz w:val="22"/>
          <w:szCs w:val="22"/>
        </w:rPr>
        <w:t xml:space="preserve"> Further, post </w:t>
      </w:r>
      <w:r w:rsidR="00EB1DF6" w:rsidRPr="00A361C3">
        <w:rPr>
          <w:rFonts w:ascii="Arial" w:hAnsi="Arial" w:cs="Arial"/>
          <w:sz w:val="22"/>
          <w:szCs w:val="22"/>
        </w:rPr>
        <w:t>completion of DRC process</w:t>
      </w:r>
      <w:r w:rsidR="00EB1DF6">
        <w:rPr>
          <w:rFonts w:ascii="Arial" w:hAnsi="Arial" w:cs="Arial"/>
          <w:sz w:val="22"/>
          <w:szCs w:val="22"/>
        </w:rPr>
        <w:t>, SECI has issued the letter on 27</w:t>
      </w:r>
      <w:r w:rsidR="00EB1DF6" w:rsidRPr="00EB1DF6">
        <w:rPr>
          <w:rFonts w:ascii="Arial" w:hAnsi="Arial" w:cs="Arial"/>
          <w:sz w:val="22"/>
          <w:szCs w:val="22"/>
          <w:vertAlign w:val="superscript"/>
        </w:rPr>
        <w:t>th</w:t>
      </w:r>
      <w:r w:rsidR="00EB1DF6">
        <w:rPr>
          <w:rFonts w:ascii="Arial" w:hAnsi="Arial" w:cs="Arial"/>
          <w:sz w:val="22"/>
          <w:szCs w:val="22"/>
        </w:rPr>
        <w:t xml:space="preserve"> May, 2021 with revised tariff for the project which was improved from Rs.3.06/unit along with refund of Rs. 8.28 </w:t>
      </w:r>
      <w:r w:rsidR="00EB1DF6" w:rsidRPr="00A361C3">
        <w:rPr>
          <w:rFonts w:ascii="Arial" w:hAnsi="Arial" w:cs="Arial"/>
          <w:sz w:val="22"/>
          <w:szCs w:val="22"/>
        </w:rPr>
        <w:t>Cr of FC extension</w:t>
      </w:r>
      <w:r w:rsidR="00EB1DF6">
        <w:rPr>
          <w:rFonts w:ascii="Arial" w:hAnsi="Arial" w:cs="Arial"/>
          <w:sz w:val="22"/>
          <w:szCs w:val="22"/>
        </w:rPr>
        <w:t xml:space="preserve"> charges and Rs. 8 Cr LD was </w:t>
      </w:r>
      <w:r w:rsidR="00F64DE9">
        <w:rPr>
          <w:rFonts w:ascii="Arial" w:hAnsi="Arial" w:cs="Arial"/>
          <w:sz w:val="22"/>
          <w:szCs w:val="22"/>
        </w:rPr>
        <w:t>levied</w:t>
      </w:r>
      <w:r w:rsidR="00EB1DF6">
        <w:rPr>
          <w:rFonts w:ascii="Arial" w:hAnsi="Arial" w:cs="Arial"/>
          <w:sz w:val="22"/>
          <w:szCs w:val="22"/>
        </w:rPr>
        <w:t xml:space="preserve"> for the project by SECI which was recovered by way of encashment of the </w:t>
      </w:r>
      <w:r w:rsidR="00A361C3">
        <w:rPr>
          <w:rFonts w:ascii="Arial" w:hAnsi="Arial" w:cs="Arial"/>
          <w:sz w:val="22"/>
          <w:szCs w:val="22"/>
        </w:rPr>
        <w:t xml:space="preserve">Performance Bank Guarantee </w:t>
      </w:r>
      <w:r w:rsidR="00A361C3" w:rsidRPr="00A361C3">
        <w:rPr>
          <w:rFonts w:ascii="Arial" w:hAnsi="Arial" w:cs="Arial"/>
          <w:sz w:val="22"/>
          <w:szCs w:val="22"/>
        </w:rPr>
        <w:t>(</w:t>
      </w:r>
      <w:r w:rsidR="00EB1DF6" w:rsidRPr="00A361C3">
        <w:rPr>
          <w:rFonts w:ascii="Arial" w:hAnsi="Arial" w:cs="Arial"/>
          <w:sz w:val="22"/>
          <w:szCs w:val="22"/>
        </w:rPr>
        <w:t>PBG</w:t>
      </w:r>
      <w:r w:rsidR="00A361C3" w:rsidRPr="00A361C3">
        <w:rPr>
          <w:rFonts w:ascii="Arial" w:hAnsi="Arial" w:cs="Arial"/>
          <w:sz w:val="22"/>
          <w:szCs w:val="22"/>
        </w:rPr>
        <w:t>)</w:t>
      </w:r>
      <w:r w:rsidR="00EB1DF6" w:rsidRPr="00A361C3">
        <w:rPr>
          <w:rFonts w:ascii="Arial" w:hAnsi="Arial" w:cs="Arial"/>
          <w:sz w:val="22"/>
          <w:szCs w:val="22"/>
        </w:rPr>
        <w:t xml:space="preserve"> deposited</w:t>
      </w:r>
      <w:r w:rsidR="00EB1DF6">
        <w:rPr>
          <w:rFonts w:ascii="Arial" w:hAnsi="Arial" w:cs="Arial"/>
          <w:sz w:val="22"/>
          <w:szCs w:val="22"/>
        </w:rPr>
        <w:t xml:space="preserve"> with SECI.</w:t>
      </w:r>
      <w:r w:rsidR="00556FED" w:rsidRPr="00A60605">
        <w:rPr>
          <w:rFonts w:ascii="Arial" w:hAnsi="Arial" w:cs="Arial"/>
          <w:sz w:val="22"/>
          <w:szCs w:val="22"/>
        </w:rPr>
        <w:t xml:space="preserve"> </w:t>
      </w:r>
      <w:r>
        <w:rPr>
          <w:rFonts w:ascii="Arial" w:hAnsi="Arial" w:cs="Arial"/>
          <w:sz w:val="22"/>
          <w:szCs w:val="22"/>
        </w:rPr>
        <w:t xml:space="preserve">Currently, </w:t>
      </w:r>
      <w:r w:rsidRPr="00593D17">
        <w:rPr>
          <w:rFonts w:ascii="Arial" w:hAnsi="Arial" w:cs="Arial"/>
          <w:sz w:val="22"/>
          <w:szCs w:val="22"/>
        </w:rPr>
        <w:t xml:space="preserve">the applicable rate is </w:t>
      </w:r>
      <w:r w:rsidR="00593D17" w:rsidRPr="00593D17">
        <w:rPr>
          <w:rFonts w:ascii="Arial" w:hAnsi="Arial" w:cs="Arial"/>
          <w:sz w:val="22"/>
          <w:szCs w:val="22"/>
        </w:rPr>
        <w:t>INR 4.10 per unit</w:t>
      </w:r>
      <w:r w:rsidRPr="00593D17">
        <w:rPr>
          <w:rFonts w:ascii="Arial" w:hAnsi="Arial" w:cs="Arial"/>
          <w:sz w:val="22"/>
          <w:szCs w:val="22"/>
        </w:rPr>
        <w:t xml:space="preserve"> as per </w:t>
      </w:r>
      <w:r w:rsidR="00593D17">
        <w:rPr>
          <w:rFonts w:ascii="Arial" w:hAnsi="Arial" w:cs="Arial"/>
          <w:sz w:val="22"/>
          <w:szCs w:val="22"/>
        </w:rPr>
        <w:t>information shared by client/company.</w:t>
      </w:r>
    </w:p>
    <w:p w14:paraId="3B0293B4" w14:textId="6B6D0842" w:rsidR="00286745" w:rsidRDefault="00A60605" w:rsidP="000740BB">
      <w:pPr>
        <w:pStyle w:val="ListParagraph"/>
        <w:spacing w:line="360" w:lineRule="auto"/>
        <w:ind w:left="630" w:right="-22"/>
        <w:jc w:val="both"/>
        <w:rPr>
          <w:rFonts w:ascii="Arial" w:hAnsi="Arial" w:cs="Arial"/>
          <w:sz w:val="22"/>
          <w:szCs w:val="22"/>
        </w:rPr>
      </w:pPr>
      <w:r w:rsidRPr="00A60605">
        <w:rPr>
          <w:rFonts w:ascii="Arial" w:hAnsi="Arial" w:cs="Arial"/>
          <w:sz w:val="22"/>
          <w:szCs w:val="22"/>
        </w:rPr>
        <w:t>Below table sh</w:t>
      </w:r>
      <w:r w:rsidR="005E57A9">
        <w:rPr>
          <w:rFonts w:ascii="Arial" w:hAnsi="Arial" w:cs="Arial"/>
          <w:sz w:val="22"/>
          <w:szCs w:val="22"/>
        </w:rPr>
        <w:t xml:space="preserve">ows the </w:t>
      </w:r>
      <w:r w:rsidR="00C14343">
        <w:rPr>
          <w:rFonts w:ascii="Arial" w:hAnsi="Arial" w:cs="Arial"/>
          <w:sz w:val="22"/>
          <w:szCs w:val="22"/>
        </w:rPr>
        <w:t>t</w:t>
      </w:r>
      <w:r w:rsidR="005E57A9">
        <w:rPr>
          <w:rFonts w:ascii="Arial" w:hAnsi="Arial" w:cs="Arial"/>
          <w:sz w:val="22"/>
          <w:szCs w:val="22"/>
        </w:rPr>
        <w:t xml:space="preserve">otal revenue </w:t>
      </w:r>
      <w:r w:rsidRPr="00A60605">
        <w:rPr>
          <w:rFonts w:ascii="Arial" w:hAnsi="Arial" w:cs="Arial"/>
          <w:sz w:val="22"/>
          <w:szCs w:val="22"/>
        </w:rPr>
        <w:t>during the estimated period:</w:t>
      </w:r>
      <w:r w:rsidR="00556FED" w:rsidRPr="00A60605">
        <w:rPr>
          <w:rFonts w:ascii="Arial" w:hAnsi="Arial" w:cs="Arial"/>
          <w:sz w:val="22"/>
          <w:szCs w:val="22"/>
        </w:rPr>
        <w:t xml:space="preserve"> </w:t>
      </w:r>
      <w:r w:rsidR="00BA6F33" w:rsidRPr="00A60605">
        <w:rPr>
          <w:rFonts w:ascii="Arial" w:hAnsi="Arial" w:cs="Arial"/>
          <w:sz w:val="22"/>
          <w:szCs w:val="22"/>
        </w:rPr>
        <w:t xml:space="preserve"> </w:t>
      </w:r>
    </w:p>
    <w:tbl>
      <w:tblPr>
        <w:tblW w:w="5695" w:type="pct"/>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42"/>
        <w:gridCol w:w="1287"/>
        <w:gridCol w:w="1287"/>
        <w:gridCol w:w="1287"/>
        <w:gridCol w:w="1287"/>
        <w:gridCol w:w="1287"/>
        <w:gridCol w:w="1287"/>
        <w:gridCol w:w="1278"/>
      </w:tblGrid>
      <w:tr w:rsidR="00E018C2" w:rsidRPr="00E018C2" w14:paraId="69EB5472" w14:textId="77777777" w:rsidTr="00F66055">
        <w:trPr>
          <w:trHeight w:val="345"/>
        </w:trPr>
        <w:tc>
          <w:tcPr>
            <w:tcW w:w="888" w:type="pct"/>
            <w:shd w:val="clear" w:color="000000" w:fill="002060"/>
            <w:noWrap/>
            <w:vAlign w:val="center"/>
            <w:hideMark/>
          </w:tcPr>
          <w:p w14:paraId="6CE9253F" w14:textId="77777777" w:rsidR="0094244F" w:rsidRPr="00E018C2" w:rsidRDefault="0094244F" w:rsidP="0094244F">
            <w:pPr>
              <w:spacing w:after="0" w:line="240" w:lineRule="auto"/>
              <w:rPr>
                <w:rFonts w:ascii="Calibri" w:hAnsi="Calibri" w:cs="Calibri"/>
                <w:b/>
                <w:bCs/>
                <w:color w:val="FFFFFF"/>
                <w:sz w:val="20"/>
                <w:szCs w:val="20"/>
                <w:lang w:val="en-IN" w:eastAsia="en-IN"/>
              </w:rPr>
            </w:pPr>
            <w:r w:rsidRPr="00E018C2">
              <w:rPr>
                <w:rFonts w:ascii="Calibri" w:hAnsi="Calibri" w:cs="Calibri"/>
                <w:b/>
                <w:bCs/>
                <w:color w:val="FFFFFF"/>
                <w:sz w:val="20"/>
                <w:szCs w:val="20"/>
                <w:lang w:val="en-IN" w:eastAsia="en-IN"/>
              </w:rPr>
              <w:t xml:space="preserve">Particular </w:t>
            </w:r>
          </w:p>
        </w:tc>
        <w:tc>
          <w:tcPr>
            <w:tcW w:w="588" w:type="pct"/>
            <w:shd w:val="clear" w:color="000000" w:fill="002060"/>
            <w:noWrap/>
            <w:vAlign w:val="center"/>
            <w:hideMark/>
          </w:tcPr>
          <w:p w14:paraId="4746DF51" w14:textId="2D0BD30B" w:rsidR="0094244F" w:rsidRPr="00E018C2" w:rsidRDefault="00F66055" w:rsidP="00E018C2">
            <w:pPr>
              <w:spacing w:after="0" w:line="240" w:lineRule="auto"/>
              <w:jc w:val="center"/>
              <w:rPr>
                <w:rFonts w:ascii="Calibri" w:hAnsi="Calibri" w:cs="Calibri"/>
                <w:b/>
                <w:bCs/>
                <w:color w:val="FFFFFF"/>
                <w:sz w:val="20"/>
                <w:szCs w:val="20"/>
                <w:lang w:val="en-IN" w:eastAsia="en-IN"/>
              </w:rPr>
            </w:pPr>
            <w:r>
              <w:rPr>
                <w:rFonts w:ascii="Calibri" w:hAnsi="Calibri" w:cs="Calibri"/>
                <w:b/>
                <w:bCs/>
                <w:color w:val="FFFFFF"/>
                <w:sz w:val="20"/>
                <w:szCs w:val="20"/>
              </w:rPr>
              <w:t>FY</w:t>
            </w:r>
            <w:r w:rsidR="0094244F" w:rsidRPr="00E018C2">
              <w:rPr>
                <w:rFonts w:ascii="Calibri" w:hAnsi="Calibri" w:cs="Calibri"/>
                <w:b/>
                <w:bCs/>
                <w:color w:val="FFFFFF"/>
                <w:sz w:val="20"/>
                <w:szCs w:val="20"/>
              </w:rPr>
              <w:t xml:space="preserve"> 2025</w:t>
            </w:r>
          </w:p>
        </w:tc>
        <w:tc>
          <w:tcPr>
            <w:tcW w:w="588" w:type="pct"/>
            <w:shd w:val="clear" w:color="000000" w:fill="002060"/>
            <w:noWrap/>
            <w:vAlign w:val="center"/>
            <w:hideMark/>
          </w:tcPr>
          <w:p w14:paraId="04F202F7" w14:textId="4F1A692C" w:rsidR="0094244F" w:rsidRPr="00E018C2" w:rsidRDefault="00F66055" w:rsidP="00E018C2">
            <w:pPr>
              <w:spacing w:after="0" w:line="240" w:lineRule="auto"/>
              <w:jc w:val="center"/>
              <w:rPr>
                <w:rFonts w:ascii="Calibri" w:hAnsi="Calibri" w:cs="Calibri"/>
                <w:b/>
                <w:bCs/>
                <w:color w:val="FFFFFF"/>
                <w:sz w:val="20"/>
                <w:szCs w:val="20"/>
                <w:lang w:val="en-IN" w:eastAsia="en-IN"/>
              </w:rPr>
            </w:pPr>
            <w:r>
              <w:rPr>
                <w:rFonts w:ascii="Calibri" w:hAnsi="Calibri" w:cs="Calibri"/>
                <w:b/>
                <w:bCs/>
                <w:color w:val="FFFFFF"/>
                <w:sz w:val="20"/>
                <w:szCs w:val="20"/>
              </w:rPr>
              <w:t xml:space="preserve">FY </w:t>
            </w:r>
            <w:r w:rsidR="0094244F" w:rsidRPr="00E018C2">
              <w:rPr>
                <w:rFonts w:ascii="Calibri" w:hAnsi="Calibri" w:cs="Calibri"/>
                <w:b/>
                <w:bCs/>
                <w:color w:val="FFFFFF"/>
                <w:sz w:val="20"/>
                <w:szCs w:val="20"/>
              </w:rPr>
              <w:t>2026</w:t>
            </w:r>
          </w:p>
        </w:tc>
        <w:tc>
          <w:tcPr>
            <w:tcW w:w="588" w:type="pct"/>
            <w:shd w:val="clear" w:color="000000" w:fill="002060"/>
            <w:noWrap/>
            <w:vAlign w:val="center"/>
            <w:hideMark/>
          </w:tcPr>
          <w:p w14:paraId="53687DB8" w14:textId="33F732D2" w:rsidR="0094244F" w:rsidRPr="00E018C2" w:rsidRDefault="00F66055" w:rsidP="00E018C2">
            <w:pPr>
              <w:spacing w:after="0" w:line="240" w:lineRule="auto"/>
              <w:jc w:val="center"/>
              <w:rPr>
                <w:rFonts w:ascii="Calibri" w:hAnsi="Calibri" w:cs="Calibri"/>
                <w:b/>
                <w:bCs/>
                <w:color w:val="FFFFFF"/>
                <w:sz w:val="20"/>
                <w:szCs w:val="20"/>
                <w:lang w:val="en-IN" w:eastAsia="en-IN"/>
              </w:rPr>
            </w:pPr>
            <w:r>
              <w:rPr>
                <w:rFonts w:ascii="Calibri" w:hAnsi="Calibri" w:cs="Calibri"/>
                <w:b/>
                <w:bCs/>
                <w:color w:val="FFFFFF"/>
                <w:sz w:val="20"/>
                <w:szCs w:val="20"/>
              </w:rPr>
              <w:t xml:space="preserve">FY </w:t>
            </w:r>
            <w:r w:rsidR="0094244F" w:rsidRPr="00E018C2">
              <w:rPr>
                <w:rFonts w:ascii="Calibri" w:hAnsi="Calibri" w:cs="Calibri"/>
                <w:b/>
                <w:bCs/>
                <w:color w:val="FFFFFF"/>
                <w:sz w:val="20"/>
                <w:szCs w:val="20"/>
              </w:rPr>
              <w:t>2027</w:t>
            </w:r>
          </w:p>
        </w:tc>
        <w:tc>
          <w:tcPr>
            <w:tcW w:w="588" w:type="pct"/>
            <w:shd w:val="clear" w:color="000000" w:fill="002060"/>
            <w:noWrap/>
            <w:vAlign w:val="center"/>
            <w:hideMark/>
          </w:tcPr>
          <w:p w14:paraId="6AABDA53" w14:textId="385BB2F4" w:rsidR="0094244F" w:rsidRPr="00E018C2" w:rsidRDefault="00F66055" w:rsidP="00E018C2">
            <w:pPr>
              <w:spacing w:after="0" w:line="240" w:lineRule="auto"/>
              <w:jc w:val="center"/>
              <w:rPr>
                <w:rFonts w:ascii="Calibri" w:hAnsi="Calibri" w:cs="Calibri"/>
                <w:b/>
                <w:bCs/>
                <w:color w:val="FFFFFF"/>
                <w:sz w:val="20"/>
                <w:szCs w:val="20"/>
                <w:lang w:val="en-IN" w:eastAsia="en-IN"/>
              </w:rPr>
            </w:pPr>
            <w:r>
              <w:rPr>
                <w:rFonts w:ascii="Calibri" w:hAnsi="Calibri" w:cs="Calibri"/>
                <w:b/>
                <w:bCs/>
                <w:color w:val="FFFFFF"/>
                <w:sz w:val="20"/>
                <w:szCs w:val="20"/>
              </w:rPr>
              <w:t xml:space="preserve">FY </w:t>
            </w:r>
            <w:r w:rsidR="0094244F" w:rsidRPr="00E018C2">
              <w:rPr>
                <w:rFonts w:ascii="Calibri" w:hAnsi="Calibri" w:cs="Calibri"/>
                <w:b/>
                <w:bCs/>
                <w:color w:val="FFFFFF"/>
                <w:sz w:val="20"/>
                <w:szCs w:val="20"/>
              </w:rPr>
              <w:t>2028</w:t>
            </w:r>
          </w:p>
        </w:tc>
        <w:tc>
          <w:tcPr>
            <w:tcW w:w="588" w:type="pct"/>
            <w:shd w:val="clear" w:color="000000" w:fill="002060"/>
            <w:noWrap/>
            <w:vAlign w:val="center"/>
            <w:hideMark/>
          </w:tcPr>
          <w:p w14:paraId="5DE3A43A" w14:textId="0F58831B" w:rsidR="0094244F" w:rsidRPr="00E018C2" w:rsidRDefault="00F66055" w:rsidP="00F66055">
            <w:pPr>
              <w:spacing w:after="0" w:line="240" w:lineRule="auto"/>
              <w:rPr>
                <w:rFonts w:ascii="Calibri" w:hAnsi="Calibri" w:cs="Calibri"/>
                <w:b/>
                <w:bCs/>
                <w:color w:val="FFFFFF"/>
                <w:sz w:val="20"/>
                <w:szCs w:val="20"/>
                <w:lang w:val="en-IN" w:eastAsia="en-IN"/>
              </w:rPr>
            </w:pPr>
            <w:r>
              <w:rPr>
                <w:rFonts w:ascii="Calibri" w:hAnsi="Calibri" w:cs="Calibri"/>
                <w:b/>
                <w:bCs/>
                <w:color w:val="FFFFFF"/>
                <w:sz w:val="20"/>
                <w:szCs w:val="20"/>
              </w:rPr>
              <w:t xml:space="preserve">FY </w:t>
            </w:r>
            <w:r w:rsidR="0094244F" w:rsidRPr="00E018C2">
              <w:rPr>
                <w:rFonts w:ascii="Calibri" w:hAnsi="Calibri" w:cs="Calibri"/>
                <w:b/>
                <w:bCs/>
                <w:color w:val="FFFFFF"/>
                <w:sz w:val="20"/>
                <w:szCs w:val="20"/>
              </w:rPr>
              <w:t>2029</w:t>
            </w:r>
          </w:p>
        </w:tc>
        <w:tc>
          <w:tcPr>
            <w:tcW w:w="588" w:type="pct"/>
            <w:shd w:val="clear" w:color="000000" w:fill="002060"/>
            <w:noWrap/>
            <w:vAlign w:val="center"/>
            <w:hideMark/>
          </w:tcPr>
          <w:p w14:paraId="01202B80" w14:textId="6E9F5E65" w:rsidR="0094244F" w:rsidRPr="00E018C2" w:rsidRDefault="00F66055" w:rsidP="00F66055">
            <w:pPr>
              <w:spacing w:after="0" w:line="240" w:lineRule="auto"/>
              <w:jc w:val="center"/>
              <w:rPr>
                <w:rFonts w:ascii="Calibri" w:hAnsi="Calibri" w:cs="Calibri"/>
                <w:b/>
                <w:bCs/>
                <w:color w:val="FFFFFF"/>
                <w:sz w:val="20"/>
                <w:szCs w:val="20"/>
                <w:lang w:val="en-IN" w:eastAsia="en-IN"/>
              </w:rPr>
            </w:pPr>
            <w:r>
              <w:rPr>
                <w:rFonts w:ascii="Calibri" w:hAnsi="Calibri" w:cs="Calibri"/>
                <w:b/>
                <w:bCs/>
                <w:color w:val="FFFFFF"/>
                <w:sz w:val="20"/>
                <w:szCs w:val="20"/>
              </w:rPr>
              <w:t>FY</w:t>
            </w:r>
            <w:r w:rsidR="0094244F" w:rsidRPr="00E018C2">
              <w:rPr>
                <w:rFonts w:ascii="Calibri" w:hAnsi="Calibri" w:cs="Calibri"/>
                <w:b/>
                <w:bCs/>
                <w:color w:val="FFFFFF"/>
                <w:sz w:val="20"/>
                <w:szCs w:val="20"/>
              </w:rPr>
              <w:t xml:space="preserve"> 2030</w:t>
            </w:r>
          </w:p>
        </w:tc>
        <w:tc>
          <w:tcPr>
            <w:tcW w:w="584" w:type="pct"/>
            <w:shd w:val="clear" w:color="000000" w:fill="002060"/>
            <w:noWrap/>
            <w:vAlign w:val="center"/>
            <w:hideMark/>
          </w:tcPr>
          <w:p w14:paraId="4A318C97" w14:textId="3FD0D3BE" w:rsidR="0094244F" w:rsidRPr="00E018C2" w:rsidRDefault="00F66055" w:rsidP="00F66055">
            <w:pPr>
              <w:spacing w:after="0" w:line="240" w:lineRule="auto"/>
              <w:jc w:val="center"/>
              <w:rPr>
                <w:rFonts w:ascii="Calibri" w:hAnsi="Calibri" w:cs="Calibri"/>
                <w:b/>
                <w:bCs/>
                <w:color w:val="FFFFFF"/>
                <w:sz w:val="20"/>
                <w:szCs w:val="20"/>
                <w:lang w:val="en-IN" w:eastAsia="en-IN"/>
              </w:rPr>
            </w:pPr>
            <w:r>
              <w:rPr>
                <w:rFonts w:ascii="Calibri" w:hAnsi="Calibri" w:cs="Calibri"/>
                <w:b/>
                <w:bCs/>
                <w:color w:val="FFFFFF"/>
                <w:sz w:val="20"/>
                <w:szCs w:val="20"/>
              </w:rPr>
              <w:t xml:space="preserve">FY </w:t>
            </w:r>
            <w:r w:rsidR="0094244F" w:rsidRPr="00E018C2">
              <w:rPr>
                <w:rFonts w:ascii="Calibri" w:hAnsi="Calibri" w:cs="Calibri"/>
                <w:b/>
                <w:bCs/>
                <w:color w:val="FFFFFF"/>
                <w:sz w:val="20"/>
                <w:szCs w:val="20"/>
              </w:rPr>
              <w:t>2031</w:t>
            </w:r>
          </w:p>
        </w:tc>
      </w:tr>
      <w:tr w:rsidR="00F66055" w:rsidRPr="00E018C2" w14:paraId="1D1F8D80" w14:textId="77777777" w:rsidTr="00C14343">
        <w:trPr>
          <w:trHeight w:val="402"/>
        </w:trPr>
        <w:tc>
          <w:tcPr>
            <w:tcW w:w="888" w:type="pct"/>
            <w:shd w:val="clear" w:color="auto" w:fill="auto"/>
            <w:noWrap/>
            <w:vAlign w:val="center"/>
          </w:tcPr>
          <w:p w14:paraId="78C96B10" w14:textId="7C083B2B" w:rsidR="00F66055" w:rsidRPr="00D21038" w:rsidRDefault="00F66055" w:rsidP="00E018C2">
            <w:pPr>
              <w:spacing w:after="0" w:line="240" w:lineRule="auto"/>
              <w:rPr>
                <w:rFonts w:ascii="Calibri" w:hAnsi="Calibri" w:cs="Calibri"/>
                <w:b/>
                <w:bCs/>
                <w:color w:val="000000"/>
                <w:sz w:val="20"/>
                <w:szCs w:val="20"/>
              </w:rPr>
            </w:pPr>
            <w:r w:rsidRPr="00D21038">
              <w:rPr>
                <w:rFonts w:ascii="Calibri" w:hAnsi="Calibri" w:cs="Calibri"/>
                <w:b/>
                <w:bCs/>
                <w:color w:val="000000"/>
                <w:sz w:val="20"/>
                <w:szCs w:val="20"/>
              </w:rPr>
              <w:t>Months</w:t>
            </w:r>
          </w:p>
        </w:tc>
        <w:tc>
          <w:tcPr>
            <w:tcW w:w="588" w:type="pct"/>
            <w:shd w:val="clear" w:color="auto" w:fill="auto"/>
            <w:noWrap/>
            <w:vAlign w:val="center"/>
          </w:tcPr>
          <w:p w14:paraId="621D2E29" w14:textId="62D2ED09" w:rsidR="00F66055" w:rsidRPr="00D21038" w:rsidRDefault="00F66055" w:rsidP="00E018C2">
            <w:pPr>
              <w:spacing w:after="0" w:line="240" w:lineRule="auto"/>
              <w:jc w:val="center"/>
              <w:rPr>
                <w:rFonts w:ascii="Calibri" w:hAnsi="Calibri" w:cs="Calibri"/>
                <w:b/>
                <w:bCs/>
                <w:color w:val="000000"/>
                <w:sz w:val="20"/>
                <w:szCs w:val="20"/>
              </w:rPr>
            </w:pPr>
            <w:r w:rsidRPr="00D21038">
              <w:rPr>
                <w:rFonts w:ascii="Calibri" w:hAnsi="Calibri" w:cs="Calibri"/>
                <w:b/>
                <w:bCs/>
                <w:color w:val="000000"/>
                <w:sz w:val="20"/>
                <w:szCs w:val="20"/>
              </w:rPr>
              <w:t>3</w:t>
            </w:r>
          </w:p>
        </w:tc>
        <w:tc>
          <w:tcPr>
            <w:tcW w:w="588" w:type="pct"/>
            <w:shd w:val="clear" w:color="auto" w:fill="auto"/>
            <w:noWrap/>
            <w:vAlign w:val="center"/>
          </w:tcPr>
          <w:p w14:paraId="1480C3B9" w14:textId="30AB0576" w:rsidR="00F66055" w:rsidRPr="00D21038" w:rsidRDefault="00F66055" w:rsidP="00E018C2">
            <w:pPr>
              <w:spacing w:after="0" w:line="240" w:lineRule="auto"/>
              <w:jc w:val="center"/>
              <w:rPr>
                <w:rFonts w:ascii="Calibri" w:hAnsi="Calibri" w:cs="Calibri"/>
                <w:b/>
                <w:bCs/>
                <w:color w:val="000000"/>
                <w:sz w:val="20"/>
                <w:szCs w:val="20"/>
              </w:rPr>
            </w:pPr>
            <w:r w:rsidRPr="00D21038">
              <w:rPr>
                <w:rFonts w:ascii="Calibri" w:hAnsi="Calibri" w:cs="Calibri"/>
                <w:b/>
                <w:bCs/>
                <w:color w:val="000000"/>
                <w:sz w:val="20"/>
                <w:szCs w:val="20"/>
              </w:rPr>
              <w:t>12</w:t>
            </w:r>
          </w:p>
        </w:tc>
        <w:tc>
          <w:tcPr>
            <w:tcW w:w="588" w:type="pct"/>
            <w:shd w:val="clear" w:color="auto" w:fill="auto"/>
            <w:noWrap/>
            <w:vAlign w:val="center"/>
          </w:tcPr>
          <w:p w14:paraId="2AE1481B" w14:textId="31D48183" w:rsidR="00F66055" w:rsidRPr="00D21038" w:rsidRDefault="00F66055" w:rsidP="00E018C2">
            <w:pPr>
              <w:spacing w:after="0" w:line="240" w:lineRule="auto"/>
              <w:jc w:val="center"/>
              <w:rPr>
                <w:rFonts w:ascii="Calibri" w:hAnsi="Calibri" w:cs="Calibri"/>
                <w:b/>
                <w:bCs/>
                <w:color w:val="000000"/>
                <w:sz w:val="20"/>
                <w:szCs w:val="20"/>
              </w:rPr>
            </w:pPr>
            <w:r w:rsidRPr="00D21038">
              <w:rPr>
                <w:rFonts w:ascii="Calibri" w:hAnsi="Calibri" w:cs="Calibri"/>
                <w:b/>
                <w:bCs/>
                <w:color w:val="000000"/>
                <w:sz w:val="20"/>
                <w:szCs w:val="20"/>
              </w:rPr>
              <w:t>12</w:t>
            </w:r>
          </w:p>
        </w:tc>
        <w:tc>
          <w:tcPr>
            <w:tcW w:w="588" w:type="pct"/>
            <w:shd w:val="clear" w:color="auto" w:fill="auto"/>
            <w:noWrap/>
            <w:vAlign w:val="center"/>
          </w:tcPr>
          <w:p w14:paraId="1F97FA9E" w14:textId="09B84BD8" w:rsidR="00F66055" w:rsidRPr="00D21038" w:rsidRDefault="00F66055" w:rsidP="00E018C2">
            <w:pPr>
              <w:spacing w:after="0" w:line="240" w:lineRule="auto"/>
              <w:jc w:val="center"/>
              <w:rPr>
                <w:rFonts w:ascii="Calibri" w:hAnsi="Calibri" w:cs="Calibri"/>
                <w:b/>
                <w:bCs/>
                <w:color w:val="000000"/>
                <w:sz w:val="20"/>
                <w:szCs w:val="20"/>
              </w:rPr>
            </w:pPr>
            <w:r w:rsidRPr="00D21038">
              <w:rPr>
                <w:rFonts w:ascii="Calibri" w:hAnsi="Calibri" w:cs="Calibri"/>
                <w:b/>
                <w:bCs/>
                <w:color w:val="000000"/>
                <w:sz w:val="20"/>
                <w:szCs w:val="20"/>
              </w:rPr>
              <w:t>12</w:t>
            </w:r>
          </w:p>
        </w:tc>
        <w:tc>
          <w:tcPr>
            <w:tcW w:w="588" w:type="pct"/>
            <w:shd w:val="clear" w:color="auto" w:fill="auto"/>
            <w:noWrap/>
            <w:vAlign w:val="center"/>
          </w:tcPr>
          <w:p w14:paraId="24764BD4" w14:textId="51FCDC04" w:rsidR="00F66055" w:rsidRPr="00D21038" w:rsidRDefault="00F66055" w:rsidP="00E018C2">
            <w:pPr>
              <w:spacing w:after="0" w:line="240" w:lineRule="auto"/>
              <w:jc w:val="center"/>
              <w:rPr>
                <w:rFonts w:ascii="Calibri" w:hAnsi="Calibri" w:cs="Calibri"/>
                <w:b/>
                <w:bCs/>
                <w:color w:val="000000"/>
                <w:sz w:val="20"/>
                <w:szCs w:val="20"/>
              </w:rPr>
            </w:pPr>
            <w:r w:rsidRPr="00D21038">
              <w:rPr>
                <w:rFonts w:ascii="Calibri" w:hAnsi="Calibri" w:cs="Calibri"/>
                <w:b/>
                <w:bCs/>
                <w:color w:val="000000"/>
                <w:sz w:val="20"/>
                <w:szCs w:val="20"/>
              </w:rPr>
              <w:t>12</w:t>
            </w:r>
          </w:p>
        </w:tc>
        <w:tc>
          <w:tcPr>
            <w:tcW w:w="588" w:type="pct"/>
            <w:shd w:val="clear" w:color="auto" w:fill="auto"/>
            <w:noWrap/>
            <w:vAlign w:val="center"/>
          </w:tcPr>
          <w:p w14:paraId="6947C1FB" w14:textId="203B0F55" w:rsidR="00F66055" w:rsidRPr="00D21038" w:rsidRDefault="00F66055" w:rsidP="00E018C2">
            <w:pPr>
              <w:spacing w:after="0" w:line="240" w:lineRule="auto"/>
              <w:jc w:val="center"/>
              <w:rPr>
                <w:rFonts w:ascii="Calibri" w:hAnsi="Calibri" w:cs="Calibri"/>
                <w:b/>
                <w:bCs/>
                <w:color w:val="000000"/>
                <w:sz w:val="20"/>
                <w:szCs w:val="20"/>
              </w:rPr>
            </w:pPr>
            <w:r w:rsidRPr="00D21038">
              <w:rPr>
                <w:rFonts w:ascii="Calibri" w:hAnsi="Calibri" w:cs="Calibri"/>
                <w:b/>
                <w:bCs/>
                <w:color w:val="000000"/>
                <w:sz w:val="20"/>
                <w:szCs w:val="20"/>
              </w:rPr>
              <w:t>12</w:t>
            </w:r>
          </w:p>
        </w:tc>
        <w:tc>
          <w:tcPr>
            <w:tcW w:w="584" w:type="pct"/>
            <w:shd w:val="clear" w:color="auto" w:fill="auto"/>
            <w:noWrap/>
            <w:vAlign w:val="center"/>
          </w:tcPr>
          <w:p w14:paraId="00E99C58" w14:textId="5843B3DC" w:rsidR="00F66055" w:rsidRPr="00D21038" w:rsidRDefault="00F66055" w:rsidP="00E018C2">
            <w:pPr>
              <w:spacing w:after="0" w:line="240" w:lineRule="auto"/>
              <w:jc w:val="center"/>
              <w:rPr>
                <w:rFonts w:ascii="Calibri" w:hAnsi="Calibri" w:cs="Calibri"/>
                <w:b/>
                <w:bCs/>
                <w:color w:val="000000"/>
                <w:sz w:val="20"/>
                <w:szCs w:val="20"/>
              </w:rPr>
            </w:pPr>
            <w:r w:rsidRPr="00D21038">
              <w:rPr>
                <w:rFonts w:ascii="Calibri" w:hAnsi="Calibri" w:cs="Calibri"/>
                <w:b/>
                <w:bCs/>
                <w:color w:val="000000"/>
                <w:sz w:val="20"/>
                <w:szCs w:val="20"/>
              </w:rPr>
              <w:t>12</w:t>
            </w:r>
          </w:p>
        </w:tc>
      </w:tr>
      <w:tr w:rsidR="00E018C2" w:rsidRPr="00E018C2" w14:paraId="26D0FD4E" w14:textId="77777777" w:rsidTr="00C14343">
        <w:trPr>
          <w:trHeight w:val="402"/>
        </w:trPr>
        <w:tc>
          <w:tcPr>
            <w:tcW w:w="888" w:type="pct"/>
            <w:shd w:val="clear" w:color="auto" w:fill="auto"/>
            <w:noWrap/>
            <w:vAlign w:val="center"/>
            <w:hideMark/>
          </w:tcPr>
          <w:p w14:paraId="04138BAF" w14:textId="63827AFE" w:rsidR="00E018C2" w:rsidRPr="00E018C2" w:rsidRDefault="00E018C2" w:rsidP="00E018C2">
            <w:pPr>
              <w:spacing w:after="0" w:line="240" w:lineRule="auto"/>
              <w:rPr>
                <w:rFonts w:ascii="Calibri" w:hAnsi="Calibri" w:cs="Calibri"/>
                <w:color w:val="000000"/>
                <w:sz w:val="20"/>
                <w:szCs w:val="20"/>
                <w:lang w:val="en-IN" w:eastAsia="en-IN"/>
              </w:rPr>
            </w:pPr>
            <w:r w:rsidRPr="00E018C2">
              <w:rPr>
                <w:rFonts w:ascii="Calibri" w:hAnsi="Calibri" w:cs="Calibri"/>
                <w:color w:val="000000"/>
                <w:sz w:val="20"/>
                <w:szCs w:val="20"/>
              </w:rPr>
              <w:t xml:space="preserve">Installed Capacity (KWh) </w:t>
            </w:r>
            <w:r w:rsidRPr="00E018C2">
              <w:rPr>
                <w:rFonts w:ascii="Calibri" w:hAnsi="Calibri" w:cs="Calibri"/>
                <w:b/>
                <w:bCs/>
                <w:color w:val="000000"/>
                <w:sz w:val="20"/>
                <w:szCs w:val="20"/>
              </w:rPr>
              <w:t>(A)</w:t>
            </w:r>
          </w:p>
        </w:tc>
        <w:tc>
          <w:tcPr>
            <w:tcW w:w="588" w:type="pct"/>
            <w:shd w:val="clear" w:color="auto" w:fill="auto"/>
            <w:noWrap/>
            <w:vAlign w:val="center"/>
            <w:hideMark/>
          </w:tcPr>
          <w:p w14:paraId="7CE26C1F" w14:textId="7E4B16D7" w:rsidR="00E018C2" w:rsidRPr="00E018C2" w:rsidRDefault="00E018C2" w:rsidP="00E018C2">
            <w:pPr>
              <w:spacing w:after="0" w:line="240" w:lineRule="auto"/>
              <w:jc w:val="center"/>
              <w:rPr>
                <w:rFonts w:ascii="Calibri" w:hAnsi="Calibri" w:cs="Calibri"/>
                <w:color w:val="000000"/>
                <w:sz w:val="20"/>
                <w:szCs w:val="20"/>
                <w:lang w:val="en-IN" w:eastAsia="en-IN"/>
              </w:rPr>
            </w:pPr>
            <w:r w:rsidRPr="00E018C2">
              <w:rPr>
                <w:rFonts w:ascii="Calibri" w:hAnsi="Calibri" w:cs="Calibri"/>
                <w:color w:val="000000"/>
                <w:sz w:val="20"/>
                <w:szCs w:val="20"/>
              </w:rPr>
              <w:t>21,02,40,000</w:t>
            </w:r>
          </w:p>
        </w:tc>
        <w:tc>
          <w:tcPr>
            <w:tcW w:w="588" w:type="pct"/>
            <w:shd w:val="clear" w:color="auto" w:fill="auto"/>
            <w:noWrap/>
            <w:vAlign w:val="center"/>
            <w:hideMark/>
          </w:tcPr>
          <w:p w14:paraId="155AE045" w14:textId="329B0B5D" w:rsidR="00E018C2" w:rsidRPr="00E018C2" w:rsidRDefault="00E018C2" w:rsidP="00E018C2">
            <w:pPr>
              <w:spacing w:after="0" w:line="240" w:lineRule="auto"/>
              <w:jc w:val="center"/>
              <w:rPr>
                <w:rFonts w:ascii="Calibri" w:hAnsi="Calibri" w:cs="Calibri"/>
                <w:color w:val="000000"/>
                <w:sz w:val="20"/>
                <w:szCs w:val="20"/>
                <w:lang w:val="en-IN" w:eastAsia="en-IN"/>
              </w:rPr>
            </w:pPr>
            <w:r w:rsidRPr="00E018C2">
              <w:rPr>
                <w:rFonts w:ascii="Calibri" w:hAnsi="Calibri" w:cs="Calibri"/>
                <w:color w:val="000000"/>
                <w:sz w:val="20"/>
                <w:szCs w:val="20"/>
              </w:rPr>
              <w:t>21,02,40,000</w:t>
            </w:r>
          </w:p>
        </w:tc>
        <w:tc>
          <w:tcPr>
            <w:tcW w:w="588" w:type="pct"/>
            <w:shd w:val="clear" w:color="auto" w:fill="auto"/>
            <w:noWrap/>
            <w:vAlign w:val="center"/>
            <w:hideMark/>
          </w:tcPr>
          <w:p w14:paraId="5A5A660C" w14:textId="51438554" w:rsidR="00E018C2" w:rsidRPr="00E018C2" w:rsidRDefault="00E018C2" w:rsidP="00E018C2">
            <w:pPr>
              <w:spacing w:after="0" w:line="240" w:lineRule="auto"/>
              <w:jc w:val="center"/>
              <w:rPr>
                <w:rFonts w:ascii="Calibri" w:hAnsi="Calibri" w:cs="Calibri"/>
                <w:color w:val="000000"/>
                <w:sz w:val="20"/>
                <w:szCs w:val="20"/>
                <w:lang w:val="en-IN" w:eastAsia="en-IN"/>
              </w:rPr>
            </w:pPr>
            <w:r w:rsidRPr="00E018C2">
              <w:rPr>
                <w:rFonts w:ascii="Calibri" w:hAnsi="Calibri" w:cs="Calibri"/>
                <w:color w:val="000000"/>
                <w:sz w:val="20"/>
                <w:szCs w:val="20"/>
              </w:rPr>
              <w:t>21,02,40,000</w:t>
            </w:r>
          </w:p>
        </w:tc>
        <w:tc>
          <w:tcPr>
            <w:tcW w:w="588" w:type="pct"/>
            <w:shd w:val="clear" w:color="auto" w:fill="auto"/>
            <w:noWrap/>
            <w:vAlign w:val="center"/>
            <w:hideMark/>
          </w:tcPr>
          <w:p w14:paraId="5909AFED" w14:textId="1CED3488" w:rsidR="00E018C2" w:rsidRPr="00E018C2" w:rsidRDefault="00E018C2" w:rsidP="00E018C2">
            <w:pPr>
              <w:spacing w:after="0" w:line="240" w:lineRule="auto"/>
              <w:jc w:val="center"/>
              <w:rPr>
                <w:rFonts w:ascii="Calibri" w:hAnsi="Calibri" w:cs="Calibri"/>
                <w:color w:val="000000"/>
                <w:sz w:val="20"/>
                <w:szCs w:val="20"/>
                <w:lang w:val="en-IN" w:eastAsia="en-IN"/>
              </w:rPr>
            </w:pPr>
            <w:r w:rsidRPr="00E018C2">
              <w:rPr>
                <w:rFonts w:ascii="Calibri" w:hAnsi="Calibri" w:cs="Calibri"/>
                <w:color w:val="000000"/>
                <w:sz w:val="20"/>
                <w:szCs w:val="20"/>
              </w:rPr>
              <w:t>21,02,40,000</w:t>
            </w:r>
          </w:p>
        </w:tc>
        <w:tc>
          <w:tcPr>
            <w:tcW w:w="588" w:type="pct"/>
            <w:shd w:val="clear" w:color="auto" w:fill="auto"/>
            <w:noWrap/>
            <w:vAlign w:val="center"/>
            <w:hideMark/>
          </w:tcPr>
          <w:p w14:paraId="63AF0192" w14:textId="0425613D" w:rsidR="00E018C2" w:rsidRPr="00E018C2" w:rsidRDefault="00E018C2" w:rsidP="00E018C2">
            <w:pPr>
              <w:spacing w:after="0" w:line="240" w:lineRule="auto"/>
              <w:jc w:val="center"/>
              <w:rPr>
                <w:rFonts w:ascii="Calibri" w:hAnsi="Calibri" w:cs="Calibri"/>
                <w:color w:val="000000"/>
                <w:sz w:val="20"/>
                <w:szCs w:val="20"/>
                <w:lang w:val="en-IN" w:eastAsia="en-IN"/>
              </w:rPr>
            </w:pPr>
            <w:r w:rsidRPr="00E018C2">
              <w:rPr>
                <w:rFonts w:ascii="Calibri" w:hAnsi="Calibri" w:cs="Calibri"/>
                <w:color w:val="000000"/>
                <w:sz w:val="20"/>
                <w:szCs w:val="20"/>
              </w:rPr>
              <w:t>21,02,40,000</w:t>
            </w:r>
          </w:p>
        </w:tc>
        <w:tc>
          <w:tcPr>
            <w:tcW w:w="588" w:type="pct"/>
            <w:shd w:val="clear" w:color="auto" w:fill="auto"/>
            <w:noWrap/>
            <w:vAlign w:val="center"/>
            <w:hideMark/>
          </w:tcPr>
          <w:p w14:paraId="4BDC1C26" w14:textId="68D20470" w:rsidR="00E018C2" w:rsidRPr="00E018C2" w:rsidRDefault="00E018C2" w:rsidP="00E018C2">
            <w:pPr>
              <w:spacing w:after="0" w:line="240" w:lineRule="auto"/>
              <w:jc w:val="center"/>
              <w:rPr>
                <w:rFonts w:ascii="Calibri" w:hAnsi="Calibri" w:cs="Calibri"/>
                <w:color w:val="000000"/>
                <w:sz w:val="20"/>
                <w:szCs w:val="20"/>
                <w:lang w:val="en-IN" w:eastAsia="en-IN"/>
              </w:rPr>
            </w:pPr>
            <w:r w:rsidRPr="00E018C2">
              <w:rPr>
                <w:rFonts w:ascii="Calibri" w:hAnsi="Calibri" w:cs="Calibri"/>
                <w:color w:val="000000"/>
                <w:sz w:val="20"/>
                <w:szCs w:val="20"/>
              </w:rPr>
              <w:t>21,02,40,000</w:t>
            </w:r>
          </w:p>
        </w:tc>
        <w:tc>
          <w:tcPr>
            <w:tcW w:w="584" w:type="pct"/>
            <w:shd w:val="clear" w:color="auto" w:fill="auto"/>
            <w:noWrap/>
            <w:vAlign w:val="center"/>
            <w:hideMark/>
          </w:tcPr>
          <w:p w14:paraId="5630BD0A" w14:textId="3262385A" w:rsidR="00E018C2" w:rsidRPr="00E018C2" w:rsidRDefault="00E018C2" w:rsidP="00E018C2">
            <w:pPr>
              <w:spacing w:after="0" w:line="240" w:lineRule="auto"/>
              <w:jc w:val="center"/>
              <w:rPr>
                <w:rFonts w:ascii="Calibri" w:hAnsi="Calibri" w:cs="Calibri"/>
                <w:color w:val="000000"/>
                <w:sz w:val="20"/>
                <w:szCs w:val="20"/>
                <w:lang w:val="en-IN" w:eastAsia="en-IN"/>
              </w:rPr>
            </w:pPr>
            <w:r w:rsidRPr="00E018C2">
              <w:rPr>
                <w:rFonts w:ascii="Calibri" w:hAnsi="Calibri" w:cs="Calibri"/>
                <w:color w:val="000000"/>
                <w:sz w:val="20"/>
                <w:szCs w:val="20"/>
              </w:rPr>
              <w:t>21,02,40,000</w:t>
            </w:r>
          </w:p>
        </w:tc>
      </w:tr>
      <w:tr w:rsidR="00E018C2" w:rsidRPr="00E018C2" w14:paraId="36CA4177" w14:textId="77777777" w:rsidTr="00C14343">
        <w:trPr>
          <w:trHeight w:val="402"/>
        </w:trPr>
        <w:tc>
          <w:tcPr>
            <w:tcW w:w="888" w:type="pct"/>
            <w:shd w:val="clear" w:color="auto" w:fill="auto"/>
            <w:noWrap/>
            <w:vAlign w:val="center"/>
            <w:hideMark/>
          </w:tcPr>
          <w:p w14:paraId="3A92568E" w14:textId="0A6AACB2" w:rsidR="00E018C2" w:rsidRPr="00E018C2" w:rsidRDefault="00E018C2" w:rsidP="00E018C2">
            <w:pPr>
              <w:spacing w:after="0" w:line="240" w:lineRule="auto"/>
              <w:rPr>
                <w:rFonts w:ascii="Calibri" w:hAnsi="Calibri" w:cs="Calibri"/>
                <w:color w:val="000000"/>
                <w:sz w:val="20"/>
                <w:szCs w:val="20"/>
                <w:lang w:val="en-IN" w:eastAsia="en-IN"/>
              </w:rPr>
            </w:pPr>
            <w:r w:rsidRPr="00E018C2">
              <w:rPr>
                <w:rFonts w:ascii="Calibri" w:hAnsi="Calibri" w:cs="Calibri"/>
                <w:color w:val="000000"/>
                <w:sz w:val="20"/>
                <w:szCs w:val="20"/>
              </w:rPr>
              <w:t xml:space="preserve">Plant Load Factor </w:t>
            </w:r>
            <w:r w:rsidRPr="00E018C2">
              <w:rPr>
                <w:rFonts w:ascii="Calibri" w:hAnsi="Calibri" w:cs="Calibri"/>
                <w:b/>
                <w:bCs/>
                <w:color w:val="000000"/>
                <w:sz w:val="20"/>
                <w:szCs w:val="20"/>
              </w:rPr>
              <w:t>(B)</w:t>
            </w:r>
          </w:p>
        </w:tc>
        <w:tc>
          <w:tcPr>
            <w:tcW w:w="588" w:type="pct"/>
            <w:shd w:val="clear" w:color="auto" w:fill="auto"/>
            <w:noWrap/>
            <w:vAlign w:val="center"/>
            <w:hideMark/>
          </w:tcPr>
          <w:p w14:paraId="1B0F486D" w14:textId="5AED163E" w:rsidR="00E018C2" w:rsidRPr="00E018C2" w:rsidRDefault="00E018C2" w:rsidP="00E018C2">
            <w:pPr>
              <w:spacing w:after="0" w:line="240" w:lineRule="auto"/>
              <w:jc w:val="center"/>
              <w:rPr>
                <w:rFonts w:ascii="Calibri" w:hAnsi="Calibri" w:cs="Calibri"/>
                <w:color w:val="000000"/>
                <w:sz w:val="20"/>
                <w:szCs w:val="20"/>
                <w:lang w:val="en-IN" w:eastAsia="en-IN"/>
              </w:rPr>
            </w:pPr>
            <w:r w:rsidRPr="00E018C2">
              <w:rPr>
                <w:rFonts w:ascii="Calibri" w:hAnsi="Calibri" w:cs="Calibri"/>
                <w:color w:val="000000"/>
                <w:sz w:val="20"/>
                <w:szCs w:val="20"/>
              </w:rPr>
              <w:t>15.54%</w:t>
            </w:r>
          </w:p>
        </w:tc>
        <w:tc>
          <w:tcPr>
            <w:tcW w:w="588" w:type="pct"/>
            <w:shd w:val="clear" w:color="auto" w:fill="auto"/>
            <w:noWrap/>
            <w:vAlign w:val="center"/>
            <w:hideMark/>
          </w:tcPr>
          <w:p w14:paraId="345A31F9" w14:textId="14E1C471" w:rsidR="00E018C2" w:rsidRPr="00E018C2" w:rsidRDefault="00E018C2" w:rsidP="00E018C2">
            <w:pPr>
              <w:spacing w:after="0" w:line="240" w:lineRule="auto"/>
              <w:jc w:val="center"/>
              <w:rPr>
                <w:rFonts w:ascii="Calibri" w:hAnsi="Calibri" w:cs="Calibri"/>
                <w:color w:val="000000"/>
                <w:sz w:val="20"/>
                <w:szCs w:val="20"/>
                <w:lang w:val="en-IN" w:eastAsia="en-IN"/>
              </w:rPr>
            </w:pPr>
            <w:r w:rsidRPr="00E018C2">
              <w:rPr>
                <w:rFonts w:ascii="Calibri" w:hAnsi="Calibri" w:cs="Calibri"/>
                <w:color w:val="000000"/>
                <w:sz w:val="20"/>
                <w:szCs w:val="20"/>
              </w:rPr>
              <w:t>15.43%</w:t>
            </w:r>
          </w:p>
        </w:tc>
        <w:tc>
          <w:tcPr>
            <w:tcW w:w="588" w:type="pct"/>
            <w:shd w:val="clear" w:color="auto" w:fill="auto"/>
            <w:noWrap/>
            <w:vAlign w:val="center"/>
            <w:hideMark/>
          </w:tcPr>
          <w:p w14:paraId="033BF607" w14:textId="29245383" w:rsidR="00E018C2" w:rsidRPr="00E018C2" w:rsidRDefault="00E018C2" w:rsidP="00E018C2">
            <w:pPr>
              <w:spacing w:after="0" w:line="240" w:lineRule="auto"/>
              <w:jc w:val="center"/>
              <w:rPr>
                <w:rFonts w:ascii="Calibri" w:hAnsi="Calibri" w:cs="Calibri"/>
                <w:color w:val="000000"/>
                <w:sz w:val="20"/>
                <w:szCs w:val="20"/>
                <w:lang w:val="en-IN" w:eastAsia="en-IN"/>
              </w:rPr>
            </w:pPr>
            <w:r w:rsidRPr="00E018C2">
              <w:rPr>
                <w:rFonts w:ascii="Calibri" w:hAnsi="Calibri" w:cs="Calibri"/>
                <w:color w:val="000000"/>
                <w:sz w:val="20"/>
                <w:szCs w:val="20"/>
              </w:rPr>
              <w:t>15.32%</w:t>
            </w:r>
          </w:p>
        </w:tc>
        <w:tc>
          <w:tcPr>
            <w:tcW w:w="588" w:type="pct"/>
            <w:shd w:val="clear" w:color="auto" w:fill="auto"/>
            <w:noWrap/>
            <w:vAlign w:val="center"/>
            <w:hideMark/>
          </w:tcPr>
          <w:p w14:paraId="2E5A127B" w14:textId="4FE79673" w:rsidR="00E018C2" w:rsidRPr="00E018C2" w:rsidRDefault="00E018C2" w:rsidP="00E018C2">
            <w:pPr>
              <w:spacing w:after="0" w:line="240" w:lineRule="auto"/>
              <w:jc w:val="center"/>
              <w:rPr>
                <w:rFonts w:ascii="Calibri" w:hAnsi="Calibri" w:cs="Calibri"/>
                <w:color w:val="000000"/>
                <w:sz w:val="20"/>
                <w:szCs w:val="20"/>
                <w:lang w:val="en-IN" w:eastAsia="en-IN"/>
              </w:rPr>
            </w:pPr>
            <w:r w:rsidRPr="00E018C2">
              <w:rPr>
                <w:rFonts w:ascii="Calibri" w:hAnsi="Calibri" w:cs="Calibri"/>
                <w:color w:val="000000"/>
                <w:sz w:val="20"/>
                <w:szCs w:val="20"/>
              </w:rPr>
              <w:t>15.22%</w:t>
            </w:r>
          </w:p>
        </w:tc>
        <w:tc>
          <w:tcPr>
            <w:tcW w:w="588" w:type="pct"/>
            <w:shd w:val="clear" w:color="auto" w:fill="auto"/>
            <w:noWrap/>
            <w:vAlign w:val="center"/>
            <w:hideMark/>
          </w:tcPr>
          <w:p w14:paraId="5083CB68" w14:textId="0C0AEE5A" w:rsidR="00E018C2" w:rsidRPr="00E018C2" w:rsidRDefault="00E018C2" w:rsidP="00E018C2">
            <w:pPr>
              <w:spacing w:after="0" w:line="240" w:lineRule="auto"/>
              <w:jc w:val="center"/>
              <w:rPr>
                <w:rFonts w:ascii="Calibri" w:hAnsi="Calibri" w:cs="Calibri"/>
                <w:color w:val="000000"/>
                <w:sz w:val="20"/>
                <w:szCs w:val="20"/>
                <w:lang w:val="en-IN" w:eastAsia="en-IN"/>
              </w:rPr>
            </w:pPr>
            <w:r w:rsidRPr="00E018C2">
              <w:rPr>
                <w:rFonts w:ascii="Calibri" w:hAnsi="Calibri" w:cs="Calibri"/>
                <w:color w:val="000000"/>
                <w:sz w:val="20"/>
                <w:szCs w:val="20"/>
              </w:rPr>
              <w:t>15.11%</w:t>
            </w:r>
          </w:p>
        </w:tc>
        <w:tc>
          <w:tcPr>
            <w:tcW w:w="588" w:type="pct"/>
            <w:shd w:val="clear" w:color="auto" w:fill="auto"/>
            <w:noWrap/>
            <w:vAlign w:val="center"/>
            <w:hideMark/>
          </w:tcPr>
          <w:p w14:paraId="6B1F33A3" w14:textId="6E3897B3" w:rsidR="00E018C2" w:rsidRPr="00E018C2" w:rsidRDefault="00E018C2" w:rsidP="00E018C2">
            <w:pPr>
              <w:spacing w:after="0" w:line="240" w:lineRule="auto"/>
              <w:jc w:val="center"/>
              <w:rPr>
                <w:rFonts w:ascii="Calibri" w:hAnsi="Calibri" w:cs="Calibri"/>
                <w:color w:val="000000"/>
                <w:sz w:val="20"/>
                <w:szCs w:val="20"/>
                <w:lang w:val="en-IN" w:eastAsia="en-IN"/>
              </w:rPr>
            </w:pPr>
            <w:r w:rsidRPr="00E018C2">
              <w:rPr>
                <w:rFonts w:ascii="Calibri" w:hAnsi="Calibri" w:cs="Calibri"/>
                <w:color w:val="000000"/>
                <w:sz w:val="20"/>
                <w:szCs w:val="20"/>
              </w:rPr>
              <w:t>15.00%</w:t>
            </w:r>
          </w:p>
        </w:tc>
        <w:tc>
          <w:tcPr>
            <w:tcW w:w="584" w:type="pct"/>
            <w:shd w:val="clear" w:color="auto" w:fill="auto"/>
            <w:noWrap/>
            <w:vAlign w:val="center"/>
            <w:hideMark/>
          </w:tcPr>
          <w:p w14:paraId="270CF2C5" w14:textId="5C0F778F" w:rsidR="00E018C2" w:rsidRPr="00E018C2" w:rsidRDefault="00E018C2" w:rsidP="00E018C2">
            <w:pPr>
              <w:spacing w:after="0" w:line="240" w:lineRule="auto"/>
              <w:jc w:val="center"/>
              <w:rPr>
                <w:rFonts w:ascii="Calibri" w:hAnsi="Calibri" w:cs="Calibri"/>
                <w:color w:val="000000"/>
                <w:sz w:val="20"/>
                <w:szCs w:val="20"/>
                <w:lang w:val="en-IN" w:eastAsia="en-IN"/>
              </w:rPr>
            </w:pPr>
            <w:r w:rsidRPr="00E018C2">
              <w:rPr>
                <w:rFonts w:ascii="Calibri" w:hAnsi="Calibri" w:cs="Calibri"/>
                <w:color w:val="000000"/>
                <w:sz w:val="20"/>
                <w:szCs w:val="20"/>
              </w:rPr>
              <w:t>14.90%</w:t>
            </w:r>
          </w:p>
        </w:tc>
      </w:tr>
      <w:tr w:rsidR="00E018C2" w:rsidRPr="00E018C2" w14:paraId="1592F962" w14:textId="77777777" w:rsidTr="00C14343">
        <w:trPr>
          <w:trHeight w:val="402"/>
        </w:trPr>
        <w:tc>
          <w:tcPr>
            <w:tcW w:w="888" w:type="pct"/>
            <w:shd w:val="clear" w:color="auto" w:fill="auto"/>
            <w:noWrap/>
            <w:vAlign w:val="center"/>
            <w:hideMark/>
          </w:tcPr>
          <w:p w14:paraId="083E3A2A" w14:textId="1645A142" w:rsidR="00E018C2" w:rsidRPr="00E018C2" w:rsidRDefault="00E018C2" w:rsidP="00E018C2">
            <w:pPr>
              <w:spacing w:after="0" w:line="240" w:lineRule="auto"/>
              <w:rPr>
                <w:rFonts w:ascii="Calibri" w:hAnsi="Calibri" w:cs="Calibri"/>
                <w:color w:val="000000"/>
                <w:sz w:val="20"/>
                <w:szCs w:val="20"/>
                <w:lang w:val="en-IN" w:eastAsia="en-IN"/>
              </w:rPr>
            </w:pPr>
            <w:r w:rsidRPr="00E018C2">
              <w:rPr>
                <w:rFonts w:ascii="Calibri" w:hAnsi="Calibri" w:cs="Calibri"/>
                <w:color w:val="000000"/>
                <w:sz w:val="20"/>
                <w:szCs w:val="20"/>
              </w:rPr>
              <w:t xml:space="preserve">Degradation Factor </w:t>
            </w:r>
            <w:r w:rsidRPr="00E018C2">
              <w:rPr>
                <w:rFonts w:ascii="Calibri" w:hAnsi="Calibri" w:cs="Calibri"/>
                <w:b/>
                <w:bCs/>
                <w:color w:val="000000"/>
                <w:sz w:val="20"/>
                <w:szCs w:val="20"/>
              </w:rPr>
              <w:t>(C)</w:t>
            </w:r>
          </w:p>
        </w:tc>
        <w:tc>
          <w:tcPr>
            <w:tcW w:w="588" w:type="pct"/>
            <w:shd w:val="clear" w:color="auto" w:fill="auto"/>
            <w:noWrap/>
            <w:vAlign w:val="center"/>
            <w:hideMark/>
          </w:tcPr>
          <w:p w14:paraId="564A1F1E" w14:textId="0A3F2483" w:rsidR="00E018C2" w:rsidRPr="00E018C2" w:rsidRDefault="00E018C2" w:rsidP="00E018C2">
            <w:pPr>
              <w:spacing w:after="0" w:line="240" w:lineRule="auto"/>
              <w:ind w:left="-114" w:right="-110"/>
              <w:jc w:val="center"/>
              <w:rPr>
                <w:rFonts w:ascii="Calibri" w:hAnsi="Calibri" w:cs="Calibri"/>
                <w:color w:val="000000"/>
                <w:sz w:val="20"/>
                <w:szCs w:val="20"/>
                <w:lang w:val="en-IN" w:eastAsia="en-IN"/>
              </w:rPr>
            </w:pPr>
            <w:r w:rsidRPr="00E018C2">
              <w:rPr>
                <w:rFonts w:ascii="Calibri" w:hAnsi="Calibri" w:cs="Calibri"/>
                <w:color w:val="000000"/>
                <w:sz w:val="20"/>
                <w:szCs w:val="20"/>
              </w:rPr>
              <w:t>0.70%</w:t>
            </w:r>
          </w:p>
        </w:tc>
        <w:tc>
          <w:tcPr>
            <w:tcW w:w="588" w:type="pct"/>
            <w:shd w:val="clear" w:color="auto" w:fill="auto"/>
            <w:noWrap/>
            <w:vAlign w:val="center"/>
            <w:hideMark/>
          </w:tcPr>
          <w:p w14:paraId="7498B523" w14:textId="4AD7FD37" w:rsidR="00E018C2" w:rsidRPr="00E018C2" w:rsidRDefault="00E018C2" w:rsidP="00E018C2">
            <w:pPr>
              <w:spacing w:after="0" w:line="240" w:lineRule="auto"/>
              <w:ind w:left="-114" w:right="-110"/>
              <w:jc w:val="center"/>
              <w:rPr>
                <w:rFonts w:ascii="Calibri" w:hAnsi="Calibri" w:cs="Calibri"/>
                <w:color w:val="000000"/>
                <w:sz w:val="20"/>
                <w:szCs w:val="20"/>
                <w:lang w:val="en-IN" w:eastAsia="en-IN"/>
              </w:rPr>
            </w:pPr>
            <w:r w:rsidRPr="00E018C2">
              <w:rPr>
                <w:rFonts w:ascii="Calibri" w:hAnsi="Calibri" w:cs="Calibri"/>
                <w:color w:val="000000"/>
                <w:sz w:val="20"/>
                <w:szCs w:val="20"/>
              </w:rPr>
              <w:t>0.70%</w:t>
            </w:r>
          </w:p>
        </w:tc>
        <w:tc>
          <w:tcPr>
            <w:tcW w:w="588" w:type="pct"/>
            <w:shd w:val="clear" w:color="auto" w:fill="auto"/>
            <w:noWrap/>
            <w:vAlign w:val="center"/>
            <w:hideMark/>
          </w:tcPr>
          <w:p w14:paraId="2169E77E" w14:textId="0E0EBBF1" w:rsidR="00E018C2" w:rsidRPr="00E018C2" w:rsidRDefault="00E018C2" w:rsidP="00E018C2">
            <w:pPr>
              <w:spacing w:after="0" w:line="240" w:lineRule="auto"/>
              <w:ind w:left="-114" w:right="-110"/>
              <w:jc w:val="center"/>
              <w:rPr>
                <w:rFonts w:ascii="Calibri" w:hAnsi="Calibri" w:cs="Calibri"/>
                <w:color w:val="000000"/>
                <w:sz w:val="20"/>
                <w:szCs w:val="20"/>
                <w:lang w:val="en-IN" w:eastAsia="en-IN"/>
              </w:rPr>
            </w:pPr>
            <w:r w:rsidRPr="00E018C2">
              <w:rPr>
                <w:rFonts w:ascii="Calibri" w:hAnsi="Calibri" w:cs="Calibri"/>
                <w:color w:val="000000"/>
                <w:sz w:val="20"/>
                <w:szCs w:val="20"/>
              </w:rPr>
              <w:t>0.70%</w:t>
            </w:r>
          </w:p>
        </w:tc>
        <w:tc>
          <w:tcPr>
            <w:tcW w:w="588" w:type="pct"/>
            <w:shd w:val="clear" w:color="auto" w:fill="auto"/>
            <w:noWrap/>
            <w:vAlign w:val="center"/>
            <w:hideMark/>
          </w:tcPr>
          <w:p w14:paraId="76E29646" w14:textId="28F9C385" w:rsidR="00E018C2" w:rsidRPr="00E018C2" w:rsidRDefault="00E018C2" w:rsidP="00E018C2">
            <w:pPr>
              <w:spacing w:after="0" w:line="240" w:lineRule="auto"/>
              <w:ind w:left="-114" w:right="-110"/>
              <w:jc w:val="center"/>
              <w:rPr>
                <w:rFonts w:ascii="Calibri" w:hAnsi="Calibri" w:cs="Calibri"/>
                <w:color w:val="000000"/>
                <w:sz w:val="20"/>
                <w:szCs w:val="20"/>
                <w:lang w:val="en-IN" w:eastAsia="en-IN"/>
              </w:rPr>
            </w:pPr>
            <w:r w:rsidRPr="00E018C2">
              <w:rPr>
                <w:rFonts w:ascii="Calibri" w:hAnsi="Calibri" w:cs="Calibri"/>
                <w:color w:val="000000"/>
                <w:sz w:val="20"/>
                <w:szCs w:val="20"/>
              </w:rPr>
              <w:t>0.70%</w:t>
            </w:r>
          </w:p>
        </w:tc>
        <w:tc>
          <w:tcPr>
            <w:tcW w:w="588" w:type="pct"/>
            <w:shd w:val="clear" w:color="auto" w:fill="auto"/>
            <w:noWrap/>
            <w:vAlign w:val="center"/>
            <w:hideMark/>
          </w:tcPr>
          <w:p w14:paraId="6DAC02E6" w14:textId="5E3E9B6C" w:rsidR="00E018C2" w:rsidRPr="00E018C2" w:rsidRDefault="00E018C2" w:rsidP="00E018C2">
            <w:pPr>
              <w:spacing w:after="0" w:line="240" w:lineRule="auto"/>
              <w:ind w:left="-114" w:right="-110"/>
              <w:jc w:val="center"/>
              <w:rPr>
                <w:rFonts w:ascii="Calibri" w:hAnsi="Calibri" w:cs="Calibri"/>
                <w:color w:val="000000"/>
                <w:sz w:val="20"/>
                <w:szCs w:val="20"/>
                <w:lang w:val="en-IN" w:eastAsia="en-IN"/>
              </w:rPr>
            </w:pPr>
            <w:r w:rsidRPr="00E018C2">
              <w:rPr>
                <w:rFonts w:ascii="Calibri" w:hAnsi="Calibri" w:cs="Calibri"/>
                <w:color w:val="000000"/>
                <w:sz w:val="20"/>
                <w:szCs w:val="20"/>
              </w:rPr>
              <w:t>0.70%</w:t>
            </w:r>
          </w:p>
        </w:tc>
        <w:tc>
          <w:tcPr>
            <w:tcW w:w="588" w:type="pct"/>
            <w:shd w:val="clear" w:color="auto" w:fill="auto"/>
            <w:noWrap/>
            <w:vAlign w:val="center"/>
            <w:hideMark/>
          </w:tcPr>
          <w:p w14:paraId="7AF81AFA" w14:textId="22D02853" w:rsidR="00E018C2" w:rsidRPr="00E018C2" w:rsidRDefault="00E018C2" w:rsidP="00E018C2">
            <w:pPr>
              <w:spacing w:after="0" w:line="240" w:lineRule="auto"/>
              <w:ind w:left="-114" w:right="-110"/>
              <w:jc w:val="center"/>
              <w:rPr>
                <w:rFonts w:ascii="Calibri" w:hAnsi="Calibri" w:cs="Calibri"/>
                <w:color w:val="000000"/>
                <w:sz w:val="20"/>
                <w:szCs w:val="20"/>
                <w:lang w:val="en-IN" w:eastAsia="en-IN"/>
              </w:rPr>
            </w:pPr>
            <w:r w:rsidRPr="00E018C2">
              <w:rPr>
                <w:rFonts w:ascii="Calibri" w:hAnsi="Calibri" w:cs="Calibri"/>
                <w:color w:val="000000"/>
                <w:sz w:val="20"/>
                <w:szCs w:val="20"/>
              </w:rPr>
              <w:t>0.70%</w:t>
            </w:r>
          </w:p>
        </w:tc>
        <w:tc>
          <w:tcPr>
            <w:tcW w:w="584" w:type="pct"/>
            <w:shd w:val="clear" w:color="auto" w:fill="auto"/>
            <w:noWrap/>
            <w:vAlign w:val="center"/>
            <w:hideMark/>
          </w:tcPr>
          <w:p w14:paraId="1B2FD88A" w14:textId="0A7B6523" w:rsidR="00E018C2" w:rsidRPr="00E018C2" w:rsidRDefault="00E018C2" w:rsidP="00E018C2">
            <w:pPr>
              <w:spacing w:after="0" w:line="240" w:lineRule="auto"/>
              <w:ind w:left="-114" w:right="-110"/>
              <w:jc w:val="center"/>
              <w:rPr>
                <w:rFonts w:ascii="Calibri" w:hAnsi="Calibri" w:cs="Calibri"/>
                <w:color w:val="000000"/>
                <w:sz w:val="20"/>
                <w:szCs w:val="20"/>
                <w:lang w:val="en-IN" w:eastAsia="en-IN"/>
              </w:rPr>
            </w:pPr>
            <w:r w:rsidRPr="00E018C2">
              <w:rPr>
                <w:rFonts w:ascii="Calibri" w:hAnsi="Calibri" w:cs="Calibri"/>
                <w:color w:val="000000"/>
                <w:sz w:val="20"/>
                <w:szCs w:val="20"/>
              </w:rPr>
              <w:t>0.70%</w:t>
            </w:r>
          </w:p>
        </w:tc>
      </w:tr>
      <w:tr w:rsidR="00E018C2" w:rsidRPr="00E018C2" w14:paraId="423EC68B" w14:textId="77777777" w:rsidTr="00C14343">
        <w:trPr>
          <w:trHeight w:val="402"/>
        </w:trPr>
        <w:tc>
          <w:tcPr>
            <w:tcW w:w="888" w:type="pct"/>
            <w:shd w:val="clear" w:color="auto" w:fill="auto"/>
            <w:noWrap/>
            <w:vAlign w:val="center"/>
          </w:tcPr>
          <w:p w14:paraId="23668EA3" w14:textId="08481AD3" w:rsidR="00E018C2" w:rsidRPr="00E018C2" w:rsidRDefault="00E018C2" w:rsidP="00E018C2">
            <w:pPr>
              <w:spacing w:after="0" w:line="240" w:lineRule="auto"/>
              <w:rPr>
                <w:rFonts w:ascii="Calibri" w:hAnsi="Calibri" w:cs="Calibri"/>
                <w:color w:val="000000"/>
                <w:sz w:val="20"/>
                <w:szCs w:val="20"/>
                <w:lang w:val="en-IN" w:eastAsia="en-IN"/>
              </w:rPr>
            </w:pPr>
            <w:r w:rsidRPr="00E018C2">
              <w:rPr>
                <w:rFonts w:ascii="Calibri" w:hAnsi="Calibri" w:cs="Calibri"/>
                <w:color w:val="000000"/>
                <w:sz w:val="20"/>
                <w:szCs w:val="20"/>
              </w:rPr>
              <w:t xml:space="preserve"> Units generated per years (KWh) D = (A*B) </w:t>
            </w:r>
          </w:p>
        </w:tc>
        <w:tc>
          <w:tcPr>
            <w:tcW w:w="588" w:type="pct"/>
            <w:shd w:val="clear" w:color="auto" w:fill="auto"/>
            <w:noWrap/>
            <w:vAlign w:val="center"/>
          </w:tcPr>
          <w:p w14:paraId="307AC1EE" w14:textId="3565A108" w:rsidR="00E018C2" w:rsidRPr="00E018C2" w:rsidRDefault="00E018C2" w:rsidP="00E018C2">
            <w:pPr>
              <w:spacing w:after="0" w:line="240" w:lineRule="auto"/>
              <w:ind w:left="-114" w:right="-110"/>
              <w:jc w:val="center"/>
              <w:rPr>
                <w:rFonts w:ascii="Calibri" w:hAnsi="Calibri" w:cs="Calibri"/>
                <w:color w:val="000000"/>
                <w:sz w:val="20"/>
                <w:szCs w:val="20"/>
              </w:rPr>
            </w:pPr>
            <w:r w:rsidRPr="00E018C2">
              <w:rPr>
                <w:rFonts w:ascii="Calibri" w:hAnsi="Calibri" w:cs="Calibri"/>
                <w:color w:val="000000"/>
                <w:sz w:val="20"/>
                <w:szCs w:val="20"/>
              </w:rPr>
              <w:t>81,67,824</w:t>
            </w:r>
          </w:p>
        </w:tc>
        <w:tc>
          <w:tcPr>
            <w:tcW w:w="588" w:type="pct"/>
            <w:shd w:val="clear" w:color="auto" w:fill="auto"/>
            <w:noWrap/>
            <w:vAlign w:val="center"/>
          </w:tcPr>
          <w:p w14:paraId="706EA292" w14:textId="1669D072" w:rsidR="00E018C2" w:rsidRPr="00E018C2" w:rsidRDefault="00E018C2" w:rsidP="00E018C2">
            <w:pPr>
              <w:spacing w:after="0" w:line="240" w:lineRule="auto"/>
              <w:ind w:left="-114" w:right="-110"/>
              <w:jc w:val="center"/>
              <w:rPr>
                <w:rFonts w:ascii="Calibri" w:hAnsi="Calibri" w:cs="Calibri"/>
                <w:color w:val="000000"/>
                <w:sz w:val="20"/>
                <w:szCs w:val="20"/>
              </w:rPr>
            </w:pPr>
            <w:r w:rsidRPr="00E018C2">
              <w:rPr>
                <w:rFonts w:ascii="Calibri" w:hAnsi="Calibri" w:cs="Calibri"/>
                <w:color w:val="000000"/>
                <w:sz w:val="20"/>
                <w:szCs w:val="20"/>
              </w:rPr>
              <w:t>3,24,42,597</w:t>
            </w:r>
          </w:p>
        </w:tc>
        <w:tc>
          <w:tcPr>
            <w:tcW w:w="588" w:type="pct"/>
            <w:shd w:val="clear" w:color="auto" w:fill="auto"/>
            <w:noWrap/>
            <w:vAlign w:val="center"/>
          </w:tcPr>
          <w:p w14:paraId="5F5FB672" w14:textId="47C53AF7" w:rsidR="00E018C2" w:rsidRPr="00E018C2" w:rsidRDefault="00E018C2" w:rsidP="00E018C2">
            <w:pPr>
              <w:spacing w:after="0" w:line="240" w:lineRule="auto"/>
              <w:ind w:left="-114" w:right="-110"/>
              <w:jc w:val="center"/>
              <w:rPr>
                <w:rFonts w:ascii="Calibri" w:hAnsi="Calibri" w:cs="Calibri"/>
                <w:color w:val="000000"/>
                <w:sz w:val="20"/>
                <w:szCs w:val="20"/>
              </w:rPr>
            </w:pPr>
            <w:r w:rsidRPr="00E018C2">
              <w:rPr>
                <w:rFonts w:ascii="Calibri" w:hAnsi="Calibri" w:cs="Calibri"/>
                <w:color w:val="000000"/>
                <w:sz w:val="20"/>
                <w:szCs w:val="20"/>
              </w:rPr>
              <w:t>3,22,15,499</w:t>
            </w:r>
          </w:p>
        </w:tc>
        <w:tc>
          <w:tcPr>
            <w:tcW w:w="588" w:type="pct"/>
            <w:shd w:val="clear" w:color="auto" w:fill="auto"/>
            <w:noWrap/>
            <w:vAlign w:val="center"/>
          </w:tcPr>
          <w:p w14:paraId="75E7138B" w14:textId="20CB6DEB" w:rsidR="00E018C2" w:rsidRPr="00E018C2" w:rsidRDefault="00E018C2" w:rsidP="00E018C2">
            <w:pPr>
              <w:spacing w:after="0" w:line="240" w:lineRule="auto"/>
              <w:ind w:left="-114" w:right="-110"/>
              <w:jc w:val="center"/>
              <w:rPr>
                <w:rFonts w:ascii="Calibri" w:hAnsi="Calibri" w:cs="Calibri"/>
                <w:color w:val="000000"/>
                <w:sz w:val="20"/>
                <w:szCs w:val="20"/>
              </w:rPr>
            </w:pPr>
            <w:r w:rsidRPr="00E018C2">
              <w:rPr>
                <w:rFonts w:ascii="Calibri" w:hAnsi="Calibri" w:cs="Calibri"/>
                <w:color w:val="000000"/>
                <w:sz w:val="20"/>
                <w:szCs w:val="20"/>
              </w:rPr>
              <w:t>3,19,89,990</w:t>
            </w:r>
          </w:p>
        </w:tc>
        <w:tc>
          <w:tcPr>
            <w:tcW w:w="588" w:type="pct"/>
            <w:shd w:val="clear" w:color="auto" w:fill="auto"/>
            <w:noWrap/>
            <w:vAlign w:val="center"/>
          </w:tcPr>
          <w:p w14:paraId="3CE5BD6C" w14:textId="5BD05E80" w:rsidR="00E018C2" w:rsidRPr="00E018C2" w:rsidRDefault="00E018C2" w:rsidP="00E018C2">
            <w:pPr>
              <w:spacing w:after="0" w:line="240" w:lineRule="auto"/>
              <w:ind w:left="-114" w:right="-110"/>
              <w:jc w:val="center"/>
              <w:rPr>
                <w:rFonts w:ascii="Calibri" w:hAnsi="Calibri" w:cs="Calibri"/>
                <w:color w:val="000000"/>
                <w:sz w:val="20"/>
                <w:szCs w:val="20"/>
              </w:rPr>
            </w:pPr>
            <w:r w:rsidRPr="00E018C2">
              <w:rPr>
                <w:rFonts w:ascii="Calibri" w:hAnsi="Calibri" w:cs="Calibri"/>
                <w:color w:val="000000"/>
                <w:sz w:val="20"/>
                <w:szCs w:val="20"/>
              </w:rPr>
              <w:t>3,17,66,060</w:t>
            </w:r>
          </w:p>
        </w:tc>
        <w:tc>
          <w:tcPr>
            <w:tcW w:w="588" w:type="pct"/>
            <w:shd w:val="clear" w:color="auto" w:fill="auto"/>
            <w:noWrap/>
            <w:vAlign w:val="center"/>
          </w:tcPr>
          <w:p w14:paraId="54A0B0E0" w14:textId="47F4AE5C" w:rsidR="00E018C2" w:rsidRPr="00E018C2" w:rsidRDefault="00E018C2" w:rsidP="00E018C2">
            <w:pPr>
              <w:spacing w:after="0" w:line="240" w:lineRule="auto"/>
              <w:ind w:left="-114" w:right="-110"/>
              <w:jc w:val="center"/>
              <w:rPr>
                <w:rFonts w:ascii="Calibri" w:hAnsi="Calibri" w:cs="Calibri"/>
                <w:color w:val="000000"/>
                <w:sz w:val="20"/>
                <w:szCs w:val="20"/>
              </w:rPr>
            </w:pPr>
            <w:r w:rsidRPr="00E018C2">
              <w:rPr>
                <w:rFonts w:ascii="Calibri" w:hAnsi="Calibri" w:cs="Calibri"/>
                <w:color w:val="000000"/>
                <w:sz w:val="20"/>
                <w:szCs w:val="20"/>
              </w:rPr>
              <w:t>3,15,43,698</w:t>
            </w:r>
          </w:p>
        </w:tc>
        <w:tc>
          <w:tcPr>
            <w:tcW w:w="584" w:type="pct"/>
            <w:shd w:val="clear" w:color="auto" w:fill="auto"/>
            <w:noWrap/>
            <w:vAlign w:val="center"/>
          </w:tcPr>
          <w:p w14:paraId="33AE56A5" w14:textId="5D71B20B" w:rsidR="00E018C2" w:rsidRPr="00E018C2" w:rsidRDefault="00E018C2" w:rsidP="00E018C2">
            <w:pPr>
              <w:spacing w:after="0" w:line="240" w:lineRule="auto"/>
              <w:ind w:left="-114" w:right="-110"/>
              <w:jc w:val="center"/>
              <w:rPr>
                <w:rFonts w:ascii="Calibri" w:hAnsi="Calibri" w:cs="Calibri"/>
                <w:color w:val="000000"/>
                <w:sz w:val="20"/>
                <w:szCs w:val="20"/>
              </w:rPr>
            </w:pPr>
            <w:r w:rsidRPr="00E018C2">
              <w:rPr>
                <w:rFonts w:ascii="Calibri" w:hAnsi="Calibri" w:cs="Calibri"/>
                <w:color w:val="000000"/>
                <w:sz w:val="20"/>
                <w:szCs w:val="20"/>
              </w:rPr>
              <w:t>3,13,22,892</w:t>
            </w:r>
          </w:p>
        </w:tc>
      </w:tr>
      <w:tr w:rsidR="00E018C2" w:rsidRPr="00E018C2" w14:paraId="75580EA4" w14:textId="77777777" w:rsidTr="00C14343">
        <w:trPr>
          <w:trHeight w:val="402"/>
        </w:trPr>
        <w:tc>
          <w:tcPr>
            <w:tcW w:w="888" w:type="pct"/>
            <w:shd w:val="clear" w:color="auto" w:fill="auto"/>
            <w:noWrap/>
            <w:vAlign w:val="center"/>
          </w:tcPr>
          <w:p w14:paraId="3088C461" w14:textId="5139CCD2" w:rsidR="00E018C2" w:rsidRPr="00E018C2" w:rsidRDefault="00E018C2" w:rsidP="00E018C2">
            <w:pPr>
              <w:spacing w:after="0" w:line="240" w:lineRule="auto"/>
              <w:rPr>
                <w:rFonts w:ascii="Calibri" w:hAnsi="Calibri" w:cs="Calibri"/>
                <w:color w:val="000000"/>
                <w:sz w:val="20"/>
                <w:szCs w:val="20"/>
                <w:lang w:val="en-IN" w:eastAsia="en-IN"/>
              </w:rPr>
            </w:pPr>
            <w:r w:rsidRPr="00E018C2">
              <w:rPr>
                <w:rFonts w:ascii="Calibri" w:hAnsi="Calibri" w:cs="Calibri"/>
                <w:color w:val="000000"/>
                <w:sz w:val="20"/>
                <w:szCs w:val="20"/>
              </w:rPr>
              <w:t xml:space="preserve"> Less- Transmission Losses ( E) </w:t>
            </w:r>
          </w:p>
        </w:tc>
        <w:tc>
          <w:tcPr>
            <w:tcW w:w="588" w:type="pct"/>
            <w:shd w:val="clear" w:color="auto" w:fill="auto"/>
            <w:noWrap/>
            <w:vAlign w:val="center"/>
          </w:tcPr>
          <w:p w14:paraId="09E28B3E" w14:textId="37D9504A" w:rsidR="00E018C2" w:rsidRPr="00E018C2" w:rsidRDefault="00E018C2" w:rsidP="00E018C2">
            <w:pPr>
              <w:spacing w:after="0" w:line="240" w:lineRule="auto"/>
              <w:ind w:left="-114" w:right="-110"/>
              <w:jc w:val="center"/>
              <w:rPr>
                <w:rFonts w:ascii="Calibri" w:hAnsi="Calibri" w:cs="Calibri"/>
                <w:color w:val="000000"/>
                <w:sz w:val="20"/>
                <w:szCs w:val="20"/>
              </w:rPr>
            </w:pPr>
            <w:r w:rsidRPr="00E018C2">
              <w:rPr>
                <w:rFonts w:ascii="Calibri" w:hAnsi="Calibri" w:cs="Calibri"/>
                <w:color w:val="000000"/>
                <w:sz w:val="20"/>
                <w:szCs w:val="20"/>
              </w:rPr>
              <w:t>40,839.12</w:t>
            </w:r>
          </w:p>
        </w:tc>
        <w:tc>
          <w:tcPr>
            <w:tcW w:w="588" w:type="pct"/>
            <w:shd w:val="clear" w:color="auto" w:fill="auto"/>
            <w:noWrap/>
            <w:vAlign w:val="center"/>
          </w:tcPr>
          <w:p w14:paraId="5304805F" w14:textId="768734C7" w:rsidR="00E018C2" w:rsidRPr="00E018C2" w:rsidRDefault="00E018C2" w:rsidP="00E018C2">
            <w:pPr>
              <w:spacing w:after="0" w:line="240" w:lineRule="auto"/>
              <w:ind w:left="-114" w:right="-110"/>
              <w:jc w:val="center"/>
              <w:rPr>
                <w:rFonts w:ascii="Calibri" w:hAnsi="Calibri" w:cs="Calibri"/>
                <w:color w:val="000000"/>
                <w:sz w:val="20"/>
                <w:szCs w:val="20"/>
              </w:rPr>
            </w:pPr>
            <w:r w:rsidRPr="00E018C2">
              <w:rPr>
                <w:rFonts w:ascii="Calibri" w:hAnsi="Calibri" w:cs="Calibri"/>
                <w:color w:val="000000"/>
                <w:sz w:val="20"/>
                <w:szCs w:val="20"/>
              </w:rPr>
              <w:t>1,62,212.98</w:t>
            </w:r>
          </w:p>
        </w:tc>
        <w:tc>
          <w:tcPr>
            <w:tcW w:w="588" w:type="pct"/>
            <w:shd w:val="clear" w:color="auto" w:fill="auto"/>
            <w:noWrap/>
            <w:vAlign w:val="center"/>
          </w:tcPr>
          <w:p w14:paraId="6EBD94DA" w14:textId="01354599" w:rsidR="00E018C2" w:rsidRPr="00E018C2" w:rsidRDefault="00E018C2" w:rsidP="00E018C2">
            <w:pPr>
              <w:spacing w:after="0" w:line="240" w:lineRule="auto"/>
              <w:ind w:left="-114" w:right="-110"/>
              <w:jc w:val="center"/>
              <w:rPr>
                <w:rFonts w:ascii="Calibri" w:hAnsi="Calibri" w:cs="Calibri"/>
                <w:color w:val="000000"/>
                <w:sz w:val="20"/>
                <w:szCs w:val="20"/>
              </w:rPr>
            </w:pPr>
            <w:r w:rsidRPr="00E018C2">
              <w:rPr>
                <w:rFonts w:ascii="Calibri" w:hAnsi="Calibri" w:cs="Calibri"/>
                <w:color w:val="000000"/>
                <w:sz w:val="20"/>
                <w:szCs w:val="20"/>
              </w:rPr>
              <w:t>1,61,077.49</w:t>
            </w:r>
          </w:p>
        </w:tc>
        <w:tc>
          <w:tcPr>
            <w:tcW w:w="588" w:type="pct"/>
            <w:shd w:val="clear" w:color="auto" w:fill="auto"/>
            <w:noWrap/>
            <w:vAlign w:val="center"/>
          </w:tcPr>
          <w:p w14:paraId="7A044EF3" w14:textId="001E387C" w:rsidR="00E018C2" w:rsidRPr="00E018C2" w:rsidRDefault="00E018C2" w:rsidP="00E018C2">
            <w:pPr>
              <w:spacing w:after="0" w:line="240" w:lineRule="auto"/>
              <w:ind w:left="-114" w:right="-110"/>
              <w:jc w:val="center"/>
              <w:rPr>
                <w:rFonts w:ascii="Calibri" w:hAnsi="Calibri" w:cs="Calibri"/>
                <w:color w:val="000000"/>
                <w:sz w:val="20"/>
                <w:szCs w:val="20"/>
              </w:rPr>
            </w:pPr>
            <w:r w:rsidRPr="00E018C2">
              <w:rPr>
                <w:rFonts w:ascii="Calibri" w:hAnsi="Calibri" w:cs="Calibri"/>
                <w:color w:val="000000"/>
                <w:sz w:val="20"/>
                <w:szCs w:val="20"/>
              </w:rPr>
              <w:t>1,59,949.95</w:t>
            </w:r>
          </w:p>
        </w:tc>
        <w:tc>
          <w:tcPr>
            <w:tcW w:w="588" w:type="pct"/>
            <w:shd w:val="clear" w:color="auto" w:fill="auto"/>
            <w:noWrap/>
            <w:vAlign w:val="center"/>
          </w:tcPr>
          <w:p w14:paraId="1255C5E1" w14:textId="4762DBD2" w:rsidR="00E018C2" w:rsidRPr="00E018C2" w:rsidRDefault="00E018C2" w:rsidP="00E018C2">
            <w:pPr>
              <w:spacing w:after="0" w:line="240" w:lineRule="auto"/>
              <w:ind w:left="-114" w:right="-110"/>
              <w:jc w:val="center"/>
              <w:rPr>
                <w:rFonts w:ascii="Calibri" w:hAnsi="Calibri" w:cs="Calibri"/>
                <w:color w:val="000000"/>
                <w:sz w:val="20"/>
                <w:szCs w:val="20"/>
              </w:rPr>
            </w:pPr>
            <w:r w:rsidRPr="00E018C2">
              <w:rPr>
                <w:rFonts w:ascii="Calibri" w:hAnsi="Calibri" w:cs="Calibri"/>
                <w:color w:val="000000"/>
                <w:sz w:val="20"/>
                <w:szCs w:val="20"/>
              </w:rPr>
              <w:t>1,58,830.30</w:t>
            </w:r>
          </w:p>
        </w:tc>
        <w:tc>
          <w:tcPr>
            <w:tcW w:w="588" w:type="pct"/>
            <w:shd w:val="clear" w:color="auto" w:fill="auto"/>
            <w:noWrap/>
            <w:vAlign w:val="center"/>
          </w:tcPr>
          <w:p w14:paraId="7F94F71E" w14:textId="7CC3F3B9" w:rsidR="00E018C2" w:rsidRPr="00E018C2" w:rsidRDefault="00E018C2" w:rsidP="00E018C2">
            <w:pPr>
              <w:spacing w:after="0" w:line="240" w:lineRule="auto"/>
              <w:ind w:left="-114" w:right="-110"/>
              <w:jc w:val="center"/>
              <w:rPr>
                <w:rFonts w:ascii="Calibri" w:hAnsi="Calibri" w:cs="Calibri"/>
                <w:color w:val="000000"/>
                <w:sz w:val="20"/>
                <w:szCs w:val="20"/>
              </w:rPr>
            </w:pPr>
            <w:r w:rsidRPr="00E018C2">
              <w:rPr>
                <w:rFonts w:ascii="Calibri" w:hAnsi="Calibri" w:cs="Calibri"/>
                <w:color w:val="000000"/>
                <w:sz w:val="20"/>
                <w:szCs w:val="20"/>
              </w:rPr>
              <w:t>1,57,718.49</w:t>
            </w:r>
          </w:p>
        </w:tc>
        <w:tc>
          <w:tcPr>
            <w:tcW w:w="584" w:type="pct"/>
            <w:shd w:val="clear" w:color="auto" w:fill="auto"/>
            <w:noWrap/>
            <w:vAlign w:val="center"/>
          </w:tcPr>
          <w:p w14:paraId="10D92473" w14:textId="7308BD98" w:rsidR="00E018C2" w:rsidRPr="00E018C2" w:rsidRDefault="00E018C2" w:rsidP="00E018C2">
            <w:pPr>
              <w:spacing w:after="0" w:line="240" w:lineRule="auto"/>
              <w:ind w:left="-114" w:right="-110"/>
              <w:jc w:val="center"/>
              <w:rPr>
                <w:rFonts w:ascii="Calibri" w:hAnsi="Calibri" w:cs="Calibri"/>
                <w:color w:val="000000"/>
                <w:sz w:val="20"/>
                <w:szCs w:val="20"/>
              </w:rPr>
            </w:pPr>
            <w:r w:rsidRPr="00E018C2">
              <w:rPr>
                <w:rFonts w:ascii="Calibri" w:hAnsi="Calibri" w:cs="Calibri"/>
                <w:color w:val="000000"/>
                <w:sz w:val="20"/>
                <w:szCs w:val="20"/>
              </w:rPr>
              <w:t>1,56,614.46</w:t>
            </w:r>
          </w:p>
        </w:tc>
      </w:tr>
      <w:tr w:rsidR="00E018C2" w:rsidRPr="00E018C2" w14:paraId="59BB0BE5" w14:textId="77777777" w:rsidTr="00C14343">
        <w:trPr>
          <w:trHeight w:val="402"/>
        </w:trPr>
        <w:tc>
          <w:tcPr>
            <w:tcW w:w="888" w:type="pct"/>
            <w:shd w:val="clear" w:color="auto" w:fill="auto"/>
            <w:noWrap/>
            <w:vAlign w:val="center"/>
          </w:tcPr>
          <w:p w14:paraId="2A324586" w14:textId="317368A9" w:rsidR="00E018C2" w:rsidRPr="00E018C2" w:rsidRDefault="00E018C2" w:rsidP="00E018C2">
            <w:pPr>
              <w:spacing w:after="0" w:line="240" w:lineRule="auto"/>
              <w:rPr>
                <w:rFonts w:ascii="Calibri" w:hAnsi="Calibri" w:cs="Calibri"/>
                <w:color w:val="000000"/>
                <w:sz w:val="20"/>
                <w:szCs w:val="20"/>
                <w:lang w:val="en-IN" w:eastAsia="en-IN"/>
              </w:rPr>
            </w:pPr>
            <w:r w:rsidRPr="00E018C2">
              <w:rPr>
                <w:rFonts w:ascii="Calibri" w:hAnsi="Calibri" w:cs="Calibri"/>
                <w:color w:val="000000"/>
                <w:sz w:val="20"/>
                <w:szCs w:val="20"/>
              </w:rPr>
              <w:t xml:space="preserve"> Net Unit generated Pa (KWh) F = (D-E) </w:t>
            </w:r>
          </w:p>
        </w:tc>
        <w:tc>
          <w:tcPr>
            <w:tcW w:w="588" w:type="pct"/>
            <w:shd w:val="clear" w:color="auto" w:fill="auto"/>
            <w:noWrap/>
            <w:vAlign w:val="center"/>
          </w:tcPr>
          <w:p w14:paraId="65A1F806" w14:textId="0CF22918" w:rsidR="00E018C2" w:rsidRPr="00E018C2" w:rsidRDefault="00E018C2" w:rsidP="00E018C2">
            <w:pPr>
              <w:spacing w:after="0" w:line="240" w:lineRule="auto"/>
              <w:ind w:left="-114" w:right="-110"/>
              <w:jc w:val="center"/>
              <w:rPr>
                <w:rFonts w:ascii="Calibri" w:hAnsi="Calibri" w:cs="Calibri"/>
                <w:color w:val="000000"/>
                <w:sz w:val="20"/>
                <w:szCs w:val="20"/>
              </w:rPr>
            </w:pPr>
            <w:r w:rsidRPr="00E018C2">
              <w:rPr>
                <w:rFonts w:ascii="Calibri" w:hAnsi="Calibri" w:cs="Calibri"/>
                <w:color w:val="000000"/>
                <w:sz w:val="20"/>
                <w:szCs w:val="20"/>
              </w:rPr>
              <w:t>81,26,985</w:t>
            </w:r>
          </w:p>
        </w:tc>
        <w:tc>
          <w:tcPr>
            <w:tcW w:w="588" w:type="pct"/>
            <w:shd w:val="clear" w:color="auto" w:fill="auto"/>
            <w:noWrap/>
            <w:vAlign w:val="center"/>
          </w:tcPr>
          <w:p w14:paraId="11B4EFED" w14:textId="651F37CA" w:rsidR="00E018C2" w:rsidRPr="00E018C2" w:rsidRDefault="00E018C2" w:rsidP="00E018C2">
            <w:pPr>
              <w:spacing w:after="0" w:line="240" w:lineRule="auto"/>
              <w:ind w:left="-114" w:right="-110"/>
              <w:jc w:val="center"/>
              <w:rPr>
                <w:rFonts w:ascii="Calibri" w:hAnsi="Calibri" w:cs="Calibri"/>
                <w:color w:val="000000"/>
                <w:sz w:val="20"/>
                <w:szCs w:val="20"/>
              </w:rPr>
            </w:pPr>
            <w:r w:rsidRPr="00E018C2">
              <w:rPr>
                <w:rFonts w:ascii="Calibri" w:hAnsi="Calibri" w:cs="Calibri"/>
                <w:color w:val="000000"/>
                <w:sz w:val="20"/>
                <w:szCs w:val="20"/>
              </w:rPr>
              <w:t>3,22,80,384</w:t>
            </w:r>
          </w:p>
        </w:tc>
        <w:tc>
          <w:tcPr>
            <w:tcW w:w="588" w:type="pct"/>
            <w:shd w:val="clear" w:color="auto" w:fill="auto"/>
            <w:noWrap/>
            <w:vAlign w:val="center"/>
          </w:tcPr>
          <w:p w14:paraId="6565003B" w14:textId="5F0E797C" w:rsidR="00E018C2" w:rsidRPr="00E018C2" w:rsidRDefault="00E018C2" w:rsidP="00E018C2">
            <w:pPr>
              <w:spacing w:after="0" w:line="240" w:lineRule="auto"/>
              <w:ind w:left="-114" w:right="-110"/>
              <w:jc w:val="center"/>
              <w:rPr>
                <w:rFonts w:ascii="Calibri" w:hAnsi="Calibri" w:cs="Calibri"/>
                <w:color w:val="000000"/>
                <w:sz w:val="20"/>
                <w:szCs w:val="20"/>
              </w:rPr>
            </w:pPr>
            <w:r w:rsidRPr="00E018C2">
              <w:rPr>
                <w:rFonts w:ascii="Calibri" w:hAnsi="Calibri" w:cs="Calibri"/>
                <w:color w:val="000000"/>
                <w:sz w:val="20"/>
                <w:szCs w:val="20"/>
              </w:rPr>
              <w:t>3,20,54,421</w:t>
            </w:r>
          </w:p>
        </w:tc>
        <w:tc>
          <w:tcPr>
            <w:tcW w:w="588" w:type="pct"/>
            <w:shd w:val="clear" w:color="auto" w:fill="auto"/>
            <w:noWrap/>
            <w:vAlign w:val="center"/>
          </w:tcPr>
          <w:p w14:paraId="6EC6CCEB" w14:textId="38F04984" w:rsidR="00E018C2" w:rsidRPr="00E018C2" w:rsidRDefault="00E018C2" w:rsidP="00E018C2">
            <w:pPr>
              <w:spacing w:after="0" w:line="240" w:lineRule="auto"/>
              <w:ind w:left="-114" w:right="-110"/>
              <w:jc w:val="center"/>
              <w:rPr>
                <w:rFonts w:ascii="Calibri" w:hAnsi="Calibri" w:cs="Calibri"/>
                <w:color w:val="000000"/>
                <w:sz w:val="20"/>
                <w:szCs w:val="20"/>
              </w:rPr>
            </w:pPr>
            <w:r w:rsidRPr="00E018C2">
              <w:rPr>
                <w:rFonts w:ascii="Calibri" w:hAnsi="Calibri" w:cs="Calibri"/>
                <w:color w:val="000000"/>
                <w:sz w:val="20"/>
                <w:szCs w:val="20"/>
              </w:rPr>
              <w:t>3,18,30,040</w:t>
            </w:r>
          </w:p>
        </w:tc>
        <w:tc>
          <w:tcPr>
            <w:tcW w:w="588" w:type="pct"/>
            <w:shd w:val="clear" w:color="auto" w:fill="auto"/>
            <w:noWrap/>
            <w:vAlign w:val="center"/>
          </w:tcPr>
          <w:p w14:paraId="5BB04C61" w14:textId="5F5D4CB6" w:rsidR="00E018C2" w:rsidRPr="00E018C2" w:rsidRDefault="00E018C2" w:rsidP="00E018C2">
            <w:pPr>
              <w:spacing w:after="0" w:line="240" w:lineRule="auto"/>
              <w:ind w:left="-114" w:right="-110"/>
              <w:jc w:val="center"/>
              <w:rPr>
                <w:rFonts w:ascii="Calibri" w:hAnsi="Calibri" w:cs="Calibri"/>
                <w:color w:val="000000"/>
                <w:sz w:val="20"/>
                <w:szCs w:val="20"/>
              </w:rPr>
            </w:pPr>
            <w:r w:rsidRPr="00E018C2">
              <w:rPr>
                <w:rFonts w:ascii="Calibri" w:hAnsi="Calibri" w:cs="Calibri"/>
                <w:color w:val="000000"/>
                <w:sz w:val="20"/>
                <w:szCs w:val="20"/>
              </w:rPr>
              <w:t>3,16,07,230</w:t>
            </w:r>
          </w:p>
        </w:tc>
        <w:tc>
          <w:tcPr>
            <w:tcW w:w="588" w:type="pct"/>
            <w:shd w:val="clear" w:color="auto" w:fill="auto"/>
            <w:noWrap/>
            <w:vAlign w:val="center"/>
          </w:tcPr>
          <w:p w14:paraId="156F0C91" w14:textId="63177389" w:rsidR="00E018C2" w:rsidRPr="00E018C2" w:rsidRDefault="00E018C2" w:rsidP="00E018C2">
            <w:pPr>
              <w:spacing w:after="0" w:line="240" w:lineRule="auto"/>
              <w:ind w:left="-114" w:right="-110"/>
              <w:jc w:val="center"/>
              <w:rPr>
                <w:rFonts w:ascii="Calibri" w:hAnsi="Calibri" w:cs="Calibri"/>
                <w:color w:val="000000"/>
                <w:sz w:val="20"/>
                <w:szCs w:val="20"/>
              </w:rPr>
            </w:pPr>
            <w:r w:rsidRPr="00E018C2">
              <w:rPr>
                <w:rFonts w:ascii="Calibri" w:hAnsi="Calibri" w:cs="Calibri"/>
                <w:color w:val="000000"/>
                <w:sz w:val="20"/>
                <w:szCs w:val="20"/>
              </w:rPr>
              <w:t>3,13,85,979</w:t>
            </w:r>
          </w:p>
        </w:tc>
        <w:tc>
          <w:tcPr>
            <w:tcW w:w="584" w:type="pct"/>
            <w:shd w:val="clear" w:color="auto" w:fill="auto"/>
            <w:noWrap/>
            <w:vAlign w:val="center"/>
          </w:tcPr>
          <w:p w14:paraId="6041DCA8" w14:textId="582555DF" w:rsidR="00E018C2" w:rsidRPr="00E018C2" w:rsidRDefault="00E018C2" w:rsidP="00E018C2">
            <w:pPr>
              <w:spacing w:after="0" w:line="240" w:lineRule="auto"/>
              <w:ind w:left="-114" w:right="-110"/>
              <w:jc w:val="center"/>
              <w:rPr>
                <w:rFonts w:ascii="Calibri" w:hAnsi="Calibri" w:cs="Calibri"/>
                <w:color w:val="000000"/>
                <w:sz w:val="20"/>
                <w:szCs w:val="20"/>
              </w:rPr>
            </w:pPr>
            <w:r w:rsidRPr="00E018C2">
              <w:rPr>
                <w:rFonts w:ascii="Calibri" w:hAnsi="Calibri" w:cs="Calibri"/>
                <w:color w:val="000000"/>
                <w:sz w:val="20"/>
                <w:szCs w:val="20"/>
              </w:rPr>
              <w:t>3,11,66,278</w:t>
            </w:r>
          </w:p>
        </w:tc>
      </w:tr>
      <w:tr w:rsidR="00E018C2" w:rsidRPr="00E018C2" w14:paraId="379E7262" w14:textId="77777777" w:rsidTr="00C14343">
        <w:trPr>
          <w:trHeight w:val="402"/>
        </w:trPr>
        <w:tc>
          <w:tcPr>
            <w:tcW w:w="888" w:type="pct"/>
            <w:shd w:val="clear" w:color="auto" w:fill="auto"/>
            <w:noWrap/>
            <w:vAlign w:val="center"/>
          </w:tcPr>
          <w:p w14:paraId="03962AB7" w14:textId="3382E31A" w:rsidR="00E018C2" w:rsidRPr="00E018C2" w:rsidRDefault="00E018C2" w:rsidP="00E018C2">
            <w:pPr>
              <w:spacing w:after="0" w:line="240" w:lineRule="auto"/>
              <w:rPr>
                <w:rFonts w:ascii="Calibri" w:hAnsi="Calibri" w:cs="Calibri"/>
                <w:color w:val="000000"/>
                <w:sz w:val="20"/>
                <w:szCs w:val="20"/>
                <w:lang w:val="en-IN" w:eastAsia="en-IN"/>
              </w:rPr>
            </w:pPr>
            <w:r w:rsidRPr="00E018C2">
              <w:rPr>
                <w:rFonts w:ascii="Calibri" w:hAnsi="Calibri" w:cs="Calibri"/>
                <w:color w:val="000000"/>
                <w:sz w:val="20"/>
                <w:szCs w:val="20"/>
              </w:rPr>
              <w:t>Tariff Revenue (Per KWh)</w:t>
            </w:r>
          </w:p>
        </w:tc>
        <w:tc>
          <w:tcPr>
            <w:tcW w:w="588" w:type="pct"/>
            <w:shd w:val="clear" w:color="auto" w:fill="auto"/>
            <w:noWrap/>
            <w:vAlign w:val="center"/>
          </w:tcPr>
          <w:p w14:paraId="32F150A4" w14:textId="7BA1284B" w:rsidR="00E018C2" w:rsidRPr="00E018C2" w:rsidRDefault="00E018C2" w:rsidP="00E018C2">
            <w:pPr>
              <w:spacing w:after="0" w:line="240" w:lineRule="auto"/>
              <w:ind w:left="-114" w:right="-110"/>
              <w:jc w:val="center"/>
              <w:rPr>
                <w:rFonts w:ascii="Calibri" w:hAnsi="Calibri" w:cs="Calibri"/>
                <w:color w:val="000000"/>
                <w:sz w:val="20"/>
                <w:szCs w:val="20"/>
              </w:rPr>
            </w:pPr>
            <w:r w:rsidRPr="00E018C2">
              <w:rPr>
                <w:rFonts w:ascii="Calibri" w:hAnsi="Calibri" w:cs="Calibri"/>
                <w:color w:val="000000"/>
                <w:sz w:val="20"/>
                <w:szCs w:val="20"/>
              </w:rPr>
              <w:t>4.10</w:t>
            </w:r>
          </w:p>
        </w:tc>
        <w:tc>
          <w:tcPr>
            <w:tcW w:w="588" w:type="pct"/>
            <w:shd w:val="clear" w:color="auto" w:fill="auto"/>
            <w:noWrap/>
            <w:vAlign w:val="center"/>
          </w:tcPr>
          <w:p w14:paraId="6EAF6790" w14:textId="7093C60C" w:rsidR="00E018C2" w:rsidRPr="00E018C2" w:rsidRDefault="00E018C2" w:rsidP="00E018C2">
            <w:pPr>
              <w:spacing w:after="0" w:line="240" w:lineRule="auto"/>
              <w:ind w:left="-114" w:right="-110"/>
              <w:jc w:val="center"/>
              <w:rPr>
                <w:rFonts w:ascii="Calibri" w:hAnsi="Calibri" w:cs="Calibri"/>
                <w:color w:val="000000"/>
                <w:sz w:val="20"/>
                <w:szCs w:val="20"/>
              </w:rPr>
            </w:pPr>
            <w:r w:rsidRPr="00E018C2">
              <w:rPr>
                <w:rFonts w:ascii="Calibri" w:hAnsi="Calibri" w:cs="Calibri"/>
                <w:color w:val="000000"/>
                <w:sz w:val="20"/>
                <w:szCs w:val="20"/>
              </w:rPr>
              <w:t>4.10</w:t>
            </w:r>
          </w:p>
        </w:tc>
        <w:tc>
          <w:tcPr>
            <w:tcW w:w="588" w:type="pct"/>
            <w:shd w:val="clear" w:color="auto" w:fill="auto"/>
            <w:noWrap/>
            <w:vAlign w:val="center"/>
          </w:tcPr>
          <w:p w14:paraId="5A24FD44" w14:textId="70219D7D" w:rsidR="00E018C2" w:rsidRPr="00E018C2" w:rsidRDefault="00E018C2" w:rsidP="00E018C2">
            <w:pPr>
              <w:spacing w:after="0" w:line="240" w:lineRule="auto"/>
              <w:ind w:left="-114" w:right="-110"/>
              <w:jc w:val="center"/>
              <w:rPr>
                <w:rFonts w:ascii="Calibri" w:hAnsi="Calibri" w:cs="Calibri"/>
                <w:color w:val="000000"/>
                <w:sz w:val="20"/>
                <w:szCs w:val="20"/>
              </w:rPr>
            </w:pPr>
            <w:r w:rsidRPr="00E018C2">
              <w:rPr>
                <w:rFonts w:ascii="Calibri" w:hAnsi="Calibri" w:cs="Calibri"/>
                <w:color w:val="000000"/>
                <w:sz w:val="20"/>
                <w:szCs w:val="20"/>
              </w:rPr>
              <w:t>4.10</w:t>
            </w:r>
          </w:p>
        </w:tc>
        <w:tc>
          <w:tcPr>
            <w:tcW w:w="588" w:type="pct"/>
            <w:shd w:val="clear" w:color="auto" w:fill="auto"/>
            <w:noWrap/>
            <w:vAlign w:val="center"/>
          </w:tcPr>
          <w:p w14:paraId="58150094" w14:textId="54A3AA3D" w:rsidR="00E018C2" w:rsidRPr="00E018C2" w:rsidRDefault="00E018C2" w:rsidP="00E018C2">
            <w:pPr>
              <w:spacing w:after="0" w:line="240" w:lineRule="auto"/>
              <w:ind w:left="-114" w:right="-110"/>
              <w:jc w:val="center"/>
              <w:rPr>
                <w:rFonts w:ascii="Calibri" w:hAnsi="Calibri" w:cs="Calibri"/>
                <w:color w:val="000000"/>
                <w:sz w:val="20"/>
                <w:szCs w:val="20"/>
              </w:rPr>
            </w:pPr>
            <w:r w:rsidRPr="00E018C2">
              <w:rPr>
                <w:rFonts w:ascii="Calibri" w:hAnsi="Calibri" w:cs="Calibri"/>
                <w:color w:val="000000"/>
                <w:sz w:val="20"/>
                <w:szCs w:val="20"/>
              </w:rPr>
              <w:t>4.10</w:t>
            </w:r>
          </w:p>
        </w:tc>
        <w:tc>
          <w:tcPr>
            <w:tcW w:w="588" w:type="pct"/>
            <w:shd w:val="clear" w:color="auto" w:fill="auto"/>
            <w:noWrap/>
            <w:vAlign w:val="center"/>
          </w:tcPr>
          <w:p w14:paraId="38C416AA" w14:textId="25C6BA4E" w:rsidR="00E018C2" w:rsidRPr="00E018C2" w:rsidRDefault="00E018C2" w:rsidP="00E018C2">
            <w:pPr>
              <w:spacing w:after="0" w:line="240" w:lineRule="auto"/>
              <w:ind w:left="-114" w:right="-110"/>
              <w:jc w:val="center"/>
              <w:rPr>
                <w:rFonts w:ascii="Calibri" w:hAnsi="Calibri" w:cs="Calibri"/>
                <w:color w:val="000000"/>
                <w:sz w:val="20"/>
                <w:szCs w:val="20"/>
              </w:rPr>
            </w:pPr>
            <w:r w:rsidRPr="00E018C2">
              <w:rPr>
                <w:rFonts w:ascii="Calibri" w:hAnsi="Calibri" w:cs="Calibri"/>
                <w:color w:val="000000"/>
                <w:sz w:val="20"/>
                <w:szCs w:val="20"/>
              </w:rPr>
              <w:t>4.10</w:t>
            </w:r>
          </w:p>
        </w:tc>
        <w:tc>
          <w:tcPr>
            <w:tcW w:w="588" w:type="pct"/>
            <w:shd w:val="clear" w:color="auto" w:fill="auto"/>
            <w:noWrap/>
            <w:vAlign w:val="center"/>
          </w:tcPr>
          <w:p w14:paraId="55A65CFC" w14:textId="53E61B80" w:rsidR="00E018C2" w:rsidRPr="00E018C2" w:rsidRDefault="00E018C2" w:rsidP="00E018C2">
            <w:pPr>
              <w:spacing w:after="0" w:line="240" w:lineRule="auto"/>
              <w:ind w:left="-114" w:right="-110"/>
              <w:jc w:val="center"/>
              <w:rPr>
                <w:rFonts w:ascii="Calibri" w:hAnsi="Calibri" w:cs="Calibri"/>
                <w:color w:val="000000"/>
                <w:sz w:val="20"/>
                <w:szCs w:val="20"/>
              </w:rPr>
            </w:pPr>
            <w:r w:rsidRPr="00E018C2">
              <w:rPr>
                <w:rFonts w:ascii="Calibri" w:hAnsi="Calibri" w:cs="Calibri"/>
                <w:color w:val="000000"/>
                <w:sz w:val="20"/>
                <w:szCs w:val="20"/>
              </w:rPr>
              <w:t>4.10</w:t>
            </w:r>
          </w:p>
        </w:tc>
        <w:tc>
          <w:tcPr>
            <w:tcW w:w="584" w:type="pct"/>
            <w:shd w:val="clear" w:color="auto" w:fill="auto"/>
            <w:noWrap/>
            <w:vAlign w:val="center"/>
          </w:tcPr>
          <w:p w14:paraId="6A4A1898" w14:textId="3DB9DD2F" w:rsidR="00E018C2" w:rsidRPr="00E018C2" w:rsidRDefault="00E018C2" w:rsidP="00E018C2">
            <w:pPr>
              <w:spacing w:after="0" w:line="240" w:lineRule="auto"/>
              <w:ind w:left="-114" w:right="-110"/>
              <w:jc w:val="center"/>
              <w:rPr>
                <w:rFonts w:ascii="Calibri" w:hAnsi="Calibri" w:cs="Calibri"/>
                <w:color w:val="000000"/>
                <w:sz w:val="20"/>
                <w:szCs w:val="20"/>
              </w:rPr>
            </w:pPr>
            <w:r w:rsidRPr="00E018C2">
              <w:rPr>
                <w:rFonts w:ascii="Calibri" w:hAnsi="Calibri" w:cs="Calibri"/>
                <w:color w:val="000000"/>
                <w:sz w:val="20"/>
                <w:szCs w:val="20"/>
              </w:rPr>
              <w:t>4.10</w:t>
            </w:r>
          </w:p>
        </w:tc>
      </w:tr>
      <w:tr w:rsidR="00E018C2" w:rsidRPr="00E018C2" w14:paraId="1D5E7FD4" w14:textId="77777777" w:rsidTr="00C14343">
        <w:trPr>
          <w:trHeight w:val="402"/>
        </w:trPr>
        <w:tc>
          <w:tcPr>
            <w:tcW w:w="888" w:type="pct"/>
            <w:shd w:val="clear" w:color="auto" w:fill="DEEAF6" w:themeFill="accent1" w:themeFillTint="33"/>
            <w:noWrap/>
            <w:vAlign w:val="center"/>
            <w:hideMark/>
          </w:tcPr>
          <w:p w14:paraId="4275D082" w14:textId="3F643460" w:rsidR="00E018C2" w:rsidRPr="00E018C2" w:rsidRDefault="00E018C2" w:rsidP="00E018C2">
            <w:pPr>
              <w:spacing w:after="0" w:line="240" w:lineRule="auto"/>
              <w:rPr>
                <w:rFonts w:ascii="Calibri" w:hAnsi="Calibri" w:cs="Calibri"/>
                <w:color w:val="000000"/>
                <w:sz w:val="20"/>
                <w:szCs w:val="20"/>
                <w:lang w:val="en-IN" w:eastAsia="en-IN"/>
              </w:rPr>
            </w:pPr>
            <w:r w:rsidRPr="00E018C2">
              <w:rPr>
                <w:rFonts w:ascii="Calibri" w:hAnsi="Calibri" w:cs="Calibri"/>
                <w:b/>
                <w:bCs/>
                <w:color w:val="000000"/>
                <w:sz w:val="20"/>
                <w:szCs w:val="20"/>
              </w:rPr>
              <w:t>Total Revenue (In Crore)</w:t>
            </w:r>
          </w:p>
        </w:tc>
        <w:tc>
          <w:tcPr>
            <w:tcW w:w="588" w:type="pct"/>
            <w:shd w:val="clear" w:color="auto" w:fill="DEEAF6" w:themeFill="accent1" w:themeFillTint="33"/>
            <w:noWrap/>
            <w:vAlign w:val="center"/>
            <w:hideMark/>
          </w:tcPr>
          <w:p w14:paraId="3CCCF600" w14:textId="77171EA7" w:rsidR="00E018C2" w:rsidRPr="00E018C2" w:rsidRDefault="00E018C2" w:rsidP="00E018C2">
            <w:pPr>
              <w:spacing w:after="0" w:line="240" w:lineRule="auto"/>
              <w:jc w:val="center"/>
              <w:rPr>
                <w:rFonts w:ascii="Calibri" w:hAnsi="Calibri" w:cs="Calibri"/>
                <w:color w:val="000000"/>
                <w:sz w:val="20"/>
                <w:szCs w:val="20"/>
                <w:lang w:val="en-IN" w:eastAsia="en-IN"/>
              </w:rPr>
            </w:pPr>
            <w:r w:rsidRPr="00E018C2">
              <w:rPr>
                <w:rFonts w:ascii="Calibri" w:hAnsi="Calibri" w:cs="Calibri"/>
                <w:b/>
                <w:bCs/>
                <w:color w:val="000000"/>
                <w:sz w:val="20"/>
                <w:szCs w:val="20"/>
              </w:rPr>
              <w:t>3.33</w:t>
            </w:r>
          </w:p>
        </w:tc>
        <w:tc>
          <w:tcPr>
            <w:tcW w:w="588" w:type="pct"/>
            <w:shd w:val="clear" w:color="auto" w:fill="DEEAF6" w:themeFill="accent1" w:themeFillTint="33"/>
            <w:noWrap/>
            <w:vAlign w:val="center"/>
            <w:hideMark/>
          </w:tcPr>
          <w:p w14:paraId="1E06319F" w14:textId="0E12BCA9" w:rsidR="00E018C2" w:rsidRPr="00E018C2" w:rsidRDefault="00E018C2" w:rsidP="00E018C2">
            <w:pPr>
              <w:spacing w:after="0" w:line="240" w:lineRule="auto"/>
              <w:jc w:val="center"/>
              <w:rPr>
                <w:rFonts w:ascii="Calibri" w:hAnsi="Calibri" w:cs="Calibri"/>
                <w:color w:val="000000"/>
                <w:sz w:val="20"/>
                <w:szCs w:val="20"/>
                <w:lang w:val="en-IN" w:eastAsia="en-IN"/>
              </w:rPr>
            </w:pPr>
            <w:r w:rsidRPr="00E018C2">
              <w:rPr>
                <w:rFonts w:ascii="Calibri" w:hAnsi="Calibri" w:cs="Calibri"/>
                <w:b/>
                <w:bCs/>
                <w:color w:val="000000"/>
                <w:sz w:val="20"/>
                <w:szCs w:val="20"/>
              </w:rPr>
              <w:t>13.23</w:t>
            </w:r>
          </w:p>
        </w:tc>
        <w:tc>
          <w:tcPr>
            <w:tcW w:w="588" w:type="pct"/>
            <w:shd w:val="clear" w:color="auto" w:fill="DEEAF6" w:themeFill="accent1" w:themeFillTint="33"/>
            <w:noWrap/>
            <w:vAlign w:val="center"/>
            <w:hideMark/>
          </w:tcPr>
          <w:p w14:paraId="6EAA6F82" w14:textId="43021F92" w:rsidR="00E018C2" w:rsidRPr="00E018C2" w:rsidRDefault="00E018C2" w:rsidP="00E018C2">
            <w:pPr>
              <w:spacing w:after="0" w:line="240" w:lineRule="auto"/>
              <w:jc w:val="center"/>
              <w:rPr>
                <w:rFonts w:ascii="Calibri" w:hAnsi="Calibri" w:cs="Calibri"/>
                <w:color w:val="000000"/>
                <w:sz w:val="20"/>
                <w:szCs w:val="20"/>
                <w:lang w:val="en-IN" w:eastAsia="en-IN"/>
              </w:rPr>
            </w:pPr>
            <w:r w:rsidRPr="00E018C2">
              <w:rPr>
                <w:rFonts w:ascii="Calibri" w:hAnsi="Calibri" w:cs="Calibri"/>
                <w:b/>
                <w:bCs/>
                <w:color w:val="000000"/>
                <w:sz w:val="20"/>
                <w:szCs w:val="20"/>
              </w:rPr>
              <w:t>13.14</w:t>
            </w:r>
          </w:p>
        </w:tc>
        <w:tc>
          <w:tcPr>
            <w:tcW w:w="588" w:type="pct"/>
            <w:shd w:val="clear" w:color="auto" w:fill="DEEAF6" w:themeFill="accent1" w:themeFillTint="33"/>
            <w:noWrap/>
            <w:vAlign w:val="center"/>
            <w:hideMark/>
          </w:tcPr>
          <w:p w14:paraId="1B84CAC3" w14:textId="6D6E2CFA" w:rsidR="00E018C2" w:rsidRPr="00E018C2" w:rsidRDefault="00E018C2" w:rsidP="00E018C2">
            <w:pPr>
              <w:spacing w:after="0" w:line="240" w:lineRule="auto"/>
              <w:jc w:val="center"/>
              <w:rPr>
                <w:rFonts w:ascii="Calibri" w:hAnsi="Calibri" w:cs="Calibri"/>
                <w:color w:val="000000"/>
                <w:sz w:val="20"/>
                <w:szCs w:val="20"/>
                <w:lang w:val="en-IN" w:eastAsia="en-IN"/>
              </w:rPr>
            </w:pPr>
            <w:r w:rsidRPr="00E018C2">
              <w:rPr>
                <w:rFonts w:ascii="Calibri" w:hAnsi="Calibri" w:cs="Calibri"/>
                <w:b/>
                <w:bCs/>
                <w:color w:val="000000"/>
                <w:sz w:val="20"/>
                <w:szCs w:val="20"/>
              </w:rPr>
              <w:t>13.05</w:t>
            </w:r>
          </w:p>
        </w:tc>
        <w:tc>
          <w:tcPr>
            <w:tcW w:w="588" w:type="pct"/>
            <w:shd w:val="clear" w:color="auto" w:fill="DEEAF6" w:themeFill="accent1" w:themeFillTint="33"/>
            <w:noWrap/>
            <w:vAlign w:val="center"/>
            <w:hideMark/>
          </w:tcPr>
          <w:p w14:paraId="50634A1E" w14:textId="0D072197" w:rsidR="00E018C2" w:rsidRPr="00E018C2" w:rsidRDefault="00E018C2" w:rsidP="00E018C2">
            <w:pPr>
              <w:spacing w:after="0" w:line="240" w:lineRule="auto"/>
              <w:jc w:val="center"/>
              <w:rPr>
                <w:rFonts w:ascii="Calibri" w:hAnsi="Calibri" w:cs="Calibri"/>
                <w:color w:val="000000"/>
                <w:sz w:val="20"/>
                <w:szCs w:val="20"/>
                <w:lang w:val="en-IN" w:eastAsia="en-IN"/>
              </w:rPr>
            </w:pPr>
            <w:r w:rsidRPr="00E018C2">
              <w:rPr>
                <w:rFonts w:ascii="Calibri" w:hAnsi="Calibri" w:cs="Calibri"/>
                <w:b/>
                <w:bCs/>
                <w:color w:val="000000"/>
                <w:sz w:val="20"/>
                <w:szCs w:val="20"/>
              </w:rPr>
              <w:t>12.96</w:t>
            </w:r>
          </w:p>
        </w:tc>
        <w:tc>
          <w:tcPr>
            <w:tcW w:w="588" w:type="pct"/>
            <w:shd w:val="clear" w:color="auto" w:fill="DEEAF6" w:themeFill="accent1" w:themeFillTint="33"/>
            <w:noWrap/>
            <w:vAlign w:val="center"/>
            <w:hideMark/>
          </w:tcPr>
          <w:p w14:paraId="0C1F5258" w14:textId="52209E44" w:rsidR="00E018C2" w:rsidRPr="00E018C2" w:rsidRDefault="00E018C2" w:rsidP="00E018C2">
            <w:pPr>
              <w:spacing w:after="0" w:line="240" w:lineRule="auto"/>
              <w:jc w:val="center"/>
              <w:rPr>
                <w:rFonts w:ascii="Calibri" w:hAnsi="Calibri" w:cs="Calibri"/>
                <w:color w:val="000000"/>
                <w:sz w:val="20"/>
                <w:szCs w:val="20"/>
                <w:lang w:val="en-IN" w:eastAsia="en-IN"/>
              </w:rPr>
            </w:pPr>
            <w:r w:rsidRPr="00E018C2">
              <w:rPr>
                <w:rFonts w:ascii="Calibri" w:hAnsi="Calibri" w:cs="Calibri"/>
                <w:b/>
                <w:bCs/>
                <w:color w:val="000000"/>
                <w:sz w:val="20"/>
                <w:szCs w:val="20"/>
              </w:rPr>
              <w:t>12.87</w:t>
            </w:r>
          </w:p>
        </w:tc>
        <w:tc>
          <w:tcPr>
            <w:tcW w:w="584" w:type="pct"/>
            <w:shd w:val="clear" w:color="auto" w:fill="DEEAF6" w:themeFill="accent1" w:themeFillTint="33"/>
            <w:noWrap/>
            <w:vAlign w:val="center"/>
            <w:hideMark/>
          </w:tcPr>
          <w:p w14:paraId="28A6AD99" w14:textId="51A5A600" w:rsidR="00E018C2" w:rsidRPr="00E018C2" w:rsidRDefault="00E018C2" w:rsidP="00E018C2">
            <w:pPr>
              <w:spacing w:after="0" w:line="240" w:lineRule="auto"/>
              <w:jc w:val="center"/>
              <w:rPr>
                <w:rFonts w:ascii="Calibri" w:hAnsi="Calibri" w:cs="Calibri"/>
                <w:color w:val="000000"/>
                <w:sz w:val="20"/>
                <w:szCs w:val="20"/>
                <w:lang w:val="en-IN" w:eastAsia="en-IN"/>
              </w:rPr>
            </w:pPr>
            <w:r w:rsidRPr="00E018C2">
              <w:rPr>
                <w:rFonts w:ascii="Calibri" w:hAnsi="Calibri" w:cs="Calibri"/>
                <w:b/>
                <w:bCs/>
                <w:color w:val="000000"/>
                <w:sz w:val="20"/>
                <w:szCs w:val="20"/>
              </w:rPr>
              <w:t>12.78</w:t>
            </w:r>
          </w:p>
        </w:tc>
      </w:tr>
    </w:tbl>
    <w:p w14:paraId="1937BD9D" w14:textId="77777777" w:rsidR="00900A8A" w:rsidRDefault="00900A8A" w:rsidP="00556FED">
      <w:pPr>
        <w:spacing w:after="0" w:line="360" w:lineRule="auto"/>
        <w:jc w:val="both"/>
        <w:rPr>
          <w:rFonts w:ascii="Arial" w:hAnsi="Arial" w:cs="Arial"/>
          <w:sz w:val="22"/>
          <w:szCs w:val="22"/>
        </w:rPr>
      </w:pPr>
    </w:p>
    <w:tbl>
      <w:tblPr>
        <w:tblW w:w="5695" w:type="pct"/>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42"/>
        <w:gridCol w:w="1287"/>
        <w:gridCol w:w="1287"/>
        <w:gridCol w:w="1287"/>
        <w:gridCol w:w="1287"/>
        <w:gridCol w:w="1287"/>
        <w:gridCol w:w="1287"/>
        <w:gridCol w:w="1278"/>
      </w:tblGrid>
      <w:tr w:rsidR="00265F1E" w:rsidRPr="00E018C2" w14:paraId="7D285B28" w14:textId="77777777" w:rsidTr="00265F1E">
        <w:trPr>
          <w:trHeight w:val="345"/>
        </w:trPr>
        <w:tc>
          <w:tcPr>
            <w:tcW w:w="888" w:type="pct"/>
            <w:shd w:val="clear" w:color="000000" w:fill="002060"/>
            <w:noWrap/>
            <w:vAlign w:val="center"/>
            <w:hideMark/>
          </w:tcPr>
          <w:p w14:paraId="5C660D25" w14:textId="77777777" w:rsidR="00265F1E" w:rsidRPr="00E018C2" w:rsidRDefault="00265F1E" w:rsidP="00265F1E">
            <w:pPr>
              <w:spacing w:after="0" w:line="240" w:lineRule="auto"/>
              <w:rPr>
                <w:rFonts w:ascii="Calibri" w:hAnsi="Calibri" w:cs="Calibri"/>
                <w:b/>
                <w:bCs/>
                <w:color w:val="FFFFFF"/>
                <w:sz w:val="20"/>
                <w:szCs w:val="20"/>
                <w:lang w:val="en-IN" w:eastAsia="en-IN"/>
              </w:rPr>
            </w:pPr>
            <w:r w:rsidRPr="00E018C2">
              <w:rPr>
                <w:rFonts w:ascii="Calibri" w:hAnsi="Calibri" w:cs="Calibri"/>
                <w:b/>
                <w:bCs/>
                <w:color w:val="FFFFFF"/>
                <w:sz w:val="20"/>
                <w:szCs w:val="20"/>
                <w:lang w:val="en-IN" w:eastAsia="en-IN"/>
              </w:rPr>
              <w:t xml:space="preserve">Particular </w:t>
            </w:r>
          </w:p>
        </w:tc>
        <w:tc>
          <w:tcPr>
            <w:tcW w:w="588" w:type="pct"/>
            <w:shd w:val="clear" w:color="000000" w:fill="002060"/>
            <w:noWrap/>
            <w:vAlign w:val="center"/>
            <w:hideMark/>
          </w:tcPr>
          <w:p w14:paraId="52132253" w14:textId="34CB2BD6" w:rsidR="00265F1E" w:rsidRPr="00265F1E" w:rsidRDefault="00F66055" w:rsidP="00265F1E">
            <w:pPr>
              <w:spacing w:after="0" w:line="240" w:lineRule="auto"/>
              <w:jc w:val="center"/>
              <w:rPr>
                <w:rFonts w:ascii="Calibri" w:hAnsi="Calibri" w:cs="Calibri"/>
                <w:b/>
                <w:bCs/>
                <w:color w:val="FFFFFF"/>
                <w:sz w:val="20"/>
                <w:szCs w:val="20"/>
                <w:lang w:val="en-IN" w:eastAsia="en-IN"/>
              </w:rPr>
            </w:pPr>
            <w:r>
              <w:rPr>
                <w:rFonts w:ascii="Calibri" w:hAnsi="Calibri" w:cs="Calibri"/>
                <w:b/>
                <w:bCs/>
                <w:color w:val="FFFFFF"/>
                <w:sz w:val="20"/>
                <w:szCs w:val="20"/>
              </w:rPr>
              <w:t xml:space="preserve">FY </w:t>
            </w:r>
            <w:r w:rsidR="00265F1E" w:rsidRPr="00265F1E">
              <w:rPr>
                <w:rFonts w:ascii="Calibri" w:hAnsi="Calibri" w:cs="Calibri"/>
                <w:b/>
                <w:bCs/>
                <w:color w:val="FFFFFF"/>
                <w:sz w:val="20"/>
                <w:szCs w:val="20"/>
              </w:rPr>
              <w:t>2032</w:t>
            </w:r>
          </w:p>
        </w:tc>
        <w:tc>
          <w:tcPr>
            <w:tcW w:w="588" w:type="pct"/>
            <w:shd w:val="clear" w:color="000000" w:fill="002060"/>
            <w:noWrap/>
            <w:vAlign w:val="center"/>
            <w:hideMark/>
          </w:tcPr>
          <w:p w14:paraId="4318BAD8" w14:textId="2F389915" w:rsidR="00265F1E" w:rsidRPr="00265F1E" w:rsidRDefault="00F66055" w:rsidP="00265F1E">
            <w:pPr>
              <w:spacing w:after="0" w:line="240" w:lineRule="auto"/>
              <w:jc w:val="center"/>
              <w:rPr>
                <w:rFonts w:ascii="Calibri" w:hAnsi="Calibri" w:cs="Calibri"/>
                <w:b/>
                <w:bCs/>
                <w:color w:val="FFFFFF"/>
                <w:sz w:val="20"/>
                <w:szCs w:val="20"/>
                <w:lang w:val="en-IN" w:eastAsia="en-IN"/>
              </w:rPr>
            </w:pPr>
            <w:r>
              <w:rPr>
                <w:rFonts w:ascii="Calibri" w:hAnsi="Calibri" w:cs="Calibri"/>
                <w:b/>
                <w:bCs/>
                <w:color w:val="FFFFFF"/>
                <w:sz w:val="20"/>
                <w:szCs w:val="20"/>
              </w:rPr>
              <w:t xml:space="preserve">FY </w:t>
            </w:r>
            <w:r w:rsidR="00265F1E" w:rsidRPr="00265F1E">
              <w:rPr>
                <w:rFonts w:ascii="Calibri" w:hAnsi="Calibri" w:cs="Calibri"/>
                <w:b/>
                <w:bCs/>
                <w:color w:val="FFFFFF"/>
                <w:sz w:val="20"/>
                <w:szCs w:val="20"/>
              </w:rPr>
              <w:t xml:space="preserve"> 2033</w:t>
            </w:r>
          </w:p>
        </w:tc>
        <w:tc>
          <w:tcPr>
            <w:tcW w:w="588" w:type="pct"/>
            <w:shd w:val="clear" w:color="000000" w:fill="002060"/>
            <w:noWrap/>
            <w:vAlign w:val="center"/>
            <w:hideMark/>
          </w:tcPr>
          <w:p w14:paraId="26C4D181" w14:textId="49CDECAD" w:rsidR="00265F1E" w:rsidRPr="00265F1E" w:rsidRDefault="00265F1E" w:rsidP="00265F1E">
            <w:pPr>
              <w:spacing w:after="0" w:line="240" w:lineRule="auto"/>
              <w:jc w:val="center"/>
              <w:rPr>
                <w:rFonts w:ascii="Calibri" w:hAnsi="Calibri" w:cs="Calibri"/>
                <w:b/>
                <w:bCs/>
                <w:color w:val="FFFFFF"/>
                <w:sz w:val="20"/>
                <w:szCs w:val="20"/>
                <w:lang w:val="en-IN" w:eastAsia="en-IN"/>
              </w:rPr>
            </w:pPr>
            <w:r w:rsidRPr="00265F1E">
              <w:rPr>
                <w:rFonts w:ascii="Calibri" w:hAnsi="Calibri" w:cs="Calibri"/>
                <w:b/>
                <w:bCs/>
                <w:color w:val="FFFFFF"/>
                <w:sz w:val="20"/>
                <w:szCs w:val="20"/>
              </w:rPr>
              <w:t xml:space="preserve"> </w:t>
            </w:r>
            <w:r w:rsidR="00F66055">
              <w:rPr>
                <w:rFonts w:ascii="Calibri" w:hAnsi="Calibri" w:cs="Calibri"/>
                <w:b/>
                <w:bCs/>
                <w:color w:val="FFFFFF"/>
                <w:sz w:val="20"/>
                <w:szCs w:val="20"/>
              </w:rPr>
              <w:t>FY</w:t>
            </w:r>
            <w:r w:rsidRPr="00265F1E">
              <w:rPr>
                <w:rFonts w:ascii="Calibri" w:hAnsi="Calibri" w:cs="Calibri"/>
                <w:b/>
                <w:bCs/>
                <w:color w:val="FFFFFF"/>
                <w:sz w:val="20"/>
                <w:szCs w:val="20"/>
              </w:rPr>
              <w:t xml:space="preserve"> 2034</w:t>
            </w:r>
          </w:p>
        </w:tc>
        <w:tc>
          <w:tcPr>
            <w:tcW w:w="588" w:type="pct"/>
            <w:shd w:val="clear" w:color="000000" w:fill="002060"/>
            <w:noWrap/>
            <w:vAlign w:val="center"/>
            <w:hideMark/>
          </w:tcPr>
          <w:p w14:paraId="67A5FDF4" w14:textId="2EB56011" w:rsidR="00265F1E" w:rsidRPr="00265F1E" w:rsidRDefault="00F66055" w:rsidP="00265F1E">
            <w:pPr>
              <w:spacing w:after="0" w:line="240" w:lineRule="auto"/>
              <w:jc w:val="center"/>
              <w:rPr>
                <w:rFonts w:ascii="Calibri" w:hAnsi="Calibri" w:cs="Calibri"/>
                <w:b/>
                <w:bCs/>
                <w:color w:val="FFFFFF"/>
                <w:sz w:val="20"/>
                <w:szCs w:val="20"/>
                <w:lang w:val="en-IN" w:eastAsia="en-IN"/>
              </w:rPr>
            </w:pPr>
            <w:r>
              <w:rPr>
                <w:rFonts w:ascii="Calibri" w:hAnsi="Calibri" w:cs="Calibri"/>
                <w:b/>
                <w:bCs/>
                <w:color w:val="FFFFFF"/>
                <w:sz w:val="20"/>
                <w:szCs w:val="20"/>
              </w:rPr>
              <w:t>FY</w:t>
            </w:r>
            <w:r w:rsidR="00265F1E" w:rsidRPr="00265F1E">
              <w:rPr>
                <w:rFonts w:ascii="Calibri" w:hAnsi="Calibri" w:cs="Calibri"/>
                <w:b/>
                <w:bCs/>
                <w:color w:val="FFFFFF"/>
                <w:sz w:val="20"/>
                <w:szCs w:val="20"/>
              </w:rPr>
              <w:t xml:space="preserve"> 2035</w:t>
            </w:r>
          </w:p>
        </w:tc>
        <w:tc>
          <w:tcPr>
            <w:tcW w:w="588" w:type="pct"/>
            <w:shd w:val="clear" w:color="000000" w:fill="002060"/>
            <w:noWrap/>
            <w:vAlign w:val="center"/>
            <w:hideMark/>
          </w:tcPr>
          <w:p w14:paraId="660C6D67" w14:textId="063CA77C" w:rsidR="00265F1E" w:rsidRPr="00265F1E" w:rsidRDefault="00F66055" w:rsidP="00265F1E">
            <w:pPr>
              <w:spacing w:after="0" w:line="240" w:lineRule="auto"/>
              <w:jc w:val="center"/>
              <w:rPr>
                <w:rFonts w:ascii="Calibri" w:hAnsi="Calibri" w:cs="Calibri"/>
                <w:b/>
                <w:bCs/>
                <w:color w:val="FFFFFF"/>
                <w:sz w:val="20"/>
                <w:szCs w:val="20"/>
                <w:lang w:val="en-IN" w:eastAsia="en-IN"/>
              </w:rPr>
            </w:pPr>
            <w:r>
              <w:rPr>
                <w:rFonts w:ascii="Calibri" w:hAnsi="Calibri" w:cs="Calibri"/>
                <w:b/>
                <w:bCs/>
                <w:color w:val="FFFFFF"/>
                <w:sz w:val="20"/>
                <w:szCs w:val="20"/>
              </w:rPr>
              <w:t>FY</w:t>
            </w:r>
            <w:r w:rsidR="00265F1E" w:rsidRPr="00265F1E">
              <w:rPr>
                <w:rFonts w:ascii="Calibri" w:hAnsi="Calibri" w:cs="Calibri"/>
                <w:b/>
                <w:bCs/>
                <w:color w:val="FFFFFF"/>
                <w:sz w:val="20"/>
                <w:szCs w:val="20"/>
              </w:rPr>
              <w:t xml:space="preserve"> 2036</w:t>
            </w:r>
          </w:p>
        </w:tc>
        <w:tc>
          <w:tcPr>
            <w:tcW w:w="588" w:type="pct"/>
            <w:shd w:val="clear" w:color="000000" w:fill="002060"/>
            <w:noWrap/>
            <w:vAlign w:val="center"/>
            <w:hideMark/>
          </w:tcPr>
          <w:p w14:paraId="05CDFA9D" w14:textId="0F2756B4" w:rsidR="00265F1E" w:rsidRPr="00265F1E" w:rsidRDefault="00265F1E" w:rsidP="00D37AEB">
            <w:pPr>
              <w:spacing w:after="0" w:line="240" w:lineRule="auto"/>
              <w:rPr>
                <w:rFonts w:ascii="Calibri" w:hAnsi="Calibri" w:cs="Calibri"/>
                <w:b/>
                <w:bCs/>
                <w:color w:val="FFFFFF"/>
                <w:sz w:val="20"/>
                <w:szCs w:val="20"/>
                <w:lang w:val="en-IN" w:eastAsia="en-IN"/>
              </w:rPr>
            </w:pPr>
            <w:r w:rsidRPr="00265F1E">
              <w:rPr>
                <w:rFonts w:ascii="Calibri" w:hAnsi="Calibri" w:cs="Calibri"/>
                <w:b/>
                <w:bCs/>
                <w:color w:val="FFFFFF"/>
                <w:sz w:val="20"/>
                <w:szCs w:val="20"/>
              </w:rPr>
              <w:t xml:space="preserve"> </w:t>
            </w:r>
            <w:r w:rsidR="00F66055">
              <w:rPr>
                <w:rFonts w:ascii="Calibri" w:hAnsi="Calibri" w:cs="Calibri"/>
                <w:b/>
                <w:bCs/>
                <w:color w:val="FFFFFF"/>
                <w:sz w:val="20"/>
                <w:szCs w:val="20"/>
              </w:rPr>
              <w:t>FY</w:t>
            </w:r>
            <w:r w:rsidRPr="00265F1E">
              <w:rPr>
                <w:rFonts w:ascii="Calibri" w:hAnsi="Calibri" w:cs="Calibri"/>
                <w:b/>
                <w:bCs/>
                <w:color w:val="FFFFFF"/>
                <w:sz w:val="20"/>
                <w:szCs w:val="20"/>
              </w:rPr>
              <w:t xml:space="preserve"> 2037</w:t>
            </w:r>
          </w:p>
        </w:tc>
        <w:tc>
          <w:tcPr>
            <w:tcW w:w="584" w:type="pct"/>
            <w:shd w:val="clear" w:color="000000" w:fill="002060"/>
            <w:noWrap/>
            <w:vAlign w:val="center"/>
            <w:hideMark/>
          </w:tcPr>
          <w:p w14:paraId="4A14059E" w14:textId="53FC5C58" w:rsidR="00265F1E" w:rsidRPr="00265F1E" w:rsidRDefault="00F66055" w:rsidP="00265F1E">
            <w:pPr>
              <w:spacing w:after="0" w:line="240" w:lineRule="auto"/>
              <w:jc w:val="center"/>
              <w:rPr>
                <w:rFonts w:ascii="Calibri" w:hAnsi="Calibri" w:cs="Calibri"/>
                <w:b/>
                <w:bCs/>
                <w:color w:val="FFFFFF"/>
                <w:sz w:val="20"/>
                <w:szCs w:val="20"/>
                <w:lang w:val="en-IN" w:eastAsia="en-IN"/>
              </w:rPr>
            </w:pPr>
            <w:r>
              <w:rPr>
                <w:rFonts w:ascii="Calibri" w:hAnsi="Calibri" w:cs="Calibri"/>
                <w:b/>
                <w:bCs/>
                <w:color w:val="FFFFFF"/>
                <w:sz w:val="20"/>
                <w:szCs w:val="20"/>
              </w:rPr>
              <w:t>FY</w:t>
            </w:r>
            <w:r w:rsidR="00265F1E" w:rsidRPr="00265F1E">
              <w:rPr>
                <w:rFonts w:ascii="Calibri" w:hAnsi="Calibri" w:cs="Calibri"/>
                <w:b/>
                <w:bCs/>
                <w:color w:val="FFFFFF"/>
                <w:sz w:val="20"/>
                <w:szCs w:val="20"/>
              </w:rPr>
              <w:t xml:space="preserve"> 2038</w:t>
            </w:r>
          </w:p>
        </w:tc>
      </w:tr>
      <w:tr w:rsidR="00F66055" w:rsidRPr="00E018C2" w14:paraId="65E1A83C" w14:textId="77777777" w:rsidTr="00265F1E">
        <w:trPr>
          <w:trHeight w:val="402"/>
        </w:trPr>
        <w:tc>
          <w:tcPr>
            <w:tcW w:w="888" w:type="pct"/>
            <w:shd w:val="clear" w:color="auto" w:fill="auto"/>
            <w:noWrap/>
            <w:vAlign w:val="center"/>
          </w:tcPr>
          <w:p w14:paraId="53ABC1FD" w14:textId="15611197" w:rsidR="00F66055" w:rsidRPr="00F66055" w:rsidRDefault="00F66055" w:rsidP="00265F1E">
            <w:pPr>
              <w:spacing w:after="0" w:line="240" w:lineRule="auto"/>
              <w:rPr>
                <w:rFonts w:ascii="Calibri" w:hAnsi="Calibri" w:cs="Calibri"/>
                <w:b/>
                <w:bCs/>
                <w:color w:val="000000"/>
                <w:sz w:val="20"/>
                <w:szCs w:val="20"/>
              </w:rPr>
            </w:pPr>
            <w:r w:rsidRPr="00F66055">
              <w:rPr>
                <w:rFonts w:ascii="Calibri" w:hAnsi="Calibri" w:cs="Calibri"/>
                <w:b/>
                <w:bCs/>
                <w:color w:val="000000"/>
                <w:sz w:val="20"/>
                <w:szCs w:val="20"/>
              </w:rPr>
              <w:t>Months</w:t>
            </w:r>
          </w:p>
        </w:tc>
        <w:tc>
          <w:tcPr>
            <w:tcW w:w="588" w:type="pct"/>
            <w:shd w:val="clear" w:color="auto" w:fill="auto"/>
            <w:noWrap/>
            <w:vAlign w:val="center"/>
          </w:tcPr>
          <w:p w14:paraId="7F3DE77D" w14:textId="591E950C" w:rsidR="00F66055" w:rsidRPr="00F66055" w:rsidRDefault="00F66055" w:rsidP="00265F1E">
            <w:pPr>
              <w:spacing w:after="0" w:line="240" w:lineRule="auto"/>
              <w:jc w:val="center"/>
              <w:rPr>
                <w:rFonts w:ascii="Calibri" w:hAnsi="Calibri" w:cs="Calibri"/>
                <w:b/>
                <w:bCs/>
                <w:color w:val="000000"/>
                <w:sz w:val="20"/>
                <w:szCs w:val="20"/>
              </w:rPr>
            </w:pPr>
            <w:r w:rsidRPr="00F66055">
              <w:rPr>
                <w:rFonts w:ascii="Calibri" w:hAnsi="Calibri" w:cs="Calibri"/>
                <w:b/>
                <w:bCs/>
                <w:color w:val="000000"/>
                <w:sz w:val="20"/>
                <w:szCs w:val="20"/>
              </w:rPr>
              <w:t>12</w:t>
            </w:r>
          </w:p>
        </w:tc>
        <w:tc>
          <w:tcPr>
            <w:tcW w:w="588" w:type="pct"/>
            <w:shd w:val="clear" w:color="auto" w:fill="auto"/>
            <w:noWrap/>
            <w:vAlign w:val="center"/>
          </w:tcPr>
          <w:p w14:paraId="04E6ABC9" w14:textId="55C3AD8A" w:rsidR="00F66055" w:rsidRPr="00F66055" w:rsidRDefault="00F66055" w:rsidP="00265F1E">
            <w:pPr>
              <w:spacing w:after="0" w:line="240" w:lineRule="auto"/>
              <w:jc w:val="center"/>
              <w:rPr>
                <w:rFonts w:ascii="Calibri" w:hAnsi="Calibri" w:cs="Calibri"/>
                <w:b/>
                <w:bCs/>
                <w:color w:val="000000"/>
                <w:sz w:val="20"/>
                <w:szCs w:val="20"/>
              </w:rPr>
            </w:pPr>
            <w:r w:rsidRPr="00F66055">
              <w:rPr>
                <w:rFonts w:ascii="Calibri" w:hAnsi="Calibri" w:cs="Calibri"/>
                <w:b/>
                <w:bCs/>
                <w:color w:val="000000"/>
                <w:sz w:val="20"/>
                <w:szCs w:val="20"/>
              </w:rPr>
              <w:t>12</w:t>
            </w:r>
          </w:p>
        </w:tc>
        <w:tc>
          <w:tcPr>
            <w:tcW w:w="588" w:type="pct"/>
            <w:shd w:val="clear" w:color="auto" w:fill="auto"/>
            <w:noWrap/>
            <w:vAlign w:val="center"/>
          </w:tcPr>
          <w:p w14:paraId="2058FDC9" w14:textId="5491966A" w:rsidR="00F66055" w:rsidRPr="00F66055" w:rsidRDefault="00F66055" w:rsidP="00265F1E">
            <w:pPr>
              <w:spacing w:after="0" w:line="240" w:lineRule="auto"/>
              <w:jc w:val="center"/>
              <w:rPr>
                <w:rFonts w:ascii="Calibri" w:hAnsi="Calibri" w:cs="Calibri"/>
                <w:b/>
                <w:bCs/>
                <w:color w:val="000000"/>
                <w:sz w:val="20"/>
                <w:szCs w:val="20"/>
              </w:rPr>
            </w:pPr>
            <w:r w:rsidRPr="00F66055">
              <w:rPr>
                <w:rFonts w:ascii="Calibri" w:hAnsi="Calibri" w:cs="Calibri"/>
                <w:b/>
                <w:bCs/>
                <w:color w:val="000000"/>
                <w:sz w:val="20"/>
                <w:szCs w:val="20"/>
              </w:rPr>
              <w:t>12</w:t>
            </w:r>
          </w:p>
        </w:tc>
        <w:tc>
          <w:tcPr>
            <w:tcW w:w="588" w:type="pct"/>
            <w:shd w:val="clear" w:color="auto" w:fill="auto"/>
            <w:noWrap/>
            <w:vAlign w:val="center"/>
          </w:tcPr>
          <w:p w14:paraId="110CD19A" w14:textId="08678D01" w:rsidR="00F66055" w:rsidRPr="00F66055" w:rsidRDefault="00F66055" w:rsidP="00265F1E">
            <w:pPr>
              <w:spacing w:after="0" w:line="240" w:lineRule="auto"/>
              <w:jc w:val="center"/>
              <w:rPr>
                <w:rFonts w:ascii="Calibri" w:hAnsi="Calibri" w:cs="Calibri"/>
                <w:b/>
                <w:bCs/>
                <w:color w:val="000000"/>
                <w:sz w:val="20"/>
                <w:szCs w:val="20"/>
              </w:rPr>
            </w:pPr>
            <w:r w:rsidRPr="00F66055">
              <w:rPr>
                <w:rFonts w:ascii="Calibri" w:hAnsi="Calibri" w:cs="Calibri"/>
                <w:b/>
                <w:bCs/>
                <w:color w:val="000000"/>
                <w:sz w:val="20"/>
                <w:szCs w:val="20"/>
              </w:rPr>
              <w:t>12</w:t>
            </w:r>
          </w:p>
        </w:tc>
        <w:tc>
          <w:tcPr>
            <w:tcW w:w="588" w:type="pct"/>
            <w:shd w:val="clear" w:color="auto" w:fill="auto"/>
            <w:noWrap/>
            <w:vAlign w:val="center"/>
          </w:tcPr>
          <w:p w14:paraId="33D1C2A9" w14:textId="1435ADA5" w:rsidR="00F66055" w:rsidRPr="00F66055" w:rsidRDefault="00F66055" w:rsidP="00265F1E">
            <w:pPr>
              <w:spacing w:after="0" w:line="240" w:lineRule="auto"/>
              <w:jc w:val="center"/>
              <w:rPr>
                <w:rFonts w:ascii="Calibri" w:hAnsi="Calibri" w:cs="Calibri"/>
                <w:b/>
                <w:bCs/>
                <w:color w:val="000000"/>
                <w:sz w:val="20"/>
                <w:szCs w:val="20"/>
              </w:rPr>
            </w:pPr>
            <w:r w:rsidRPr="00F66055">
              <w:rPr>
                <w:rFonts w:ascii="Calibri" w:hAnsi="Calibri" w:cs="Calibri"/>
                <w:b/>
                <w:bCs/>
                <w:color w:val="000000"/>
                <w:sz w:val="20"/>
                <w:szCs w:val="20"/>
              </w:rPr>
              <w:t>12</w:t>
            </w:r>
          </w:p>
        </w:tc>
        <w:tc>
          <w:tcPr>
            <w:tcW w:w="588" w:type="pct"/>
            <w:shd w:val="clear" w:color="auto" w:fill="auto"/>
            <w:noWrap/>
            <w:vAlign w:val="center"/>
          </w:tcPr>
          <w:p w14:paraId="11258C56" w14:textId="1A78E940" w:rsidR="00F66055" w:rsidRPr="00F66055" w:rsidRDefault="00F66055" w:rsidP="00265F1E">
            <w:pPr>
              <w:spacing w:after="0" w:line="240" w:lineRule="auto"/>
              <w:jc w:val="center"/>
              <w:rPr>
                <w:rFonts w:ascii="Calibri" w:hAnsi="Calibri" w:cs="Calibri"/>
                <w:b/>
                <w:bCs/>
                <w:color w:val="000000"/>
                <w:sz w:val="20"/>
                <w:szCs w:val="20"/>
              </w:rPr>
            </w:pPr>
            <w:r w:rsidRPr="00F66055">
              <w:rPr>
                <w:rFonts w:ascii="Calibri" w:hAnsi="Calibri" w:cs="Calibri"/>
                <w:b/>
                <w:bCs/>
                <w:color w:val="000000"/>
                <w:sz w:val="20"/>
                <w:szCs w:val="20"/>
              </w:rPr>
              <w:t>12</w:t>
            </w:r>
          </w:p>
        </w:tc>
        <w:tc>
          <w:tcPr>
            <w:tcW w:w="584" w:type="pct"/>
            <w:shd w:val="clear" w:color="auto" w:fill="auto"/>
            <w:noWrap/>
            <w:vAlign w:val="center"/>
          </w:tcPr>
          <w:p w14:paraId="688588E5" w14:textId="252604C3" w:rsidR="00F66055" w:rsidRPr="00F66055" w:rsidRDefault="00F66055" w:rsidP="00265F1E">
            <w:pPr>
              <w:spacing w:after="0" w:line="240" w:lineRule="auto"/>
              <w:jc w:val="center"/>
              <w:rPr>
                <w:rFonts w:ascii="Calibri" w:hAnsi="Calibri" w:cs="Calibri"/>
                <w:b/>
                <w:bCs/>
                <w:color w:val="000000"/>
                <w:sz w:val="20"/>
                <w:szCs w:val="20"/>
              </w:rPr>
            </w:pPr>
            <w:r w:rsidRPr="00F66055">
              <w:rPr>
                <w:rFonts w:ascii="Calibri" w:hAnsi="Calibri" w:cs="Calibri"/>
                <w:b/>
                <w:bCs/>
                <w:color w:val="000000"/>
                <w:sz w:val="20"/>
                <w:szCs w:val="20"/>
              </w:rPr>
              <w:t>12</w:t>
            </w:r>
          </w:p>
        </w:tc>
      </w:tr>
      <w:tr w:rsidR="00265F1E" w:rsidRPr="00E018C2" w14:paraId="0E2075EE" w14:textId="77777777" w:rsidTr="00265F1E">
        <w:trPr>
          <w:trHeight w:val="402"/>
        </w:trPr>
        <w:tc>
          <w:tcPr>
            <w:tcW w:w="888" w:type="pct"/>
            <w:shd w:val="clear" w:color="auto" w:fill="auto"/>
            <w:noWrap/>
            <w:vAlign w:val="center"/>
            <w:hideMark/>
          </w:tcPr>
          <w:p w14:paraId="103E08CB" w14:textId="77777777" w:rsidR="00265F1E" w:rsidRPr="00E018C2" w:rsidRDefault="00265F1E" w:rsidP="00265F1E">
            <w:pPr>
              <w:spacing w:after="0" w:line="240" w:lineRule="auto"/>
              <w:rPr>
                <w:rFonts w:ascii="Calibri" w:hAnsi="Calibri" w:cs="Calibri"/>
                <w:color w:val="000000"/>
                <w:sz w:val="20"/>
                <w:szCs w:val="20"/>
                <w:lang w:val="en-IN" w:eastAsia="en-IN"/>
              </w:rPr>
            </w:pPr>
            <w:r w:rsidRPr="00E018C2">
              <w:rPr>
                <w:rFonts w:ascii="Calibri" w:hAnsi="Calibri" w:cs="Calibri"/>
                <w:color w:val="000000"/>
                <w:sz w:val="20"/>
                <w:szCs w:val="20"/>
              </w:rPr>
              <w:t xml:space="preserve">Installed Capacity (KWh) </w:t>
            </w:r>
            <w:r w:rsidRPr="00E018C2">
              <w:rPr>
                <w:rFonts w:ascii="Calibri" w:hAnsi="Calibri" w:cs="Calibri"/>
                <w:b/>
                <w:bCs/>
                <w:color w:val="000000"/>
                <w:sz w:val="20"/>
                <w:szCs w:val="20"/>
              </w:rPr>
              <w:t>(A)</w:t>
            </w:r>
          </w:p>
        </w:tc>
        <w:tc>
          <w:tcPr>
            <w:tcW w:w="588" w:type="pct"/>
            <w:shd w:val="clear" w:color="auto" w:fill="auto"/>
            <w:noWrap/>
            <w:vAlign w:val="center"/>
            <w:hideMark/>
          </w:tcPr>
          <w:p w14:paraId="36E3FF94" w14:textId="1279B0F0" w:rsidR="00265F1E" w:rsidRPr="00265F1E" w:rsidRDefault="00265F1E" w:rsidP="00265F1E">
            <w:pPr>
              <w:spacing w:after="0" w:line="240" w:lineRule="auto"/>
              <w:jc w:val="center"/>
              <w:rPr>
                <w:rFonts w:ascii="Calibri" w:hAnsi="Calibri" w:cs="Calibri"/>
                <w:color w:val="000000"/>
                <w:sz w:val="20"/>
                <w:szCs w:val="20"/>
                <w:lang w:val="en-IN" w:eastAsia="en-IN"/>
              </w:rPr>
            </w:pPr>
            <w:r w:rsidRPr="00265F1E">
              <w:rPr>
                <w:rFonts w:ascii="Calibri" w:hAnsi="Calibri" w:cs="Calibri"/>
                <w:color w:val="000000"/>
                <w:sz w:val="20"/>
                <w:szCs w:val="20"/>
              </w:rPr>
              <w:t>21,02,40,000</w:t>
            </w:r>
          </w:p>
        </w:tc>
        <w:tc>
          <w:tcPr>
            <w:tcW w:w="588" w:type="pct"/>
            <w:shd w:val="clear" w:color="auto" w:fill="auto"/>
            <w:noWrap/>
            <w:vAlign w:val="center"/>
            <w:hideMark/>
          </w:tcPr>
          <w:p w14:paraId="63D0B491" w14:textId="60347EC7" w:rsidR="00265F1E" w:rsidRPr="00265F1E" w:rsidRDefault="00265F1E" w:rsidP="00265F1E">
            <w:pPr>
              <w:spacing w:after="0" w:line="240" w:lineRule="auto"/>
              <w:jc w:val="center"/>
              <w:rPr>
                <w:rFonts w:ascii="Calibri" w:hAnsi="Calibri" w:cs="Calibri"/>
                <w:color w:val="000000"/>
                <w:sz w:val="20"/>
                <w:szCs w:val="20"/>
                <w:lang w:val="en-IN" w:eastAsia="en-IN"/>
              </w:rPr>
            </w:pPr>
            <w:r w:rsidRPr="00265F1E">
              <w:rPr>
                <w:rFonts w:ascii="Calibri" w:hAnsi="Calibri" w:cs="Calibri"/>
                <w:color w:val="000000"/>
                <w:sz w:val="20"/>
                <w:szCs w:val="20"/>
              </w:rPr>
              <w:t>21,02,40,000</w:t>
            </w:r>
          </w:p>
        </w:tc>
        <w:tc>
          <w:tcPr>
            <w:tcW w:w="588" w:type="pct"/>
            <w:shd w:val="clear" w:color="auto" w:fill="auto"/>
            <w:noWrap/>
            <w:vAlign w:val="center"/>
            <w:hideMark/>
          </w:tcPr>
          <w:p w14:paraId="58AC1CC7" w14:textId="1E6250FA" w:rsidR="00265F1E" w:rsidRPr="00265F1E" w:rsidRDefault="00265F1E" w:rsidP="00265F1E">
            <w:pPr>
              <w:spacing w:after="0" w:line="240" w:lineRule="auto"/>
              <w:jc w:val="center"/>
              <w:rPr>
                <w:rFonts w:ascii="Calibri" w:hAnsi="Calibri" w:cs="Calibri"/>
                <w:color w:val="000000"/>
                <w:sz w:val="20"/>
                <w:szCs w:val="20"/>
                <w:lang w:val="en-IN" w:eastAsia="en-IN"/>
              </w:rPr>
            </w:pPr>
            <w:r w:rsidRPr="00265F1E">
              <w:rPr>
                <w:rFonts w:ascii="Calibri" w:hAnsi="Calibri" w:cs="Calibri"/>
                <w:color w:val="000000"/>
                <w:sz w:val="20"/>
                <w:szCs w:val="20"/>
              </w:rPr>
              <w:t>21,02,40,000</w:t>
            </w:r>
          </w:p>
        </w:tc>
        <w:tc>
          <w:tcPr>
            <w:tcW w:w="588" w:type="pct"/>
            <w:shd w:val="clear" w:color="auto" w:fill="auto"/>
            <w:noWrap/>
            <w:vAlign w:val="center"/>
            <w:hideMark/>
          </w:tcPr>
          <w:p w14:paraId="5DD8F308" w14:textId="13D8ED38" w:rsidR="00265F1E" w:rsidRPr="00265F1E" w:rsidRDefault="00265F1E" w:rsidP="00265F1E">
            <w:pPr>
              <w:spacing w:after="0" w:line="240" w:lineRule="auto"/>
              <w:jc w:val="center"/>
              <w:rPr>
                <w:rFonts w:ascii="Calibri" w:hAnsi="Calibri" w:cs="Calibri"/>
                <w:color w:val="000000"/>
                <w:sz w:val="20"/>
                <w:szCs w:val="20"/>
                <w:lang w:val="en-IN" w:eastAsia="en-IN"/>
              </w:rPr>
            </w:pPr>
            <w:r w:rsidRPr="00265F1E">
              <w:rPr>
                <w:rFonts w:ascii="Calibri" w:hAnsi="Calibri" w:cs="Calibri"/>
                <w:color w:val="000000"/>
                <w:sz w:val="20"/>
                <w:szCs w:val="20"/>
              </w:rPr>
              <w:t>21,02,40,000</w:t>
            </w:r>
          </w:p>
        </w:tc>
        <w:tc>
          <w:tcPr>
            <w:tcW w:w="588" w:type="pct"/>
            <w:shd w:val="clear" w:color="auto" w:fill="auto"/>
            <w:noWrap/>
            <w:vAlign w:val="center"/>
            <w:hideMark/>
          </w:tcPr>
          <w:p w14:paraId="66F05398" w14:textId="21236A21" w:rsidR="00265F1E" w:rsidRPr="00265F1E" w:rsidRDefault="00265F1E" w:rsidP="00265F1E">
            <w:pPr>
              <w:spacing w:after="0" w:line="240" w:lineRule="auto"/>
              <w:jc w:val="center"/>
              <w:rPr>
                <w:rFonts w:ascii="Calibri" w:hAnsi="Calibri" w:cs="Calibri"/>
                <w:color w:val="000000"/>
                <w:sz w:val="20"/>
                <w:szCs w:val="20"/>
                <w:lang w:val="en-IN" w:eastAsia="en-IN"/>
              </w:rPr>
            </w:pPr>
            <w:r w:rsidRPr="00265F1E">
              <w:rPr>
                <w:rFonts w:ascii="Calibri" w:hAnsi="Calibri" w:cs="Calibri"/>
                <w:color w:val="000000"/>
                <w:sz w:val="20"/>
                <w:szCs w:val="20"/>
              </w:rPr>
              <w:t>21,02,40,000</w:t>
            </w:r>
          </w:p>
        </w:tc>
        <w:tc>
          <w:tcPr>
            <w:tcW w:w="588" w:type="pct"/>
            <w:shd w:val="clear" w:color="auto" w:fill="auto"/>
            <w:noWrap/>
            <w:vAlign w:val="center"/>
            <w:hideMark/>
          </w:tcPr>
          <w:p w14:paraId="2CC3D852" w14:textId="517A165B" w:rsidR="00265F1E" w:rsidRPr="00265F1E" w:rsidRDefault="00265F1E" w:rsidP="00265F1E">
            <w:pPr>
              <w:spacing w:after="0" w:line="240" w:lineRule="auto"/>
              <w:jc w:val="center"/>
              <w:rPr>
                <w:rFonts w:ascii="Calibri" w:hAnsi="Calibri" w:cs="Calibri"/>
                <w:color w:val="000000"/>
                <w:sz w:val="20"/>
                <w:szCs w:val="20"/>
                <w:lang w:val="en-IN" w:eastAsia="en-IN"/>
              </w:rPr>
            </w:pPr>
            <w:r w:rsidRPr="00265F1E">
              <w:rPr>
                <w:rFonts w:ascii="Calibri" w:hAnsi="Calibri" w:cs="Calibri"/>
                <w:color w:val="000000"/>
                <w:sz w:val="20"/>
                <w:szCs w:val="20"/>
              </w:rPr>
              <w:t>21,02,40,000</w:t>
            </w:r>
          </w:p>
        </w:tc>
        <w:tc>
          <w:tcPr>
            <w:tcW w:w="584" w:type="pct"/>
            <w:shd w:val="clear" w:color="auto" w:fill="auto"/>
            <w:noWrap/>
            <w:vAlign w:val="center"/>
            <w:hideMark/>
          </w:tcPr>
          <w:p w14:paraId="704E7D0E" w14:textId="67EDB41D" w:rsidR="00265F1E" w:rsidRPr="00265F1E" w:rsidRDefault="00265F1E" w:rsidP="00265F1E">
            <w:pPr>
              <w:spacing w:after="0" w:line="240" w:lineRule="auto"/>
              <w:jc w:val="center"/>
              <w:rPr>
                <w:rFonts w:ascii="Calibri" w:hAnsi="Calibri" w:cs="Calibri"/>
                <w:color w:val="000000"/>
                <w:sz w:val="20"/>
                <w:szCs w:val="20"/>
                <w:lang w:val="en-IN" w:eastAsia="en-IN"/>
              </w:rPr>
            </w:pPr>
            <w:r w:rsidRPr="00265F1E">
              <w:rPr>
                <w:rFonts w:ascii="Calibri" w:hAnsi="Calibri" w:cs="Calibri"/>
                <w:color w:val="000000"/>
                <w:sz w:val="20"/>
                <w:szCs w:val="20"/>
              </w:rPr>
              <w:t>21,02,40,000</w:t>
            </w:r>
          </w:p>
        </w:tc>
      </w:tr>
      <w:tr w:rsidR="00265F1E" w:rsidRPr="00E018C2" w14:paraId="7B2E2F33" w14:textId="77777777" w:rsidTr="00265F1E">
        <w:trPr>
          <w:trHeight w:val="402"/>
        </w:trPr>
        <w:tc>
          <w:tcPr>
            <w:tcW w:w="888" w:type="pct"/>
            <w:shd w:val="clear" w:color="auto" w:fill="auto"/>
            <w:noWrap/>
            <w:vAlign w:val="center"/>
            <w:hideMark/>
          </w:tcPr>
          <w:p w14:paraId="0E58D80C" w14:textId="77777777" w:rsidR="00265F1E" w:rsidRPr="00E018C2" w:rsidRDefault="00265F1E" w:rsidP="00265F1E">
            <w:pPr>
              <w:spacing w:after="0" w:line="240" w:lineRule="auto"/>
              <w:rPr>
                <w:rFonts w:ascii="Calibri" w:hAnsi="Calibri" w:cs="Calibri"/>
                <w:color w:val="000000"/>
                <w:sz w:val="20"/>
                <w:szCs w:val="20"/>
                <w:lang w:val="en-IN" w:eastAsia="en-IN"/>
              </w:rPr>
            </w:pPr>
            <w:r w:rsidRPr="00E018C2">
              <w:rPr>
                <w:rFonts w:ascii="Calibri" w:hAnsi="Calibri" w:cs="Calibri"/>
                <w:color w:val="000000"/>
                <w:sz w:val="20"/>
                <w:szCs w:val="20"/>
              </w:rPr>
              <w:t xml:space="preserve">Plant Load Factor </w:t>
            </w:r>
            <w:r w:rsidRPr="00E018C2">
              <w:rPr>
                <w:rFonts w:ascii="Calibri" w:hAnsi="Calibri" w:cs="Calibri"/>
                <w:b/>
                <w:bCs/>
                <w:color w:val="000000"/>
                <w:sz w:val="20"/>
                <w:szCs w:val="20"/>
              </w:rPr>
              <w:t>(B)</w:t>
            </w:r>
          </w:p>
        </w:tc>
        <w:tc>
          <w:tcPr>
            <w:tcW w:w="588" w:type="pct"/>
            <w:shd w:val="clear" w:color="auto" w:fill="auto"/>
            <w:noWrap/>
            <w:vAlign w:val="center"/>
            <w:hideMark/>
          </w:tcPr>
          <w:p w14:paraId="0164FAC3" w14:textId="65280E2A" w:rsidR="00265F1E" w:rsidRPr="00265F1E" w:rsidRDefault="00265F1E" w:rsidP="00265F1E">
            <w:pPr>
              <w:spacing w:after="0" w:line="240" w:lineRule="auto"/>
              <w:jc w:val="center"/>
              <w:rPr>
                <w:rFonts w:ascii="Calibri" w:hAnsi="Calibri" w:cs="Calibri"/>
                <w:color w:val="000000"/>
                <w:sz w:val="20"/>
                <w:szCs w:val="20"/>
                <w:lang w:val="en-IN" w:eastAsia="en-IN"/>
              </w:rPr>
            </w:pPr>
            <w:r w:rsidRPr="00265F1E">
              <w:rPr>
                <w:rFonts w:ascii="Calibri" w:hAnsi="Calibri" w:cs="Calibri"/>
                <w:color w:val="000000"/>
                <w:sz w:val="20"/>
                <w:szCs w:val="20"/>
              </w:rPr>
              <w:t>14.79%</w:t>
            </w:r>
          </w:p>
        </w:tc>
        <w:tc>
          <w:tcPr>
            <w:tcW w:w="588" w:type="pct"/>
            <w:shd w:val="clear" w:color="auto" w:fill="auto"/>
            <w:noWrap/>
            <w:vAlign w:val="center"/>
            <w:hideMark/>
          </w:tcPr>
          <w:p w14:paraId="19F4B95F" w14:textId="3DA74D93" w:rsidR="00265F1E" w:rsidRPr="00265F1E" w:rsidRDefault="00265F1E" w:rsidP="00265F1E">
            <w:pPr>
              <w:spacing w:after="0" w:line="240" w:lineRule="auto"/>
              <w:jc w:val="center"/>
              <w:rPr>
                <w:rFonts w:ascii="Calibri" w:hAnsi="Calibri" w:cs="Calibri"/>
                <w:color w:val="000000"/>
                <w:sz w:val="20"/>
                <w:szCs w:val="20"/>
                <w:lang w:val="en-IN" w:eastAsia="en-IN"/>
              </w:rPr>
            </w:pPr>
            <w:r w:rsidRPr="00265F1E">
              <w:rPr>
                <w:rFonts w:ascii="Calibri" w:hAnsi="Calibri" w:cs="Calibri"/>
                <w:color w:val="000000"/>
                <w:sz w:val="20"/>
                <w:szCs w:val="20"/>
              </w:rPr>
              <w:t>14.69%</w:t>
            </w:r>
          </w:p>
        </w:tc>
        <w:tc>
          <w:tcPr>
            <w:tcW w:w="588" w:type="pct"/>
            <w:shd w:val="clear" w:color="auto" w:fill="auto"/>
            <w:noWrap/>
            <w:vAlign w:val="center"/>
            <w:hideMark/>
          </w:tcPr>
          <w:p w14:paraId="5C7843A2" w14:textId="052279C4" w:rsidR="00265F1E" w:rsidRPr="00265F1E" w:rsidRDefault="00265F1E" w:rsidP="00265F1E">
            <w:pPr>
              <w:spacing w:after="0" w:line="240" w:lineRule="auto"/>
              <w:jc w:val="center"/>
              <w:rPr>
                <w:rFonts w:ascii="Calibri" w:hAnsi="Calibri" w:cs="Calibri"/>
                <w:color w:val="000000"/>
                <w:sz w:val="20"/>
                <w:szCs w:val="20"/>
                <w:lang w:val="en-IN" w:eastAsia="en-IN"/>
              </w:rPr>
            </w:pPr>
            <w:r w:rsidRPr="00265F1E">
              <w:rPr>
                <w:rFonts w:ascii="Calibri" w:hAnsi="Calibri" w:cs="Calibri"/>
                <w:color w:val="000000"/>
                <w:sz w:val="20"/>
                <w:szCs w:val="20"/>
              </w:rPr>
              <w:t>14.59%</w:t>
            </w:r>
          </w:p>
        </w:tc>
        <w:tc>
          <w:tcPr>
            <w:tcW w:w="588" w:type="pct"/>
            <w:shd w:val="clear" w:color="auto" w:fill="auto"/>
            <w:noWrap/>
            <w:vAlign w:val="center"/>
            <w:hideMark/>
          </w:tcPr>
          <w:p w14:paraId="0CC78631" w14:textId="7A986ED8" w:rsidR="00265F1E" w:rsidRPr="00265F1E" w:rsidRDefault="00265F1E" w:rsidP="00265F1E">
            <w:pPr>
              <w:spacing w:after="0" w:line="240" w:lineRule="auto"/>
              <w:jc w:val="center"/>
              <w:rPr>
                <w:rFonts w:ascii="Calibri" w:hAnsi="Calibri" w:cs="Calibri"/>
                <w:color w:val="000000"/>
                <w:sz w:val="20"/>
                <w:szCs w:val="20"/>
                <w:lang w:val="en-IN" w:eastAsia="en-IN"/>
              </w:rPr>
            </w:pPr>
            <w:r w:rsidRPr="00265F1E">
              <w:rPr>
                <w:rFonts w:ascii="Calibri" w:hAnsi="Calibri" w:cs="Calibri"/>
                <w:color w:val="000000"/>
                <w:sz w:val="20"/>
                <w:szCs w:val="20"/>
              </w:rPr>
              <w:t>14.49%</w:t>
            </w:r>
          </w:p>
        </w:tc>
        <w:tc>
          <w:tcPr>
            <w:tcW w:w="588" w:type="pct"/>
            <w:shd w:val="clear" w:color="auto" w:fill="auto"/>
            <w:noWrap/>
            <w:vAlign w:val="center"/>
            <w:hideMark/>
          </w:tcPr>
          <w:p w14:paraId="5D73C9FC" w14:textId="1437D3B3" w:rsidR="00265F1E" w:rsidRPr="00265F1E" w:rsidRDefault="00265F1E" w:rsidP="00265F1E">
            <w:pPr>
              <w:spacing w:after="0" w:line="240" w:lineRule="auto"/>
              <w:jc w:val="center"/>
              <w:rPr>
                <w:rFonts w:ascii="Calibri" w:hAnsi="Calibri" w:cs="Calibri"/>
                <w:color w:val="000000"/>
                <w:sz w:val="20"/>
                <w:szCs w:val="20"/>
                <w:lang w:val="en-IN" w:eastAsia="en-IN"/>
              </w:rPr>
            </w:pPr>
            <w:r w:rsidRPr="00265F1E">
              <w:rPr>
                <w:rFonts w:ascii="Calibri" w:hAnsi="Calibri" w:cs="Calibri"/>
                <w:color w:val="000000"/>
                <w:sz w:val="20"/>
                <w:szCs w:val="20"/>
              </w:rPr>
              <w:t>14.38%</w:t>
            </w:r>
          </w:p>
        </w:tc>
        <w:tc>
          <w:tcPr>
            <w:tcW w:w="588" w:type="pct"/>
            <w:shd w:val="clear" w:color="auto" w:fill="auto"/>
            <w:noWrap/>
            <w:vAlign w:val="center"/>
            <w:hideMark/>
          </w:tcPr>
          <w:p w14:paraId="3E18ADA0" w14:textId="5A715A3B" w:rsidR="00265F1E" w:rsidRPr="00265F1E" w:rsidRDefault="00265F1E" w:rsidP="00265F1E">
            <w:pPr>
              <w:spacing w:after="0" w:line="240" w:lineRule="auto"/>
              <w:jc w:val="center"/>
              <w:rPr>
                <w:rFonts w:ascii="Calibri" w:hAnsi="Calibri" w:cs="Calibri"/>
                <w:color w:val="000000"/>
                <w:sz w:val="20"/>
                <w:szCs w:val="20"/>
                <w:lang w:val="en-IN" w:eastAsia="en-IN"/>
              </w:rPr>
            </w:pPr>
            <w:r w:rsidRPr="00265F1E">
              <w:rPr>
                <w:rFonts w:ascii="Calibri" w:hAnsi="Calibri" w:cs="Calibri"/>
                <w:color w:val="000000"/>
                <w:sz w:val="20"/>
                <w:szCs w:val="20"/>
              </w:rPr>
              <w:t>14.28%</w:t>
            </w:r>
          </w:p>
        </w:tc>
        <w:tc>
          <w:tcPr>
            <w:tcW w:w="584" w:type="pct"/>
            <w:shd w:val="clear" w:color="auto" w:fill="auto"/>
            <w:noWrap/>
            <w:vAlign w:val="center"/>
            <w:hideMark/>
          </w:tcPr>
          <w:p w14:paraId="53C9AE3D" w14:textId="060BBF70" w:rsidR="00265F1E" w:rsidRPr="00265F1E" w:rsidRDefault="00265F1E" w:rsidP="00265F1E">
            <w:pPr>
              <w:spacing w:after="0" w:line="240" w:lineRule="auto"/>
              <w:jc w:val="center"/>
              <w:rPr>
                <w:rFonts w:ascii="Calibri" w:hAnsi="Calibri" w:cs="Calibri"/>
                <w:color w:val="000000"/>
                <w:sz w:val="20"/>
                <w:szCs w:val="20"/>
                <w:lang w:val="en-IN" w:eastAsia="en-IN"/>
              </w:rPr>
            </w:pPr>
            <w:r w:rsidRPr="00265F1E">
              <w:rPr>
                <w:rFonts w:ascii="Calibri" w:hAnsi="Calibri" w:cs="Calibri"/>
                <w:color w:val="000000"/>
                <w:sz w:val="20"/>
                <w:szCs w:val="20"/>
              </w:rPr>
              <w:t>14.18%</w:t>
            </w:r>
          </w:p>
        </w:tc>
      </w:tr>
      <w:tr w:rsidR="00265F1E" w:rsidRPr="00E018C2" w14:paraId="1DB9F419" w14:textId="77777777" w:rsidTr="00265F1E">
        <w:trPr>
          <w:trHeight w:val="402"/>
        </w:trPr>
        <w:tc>
          <w:tcPr>
            <w:tcW w:w="888" w:type="pct"/>
            <w:shd w:val="clear" w:color="auto" w:fill="auto"/>
            <w:noWrap/>
            <w:vAlign w:val="center"/>
            <w:hideMark/>
          </w:tcPr>
          <w:p w14:paraId="35D5BDF3" w14:textId="77777777" w:rsidR="00265F1E" w:rsidRPr="00E018C2" w:rsidRDefault="00265F1E" w:rsidP="00265F1E">
            <w:pPr>
              <w:spacing w:after="0" w:line="240" w:lineRule="auto"/>
              <w:rPr>
                <w:rFonts w:ascii="Calibri" w:hAnsi="Calibri" w:cs="Calibri"/>
                <w:color w:val="000000"/>
                <w:sz w:val="20"/>
                <w:szCs w:val="20"/>
                <w:lang w:val="en-IN" w:eastAsia="en-IN"/>
              </w:rPr>
            </w:pPr>
            <w:r w:rsidRPr="00E018C2">
              <w:rPr>
                <w:rFonts w:ascii="Calibri" w:hAnsi="Calibri" w:cs="Calibri"/>
                <w:color w:val="000000"/>
                <w:sz w:val="20"/>
                <w:szCs w:val="20"/>
              </w:rPr>
              <w:t xml:space="preserve">Degradation Factor </w:t>
            </w:r>
            <w:r w:rsidRPr="00E018C2">
              <w:rPr>
                <w:rFonts w:ascii="Calibri" w:hAnsi="Calibri" w:cs="Calibri"/>
                <w:b/>
                <w:bCs/>
                <w:color w:val="000000"/>
                <w:sz w:val="20"/>
                <w:szCs w:val="20"/>
              </w:rPr>
              <w:t>(C)</w:t>
            </w:r>
          </w:p>
        </w:tc>
        <w:tc>
          <w:tcPr>
            <w:tcW w:w="588" w:type="pct"/>
            <w:shd w:val="clear" w:color="auto" w:fill="auto"/>
            <w:noWrap/>
            <w:vAlign w:val="center"/>
            <w:hideMark/>
          </w:tcPr>
          <w:p w14:paraId="63E4E805" w14:textId="40AC8898" w:rsidR="00265F1E" w:rsidRPr="00265F1E" w:rsidRDefault="00265F1E" w:rsidP="00265F1E">
            <w:pPr>
              <w:spacing w:after="0" w:line="240" w:lineRule="auto"/>
              <w:ind w:left="-114" w:right="-110"/>
              <w:jc w:val="center"/>
              <w:rPr>
                <w:rFonts w:ascii="Calibri" w:hAnsi="Calibri" w:cs="Calibri"/>
                <w:color w:val="000000"/>
                <w:sz w:val="20"/>
                <w:szCs w:val="20"/>
                <w:lang w:val="en-IN" w:eastAsia="en-IN"/>
              </w:rPr>
            </w:pPr>
            <w:r w:rsidRPr="00265F1E">
              <w:rPr>
                <w:rFonts w:ascii="Calibri" w:hAnsi="Calibri" w:cs="Calibri"/>
                <w:color w:val="000000"/>
                <w:sz w:val="20"/>
                <w:szCs w:val="20"/>
              </w:rPr>
              <w:t>0.70%</w:t>
            </w:r>
          </w:p>
        </w:tc>
        <w:tc>
          <w:tcPr>
            <w:tcW w:w="588" w:type="pct"/>
            <w:shd w:val="clear" w:color="auto" w:fill="auto"/>
            <w:noWrap/>
            <w:vAlign w:val="center"/>
            <w:hideMark/>
          </w:tcPr>
          <w:p w14:paraId="5FA5F25D" w14:textId="61D669D5" w:rsidR="00265F1E" w:rsidRPr="00265F1E" w:rsidRDefault="00265F1E" w:rsidP="00265F1E">
            <w:pPr>
              <w:spacing w:after="0" w:line="240" w:lineRule="auto"/>
              <w:ind w:left="-114" w:right="-110"/>
              <w:jc w:val="center"/>
              <w:rPr>
                <w:rFonts w:ascii="Calibri" w:hAnsi="Calibri" w:cs="Calibri"/>
                <w:color w:val="000000"/>
                <w:sz w:val="20"/>
                <w:szCs w:val="20"/>
                <w:lang w:val="en-IN" w:eastAsia="en-IN"/>
              </w:rPr>
            </w:pPr>
            <w:r w:rsidRPr="00265F1E">
              <w:rPr>
                <w:rFonts w:ascii="Calibri" w:hAnsi="Calibri" w:cs="Calibri"/>
                <w:color w:val="000000"/>
                <w:sz w:val="20"/>
                <w:szCs w:val="20"/>
              </w:rPr>
              <w:t>0.70%</w:t>
            </w:r>
          </w:p>
        </w:tc>
        <w:tc>
          <w:tcPr>
            <w:tcW w:w="588" w:type="pct"/>
            <w:shd w:val="clear" w:color="auto" w:fill="auto"/>
            <w:noWrap/>
            <w:vAlign w:val="center"/>
            <w:hideMark/>
          </w:tcPr>
          <w:p w14:paraId="7C4FBEDC" w14:textId="17F4E429" w:rsidR="00265F1E" w:rsidRPr="00265F1E" w:rsidRDefault="00265F1E" w:rsidP="00265F1E">
            <w:pPr>
              <w:spacing w:after="0" w:line="240" w:lineRule="auto"/>
              <w:ind w:left="-114" w:right="-110"/>
              <w:jc w:val="center"/>
              <w:rPr>
                <w:rFonts w:ascii="Calibri" w:hAnsi="Calibri" w:cs="Calibri"/>
                <w:color w:val="000000"/>
                <w:sz w:val="20"/>
                <w:szCs w:val="20"/>
                <w:lang w:val="en-IN" w:eastAsia="en-IN"/>
              </w:rPr>
            </w:pPr>
            <w:r w:rsidRPr="00265F1E">
              <w:rPr>
                <w:rFonts w:ascii="Calibri" w:hAnsi="Calibri" w:cs="Calibri"/>
                <w:color w:val="000000"/>
                <w:sz w:val="20"/>
                <w:szCs w:val="20"/>
              </w:rPr>
              <w:t>0.70%</w:t>
            </w:r>
          </w:p>
        </w:tc>
        <w:tc>
          <w:tcPr>
            <w:tcW w:w="588" w:type="pct"/>
            <w:shd w:val="clear" w:color="auto" w:fill="auto"/>
            <w:noWrap/>
            <w:vAlign w:val="center"/>
            <w:hideMark/>
          </w:tcPr>
          <w:p w14:paraId="1A59FF67" w14:textId="74200FDF" w:rsidR="00265F1E" w:rsidRPr="00265F1E" w:rsidRDefault="00265F1E" w:rsidP="00265F1E">
            <w:pPr>
              <w:spacing w:after="0" w:line="240" w:lineRule="auto"/>
              <w:ind w:left="-114" w:right="-110"/>
              <w:jc w:val="center"/>
              <w:rPr>
                <w:rFonts w:ascii="Calibri" w:hAnsi="Calibri" w:cs="Calibri"/>
                <w:color w:val="000000"/>
                <w:sz w:val="20"/>
                <w:szCs w:val="20"/>
                <w:lang w:val="en-IN" w:eastAsia="en-IN"/>
              </w:rPr>
            </w:pPr>
            <w:r w:rsidRPr="00265F1E">
              <w:rPr>
                <w:rFonts w:ascii="Calibri" w:hAnsi="Calibri" w:cs="Calibri"/>
                <w:color w:val="000000"/>
                <w:sz w:val="20"/>
                <w:szCs w:val="20"/>
              </w:rPr>
              <w:t>0.70%</w:t>
            </w:r>
          </w:p>
        </w:tc>
        <w:tc>
          <w:tcPr>
            <w:tcW w:w="588" w:type="pct"/>
            <w:shd w:val="clear" w:color="auto" w:fill="auto"/>
            <w:noWrap/>
            <w:vAlign w:val="center"/>
            <w:hideMark/>
          </w:tcPr>
          <w:p w14:paraId="09A7C11A" w14:textId="666F089B" w:rsidR="00265F1E" w:rsidRPr="00265F1E" w:rsidRDefault="00265F1E" w:rsidP="00265F1E">
            <w:pPr>
              <w:spacing w:after="0" w:line="240" w:lineRule="auto"/>
              <w:ind w:left="-114" w:right="-110"/>
              <w:jc w:val="center"/>
              <w:rPr>
                <w:rFonts w:ascii="Calibri" w:hAnsi="Calibri" w:cs="Calibri"/>
                <w:color w:val="000000"/>
                <w:sz w:val="20"/>
                <w:szCs w:val="20"/>
                <w:lang w:val="en-IN" w:eastAsia="en-IN"/>
              </w:rPr>
            </w:pPr>
            <w:r w:rsidRPr="00265F1E">
              <w:rPr>
                <w:rFonts w:ascii="Calibri" w:hAnsi="Calibri" w:cs="Calibri"/>
                <w:color w:val="000000"/>
                <w:sz w:val="20"/>
                <w:szCs w:val="20"/>
              </w:rPr>
              <w:t>0.70%</w:t>
            </w:r>
          </w:p>
        </w:tc>
        <w:tc>
          <w:tcPr>
            <w:tcW w:w="588" w:type="pct"/>
            <w:shd w:val="clear" w:color="auto" w:fill="auto"/>
            <w:noWrap/>
            <w:vAlign w:val="center"/>
            <w:hideMark/>
          </w:tcPr>
          <w:p w14:paraId="03A7BC25" w14:textId="352336F6" w:rsidR="00265F1E" w:rsidRPr="00265F1E" w:rsidRDefault="00265F1E" w:rsidP="00265F1E">
            <w:pPr>
              <w:spacing w:after="0" w:line="240" w:lineRule="auto"/>
              <w:ind w:left="-114" w:right="-110"/>
              <w:jc w:val="center"/>
              <w:rPr>
                <w:rFonts w:ascii="Calibri" w:hAnsi="Calibri" w:cs="Calibri"/>
                <w:color w:val="000000"/>
                <w:sz w:val="20"/>
                <w:szCs w:val="20"/>
                <w:lang w:val="en-IN" w:eastAsia="en-IN"/>
              </w:rPr>
            </w:pPr>
            <w:r w:rsidRPr="00265F1E">
              <w:rPr>
                <w:rFonts w:ascii="Calibri" w:hAnsi="Calibri" w:cs="Calibri"/>
                <w:color w:val="000000"/>
                <w:sz w:val="20"/>
                <w:szCs w:val="20"/>
              </w:rPr>
              <w:t>0.70%</w:t>
            </w:r>
          </w:p>
        </w:tc>
        <w:tc>
          <w:tcPr>
            <w:tcW w:w="584" w:type="pct"/>
            <w:shd w:val="clear" w:color="auto" w:fill="auto"/>
            <w:noWrap/>
            <w:vAlign w:val="center"/>
            <w:hideMark/>
          </w:tcPr>
          <w:p w14:paraId="54E985AC" w14:textId="5F13C0F3" w:rsidR="00265F1E" w:rsidRPr="00265F1E" w:rsidRDefault="00265F1E" w:rsidP="00265F1E">
            <w:pPr>
              <w:spacing w:after="0" w:line="240" w:lineRule="auto"/>
              <w:ind w:left="-114" w:right="-110"/>
              <w:jc w:val="center"/>
              <w:rPr>
                <w:rFonts w:ascii="Calibri" w:hAnsi="Calibri" w:cs="Calibri"/>
                <w:color w:val="000000"/>
                <w:sz w:val="20"/>
                <w:szCs w:val="20"/>
                <w:lang w:val="en-IN" w:eastAsia="en-IN"/>
              </w:rPr>
            </w:pPr>
            <w:r w:rsidRPr="00265F1E">
              <w:rPr>
                <w:rFonts w:ascii="Calibri" w:hAnsi="Calibri" w:cs="Calibri"/>
                <w:color w:val="000000"/>
                <w:sz w:val="20"/>
                <w:szCs w:val="20"/>
              </w:rPr>
              <w:t>0.70%</w:t>
            </w:r>
          </w:p>
        </w:tc>
      </w:tr>
      <w:tr w:rsidR="00265F1E" w:rsidRPr="00E018C2" w14:paraId="790B1370" w14:textId="77777777" w:rsidTr="00265F1E">
        <w:trPr>
          <w:trHeight w:val="402"/>
        </w:trPr>
        <w:tc>
          <w:tcPr>
            <w:tcW w:w="888" w:type="pct"/>
            <w:shd w:val="clear" w:color="auto" w:fill="auto"/>
            <w:noWrap/>
            <w:vAlign w:val="center"/>
          </w:tcPr>
          <w:p w14:paraId="01D62A0B" w14:textId="77777777" w:rsidR="00265F1E" w:rsidRPr="00E018C2" w:rsidRDefault="00265F1E" w:rsidP="00265F1E">
            <w:pPr>
              <w:spacing w:after="0" w:line="240" w:lineRule="auto"/>
              <w:rPr>
                <w:rFonts w:ascii="Calibri" w:hAnsi="Calibri" w:cs="Calibri"/>
                <w:color w:val="000000"/>
                <w:sz w:val="20"/>
                <w:szCs w:val="20"/>
                <w:lang w:val="en-IN" w:eastAsia="en-IN"/>
              </w:rPr>
            </w:pPr>
            <w:r w:rsidRPr="00E018C2">
              <w:rPr>
                <w:rFonts w:ascii="Calibri" w:hAnsi="Calibri" w:cs="Calibri"/>
                <w:color w:val="000000"/>
                <w:sz w:val="20"/>
                <w:szCs w:val="20"/>
              </w:rPr>
              <w:t xml:space="preserve"> Units generated per years (KWh) D = (A*B) </w:t>
            </w:r>
          </w:p>
        </w:tc>
        <w:tc>
          <w:tcPr>
            <w:tcW w:w="588" w:type="pct"/>
            <w:shd w:val="clear" w:color="auto" w:fill="auto"/>
            <w:noWrap/>
            <w:vAlign w:val="center"/>
          </w:tcPr>
          <w:p w14:paraId="10179C00" w14:textId="61C28D3E" w:rsidR="00265F1E" w:rsidRPr="00265F1E" w:rsidRDefault="00265F1E" w:rsidP="00265F1E">
            <w:pPr>
              <w:spacing w:after="0" w:line="240" w:lineRule="auto"/>
              <w:ind w:left="-114" w:right="-110"/>
              <w:jc w:val="center"/>
              <w:rPr>
                <w:rFonts w:ascii="Calibri" w:hAnsi="Calibri" w:cs="Calibri"/>
                <w:color w:val="000000"/>
                <w:sz w:val="20"/>
                <w:szCs w:val="20"/>
              </w:rPr>
            </w:pPr>
            <w:r w:rsidRPr="00265F1E">
              <w:rPr>
                <w:rFonts w:ascii="Calibri" w:hAnsi="Calibri" w:cs="Calibri"/>
                <w:color w:val="000000"/>
                <w:sz w:val="20"/>
                <w:szCs w:val="20"/>
              </w:rPr>
              <w:t>3,11,03,632</w:t>
            </w:r>
          </w:p>
        </w:tc>
        <w:tc>
          <w:tcPr>
            <w:tcW w:w="588" w:type="pct"/>
            <w:shd w:val="clear" w:color="auto" w:fill="auto"/>
            <w:noWrap/>
            <w:vAlign w:val="center"/>
          </w:tcPr>
          <w:p w14:paraId="74C861B9" w14:textId="55B303CA" w:rsidR="00265F1E" w:rsidRPr="00265F1E" w:rsidRDefault="00265F1E" w:rsidP="00265F1E">
            <w:pPr>
              <w:spacing w:after="0" w:line="240" w:lineRule="auto"/>
              <w:ind w:left="-114" w:right="-110"/>
              <w:jc w:val="center"/>
              <w:rPr>
                <w:rFonts w:ascii="Calibri" w:hAnsi="Calibri" w:cs="Calibri"/>
                <w:color w:val="000000"/>
                <w:sz w:val="20"/>
                <w:szCs w:val="20"/>
              </w:rPr>
            </w:pPr>
            <w:r w:rsidRPr="00265F1E">
              <w:rPr>
                <w:rFonts w:ascii="Calibri" w:hAnsi="Calibri" w:cs="Calibri"/>
                <w:color w:val="000000"/>
                <w:sz w:val="20"/>
                <w:szCs w:val="20"/>
              </w:rPr>
              <w:t>3,08,85,906</w:t>
            </w:r>
          </w:p>
        </w:tc>
        <w:tc>
          <w:tcPr>
            <w:tcW w:w="588" w:type="pct"/>
            <w:shd w:val="clear" w:color="auto" w:fill="auto"/>
            <w:noWrap/>
            <w:vAlign w:val="center"/>
          </w:tcPr>
          <w:p w14:paraId="4659F01E" w14:textId="0F6042EB" w:rsidR="00265F1E" w:rsidRPr="00265F1E" w:rsidRDefault="00265F1E" w:rsidP="00265F1E">
            <w:pPr>
              <w:spacing w:after="0" w:line="240" w:lineRule="auto"/>
              <w:ind w:left="-114" w:right="-110"/>
              <w:jc w:val="center"/>
              <w:rPr>
                <w:rFonts w:ascii="Calibri" w:hAnsi="Calibri" w:cs="Calibri"/>
                <w:color w:val="000000"/>
                <w:sz w:val="20"/>
                <w:szCs w:val="20"/>
              </w:rPr>
            </w:pPr>
            <w:r w:rsidRPr="00265F1E">
              <w:rPr>
                <w:rFonts w:ascii="Calibri" w:hAnsi="Calibri" w:cs="Calibri"/>
                <w:color w:val="000000"/>
                <w:sz w:val="20"/>
                <w:szCs w:val="20"/>
              </w:rPr>
              <w:t>3,06,69,705</w:t>
            </w:r>
          </w:p>
        </w:tc>
        <w:tc>
          <w:tcPr>
            <w:tcW w:w="588" w:type="pct"/>
            <w:shd w:val="clear" w:color="auto" w:fill="auto"/>
            <w:noWrap/>
            <w:vAlign w:val="center"/>
          </w:tcPr>
          <w:p w14:paraId="035D76C2" w14:textId="7A122554" w:rsidR="00265F1E" w:rsidRPr="00265F1E" w:rsidRDefault="00265F1E" w:rsidP="00265F1E">
            <w:pPr>
              <w:spacing w:after="0" w:line="240" w:lineRule="auto"/>
              <w:ind w:left="-114" w:right="-110"/>
              <w:jc w:val="center"/>
              <w:rPr>
                <w:rFonts w:ascii="Calibri" w:hAnsi="Calibri" w:cs="Calibri"/>
                <w:color w:val="000000"/>
                <w:sz w:val="20"/>
                <w:szCs w:val="20"/>
              </w:rPr>
            </w:pPr>
            <w:r w:rsidRPr="00265F1E">
              <w:rPr>
                <w:rFonts w:ascii="Calibri" w:hAnsi="Calibri" w:cs="Calibri"/>
                <w:color w:val="000000"/>
                <w:sz w:val="20"/>
                <w:szCs w:val="20"/>
              </w:rPr>
              <w:t>3,04,55,017</w:t>
            </w:r>
          </w:p>
        </w:tc>
        <w:tc>
          <w:tcPr>
            <w:tcW w:w="588" w:type="pct"/>
            <w:shd w:val="clear" w:color="auto" w:fill="auto"/>
            <w:noWrap/>
            <w:vAlign w:val="center"/>
          </w:tcPr>
          <w:p w14:paraId="33A1AB5F" w14:textId="168783C5" w:rsidR="00265F1E" w:rsidRPr="00265F1E" w:rsidRDefault="00265F1E" w:rsidP="00265F1E">
            <w:pPr>
              <w:spacing w:after="0" w:line="240" w:lineRule="auto"/>
              <w:ind w:left="-114" w:right="-110"/>
              <w:jc w:val="center"/>
              <w:rPr>
                <w:rFonts w:ascii="Calibri" w:hAnsi="Calibri" w:cs="Calibri"/>
                <w:color w:val="000000"/>
                <w:sz w:val="20"/>
                <w:szCs w:val="20"/>
              </w:rPr>
            </w:pPr>
            <w:r w:rsidRPr="00265F1E">
              <w:rPr>
                <w:rFonts w:ascii="Calibri" w:hAnsi="Calibri" w:cs="Calibri"/>
                <w:color w:val="000000"/>
                <w:sz w:val="20"/>
                <w:szCs w:val="20"/>
              </w:rPr>
              <w:t>3,02,41,832</w:t>
            </w:r>
          </w:p>
        </w:tc>
        <w:tc>
          <w:tcPr>
            <w:tcW w:w="588" w:type="pct"/>
            <w:shd w:val="clear" w:color="auto" w:fill="auto"/>
            <w:noWrap/>
            <w:vAlign w:val="center"/>
          </w:tcPr>
          <w:p w14:paraId="5C382C82" w14:textId="368DAC74" w:rsidR="00265F1E" w:rsidRPr="00265F1E" w:rsidRDefault="00265F1E" w:rsidP="00265F1E">
            <w:pPr>
              <w:spacing w:after="0" w:line="240" w:lineRule="auto"/>
              <w:ind w:left="-114" w:right="-110"/>
              <w:jc w:val="center"/>
              <w:rPr>
                <w:rFonts w:ascii="Calibri" w:hAnsi="Calibri" w:cs="Calibri"/>
                <w:color w:val="000000"/>
                <w:sz w:val="20"/>
                <w:szCs w:val="20"/>
              </w:rPr>
            </w:pPr>
            <w:r w:rsidRPr="00265F1E">
              <w:rPr>
                <w:rFonts w:ascii="Calibri" w:hAnsi="Calibri" w:cs="Calibri"/>
                <w:color w:val="000000"/>
                <w:sz w:val="20"/>
                <w:szCs w:val="20"/>
              </w:rPr>
              <w:t>3,00,30,139</w:t>
            </w:r>
          </w:p>
        </w:tc>
        <w:tc>
          <w:tcPr>
            <w:tcW w:w="584" w:type="pct"/>
            <w:shd w:val="clear" w:color="auto" w:fill="auto"/>
            <w:noWrap/>
            <w:vAlign w:val="center"/>
          </w:tcPr>
          <w:p w14:paraId="72105EA0" w14:textId="32F14C50" w:rsidR="00265F1E" w:rsidRPr="00265F1E" w:rsidRDefault="00265F1E" w:rsidP="00265F1E">
            <w:pPr>
              <w:spacing w:after="0" w:line="240" w:lineRule="auto"/>
              <w:ind w:left="-114" w:right="-110"/>
              <w:jc w:val="center"/>
              <w:rPr>
                <w:rFonts w:ascii="Calibri" w:hAnsi="Calibri" w:cs="Calibri"/>
                <w:color w:val="000000"/>
                <w:sz w:val="20"/>
                <w:szCs w:val="20"/>
              </w:rPr>
            </w:pPr>
            <w:r w:rsidRPr="00265F1E">
              <w:rPr>
                <w:rFonts w:ascii="Calibri" w:hAnsi="Calibri" w:cs="Calibri"/>
                <w:color w:val="000000"/>
                <w:sz w:val="20"/>
                <w:szCs w:val="20"/>
              </w:rPr>
              <w:t>2,98,19,928</w:t>
            </w:r>
          </w:p>
        </w:tc>
      </w:tr>
      <w:tr w:rsidR="00265F1E" w:rsidRPr="00E018C2" w14:paraId="061A2EA5" w14:textId="77777777" w:rsidTr="00265F1E">
        <w:trPr>
          <w:trHeight w:val="402"/>
        </w:trPr>
        <w:tc>
          <w:tcPr>
            <w:tcW w:w="888" w:type="pct"/>
            <w:shd w:val="clear" w:color="auto" w:fill="auto"/>
            <w:noWrap/>
            <w:vAlign w:val="center"/>
          </w:tcPr>
          <w:p w14:paraId="38F59E82" w14:textId="77777777" w:rsidR="00265F1E" w:rsidRPr="00E018C2" w:rsidRDefault="00265F1E" w:rsidP="00265F1E">
            <w:pPr>
              <w:spacing w:after="0" w:line="240" w:lineRule="auto"/>
              <w:rPr>
                <w:rFonts w:ascii="Calibri" w:hAnsi="Calibri" w:cs="Calibri"/>
                <w:color w:val="000000"/>
                <w:sz w:val="20"/>
                <w:szCs w:val="20"/>
                <w:lang w:val="en-IN" w:eastAsia="en-IN"/>
              </w:rPr>
            </w:pPr>
            <w:r w:rsidRPr="00E018C2">
              <w:rPr>
                <w:rFonts w:ascii="Calibri" w:hAnsi="Calibri" w:cs="Calibri"/>
                <w:color w:val="000000"/>
                <w:sz w:val="20"/>
                <w:szCs w:val="20"/>
              </w:rPr>
              <w:t xml:space="preserve"> Less- Transmission Losses ( E) </w:t>
            </w:r>
          </w:p>
        </w:tc>
        <w:tc>
          <w:tcPr>
            <w:tcW w:w="588" w:type="pct"/>
            <w:shd w:val="clear" w:color="auto" w:fill="auto"/>
            <w:noWrap/>
            <w:vAlign w:val="center"/>
          </w:tcPr>
          <w:p w14:paraId="41CEAD94" w14:textId="7BB7D784" w:rsidR="00265F1E" w:rsidRPr="00265F1E" w:rsidRDefault="00265F1E" w:rsidP="00265F1E">
            <w:pPr>
              <w:spacing w:after="0" w:line="240" w:lineRule="auto"/>
              <w:ind w:left="-114" w:right="-110"/>
              <w:jc w:val="center"/>
              <w:rPr>
                <w:rFonts w:ascii="Calibri" w:hAnsi="Calibri" w:cs="Calibri"/>
                <w:color w:val="000000"/>
                <w:sz w:val="20"/>
                <w:szCs w:val="20"/>
              </w:rPr>
            </w:pPr>
            <w:r w:rsidRPr="00265F1E">
              <w:rPr>
                <w:rFonts w:ascii="Calibri" w:hAnsi="Calibri" w:cs="Calibri"/>
                <w:color w:val="000000"/>
                <w:sz w:val="20"/>
                <w:szCs w:val="20"/>
              </w:rPr>
              <w:t>1,55,518.16</w:t>
            </w:r>
          </w:p>
        </w:tc>
        <w:tc>
          <w:tcPr>
            <w:tcW w:w="588" w:type="pct"/>
            <w:shd w:val="clear" w:color="auto" w:fill="auto"/>
            <w:noWrap/>
            <w:vAlign w:val="center"/>
          </w:tcPr>
          <w:p w14:paraId="30E5E421" w14:textId="1B50B52D" w:rsidR="00265F1E" w:rsidRPr="00265F1E" w:rsidRDefault="00265F1E" w:rsidP="00265F1E">
            <w:pPr>
              <w:spacing w:after="0" w:line="240" w:lineRule="auto"/>
              <w:ind w:left="-114" w:right="-110"/>
              <w:jc w:val="center"/>
              <w:rPr>
                <w:rFonts w:ascii="Calibri" w:hAnsi="Calibri" w:cs="Calibri"/>
                <w:color w:val="000000"/>
                <w:sz w:val="20"/>
                <w:szCs w:val="20"/>
              </w:rPr>
            </w:pPr>
            <w:r w:rsidRPr="00265F1E">
              <w:rPr>
                <w:rFonts w:ascii="Calibri" w:hAnsi="Calibri" w:cs="Calibri"/>
                <w:color w:val="000000"/>
                <w:sz w:val="20"/>
                <w:szCs w:val="20"/>
              </w:rPr>
              <w:t>1,54,429.53</w:t>
            </w:r>
          </w:p>
        </w:tc>
        <w:tc>
          <w:tcPr>
            <w:tcW w:w="588" w:type="pct"/>
            <w:shd w:val="clear" w:color="auto" w:fill="auto"/>
            <w:noWrap/>
            <w:vAlign w:val="center"/>
          </w:tcPr>
          <w:p w14:paraId="7E6D85E6" w14:textId="67C231A8" w:rsidR="00265F1E" w:rsidRPr="00265F1E" w:rsidRDefault="00265F1E" w:rsidP="00265F1E">
            <w:pPr>
              <w:spacing w:after="0" w:line="240" w:lineRule="auto"/>
              <w:ind w:left="-114" w:right="-110"/>
              <w:jc w:val="center"/>
              <w:rPr>
                <w:rFonts w:ascii="Calibri" w:hAnsi="Calibri" w:cs="Calibri"/>
                <w:color w:val="000000"/>
                <w:sz w:val="20"/>
                <w:szCs w:val="20"/>
              </w:rPr>
            </w:pPr>
            <w:r w:rsidRPr="00265F1E">
              <w:rPr>
                <w:rFonts w:ascii="Calibri" w:hAnsi="Calibri" w:cs="Calibri"/>
                <w:color w:val="000000"/>
                <w:sz w:val="20"/>
                <w:szCs w:val="20"/>
              </w:rPr>
              <w:t>1,53,348.53</w:t>
            </w:r>
          </w:p>
        </w:tc>
        <w:tc>
          <w:tcPr>
            <w:tcW w:w="588" w:type="pct"/>
            <w:shd w:val="clear" w:color="auto" w:fill="auto"/>
            <w:noWrap/>
            <w:vAlign w:val="center"/>
          </w:tcPr>
          <w:p w14:paraId="4AB6C66F" w14:textId="06142650" w:rsidR="00265F1E" w:rsidRPr="00265F1E" w:rsidRDefault="00265F1E" w:rsidP="00265F1E">
            <w:pPr>
              <w:spacing w:after="0" w:line="240" w:lineRule="auto"/>
              <w:ind w:left="-114" w:right="-110"/>
              <w:jc w:val="center"/>
              <w:rPr>
                <w:rFonts w:ascii="Calibri" w:hAnsi="Calibri" w:cs="Calibri"/>
                <w:color w:val="000000"/>
                <w:sz w:val="20"/>
                <w:szCs w:val="20"/>
              </w:rPr>
            </w:pPr>
            <w:r w:rsidRPr="00265F1E">
              <w:rPr>
                <w:rFonts w:ascii="Calibri" w:hAnsi="Calibri" w:cs="Calibri"/>
                <w:color w:val="000000"/>
                <w:sz w:val="20"/>
                <w:szCs w:val="20"/>
              </w:rPr>
              <w:t>1,52,275.09</w:t>
            </w:r>
          </w:p>
        </w:tc>
        <w:tc>
          <w:tcPr>
            <w:tcW w:w="588" w:type="pct"/>
            <w:shd w:val="clear" w:color="auto" w:fill="auto"/>
            <w:noWrap/>
            <w:vAlign w:val="center"/>
          </w:tcPr>
          <w:p w14:paraId="60E77028" w14:textId="1E837583" w:rsidR="00265F1E" w:rsidRPr="00265F1E" w:rsidRDefault="00265F1E" w:rsidP="00265F1E">
            <w:pPr>
              <w:spacing w:after="0" w:line="240" w:lineRule="auto"/>
              <w:ind w:left="-114" w:right="-110"/>
              <w:jc w:val="center"/>
              <w:rPr>
                <w:rFonts w:ascii="Calibri" w:hAnsi="Calibri" w:cs="Calibri"/>
                <w:color w:val="000000"/>
                <w:sz w:val="20"/>
                <w:szCs w:val="20"/>
              </w:rPr>
            </w:pPr>
            <w:r w:rsidRPr="00265F1E">
              <w:rPr>
                <w:rFonts w:ascii="Calibri" w:hAnsi="Calibri" w:cs="Calibri"/>
                <w:color w:val="000000"/>
                <w:sz w:val="20"/>
                <w:szCs w:val="20"/>
              </w:rPr>
              <w:t>1,51,209.16</w:t>
            </w:r>
          </w:p>
        </w:tc>
        <w:tc>
          <w:tcPr>
            <w:tcW w:w="588" w:type="pct"/>
            <w:shd w:val="clear" w:color="auto" w:fill="auto"/>
            <w:noWrap/>
            <w:vAlign w:val="center"/>
          </w:tcPr>
          <w:p w14:paraId="29C69496" w14:textId="129EFDD9" w:rsidR="00265F1E" w:rsidRPr="00265F1E" w:rsidRDefault="00265F1E" w:rsidP="00265F1E">
            <w:pPr>
              <w:spacing w:after="0" w:line="240" w:lineRule="auto"/>
              <w:ind w:left="-114" w:right="-110"/>
              <w:jc w:val="center"/>
              <w:rPr>
                <w:rFonts w:ascii="Calibri" w:hAnsi="Calibri" w:cs="Calibri"/>
                <w:color w:val="000000"/>
                <w:sz w:val="20"/>
                <w:szCs w:val="20"/>
              </w:rPr>
            </w:pPr>
            <w:r w:rsidRPr="00265F1E">
              <w:rPr>
                <w:rFonts w:ascii="Calibri" w:hAnsi="Calibri" w:cs="Calibri"/>
                <w:color w:val="000000"/>
                <w:sz w:val="20"/>
                <w:szCs w:val="20"/>
              </w:rPr>
              <w:t>1,50,150.70</w:t>
            </w:r>
          </w:p>
        </w:tc>
        <w:tc>
          <w:tcPr>
            <w:tcW w:w="584" w:type="pct"/>
            <w:shd w:val="clear" w:color="auto" w:fill="auto"/>
            <w:noWrap/>
            <w:vAlign w:val="center"/>
          </w:tcPr>
          <w:p w14:paraId="423F011B" w14:textId="73D560F9" w:rsidR="00265F1E" w:rsidRPr="00265F1E" w:rsidRDefault="00265F1E" w:rsidP="00265F1E">
            <w:pPr>
              <w:spacing w:after="0" w:line="240" w:lineRule="auto"/>
              <w:ind w:left="-114" w:right="-110"/>
              <w:jc w:val="center"/>
              <w:rPr>
                <w:rFonts w:ascii="Calibri" w:hAnsi="Calibri" w:cs="Calibri"/>
                <w:color w:val="000000"/>
                <w:sz w:val="20"/>
                <w:szCs w:val="20"/>
              </w:rPr>
            </w:pPr>
            <w:r w:rsidRPr="00265F1E">
              <w:rPr>
                <w:rFonts w:ascii="Calibri" w:hAnsi="Calibri" w:cs="Calibri"/>
                <w:color w:val="000000"/>
                <w:sz w:val="20"/>
                <w:szCs w:val="20"/>
              </w:rPr>
              <w:t>1,49,099.64</w:t>
            </w:r>
          </w:p>
        </w:tc>
      </w:tr>
      <w:tr w:rsidR="00265F1E" w:rsidRPr="00E018C2" w14:paraId="724D6FB3" w14:textId="77777777" w:rsidTr="00265F1E">
        <w:trPr>
          <w:trHeight w:val="402"/>
        </w:trPr>
        <w:tc>
          <w:tcPr>
            <w:tcW w:w="888" w:type="pct"/>
            <w:shd w:val="clear" w:color="auto" w:fill="auto"/>
            <w:noWrap/>
            <w:vAlign w:val="center"/>
          </w:tcPr>
          <w:p w14:paraId="357C2E82" w14:textId="77777777" w:rsidR="00265F1E" w:rsidRPr="00E018C2" w:rsidRDefault="00265F1E" w:rsidP="00265F1E">
            <w:pPr>
              <w:spacing w:after="0" w:line="240" w:lineRule="auto"/>
              <w:rPr>
                <w:rFonts w:ascii="Calibri" w:hAnsi="Calibri" w:cs="Calibri"/>
                <w:color w:val="000000"/>
                <w:sz w:val="20"/>
                <w:szCs w:val="20"/>
                <w:lang w:val="en-IN" w:eastAsia="en-IN"/>
              </w:rPr>
            </w:pPr>
            <w:r w:rsidRPr="00E018C2">
              <w:rPr>
                <w:rFonts w:ascii="Calibri" w:hAnsi="Calibri" w:cs="Calibri"/>
                <w:color w:val="000000"/>
                <w:sz w:val="20"/>
                <w:szCs w:val="20"/>
              </w:rPr>
              <w:t xml:space="preserve"> Net Unit generated Pa (KWh) F = (D-E) </w:t>
            </w:r>
          </w:p>
        </w:tc>
        <w:tc>
          <w:tcPr>
            <w:tcW w:w="588" w:type="pct"/>
            <w:shd w:val="clear" w:color="auto" w:fill="auto"/>
            <w:noWrap/>
            <w:vAlign w:val="center"/>
          </w:tcPr>
          <w:p w14:paraId="7810FE66" w14:textId="0AE4411E" w:rsidR="00265F1E" w:rsidRPr="00265F1E" w:rsidRDefault="00265F1E" w:rsidP="00265F1E">
            <w:pPr>
              <w:spacing w:after="0" w:line="240" w:lineRule="auto"/>
              <w:ind w:left="-114" w:right="-110"/>
              <w:jc w:val="center"/>
              <w:rPr>
                <w:rFonts w:ascii="Calibri" w:hAnsi="Calibri" w:cs="Calibri"/>
                <w:color w:val="000000"/>
                <w:sz w:val="20"/>
                <w:szCs w:val="20"/>
              </w:rPr>
            </w:pPr>
            <w:r w:rsidRPr="00265F1E">
              <w:rPr>
                <w:rFonts w:ascii="Calibri" w:hAnsi="Calibri" w:cs="Calibri"/>
                <w:color w:val="000000"/>
                <w:sz w:val="20"/>
                <w:szCs w:val="20"/>
              </w:rPr>
              <w:t>3,09,48,114</w:t>
            </w:r>
          </w:p>
        </w:tc>
        <w:tc>
          <w:tcPr>
            <w:tcW w:w="588" w:type="pct"/>
            <w:shd w:val="clear" w:color="auto" w:fill="auto"/>
            <w:noWrap/>
            <w:vAlign w:val="center"/>
          </w:tcPr>
          <w:p w14:paraId="3EFC92B4" w14:textId="0C371BDB" w:rsidR="00265F1E" w:rsidRPr="00265F1E" w:rsidRDefault="00265F1E" w:rsidP="00265F1E">
            <w:pPr>
              <w:spacing w:after="0" w:line="240" w:lineRule="auto"/>
              <w:ind w:left="-114" w:right="-110"/>
              <w:jc w:val="center"/>
              <w:rPr>
                <w:rFonts w:ascii="Calibri" w:hAnsi="Calibri" w:cs="Calibri"/>
                <w:color w:val="000000"/>
                <w:sz w:val="20"/>
                <w:szCs w:val="20"/>
              </w:rPr>
            </w:pPr>
            <w:r w:rsidRPr="00265F1E">
              <w:rPr>
                <w:rFonts w:ascii="Calibri" w:hAnsi="Calibri" w:cs="Calibri"/>
                <w:color w:val="000000"/>
                <w:sz w:val="20"/>
                <w:szCs w:val="20"/>
              </w:rPr>
              <w:t>3,07,31,477</w:t>
            </w:r>
          </w:p>
        </w:tc>
        <w:tc>
          <w:tcPr>
            <w:tcW w:w="588" w:type="pct"/>
            <w:shd w:val="clear" w:color="auto" w:fill="auto"/>
            <w:noWrap/>
            <w:vAlign w:val="center"/>
          </w:tcPr>
          <w:p w14:paraId="7A94E2C5" w14:textId="26B3F883" w:rsidR="00265F1E" w:rsidRPr="00265F1E" w:rsidRDefault="00265F1E" w:rsidP="00265F1E">
            <w:pPr>
              <w:spacing w:after="0" w:line="240" w:lineRule="auto"/>
              <w:ind w:left="-114" w:right="-110"/>
              <w:jc w:val="center"/>
              <w:rPr>
                <w:rFonts w:ascii="Calibri" w:hAnsi="Calibri" w:cs="Calibri"/>
                <w:color w:val="000000"/>
                <w:sz w:val="20"/>
                <w:szCs w:val="20"/>
              </w:rPr>
            </w:pPr>
            <w:r w:rsidRPr="00265F1E">
              <w:rPr>
                <w:rFonts w:ascii="Calibri" w:hAnsi="Calibri" w:cs="Calibri"/>
                <w:color w:val="000000"/>
                <w:sz w:val="20"/>
                <w:szCs w:val="20"/>
              </w:rPr>
              <w:t>3,05,16,356</w:t>
            </w:r>
          </w:p>
        </w:tc>
        <w:tc>
          <w:tcPr>
            <w:tcW w:w="588" w:type="pct"/>
            <w:shd w:val="clear" w:color="auto" w:fill="auto"/>
            <w:noWrap/>
            <w:vAlign w:val="center"/>
          </w:tcPr>
          <w:p w14:paraId="3CCCA889" w14:textId="1135B8C6" w:rsidR="00265F1E" w:rsidRPr="00265F1E" w:rsidRDefault="00265F1E" w:rsidP="00265F1E">
            <w:pPr>
              <w:spacing w:after="0" w:line="240" w:lineRule="auto"/>
              <w:ind w:left="-114" w:right="-110"/>
              <w:jc w:val="center"/>
              <w:rPr>
                <w:rFonts w:ascii="Calibri" w:hAnsi="Calibri" w:cs="Calibri"/>
                <w:color w:val="000000"/>
                <w:sz w:val="20"/>
                <w:szCs w:val="20"/>
              </w:rPr>
            </w:pPr>
            <w:r w:rsidRPr="00265F1E">
              <w:rPr>
                <w:rFonts w:ascii="Calibri" w:hAnsi="Calibri" w:cs="Calibri"/>
                <w:color w:val="000000"/>
                <w:sz w:val="20"/>
                <w:szCs w:val="20"/>
              </w:rPr>
              <w:t>3,03,02,742</w:t>
            </w:r>
          </w:p>
        </w:tc>
        <w:tc>
          <w:tcPr>
            <w:tcW w:w="588" w:type="pct"/>
            <w:shd w:val="clear" w:color="auto" w:fill="auto"/>
            <w:noWrap/>
            <w:vAlign w:val="center"/>
          </w:tcPr>
          <w:p w14:paraId="126A6B1C" w14:textId="3A130643" w:rsidR="00265F1E" w:rsidRPr="00265F1E" w:rsidRDefault="00265F1E" w:rsidP="00265F1E">
            <w:pPr>
              <w:spacing w:after="0" w:line="240" w:lineRule="auto"/>
              <w:ind w:left="-114" w:right="-110"/>
              <w:jc w:val="center"/>
              <w:rPr>
                <w:rFonts w:ascii="Calibri" w:hAnsi="Calibri" w:cs="Calibri"/>
                <w:color w:val="000000"/>
                <w:sz w:val="20"/>
                <w:szCs w:val="20"/>
              </w:rPr>
            </w:pPr>
            <w:r w:rsidRPr="00265F1E">
              <w:rPr>
                <w:rFonts w:ascii="Calibri" w:hAnsi="Calibri" w:cs="Calibri"/>
                <w:color w:val="000000"/>
                <w:sz w:val="20"/>
                <w:szCs w:val="20"/>
              </w:rPr>
              <w:t>3,00,90,623</w:t>
            </w:r>
          </w:p>
        </w:tc>
        <w:tc>
          <w:tcPr>
            <w:tcW w:w="588" w:type="pct"/>
            <w:shd w:val="clear" w:color="auto" w:fill="auto"/>
            <w:noWrap/>
            <w:vAlign w:val="center"/>
          </w:tcPr>
          <w:p w14:paraId="179BD4C3" w14:textId="7421DCD5" w:rsidR="00265F1E" w:rsidRPr="00265F1E" w:rsidRDefault="00265F1E" w:rsidP="00265F1E">
            <w:pPr>
              <w:spacing w:after="0" w:line="240" w:lineRule="auto"/>
              <w:ind w:left="-114" w:right="-110"/>
              <w:jc w:val="center"/>
              <w:rPr>
                <w:rFonts w:ascii="Calibri" w:hAnsi="Calibri" w:cs="Calibri"/>
                <w:color w:val="000000"/>
                <w:sz w:val="20"/>
                <w:szCs w:val="20"/>
              </w:rPr>
            </w:pPr>
            <w:r w:rsidRPr="00265F1E">
              <w:rPr>
                <w:rFonts w:ascii="Calibri" w:hAnsi="Calibri" w:cs="Calibri"/>
                <w:color w:val="000000"/>
                <w:sz w:val="20"/>
                <w:szCs w:val="20"/>
              </w:rPr>
              <w:t>2,98,79,988</w:t>
            </w:r>
          </w:p>
        </w:tc>
        <w:tc>
          <w:tcPr>
            <w:tcW w:w="584" w:type="pct"/>
            <w:shd w:val="clear" w:color="auto" w:fill="auto"/>
            <w:noWrap/>
            <w:vAlign w:val="center"/>
          </w:tcPr>
          <w:p w14:paraId="503DEA2C" w14:textId="752A99F6" w:rsidR="00265F1E" w:rsidRPr="00265F1E" w:rsidRDefault="00265F1E" w:rsidP="00265F1E">
            <w:pPr>
              <w:spacing w:after="0" w:line="240" w:lineRule="auto"/>
              <w:ind w:left="-114" w:right="-110"/>
              <w:jc w:val="center"/>
              <w:rPr>
                <w:rFonts w:ascii="Calibri" w:hAnsi="Calibri" w:cs="Calibri"/>
                <w:color w:val="000000"/>
                <w:sz w:val="20"/>
                <w:szCs w:val="20"/>
              </w:rPr>
            </w:pPr>
            <w:r w:rsidRPr="00265F1E">
              <w:rPr>
                <w:rFonts w:ascii="Calibri" w:hAnsi="Calibri" w:cs="Calibri"/>
                <w:color w:val="000000"/>
                <w:sz w:val="20"/>
                <w:szCs w:val="20"/>
              </w:rPr>
              <w:t>2,96,70,829</w:t>
            </w:r>
          </w:p>
        </w:tc>
      </w:tr>
      <w:tr w:rsidR="00265F1E" w:rsidRPr="00E018C2" w14:paraId="64DCE98D" w14:textId="77777777" w:rsidTr="00265F1E">
        <w:trPr>
          <w:trHeight w:val="402"/>
        </w:trPr>
        <w:tc>
          <w:tcPr>
            <w:tcW w:w="888" w:type="pct"/>
            <w:shd w:val="clear" w:color="auto" w:fill="auto"/>
            <w:noWrap/>
            <w:vAlign w:val="center"/>
          </w:tcPr>
          <w:p w14:paraId="1FC31E70" w14:textId="77777777" w:rsidR="00265F1E" w:rsidRPr="00E018C2" w:rsidRDefault="00265F1E" w:rsidP="00265F1E">
            <w:pPr>
              <w:spacing w:after="0" w:line="240" w:lineRule="auto"/>
              <w:rPr>
                <w:rFonts w:ascii="Calibri" w:hAnsi="Calibri" w:cs="Calibri"/>
                <w:color w:val="000000"/>
                <w:sz w:val="20"/>
                <w:szCs w:val="20"/>
                <w:lang w:val="en-IN" w:eastAsia="en-IN"/>
              </w:rPr>
            </w:pPr>
            <w:r w:rsidRPr="00E018C2">
              <w:rPr>
                <w:rFonts w:ascii="Calibri" w:hAnsi="Calibri" w:cs="Calibri"/>
                <w:color w:val="000000"/>
                <w:sz w:val="20"/>
                <w:szCs w:val="20"/>
              </w:rPr>
              <w:lastRenderedPageBreak/>
              <w:t>Tariff Revenue (Per KWh)</w:t>
            </w:r>
          </w:p>
        </w:tc>
        <w:tc>
          <w:tcPr>
            <w:tcW w:w="588" w:type="pct"/>
            <w:shd w:val="clear" w:color="auto" w:fill="auto"/>
            <w:noWrap/>
            <w:vAlign w:val="center"/>
          </w:tcPr>
          <w:p w14:paraId="1B7384A2" w14:textId="37592C70" w:rsidR="00265F1E" w:rsidRPr="00265F1E" w:rsidRDefault="00265F1E" w:rsidP="00265F1E">
            <w:pPr>
              <w:spacing w:after="0" w:line="240" w:lineRule="auto"/>
              <w:ind w:left="-114" w:right="-110"/>
              <w:jc w:val="center"/>
              <w:rPr>
                <w:rFonts w:ascii="Calibri" w:hAnsi="Calibri" w:cs="Calibri"/>
                <w:color w:val="000000"/>
                <w:sz w:val="20"/>
                <w:szCs w:val="20"/>
              </w:rPr>
            </w:pPr>
            <w:r w:rsidRPr="00265F1E">
              <w:rPr>
                <w:rFonts w:ascii="Calibri" w:hAnsi="Calibri" w:cs="Calibri"/>
                <w:color w:val="000000"/>
                <w:sz w:val="20"/>
                <w:szCs w:val="20"/>
              </w:rPr>
              <w:t>4.10</w:t>
            </w:r>
          </w:p>
        </w:tc>
        <w:tc>
          <w:tcPr>
            <w:tcW w:w="588" w:type="pct"/>
            <w:shd w:val="clear" w:color="auto" w:fill="auto"/>
            <w:noWrap/>
            <w:vAlign w:val="center"/>
          </w:tcPr>
          <w:p w14:paraId="39B3FB71" w14:textId="7A7EA68E" w:rsidR="00265F1E" w:rsidRPr="00265F1E" w:rsidRDefault="00265F1E" w:rsidP="00265F1E">
            <w:pPr>
              <w:spacing w:after="0" w:line="240" w:lineRule="auto"/>
              <w:ind w:left="-114" w:right="-110"/>
              <w:jc w:val="center"/>
              <w:rPr>
                <w:rFonts w:ascii="Calibri" w:hAnsi="Calibri" w:cs="Calibri"/>
                <w:color w:val="000000"/>
                <w:sz w:val="20"/>
                <w:szCs w:val="20"/>
              </w:rPr>
            </w:pPr>
            <w:r w:rsidRPr="00265F1E">
              <w:rPr>
                <w:rFonts w:ascii="Calibri" w:hAnsi="Calibri" w:cs="Calibri"/>
                <w:color w:val="000000"/>
                <w:sz w:val="20"/>
                <w:szCs w:val="20"/>
              </w:rPr>
              <w:t>4.10</w:t>
            </w:r>
          </w:p>
        </w:tc>
        <w:tc>
          <w:tcPr>
            <w:tcW w:w="588" w:type="pct"/>
            <w:shd w:val="clear" w:color="auto" w:fill="auto"/>
            <w:noWrap/>
            <w:vAlign w:val="center"/>
          </w:tcPr>
          <w:p w14:paraId="48C1E78E" w14:textId="14863F60" w:rsidR="00265F1E" w:rsidRPr="00265F1E" w:rsidRDefault="00265F1E" w:rsidP="00265F1E">
            <w:pPr>
              <w:spacing w:after="0" w:line="240" w:lineRule="auto"/>
              <w:ind w:left="-114" w:right="-110"/>
              <w:jc w:val="center"/>
              <w:rPr>
                <w:rFonts w:ascii="Calibri" w:hAnsi="Calibri" w:cs="Calibri"/>
                <w:color w:val="000000"/>
                <w:sz w:val="20"/>
                <w:szCs w:val="20"/>
              </w:rPr>
            </w:pPr>
            <w:r w:rsidRPr="00265F1E">
              <w:rPr>
                <w:rFonts w:ascii="Calibri" w:hAnsi="Calibri" w:cs="Calibri"/>
                <w:color w:val="000000"/>
                <w:sz w:val="20"/>
                <w:szCs w:val="20"/>
              </w:rPr>
              <w:t>4.10</w:t>
            </w:r>
          </w:p>
        </w:tc>
        <w:tc>
          <w:tcPr>
            <w:tcW w:w="588" w:type="pct"/>
            <w:shd w:val="clear" w:color="auto" w:fill="auto"/>
            <w:noWrap/>
            <w:vAlign w:val="center"/>
          </w:tcPr>
          <w:p w14:paraId="51DD13B1" w14:textId="3530D715" w:rsidR="00265F1E" w:rsidRPr="00265F1E" w:rsidRDefault="00265F1E" w:rsidP="00265F1E">
            <w:pPr>
              <w:spacing w:after="0" w:line="240" w:lineRule="auto"/>
              <w:ind w:left="-114" w:right="-110"/>
              <w:jc w:val="center"/>
              <w:rPr>
                <w:rFonts w:ascii="Calibri" w:hAnsi="Calibri" w:cs="Calibri"/>
                <w:color w:val="000000"/>
                <w:sz w:val="20"/>
                <w:szCs w:val="20"/>
              </w:rPr>
            </w:pPr>
            <w:r w:rsidRPr="00265F1E">
              <w:rPr>
                <w:rFonts w:ascii="Calibri" w:hAnsi="Calibri" w:cs="Calibri"/>
                <w:color w:val="000000"/>
                <w:sz w:val="20"/>
                <w:szCs w:val="20"/>
              </w:rPr>
              <w:t>4.10</w:t>
            </w:r>
          </w:p>
        </w:tc>
        <w:tc>
          <w:tcPr>
            <w:tcW w:w="588" w:type="pct"/>
            <w:shd w:val="clear" w:color="auto" w:fill="auto"/>
            <w:noWrap/>
            <w:vAlign w:val="center"/>
          </w:tcPr>
          <w:p w14:paraId="294956BA" w14:textId="09A00D7F" w:rsidR="00265F1E" w:rsidRPr="00265F1E" w:rsidRDefault="00265F1E" w:rsidP="00265F1E">
            <w:pPr>
              <w:spacing w:after="0" w:line="240" w:lineRule="auto"/>
              <w:ind w:left="-114" w:right="-110"/>
              <w:jc w:val="center"/>
              <w:rPr>
                <w:rFonts w:ascii="Calibri" w:hAnsi="Calibri" w:cs="Calibri"/>
                <w:color w:val="000000"/>
                <w:sz w:val="20"/>
                <w:szCs w:val="20"/>
              </w:rPr>
            </w:pPr>
            <w:r w:rsidRPr="00265F1E">
              <w:rPr>
                <w:rFonts w:ascii="Calibri" w:hAnsi="Calibri" w:cs="Calibri"/>
                <w:color w:val="000000"/>
                <w:sz w:val="20"/>
                <w:szCs w:val="20"/>
              </w:rPr>
              <w:t>4.10</w:t>
            </w:r>
          </w:p>
        </w:tc>
        <w:tc>
          <w:tcPr>
            <w:tcW w:w="588" w:type="pct"/>
            <w:shd w:val="clear" w:color="auto" w:fill="auto"/>
            <w:noWrap/>
            <w:vAlign w:val="center"/>
          </w:tcPr>
          <w:p w14:paraId="7D90E6D9" w14:textId="159109A4" w:rsidR="00265F1E" w:rsidRPr="00265F1E" w:rsidRDefault="00265F1E" w:rsidP="00265F1E">
            <w:pPr>
              <w:spacing w:after="0" w:line="240" w:lineRule="auto"/>
              <w:ind w:left="-114" w:right="-110"/>
              <w:jc w:val="center"/>
              <w:rPr>
                <w:rFonts w:ascii="Calibri" w:hAnsi="Calibri" w:cs="Calibri"/>
                <w:color w:val="000000"/>
                <w:sz w:val="20"/>
                <w:szCs w:val="20"/>
              </w:rPr>
            </w:pPr>
            <w:r w:rsidRPr="00265F1E">
              <w:rPr>
                <w:rFonts w:ascii="Calibri" w:hAnsi="Calibri" w:cs="Calibri"/>
                <w:color w:val="000000"/>
                <w:sz w:val="20"/>
                <w:szCs w:val="20"/>
              </w:rPr>
              <w:t>4.10</w:t>
            </w:r>
          </w:p>
        </w:tc>
        <w:tc>
          <w:tcPr>
            <w:tcW w:w="584" w:type="pct"/>
            <w:shd w:val="clear" w:color="auto" w:fill="auto"/>
            <w:noWrap/>
            <w:vAlign w:val="center"/>
          </w:tcPr>
          <w:p w14:paraId="3AF50566" w14:textId="3DDBD664" w:rsidR="00265F1E" w:rsidRPr="00265F1E" w:rsidRDefault="00265F1E" w:rsidP="00265F1E">
            <w:pPr>
              <w:spacing w:after="0" w:line="240" w:lineRule="auto"/>
              <w:ind w:left="-114" w:right="-110"/>
              <w:jc w:val="center"/>
              <w:rPr>
                <w:rFonts w:ascii="Calibri" w:hAnsi="Calibri" w:cs="Calibri"/>
                <w:color w:val="000000"/>
                <w:sz w:val="20"/>
                <w:szCs w:val="20"/>
              </w:rPr>
            </w:pPr>
            <w:r w:rsidRPr="00265F1E">
              <w:rPr>
                <w:rFonts w:ascii="Calibri" w:hAnsi="Calibri" w:cs="Calibri"/>
                <w:color w:val="000000"/>
                <w:sz w:val="20"/>
                <w:szCs w:val="20"/>
              </w:rPr>
              <w:t>4.10</w:t>
            </w:r>
          </w:p>
        </w:tc>
      </w:tr>
      <w:tr w:rsidR="00265F1E" w:rsidRPr="00E018C2" w14:paraId="2DEC29F6" w14:textId="77777777" w:rsidTr="00265F1E">
        <w:trPr>
          <w:trHeight w:val="402"/>
        </w:trPr>
        <w:tc>
          <w:tcPr>
            <w:tcW w:w="888" w:type="pct"/>
            <w:shd w:val="clear" w:color="auto" w:fill="DEEAF6" w:themeFill="accent1" w:themeFillTint="33"/>
            <w:noWrap/>
            <w:vAlign w:val="center"/>
            <w:hideMark/>
          </w:tcPr>
          <w:p w14:paraId="09F8BBB7" w14:textId="77777777" w:rsidR="00265F1E" w:rsidRPr="00E018C2" w:rsidRDefault="00265F1E" w:rsidP="00265F1E">
            <w:pPr>
              <w:spacing w:after="0" w:line="240" w:lineRule="auto"/>
              <w:rPr>
                <w:rFonts w:ascii="Calibri" w:hAnsi="Calibri" w:cs="Calibri"/>
                <w:color w:val="000000"/>
                <w:sz w:val="20"/>
                <w:szCs w:val="20"/>
                <w:lang w:val="en-IN" w:eastAsia="en-IN"/>
              </w:rPr>
            </w:pPr>
            <w:r w:rsidRPr="00E018C2">
              <w:rPr>
                <w:rFonts w:ascii="Calibri" w:hAnsi="Calibri" w:cs="Calibri"/>
                <w:b/>
                <w:bCs/>
                <w:color w:val="000000"/>
                <w:sz w:val="20"/>
                <w:szCs w:val="20"/>
              </w:rPr>
              <w:t>Total Revenue (In Crore)</w:t>
            </w:r>
          </w:p>
        </w:tc>
        <w:tc>
          <w:tcPr>
            <w:tcW w:w="588" w:type="pct"/>
            <w:shd w:val="clear" w:color="auto" w:fill="DEEAF6" w:themeFill="accent1" w:themeFillTint="33"/>
            <w:noWrap/>
            <w:vAlign w:val="center"/>
            <w:hideMark/>
          </w:tcPr>
          <w:p w14:paraId="264607C4" w14:textId="1D7913B6" w:rsidR="00265F1E" w:rsidRPr="00265F1E" w:rsidRDefault="00265F1E" w:rsidP="00265F1E">
            <w:pPr>
              <w:spacing w:after="0" w:line="240" w:lineRule="auto"/>
              <w:jc w:val="center"/>
              <w:rPr>
                <w:rFonts w:ascii="Calibri" w:hAnsi="Calibri" w:cs="Calibri"/>
                <w:color w:val="000000"/>
                <w:sz w:val="20"/>
                <w:szCs w:val="20"/>
                <w:lang w:val="en-IN" w:eastAsia="en-IN"/>
              </w:rPr>
            </w:pPr>
            <w:r w:rsidRPr="00265F1E">
              <w:rPr>
                <w:rFonts w:ascii="Calibri" w:hAnsi="Calibri" w:cs="Calibri"/>
                <w:b/>
                <w:bCs/>
                <w:color w:val="000000"/>
                <w:sz w:val="20"/>
                <w:szCs w:val="20"/>
              </w:rPr>
              <w:t>12.69</w:t>
            </w:r>
          </w:p>
        </w:tc>
        <w:tc>
          <w:tcPr>
            <w:tcW w:w="588" w:type="pct"/>
            <w:shd w:val="clear" w:color="auto" w:fill="DEEAF6" w:themeFill="accent1" w:themeFillTint="33"/>
            <w:noWrap/>
            <w:vAlign w:val="center"/>
            <w:hideMark/>
          </w:tcPr>
          <w:p w14:paraId="67A4AB17" w14:textId="1D70A4FA" w:rsidR="00265F1E" w:rsidRPr="00265F1E" w:rsidRDefault="00265F1E" w:rsidP="00265F1E">
            <w:pPr>
              <w:spacing w:after="0" w:line="240" w:lineRule="auto"/>
              <w:jc w:val="center"/>
              <w:rPr>
                <w:rFonts w:ascii="Calibri" w:hAnsi="Calibri" w:cs="Calibri"/>
                <w:color w:val="000000"/>
                <w:sz w:val="20"/>
                <w:szCs w:val="20"/>
                <w:lang w:val="en-IN" w:eastAsia="en-IN"/>
              </w:rPr>
            </w:pPr>
            <w:r w:rsidRPr="00265F1E">
              <w:rPr>
                <w:rFonts w:ascii="Calibri" w:hAnsi="Calibri" w:cs="Calibri"/>
                <w:b/>
                <w:bCs/>
                <w:color w:val="000000"/>
                <w:sz w:val="20"/>
                <w:szCs w:val="20"/>
              </w:rPr>
              <w:t>12.60</w:t>
            </w:r>
          </w:p>
        </w:tc>
        <w:tc>
          <w:tcPr>
            <w:tcW w:w="588" w:type="pct"/>
            <w:shd w:val="clear" w:color="auto" w:fill="DEEAF6" w:themeFill="accent1" w:themeFillTint="33"/>
            <w:noWrap/>
            <w:vAlign w:val="center"/>
            <w:hideMark/>
          </w:tcPr>
          <w:p w14:paraId="334476BC" w14:textId="13A19DCC" w:rsidR="00265F1E" w:rsidRPr="00265F1E" w:rsidRDefault="00265F1E" w:rsidP="00265F1E">
            <w:pPr>
              <w:spacing w:after="0" w:line="240" w:lineRule="auto"/>
              <w:jc w:val="center"/>
              <w:rPr>
                <w:rFonts w:ascii="Calibri" w:hAnsi="Calibri" w:cs="Calibri"/>
                <w:color w:val="000000"/>
                <w:sz w:val="20"/>
                <w:szCs w:val="20"/>
                <w:lang w:val="en-IN" w:eastAsia="en-IN"/>
              </w:rPr>
            </w:pPr>
            <w:r w:rsidRPr="00265F1E">
              <w:rPr>
                <w:rFonts w:ascii="Calibri" w:hAnsi="Calibri" w:cs="Calibri"/>
                <w:b/>
                <w:bCs/>
                <w:color w:val="000000"/>
                <w:sz w:val="20"/>
                <w:szCs w:val="20"/>
              </w:rPr>
              <w:t>12.51</w:t>
            </w:r>
          </w:p>
        </w:tc>
        <w:tc>
          <w:tcPr>
            <w:tcW w:w="588" w:type="pct"/>
            <w:shd w:val="clear" w:color="auto" w:fill="DEEAF6" w:themeFill="accent1" w:themeFillTint="33"/>
            <w:noWrap/>
            <w:vAlign w:val="center"/>
            <w:hideMark/>
          </w:tcPr>
          <w:p w14:paraId="648BDAEB" w14:textId="46C0C151" w:rsidR="00265F1E" w:rsidRPr="00265F1E" w:rsidRDefault="00265F1E" w:rsidP="00265F1E">
            <w:pPr>
              <w:spacing w:after="0" w:line="240" w:lineRule="auto"/>
              <w:jc w:val="center"/>
              <w:rPr>
                <w:rFonts w:ascii="Calibri" w:hAnsi="Calibri" w:cs="Calibri"/>
                <w:color w:val="000000"/>
                <w:sz w:val="20"/>
                <w:szCs w:val="20"/>
                <w:lang w:val="en-IN" w:eastAsia="en-IN"/>
              </w:rPr>
            </w:pPr>
            <w:r w:rsidRPr="00265F1E">
              <w:rPr>
                <w:rFonts w:ascii="Calibri" w:hAnsi="Calibri" w:cs="Calibri"/>
                <w:b/>
                <w:bCs/>
                <w:color w:val="000000"/>
                <w:sz w:val="20"/>
                <w:szCs w:val="20"/>
              </w:rPr>
              <w:t>12.42</w:t>
            </w:r>
          </w:p>
        </w:tc>
        <w:tc>
          <w:tcPr>
            <w:tcW w:w="588" w:type="pct"/>
            <w:shd w:val="clear" w:color="auto" w:fill="DEEAF6" w:themeFill="accent1" w:themeFillTint="33"/>
            <w:noWrap/>
            <w:vAlign w:val="center"/>
            <w:hideMark/>
          </w:tcPr>
          <w:p w14:paraId="645A544B" w14:textId="01D88809" w:rsidR="00265F1E" w:rsidRPr="00265F1E" w:rsidRDefault="00265F1E" w:rsidP="00265F1E">
            <w:pPr>
              <w:spacing w:after="0" w:line="240" w:lineRule="auto"/>
              <w:jc w:val="center"/>
              <w:rPr>
                <w:rFonts w:ascii="Calibri" w:hAnsi="Calibri" w:cs="Calibri"/>
                <w:color w:val="000000"/>
                <w:sz w:val="20"/>
                <w:szCs w:val="20"/>
                <w:lang w:val="en-IN" w:eastAsia="en-IN"/>
              </w:rPr>
            </w:pPr>
            <w:r w:rsidRPr="00265F1E">
              <w:rPr>
                <w:rFonts w:ascii="Calibri" w:hAnsi="Calibri" w:cs="Calibri"/>
                <w:b/>
                <w:bCs/>
                <w:color w:val="000000"/>
                <w:sz w:val="20"/>
                <w:szCs w:val="20"/>
              </w:rPr>
              <w:t>12.34</w:t>
            </w:r>
          </w:p>
        </w:tc>
        <w:tc>
          <w:tcPr>
            <w:tcW w:w="588" w:type="pct"/>
            <w:shd w:val="clear" w:color="auto" w:fill="DEEAF6" w:themeFill="accent1" w:themeFillTint="33"/>
            <w:noWrap/>
            <w:vAlign w:val="center"/>
            <w:hideMark/>
          </w:tcPr>
          <w:p w14:paraId="7860A2CD" w14:textId="4E4DFFDA" w:rsidR="00265F1E" w:rsidRPr="00265F1E" w:rsidRDefault="00265F1E" w:rsidP="00265F1E">
            <w:pPr>
              <w:spacing w:after="0" w:line="240" w:lineRule="auto"/>
              <w:jc w:val="center"/>
              <w:rPr>
                <w:rFonts w:ascii="Calibri" w:hAnsi="Calibri" w:cs="Calibri"/>
                <w:color w:val="000000"/>
                <w:sz w:val="20"/>
                <w:szCs w:val="20"/>
                <w:lang w:val="en-IN" w:eastAsia="en-IN"/>
              </w:rPr>
            </w:pPr>
            <w:r w:rsidRPr="00265F1E">
              <w:rPr>
                <w:rFonts w:ascii="Calibri" w:hAnsi="Calibri" w:cs="Calibri"/>
                <w:b/>
                <w:bCs/>
                <w:color w:val="000000"/>
                <w:sz w:val="20"/>
                <w:szCs w:val="20"/>
              </w:rPr>
              <w:t>12.25</w:t>
            </w:r>
          </w:p>
        </w:tc>
        <w:tc>
          <w:tcPr>
            <w:tcW w:w="584" w:type="pct"/>
            <w:shd w:val="clear" w:color="auto" w:fill="DEEAF6" w:themeFill="accent1" w:themeFillTint="33"/>
            <w:noWrap/>
            <w:vAlign w:val="center"/>
            <w:hideMark/>
          </w:tcPr>
          <w:p w14:paraId="2E527F58" w14:textId="0DAD74C1" w:rsidR="00265F1E" w:rsidRPr="00265F1E" w:rsidRDefault="00265F1E" w:rsidP="00265F1E">
            <w:pPr>
              <w:spacing w:after="0" w:line="240" w:lineRule="auto"/>
              <w:jc w:val="center"/>
              <w:rPr>
                <w:rFonts w:ascii="Calibri" w:hAnsi="Calibri" w:cs="Calibri"/>
                <w:color w:val="000000"/>
                <w:sz w:val="20"/>
                <w:szCs w:val="20"/>
                <w:lang w:val="en-IN" w:eastAsia="en-IN"/>
              </w:rPr>
            </w:pPr>
            <w:r w:rsidRPr="00265F1E">
              <w:rPr>
                <w:rFonts w:ascii="Calibri" w:hAnsi="Calibri" w:cs="Calibri"/>
                <w:b/>
                <w:bCs/>
                <w:color w:val="000000"/>
                <w:sz w:val="20"/>
                <w:szCs w:val="20"/>
              </w:rPr>
              <w:t>12.17</w:t>
            </w:r>
          </w:p>
        </w:tc>
      </w:tr>
    </w:tbl>
    <w:p w14:paraId="6C334055" w14:textId="77777777" w:rsidR="00E3016C" w:rsidRDefault="00E3016C" w:rsidP="00556FED">
      <w:pPr>
        <w:spacing w:after="0" w:line="360" w:lineRule="auto"/>
        <w:jc w:val="both"/>
        <w:rPr>
          <w:rFonts w:ascii="Arial" w:hAnsi="Arial" w:cs="Arial"/>
          <w:sz w:val="22"/>
          <w:szCs w:val="22"/>
        </w:rPr>
      </w:pPr>
    </w:p>
    <w:tbl>
      <w:tblPr>
        <w:tblW w:w="5695" w:type="pct"/>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56"/>
        <w:gridCol w:w="1431"/>
        <w:gridCol w:w="1431"/>
        <w:gridCol w:w="1431"/>
        <w:gridCol w:w="1431"/>
        <w:gridCol w:w="1431"/>
        <w:gridCol w:w="1431"/>
      </w:tblGrid>
      <w:tr w:rsidR="00265F1E" w:rsidRPr="00E018C2" w14:paraId="4E60593D" w14:textId="77777777" w:rsidTr="00503EF9">
        <w:trPr>
          <w:trHeight w:val="345"/>
        </w:trPr>
        <w:tc>
          <w:tcPr>
            <w:tcW w:w="1076" w:type="pct"/>
            <w:shd w:val="clear" w:color="000000" w:fill="002060"/>
            <w:noWrap/>
            <w:vAlign w:val="center"/>
            <w:hideMark/>
          </w:tcPr>
          <w:p w14:paraId="0C236D4E" w14:textId="77777777" w:rsidR="00265F1E" w:rsidRPr="00E018C2" w:rsidRDefault="00265F1E" w:rsidP="00265F1E">
            <w:pPr>
              <w:spacing w:after="0" w:line="240" w:lineRule="auto"/>
              <w:rPr>
                <w:rFonts w:ascii="Calibri" w:hAnsi="Calibri" w:cs="Calibri"/>
                <w:b/>
                <w:bCs/>
                <w:color w:val="FFFFFF"/>
                <w:sz w:val="20"/>
                <w:szCs w:val="20"/>
                <w:lang w:val="en-IN" w:eastAsia="en-IN"/>
              </w:rPr>
            </w:pPr>
            <w:r w:rsidRPr="00E018C2">
              <w:rPr>
                <w:rFonts w:ascii="Calibri" w:hAnsi="Calibri" w:cs="Calibri"/>
                <w:b/>
                <w:bCs/>
                <w:color w:val="FFFFFF"/>
                <w:sz w:val="20"/>
                <w:szCs w:val="20"/>
                <w:lang w:val="en-IN" w:eastAsia="en-IN"/>
              </w:rPr>
              <w:t xml:space="preserve">Particular </w:t>
            </w:r>
          </w:p>
        </w:tc>
        <w:tc>
          <w:tcPr>
            <w:tcW w:w="654" w:type="pct"/>
            <w:shd w:val="clear" w:color="000000" w:fill="002060"/>
            <w:noWrap/>
            <w:vAlign w:val="center"/>
            <w:hideMark/>
          </w:tcPr>
          <w:p w14:paraId="4624FC10" w14:textId="60CA08B0" w:rsidR="00265F1E" w:rsidRPr="00265F1E" w:rsidRDefault="00F66055" w:rsidP="00265F1E">
            <w:pPr>
              <w:spacing w:after="0" w:line="240" w:lineRule="auto"/>
              <w:jc w:val="center"/>
              <w:rPr>
                <w:rFonts w:ascii="Calibri" w:hAnsi="Calibri" w:cs="Calibri"/>
                <w:b/>
                <w:bCs/>
                <w:color w:val="FFFFFF"/>
                <w:sz w:val="20"/>
                <w:szCs w:val="20"/>
                <w:lang w:val="en-IN" w:eastAsia="en-IN"/>
              </w:rPr>
            </w:pPr>
            <w:r>
              <w:rPr>
                <w:rFonts w:ascii="Calibri" w:hAnsi="Calibri" w:cs="Calibri"/>
                <w:b/>
                <w:bCs/>
                <w:color w:val="FFFFFF"/>
                <w:sz w:val="20"/>
                <w:szCs w:val="20"/>
              </w:rPr>
              <w:t>FY</w:t>
            </w:r>
            <w:r w:rsidR="00265F1E" w:rsidRPr="00265F1E">
              <w:rPr>
                <w:rFonts w:ascii="Calibri" w:hAnsi="Calibri" w:cs="Calibri"/>
                <w:b/>
                <w:bCs/>
                <w:color w:val="FFFFFF"/>
                <w:sz w:val="20"/>
                <w:szCs w:val="20"/>
              </w:rPr>
              <w:t xml:space="preserve"> 2039</w:t>
            </w:r>
          </w:p>
        </w:tc>
        <w:tc>
          <w:tcPr>
            <w:tcW w:w="654" w:type="pct"/>
            <w:shd w:val="clear" w:color="000000" w:fill="002060"/>
            <w:noWrap/>
            <w:vAlign w:val="center"/>
            <w:hideMark/>
          </w:tcPr>
          <w:p w14:paraId="13E6CA88" w14:textId="2CDA73F9" w:rsidR="00265F1E" w:rsidRPr="00265F1E" w:rsidRDefault="00F66055" w:rsidP="00265F1E">
            <w:pPr>
              <w:spacing w:after="0" w:line="240" w:lineRule="auto"/>
              <w:jc w:val="center"/>
              <w:rPr>
                <w:rFonts w:ascii="Calibri" w:hAnsi="Calibri" w:cs="Calibri"/>
                <w:b/>
                <w:bCs/>
                <w:color w:val="FFFFFF"/>
                <w:sz w:val="20"/>
                <w:szCs w:val="20"/>
                <w:lang w:val="en-IN" w:eastAsia="en-IN"/>
              </w:rPr>
            </w:pPr>
            <w:r>
              <w:rPr>
                <w:rFonts w:ascii="Calibri" w:hAnsi="Calibri" w:cs="Calibri"/>
                <w:b/>
                <w:bCs/>
                <w:color w:val="FFFFFF"/>
                <w:sz w:val="20"/>
                <w:szCs w:val="20"/>
              </w:rPr>
              <w:t>FY</w:t>
            </w:r>
            <w:r w:rsidR="00265F1E" w:rsidRPr="00265F1E">
              <w:rPr>
                <w:rFonts w:ascii="Calibri" w:hAnsi="Calibri" w:cs="Calibri"/>
                <w:b/>
                <w:bCs/>
                <w:color w:val="FFFFFF"/>
                <w:sz w:val="20"/>
                <w:szCs w:val="20"/>
              </w:rPr>
              <w:t xml:space="preserve"> 2040</w:t>
            </w:r>
          </w:p>
        </w:tc>
        <w:tc>
          <w:tcPr>
            <w:tcW w:w="654" w:type="pct"/>
            <w:shd w:val="clear" w:color="000000" w:fill="002060"/>
            <w:noWrap/>
            <w:vAlign w:val="center"/>
            <w:hideMark/>
          </w:tcPr>
          <w:p w14:paraId="17F47948" w14:textId="5BDC09BA" w:rsidR="00265F1E" w:rsidRPr="00265F1E" w:rsidRDefault="00F66055" w:rsidP="00265F1E">
            <w:pPr>
              <w:spacing w:after="0" w:line="240" w:lineRule="auto"/>
              <w:jc w:val="center"/>
              <w:rPr>
                <w:rFonts w:ascii="Calibri" w:hAnsi="Calibri" w:cs="Calibri"/>
                <w:b/>
                <w:bCs/>
                <w:color w:val="FFFFFF"/>
                <w:sz w:val="20"/>
                <w:szCs w:val="20"/>
                <w:lang w:val="en-IN" w:eastAsia="en-IN"/>
              </w:rPr>
            </w:pPr>
            <w:r>
              <w:rPr>
                <w:rFonts w:ascii="Calibri" w:hAnsi="Calibri" w:cs="Calibri"/>
                <w:b/>
                <w:bCs/>
                <w:color w:val="FFFFFF"/>
                <w:sz w:val="20"/>
                <w:szCs w:val="20"/>
              </w:rPr>
              <w:t>FY</w:t>
            </w:r>
            <w:r w:rsidR="00265F1E" w:rsidRPr="00265F1E">
              <w:rPr>
                <w:rFonts w:ascii="Calibri" w:hAnsi="Calibri" w:cs="Calibri"/>
                <w:b/>
                <w:bCs/>
                <w:color w:val="FFFFFF"/>
                <w:sz w:val="20"/>
                <w:szCs w:val="20"/>
              </w:rPr>
              <w:t xml:space="preserve"> 2041</w:t>
            </w:r>
          </w:p>
        </w:tc>
        <w:tc>
          <w:tcPr>
            <w:tcW w:w="654" w:type="pct"/>
            <w:shd w:val="clear" w:color="000000" w:fill="002060"/>
            <w:noWrap/>
            <w:vAlign w:val="center"/>
            <w:hideMark/>
          </w:tcPr>
          <w:p w14:paraId="18DD89A3" w14:textId="38091C39" w:rsidR="00265F1E" w:rsidRPr="00265F1E" w:rsidRDefault="00F66055" w:rsidP="00265F1E">
            <w:pPr>
              <w:spacing w:after="0" w:line="240" w:lineRule="auto"/>
              <w:jc w:val="center"/>
              <w:rPr>
                <w:rFonts w:ascii="Calibri" w:hAnsi="Calibri" w:cs="Calibri"/>
                <w:b/>
                <w:bCs/>
                <w:color w:val="FFFFFF"/>
                <w:sz w:val="20"/>
                <w:szCs w:val="20"/>
                <w:lang w:val="en-IN" w:eastAsia="en-IN"/>
              </w:rPr>
            </w:pPr>
            <w:r>
              <w:rPr>
                <w:rFonts w:ascii="Calibri" w:hAnsi="Calibri" w:cs="Calibri"/>
                <w:b/>
                <w:bCs/>
                <w:color w:val="FFFFFF"/>
                <w:sz w:val="20"/>
                <w:szCs w:val="20"/>
              </w:rPr>
              <w:t>FY</w:t>
            </w:r>
            <w:r w:rsidR="00265F1E" w:rsidRPr="00265F1E">
              <w:rPr>
                <w:rFonts w:ascii="Calibri" w:hAnsi="Calibri" w:cs="Calibri"/>
                <w:b/>
                <w:bCs/>
                <w:color w:val="FFFFFF"/>
                <w:sz w:val="20"/>
                <w:szCs w:val="20"/>
              </w:rPr>
              <w:t xml:space="preserve"> 2042</w:t>
            </w:r>
          </w:p>
        </w:tc>
        <w:tc>
          <w:tcPr>
            <w:tcW w:w="654" w:type="pct"/>
            <w:shd w:val="clear" w:color="000000" w:fill="002060"/>
            <w:noWrap/>
            <w:vAlign w:val="center"/>
            <w:hideMark/>
          </w:tcPr>
          <w:p w14:paraId="05F5FAD3" w14:textId="2B46E926" w:rsidR="00265F1E" w:rsidRPr="00265F1E" w:rsidRDefault="00F66055" w:rsidP="00265F1E">
            <w:pPr>
              <w:spacing w:after="0" w:line="240" w:lineRule="auto"/>
              <w:jc w:val="center"/>
              <w:rPr>
                <w:rFonts w:ascii="Calibri" w:hAnsi="Calibri" w:cs="Calibri"/>
                <w:b/>
                <w:bCs/>
                <w:color w:val="FFFFFF"/>
                <w:sz w:val="20"/>
                <w:szCs w:val="20"/>
                <w:lang w:val="en-IN" w:eastAsia="en-IN"/>
              </w:rPr>
            </w:pPr>
            <w:r>
              <w:rPr>
                <w:rFonts w:ascii="Calibri" w:hAnsi="Calibri" w:cs="Calibri"/>
                <w:b/>
                <w:bCs/>
                <w:color w:val="FFFFFF"/>
                <w:sz w:val="20"/>
                <w:szCs w:val="20"/>
              </w:rPr>
              <w:t>FY</w:t>
            </w:r>
            <w:r w:rsidR="00265F1E" w:rsidRPr="00265F1E">
              <w:rPr>
                <w:rFonts w:ascii="Calibri" w:hAnsi="Calibri" w:cs="Calibri"/>
                <w:b/>
                <w:bCs/>
                <w:color w:val="FFFFFF"/>
                <w:sz w:val="20"/>
                <w:szCs w:val="20"/>
              </w:rPr>
              <w:t xml:space="preserve"> 2043</w:t>
            </w:r>
          </w:p>
        </w:tc>
        <w:tc>
          <w:tcPr>
            <w:tcW w:w="654" w:type="pct"/>
            <w:shd w:val="clear" w:color="000000" w:fill="002060"/>
            <w:noWrap/>
            <w:vAlign w:val="center"/>
            <w:hideMark/>
          </w:tcPr>
          <w:p w14:paraId="48A42481" w14:textId="1316B91A" w:rsidR="00265F1E" w:rsidRPr="00265F1E" w:rsidRDefault="00F66055" w:rsidP="00265F1E">
            <w:pPr>
              <w:spacing w:after="0" w:line="240" w:lineRule="auto"/>
              <w:jc w:val="center"/>
              <w:rPr>
                <w:rFonts w:ascii="Calibri" w:hAnsi="Calibri" w:cs="Calibri"/>
                <w:b/>
                <w:bCs/>
                <w:color w:val="FFFFFF"/>
                <w:sz w:val="20"/>
                <w:szCs w:val="20"/>
                <w:lang w:val="en-IN" w:eastAsia="en-IN"/>
              </w:rPr>
            </w:pPr>
            <w:r>
              <w:rPr>
                <w:rFonts w:ascii="Calibri" w:hAnsi="Calibri" w:cs="Calibri"/>
                <w:b/>
                <w:bCs/>
                <w:color w:val="FFFFFF"/>
                <w:sz w:val="20"/>
                <w:szCs w:val="20"/>
              </w:rPr>
              <w:t>FY 2044</w:t>
            </w:r>
          </w:p>
        </w:tc>
      </w:tr>
      <w:tr w:rsidR="00F66055" w:rsidRPr="00E018C2" w14:paraId="26CE328C" w14:textId="77777777" w:rsidTr="00503EF9">
        <w:trPr>
          <w:trHeight w:val="402"/>
        </w:trPr>
        <w:tc>
          <w:tcPr>
            <w:tcW w:w="1076" w:type="pct"/>
            <w:shd w:val="clear" w:color="auto" w:fill="auto"/>
            <w:noWrap/>
            <w:vAlign w:val="center"/>
          </w:tcPr>
          <w:p w14:paraId="3FD177F7" w14:textId="06CC419C" w:rsidR="00F66055" w:rsidRPr="00D21038" w:rsidRDefault="00F66055" w:rsidP="00265F1E">
            <w:pPr>
              <w:spacing w:after="0" w:line="240" w:lineRule="auto"/>
              <w:rPr>
                <w:rFonts w:ascii="Calibri" w:hAnsi="Calibri" w:cs="Calibri"/>
                <w:b/>
                <w:bCs/>
                <w:color w:val="000000"/>
                <w:sz w:val="20"/>
                <w:szCs w:val="20"/>
              </w:rPr>
            </w:pPr>
            <w:r w:rsidRPr="00D21038">
              <w:rPr>
                <w:rFonts w:ascii="Calibri" w:hAnsi="Calibri" w:cs="Calibri"/>
                <w:b/>
                <w:bCs/>
                <w:color w:val="000000"/>
                <w:sz w:val="20"/>
                <w:szCs w:val="20"/>
              </w:rPr>
              <w:t>Months</w:t>
            </w:r>
          </w:p>
        </w:tc>
        <w:tc>
          <w:tcPr>
            <w:tcW w:w="654" w:type="pct"/>
            <w:shd w:val="clear" w:color="auto" w:fill="auto"/>
            <w:noWrap/>
            <w:vAlign w:val="center"/>
          </w:tcPr>
          <w:p w14:paraId="61F40B01" w14:textId="716288EB" w:rsidR="00F66055" w:rsidRPr="00D21038" w:rsidRDefault="00F66055" w:rsidP="00265F1E">
            <w:pPr>
              <w:spacing w:after="0" w:line="240" w:lineRule="auto"/>
              <w:jc w:val="center"/>
              <w:rPr>
                <w:rFonts w:ascii="Calibri" w:hAnsi="Calibri" w:cs="Calibri"/>
                <w:b/>
                <w:bCs/>
                <w:color w:val="000000"/>
                <w:sz w:val="20"/>
                <w:szCs w:val="20"/>
              </w:rPr>
            </w:pPr>
            <w:r w:rsidRPr="00D21038">
              <w:rPr>
                <w:rFonts w:ascii="Calibri" w:hAnsi="Calibri" w:cs="Calibri"/>
                <w:b/>
                <w:bCs/>
                <w:color w:val="000000"/>
                <w:sz w:val="20"/>
                <w:szCs w:val="20"/>
              </w:rPr>
              <w:t>12</w:t>
            </w:r>
          </w:p>
        </w:tc>
        <w:tc>
          <w:tcPr>
            <w:tcW w:w="654" w:type="pct"/>
            <w:shd w:val="clear" w:color="auto" w:fill="auto"/>
            <w:noWrap/>
            <w:vAlign w:val="center"/>
          </w:tcPr>
          <w:p w14:paraId="6A57221E" w14:textId="5C822B05" w:rsidR="00F66055" w:rsidRPr="00D21038" w:rsidRDefault="00F66055" w:rsidP="00265F1E">
            <w:pPr>
              <w:spacing w:after="0" w:line="240" w:lineRule="auto"/>
              <w:jc w:val="center"/>
              <w:rPr>
                <w:rFonts w:ascii="Calibri" w:hAnsi="Calibri" w:cs="Calibri"/>
                <w:b/>
                <w:bCs/>
                <w:color w:val="000000"/>
                <w:sz w:val="20"/>
                <w:szCs w:val="20"/>
              </w:rPr>
            </w:pPr>
            <w:r w:rsidRPr="00D21038">
              <w:rPr>
                <w:rFonts w:ascii="Calibri" w:hAnsi="Calibri" w:cs="Calibri"/>
                <w:b/>
                <w:bCs/>
                <w:color w:val="000000"/>
                <w:sz w:val="20"/>
                <w:szCs w:val="20"/>
              </w:rPr>
              <w:t>12</w:t>
            </w:r>
          </w:p>
        </w:tc>
        <w:tc>
          <w:tcPr>
            <w:tcW w:w="654" w:type="pct"/>
            <w:shd w:val="clear" w:color="auto" w:fill="auto"/>
            <w:noWrap/>
            <w:vAlign w:val="center"/>
          </w:tcPr>
          <w:p w14:paraId="2BC4C34C" w14:textId="44A857BD" w:rsidR="00F66055" w:rsidRPr="00D21038" w:rsidRDefault="00F66055" w:rsidP="00265F1E">
            <w:pPr>
              <w:spacing w:after="0" w:line="240" w:lineRule="auto"/>
              <w:jc w:val="center"/>
              <w:rPr>
                <w:rFonts w:ascii="Calibri" w:hAnsi="Calibri" w:cs="Calibri"/>
                <w:b/>
                <w:bCs/>
                <w:color w:val="000000"/>
                <w:sz w:val="20"/>
                <w:szCs w:val="20"/>
              </w:rPr>
            </w:pPr>
            <w:r w:rsidRPr="00D21038">
              <w:rPr>
                <w:rFonts w:ascii="Calibri" w:hAnsi="Calibri" w:cs="Calibri"/>
                <w:b/>
                <w:bCs/>
                <w:color w:val="000000"/>
                <w:sz w:val="20"/>
                <w:szCs w:val="20"/>
              </w:rPr>
              <w:t>12</w:t>
            </w:r>
          </w:p>
        </w:tc>
        <w:tc>
          <w:tcPr>
            <w:tcW w:w="654" w:type="pct"/>
            <w:shd w:val="clear" w:color="auto" w:fill="auto"/>
            <w:noWrap/>
            <w:vAlign w:val="center"/>
          </w:tcPr>
          <w:p w14:paraId="368511C0" w14:textId="2E241543" w:rsidR="00F66055" w:rsidRPr="00D21038" w:rsidRDefault="00F66055" w:rsidP="00265F1E">
            <w:pPr>
              <w:spacing w:after="0" w:line="240" w:lineRule="auto"/>
              <w:jc w:val="center"/>
              <w:rPr>
                <w:rFonts w:ascii="Calibri" w:hAnsi="Calibri" w:cs="Calibri"/>
                <w:b/>
                <w:bCs/>
                <w:color w:val="000000"/>
                <w:sz w:val="20"/>
                <w:szCs w:val="20"/>
              </w:rPr>
            </w:pPr>
            <w:r w:rsidRPr="00D21038">
              <w:rPr>
                <w:rFonts w:ascii="Calibri" w:hAnsi="Calibri" w:cs="Calibri"/>
                <w:b/>
                <w:bCs/>
                <w:color w:val="000000"/>
                <w:sz w:val="20"/>
                <w:szCs w:val="20"/>
              </w:rPr>
              <w:t>12</w:t>
            </w:r>
          </w:p>
        </w:tc>
        <w:tc>
          <w:tcPr>
            <w:tcW w:w="654" w:type="pct"/>
            <w:shd w:val="clear" w:color="auto" w:fill="auto"/>
            <w:noWrap/>
            <w:vAlign w:val="center"/>
          </w:tcPr>
          <w:p w14:paraId="2A06D61B" w14:textId="5D6EB148" w:rsidR="00F66055" w:rsidRPr="00D21038" w:rsidRDefault="00F66055" w:rsidP="00265F1E">
            <w:pPr>
              <w:spacing w:after="0" w:line="240" w:lineRule="auto"/>
              <w:jc w:val="center"/>
              <w:rPr>
                <w:rFonts w:ascii="Calibri" w:hAnsi="Calibri" w:cs="Calibri"/>
                <w:b/>
                <w:bCs/>
                <w:color w:val="000000"/>
                <w:sz w:val="20"/>
                <w:szCs w:val="20"/>
              </w:rPr>
            </w:pPr>
            <w:r w:rsidRPr="00D21038">
              <w:rPr>
                <w:rFonts w:ascii="Calibri" w:hAnsi="Calibri" w:cs="Calibri"/>
                <w:b/>
                <w:bCs/>
                <w:color w:val="000000"/>
                <w:sz w:val="20"/>
                <w:szCs w:val="20"/>
              </w:rPr>
              <w:t>12</w:t>
            </w:r>
          </w:p>
        </w:tc>
        <w:tc>
          <w:tcPr>
            <w:tcW w:w="654" w:type="pct"/>
            <w:shd w:val="clear" w:color="auto" w:fill="auto"/>
            <w:noWrap/>
            <w:vAlign w:val="center"/>
          </w:tcPr>
          <w:p w14:paraId="63509E1A" w14:textId="79D5F7B2" w:rsidR="00F66055" w:rsidRPr="00D21038" w:rsidRDefault="00F66055" w:rsidP="00265F1E">
            <w:pPr>
              <w:spacing w:after="0" w:line="240" w:lineRule="auto"/>
              <w:jc w:val="center"/>
              <w:rPr>
                <w:rFonts w:ascii="Calibri" w:hAnsi="Calibri" w:cs="Calibri"/>
                <w:b/>
                <w:bCs/>
                <w:color w:val="000000"/>
                <w:sz w:val="20"/>
                <w:szCs w:val="20"/>
              </w:rPr>
            </w:pPr>
            <w:r w:rsidRPr="00D21038">
              <w:rPr>
                <w:rFonts w:ascii="Calibri" w:hAnsi="Calibri" w:cs="Calibri"/>
                <w:b/>
                <w:bCs/>
                <w:color w:val="000000"/>
                <w:sz w:val="20"/>
                <w:szCs w:val="20"/>
              </w:rPr>
              <w:t>9.5</w:t>
            </w:r>
          </w:p>
        </w:tc>
      </w:tr>
      <w:tr w:rsidR="00265F1E" w:rsidRPr="00E018C2" w14:paraId="040527E4" w14:textId="77777777" w:rsidTr="00503EF9">
        <w:trPr>
          <w:trHeight w:val="402"/>
        </w:trPr>
        <w:tc>
          <w:tcPr>
            <w:tcW w:w="1076" w:type="pct"/>
            <w:shd w:val="clear" w:color="auto" w:fill="auto"/>
            <w:noWrap/>
            <w:vAlign w:val="center"/>
            <w:hideMark/>
          </w:tcPr>
          <w:p w14:paraId="614C4942" w14:textId="77777777" w:rsidR="00265F1E" w:rsidRPr="00E018C2" w:rsidRDefault="00265F1E" w:rsidP="00265F1E">
            <w:pPr>
              <w:spacing w:after="0" w:line="240" w:lineRule="auto"/>
              <w:rPr>
                <w:rFonts w:ascii="Calibri" w:hAnsi="Calibri" w:cs="Calibri"/>
                <w:color w:val="000000"/>
                <w:sz w:val="20"/>
                <w:szCs w:val="20"/>
                <w:lang w:val="en-IN" w:eastAsia="en-IN"/>
              </w:rPr>
            </w:pPr>
            <w:r w:rsidRPr="00E018C2">
              <w:rPr>
                <w:rFonts w:ascii="Calibri" w:hAnsi="Calibri" w:cs="Calibri"/>
                <w:color w:val="000000"/>
                <w:sz w:val="20"/>
                <w:szCs w:val="20"/>
              </w:rPr>
              <w:t xml:space="preserve">Installed Capacity (KWh) </w:t>
            </w:r>
            <w:r w:rsidRPr="00E018C2">
              <w:rPr>
                <w:rFonts w:ascii="Calibri" w:hAnsi="Calibri" w:cs="Calibri"/>
                <w:b/>
                <w:bCs/>
                <w:color w:val="000000"/>
                <w:sz w:val="20"/>
                <w:szCs w:val="20"/>
              </w:rPr>
              <w:t>(A)</w:t>
            </w:r>
          </w:p>
        </w:tc>
        <w:tc>
          <w:tcPr>
            <w:tcW w:w="654" w:type="pct"/>
            <w:shd w:val="clear" w:color="auto" w:fill="auto"/>
            <w:noWrap/>
            <w:vAlign w:val="center"/>
            <w:hideMark/>
          </w:tcPr>
          <w:p w14:paraId="46A3497C" w14:textId="14314D7D" w:rsidR="00265F1E" w:rsidRPr="00265F1E" w:rsidRDefault="00265F1E" w:rsidP="00265F1E">
            <w:pPr>
              <w:spacing w:after="0" w:line="240" w:lineRule="auto"/>
              <w:jc w:val="center"/>
              <w:rPr>
                <w:rFonts w:ascii="Calibri" w:hAnsi="Calibri" w:cs="Calibri"/>
                <w:color w:val="000000"/>
                <w:sz w:val="20"/>
                <w:szCs w:val="20"/>
                <w:lang w:val="en-IN" w:eastAsia="en-IN"/>
              </w:rPr>
            </w:pPr>
            <w:r w:rsidRPr="00265F1E">
              <w:rPr>
                <w:rFonts w:ascii="Calibri" w:hAnsi="Calibri" w:cs="Calibri"/>
                <w:color w:val="000000"/>
                <w:sz w:val="20"/>
                <w:szCs w:val="20"/>
              </w:rPr>
              <w:t>21,02,40,000</w:t>
            </w:r>
          </w:p>
        </w:tc>
        <w:tc>
          <w:tcPr>
            <w:tcW w:w="654" w:type="pct"/>
            <w:shd w:val="clear" w:color="auto" w:fill="auto"/>
            <w:noWrap/>
            <w:vAlign w:val="center"/>
            <w:hideMark/>
          </w:tcPr>
          <w:p w14:paraId="0146F217" w14:textId="550EAF08" w:rsidR="00265F1E" w:rsidRPr="00265F1E" w:rsidRDefault="00265F1E" w:rsidP="00265F1E">
            <w:pPr>
              <w:spacing w:after="0" w:line="240" w:lineRule="auto"/>
              <w:jc w:val="center"/>
              <w:rPr>
                <w:rFonts w:ascii="Calibri" w:hAnsi="Calibri" w:cs="Calibri"/>
                <w:color w:val="000000"/>
                <w:sz w:val="20"/>
                <w:szCs w:val="20"/>
                <w:lang w:val="en-IN" w:eastAsia="en-IN"/>
              </w:rPr>
            </w:pPr>
            <w:r w:rsidRPr="00265F1E">
              <w:rPr>
                <w:rFonts w:ascii="Calibri" w:hAnsi="Calibri" w:cs="Calibri"/>
                <w:color w:val="000000"/>
                <w:sz w:val="20"/>
                <w:szCs w:val="20"/>
              </w:rPr>
              <w:t>21,02,40,000</w:t>
            </w:r>
          </w:p>
        </w:tc>
        <w:tc>
          <w:tcPr>
            <w:tcW w:w="654" w:type="pct"/>
            <w:shd w:val="clear" w:color="auto" w:fill="auto"/>
            <w:noWrap/>
            <w:vAlign w:val="center"/>
            <w:hideMark/>
          </w:tcPr>
          <w:p w14:paraId="19C2203E" w14:textId="357B776C" w:rsidR="00265F1E" w:rsidRPr="00265F1E" w:rsidRDefault="00265F1E" w:rsidP="00265F1E">
            <w:pPr>
              <w:spacing w:after="0" w:line="240" w:lineRule="auto"/>
              <w:jc w:val="center"/>
              <w:rPr>
                <w:rFonts w:ascii="Calibri" w:hAnsi="Calibri" w:cs="Calibri"/>
                <w:color w:val="000000"/>
                <w:sz w:val="20"/>
                <w:szCs w:val="20"/>
                <w:lang w:val="en-IN" w:eastAsia="en-IN"/>
              </w:rPr>
            </w:pPr>
            <w:r w:rsidRPr="00265F1E">
              <w:rPr>
                <w:rFonts w:ascii="Calibri" w:hAnsi="Calibri" w:cs="Calibri"/>
                <w:color w:val="000000"/>
                <w:sz w:val="20"/>
                <w:szCs w:val="20"/>
              </w:rPr>
              <w:t>21,02,40,000</w:t>
            </w:r>
          </w:p>
        </w:tc>
        <w:tc>
          <w:tcPr>
            <w:tcW w:w="654" w:type="pct"/>
            <w:shd w:val="clear" w:color="auto" w:fill="auto"/>
            <w:noWrap/>
            <w:vAlign w:val="center"/>
            <w:hideMark/>
          </w:tcPr>
          <w:p w14:paraId="475BB3BB" w14:textId="307B6D0F" w:rsidR="00265F1E" w:rsidRPr="00265F1E" w:rsidRDefault="00265F1E" w:rsidP="00265F1E">
            <w:pPr>
              <w:spacing w:after="0" w:line="240" w:lineRule="auto"/>
              <w:jc w:val="center"/>
              <w:rPr>
                <w:rFonts w:ascii="Calibri" w:hAnsi="Calibri" w:cs="Calibri"/>
                <w:color w:val="000000"/>
                <w:sz w:val="20"/>
                <w:szCs w:val="20"/>
                <w:lang w:val="en-IN" w:eastAsia="en-IN"/>
              </w:rPr>
            </w:pPr>
            <w:r w:rsidRPr="00265F1E">
              <w:rPr>
                <w:rFonts w:ascii="Calibri" w:hAnsi="Calibri" w:cs="Calibri"/>
                <w:color w:val="000000"/>
                <w:sz w:val="20"/>
                <w:szCs w:val="20"/>
              </w:rPr>
              <w:t>21,02,40,000</w:t>
            </w:r>
          </w:p>
        </w:tc>
        <w:tc>
          <w:tcPr>
            <w:tcW w:w="654" w:type="pct"/>
            <w:shd w:val="clear" w:color="auto" w:fill="auto"/>
            <w:noWrap/>
            <w:vAlign w:val="center"/>
            <w:hideMark/>
          </w:tcPr>
          <w:p w14:paraId="240ADDAC" w14:textId="30C85143" w:rsidR="00265F1E" w:rsidRPr="00265F1E" w:rsidRDefault="00265F1E" w:rsidP="00265F1E">
            <w:pPr>
              <w:spacing w:after="0" w:line="240" w:lineRule="auto"/>
              <w:jc w:val="center"/>
              <w:rPr>
                <w:rFonts w:ascii="Calibri" w:hAnsi="Calibri" w:cs="Calibri"/>
                <w:color w:val="000000"/>
                <w:sz w:val="20"/>
                <w:szCs w:val="20"/>
                <w:lang w:val="en-IN" w:eastAsia="en-IN"/>
              </w:rPr>
            </w:pPr>
            <w:r w:rsidRPr="00265F1E">
              <w:rPr>
                <w:rFonts w:ascii="Calibri" w:hAnsi="Calibri" w:cs="Calibri"/>
                <w:color w:val="000000"/>
                <w:sz w:val="20"/>
                <w:szCs w:val="20"/>
              </w:rPr>
              <w:t>21,02,40,000</w:t>
            </w:r>
          </w:p>
        </w:tc>
        <w:tc>
          <w:tcPr>
            <w:tcW w:w="654" w:type="pct"/>
            <w:shd w:val="clear" w:color="auto" w:fill="auto"/>
            <w:noWrap/>
            <w:vAlign w:val="center"/>
            <w:hideMark/>
          </w:tcPr>
          <w:p w14:paraId="4FE6CB47" w14:textId="77D2A912" w:rsidR="00265F1E" w:rsidRPr="00265F1E" w:rsidRDefault="00265F1E" w:rsidP="00265F1E">
            <w:pPr>
              <w:spacing w:after="0" w:line="240" w:lineRule="auto"/>
              <w:jc w:val="center"/>
              <w:rPr>
                <w:rFonts w:ascii="Calibri" w:hAnsi="Calibri" w:cs="Calibri"/>
                <w:color w:val="000000"/>
                <w:sz w:val="20"/>
                <w:szCs w:val="20"/>
                <w:lang w:val="en-IN" w:eastAsia="en-IN"/>
              </w:rPr>
            </w:pPr>
            <w:r w:rsidRPr="00265F1E">
              <w:rPr>
                <w:rFonts w:ascii="Calibri" w:hAnsi="Calibri" w:cs="Calibri"/>
                <w:color w:val="000000"/>
                <w:sz w:val="20"/>
                <w:szCs w:val="20"/>
              </w:rPr>
              <w:t>21,02,40,000</w:t>
            </w:r>
          </w:p>
        </w:tc>
      </w:tr>
      <w:tr w:rsidR="00265F1E" w:rsidRPr="00E018C2" w14:paraId="5FA7E7C5" w14:textId="77777777" w:rsidTr="00503EF9">
        <w:trPr>
          <w:trHeight w:val="402"/>
        </w:trPr>
        <w:tc>
          <w:tcPr>
            <w:tcW w:w="1076" w:type="pct"/>
            <w:shd w:val="clear" w:color="auto" w:fill="auto"/>
            <w:noWrap/>
            <w:vAlign w:val="center"/>
            <w:hideMark/>
          </w:tcPr>
          <w:p w14:paraId="54D800E9" w14:textId="77777777" w:rsidR="00265F1E" w:rsidRPr="00E018C2" w:rsidRDefault="00265F1E" w:rsidP="00265F1E">
            <w:pPr>
              <w:spacing w:after="0" w:line="240" w:lineRule="auto"/>
              <w:rPr>
                <w:rFonts w:ascii="Calibri" w:hAnsi="Calibri" w:cs="Calibri"/>
                <w:color w:val="000000"/>
                <w:sz w:val="20"/>
                <w:szCs w:val="20"/>
                <w:lang w:val="en-IN" w:eastAsia="en-IN"/>
              </w:rPr>
            </w:pPr>
            <w:r w:rsidRPr="00E018C2">
              <w:rPr>
                <w:rFonts w:ascii="Calibri" w:hAnsi="Calibri" w:cs="Calibri"/>
                <w:color w:val="000000"/>
                <w:sz w:val="20"/>
                <w:szCs w:val="20"/>
              </w:rPr>
              <w:t xml:space="preserve">Plant Load Factor </w:t>
            </w:r>
            <w:r w:rsidRPr="00E018C2">
              <w:rPr>
                <w:rFonts w:ascii="Calibri" w:hAnsi="Calibri" w:cs="Calibri"/>
                <w:b/>
                <w:bCs/>
                <w:color w:val="000000"/>
                <w:sz w:val="20"/>
                <w:szCs w:val="20"/>
              </w:rPr>
              <w:t>(B)</w:t>
            </w:r>
          </w:p>
        </w:tc>
        <w:tc>
          <w:tcPr>
            <w:tcW w:w="654" w:type="pct"/>
            <w:shd w:val="clear" w:color="auto" w:fill="auto"/>
            <w:noWrap/>
            <w:vAlign w:val="center"/>
            <w:hideMark/>
          </w:tcPr>
          <w:p w14:paraId="7DA7D57D" w14:textId="73C55510" w:rsidR="00265F1E" w:rsidRPr="00265F1E" w:rsidRDefault="00265F1E" w:rsidP="00265F1E">
            <w:pPr>
              <w:spacing w:after="0" w:line="240" w:lineRule="auto"/>
              <w:jc w:val="center"/>
              <w:rPr>
                <w:rFonts w:ascii="Calibri" w:hAnsi="Calibri" w:cs="Calibri"/>
                <w:color w:val="000000"/>
                <w:sz w:val="20"/>
                <w:szCs w:val="20"/>
                <w:lang w:val="en-IN" w:eastAsia="en-IN"/>
              </w:rPr>
            </w:pPr>
            <w:r w:rsidRPr="00265F1E">
              <w:rPr>
                <w:rFonts w:ascii="Calibri" w:hAnsi="Calibri" w:cs="Calibri"/>
                <w:color w:val="000000"/>
                <w:sz w:val="20"/>
                <w:szCs w:val="20"/>
              </w:rPr>
              <w:t>14.08%</w:t>
            </w:r>
          </w:p>
        </w:tc>
        <w:tc>
          <w:tcPr>
            <w:tcW w:w="654" w:type="pct"/>
            <w:shd w:val="clear" w:color="auto" w:fill="auto"/>
            <w:noWrap/>
            <w:vAlign w:val="center"/>
            <w:hideMark/>
          </w:tcPr>
          <w:p w14:paraId="2AB61D5D" w14:textId="3AB667FA" w:rsidR="00265F1E" w:rsidRPr="00265F1E" w:rsidRDefault="00265F1E" w:rsidP="00265F1E">
            <w:pPr>
              <w:spacing w:after="0" w:line="240" w:lineRule="auto"/>
              <w:jc w:val="center"/>
              <w:rPr>
                <w:rFonts w:ascii="Calibri" w:hAnsi="Calibri" w:cs="Calibri"/>
                <w:color w:val="000000"/>
                <w:sz w:val="20"/>
                <w:szCs w:val="20"/>
                <w:lang w:val="en-IN" w:eastAsia="en-IN"/>
              </w:rPr>
            </w:pPr>
            <w:r w:rsidRPr="00265F1E">
              <w:rPr>
                <w:rFonts w:ascii="Calibri" w:hAnsi="Calibri" w:cs="Calibri"/>
                <w:color w:val="000000"/>
                <w:sz w:val="20"/>
                <w:szCs w:val="20"/>
              </w:rPr>
              <w:t>13.99%</w:t>
            </w:r>
          </w:p>
        </w:tc>
        <w:tc>
          <w:tcPr>
            <w:tcW w:w="654" w:type="pct"/>
            <w:shd w:val="clear" w:color="auto" w:fill="auto"/>
            <w:noWrap/>
            <w:vAlign w:val="center"/>
            <w:hideMark/>
          </w:tcPr>
          <w:p w14:paraId="2791437E" w14:textId="0CDA7EBF" w:rsidR="00265F1E" w:rsidRPr="00265F1E" w:rsidRDefault="00265F1E" w:rsidP="00265F1E">
            <w:pPr>
              <w:spacing w:after="0" w:line="240" w:lineRule="auto"/>
              <w:jc w:val="center"/>
              <w:rPr>
                <w:rFonts w:ascii="Calibri" w:hAnsi="Calibri" w:cs="Calibri"/>
                <w:color w:val="000000"/>
                <w:sz w:val="20"/>
                <w:szCs w:val="20"/>
                <w:lang w:val="en-IN" w:eastAsia="en-IN"/>
              </w:rPr>
            </w:pPr>
            <w:r w:rsidRPr="00265F1E">
              <w:rPr>
                <w:rFonts w:ascii="Calibri" w:hAnsi="Calibri" w:cs="Calibri"/>
                <w:color w:val="000000"/>
                <w:sz w:val="20"/>
                <w:szCs w:val="20"/>
              </w:rPr>
              <w:t>13.89%</w:t>
            </w:r>
          </w:p>
        </w:tc>
        <w:tc>
          <w:tcPr>
            <w:tcW w:w="654" w:type="pct"/>
            <w:shd w:val="clear" w:color="auto" w:fill="auto"/>
            <w:noWrap/>
            <w:vAlign w:val="center"/>
            <w:hideMark/>
          </w:tcPr>
          <w:p w14:paraId="0AD6EFED" w14:textId="0673A1FC" w:rsidR="00265F1E" w:rsidRPr="00265F1E" w:rsidRDefault="00265F1E" w:rsidP="00265F1E">
            <w:pPr>
              <w:spacing w:after="0" w:line="240" w:lineRule="auto"/>
              <w:jc w:val="center"/>
              <w:rPr>
                <w:rFonts w:ascii="Calibri" w:hAnsi="Calibri" w:cs="Calibri"/>
                <w:color w:val="000000"/>
                <w:sz w:val="20"/>
                <w:szCs w:val="20"/>
                <w:lang w:val="en-IN" w:eastAsia="en-IN"/>
              </w:rPr>
            </w:pPr>
            <w:r w:rsidRPr="00265F1E">
              <w:rPr>
                <w:rFonts w:ascii="Calibri" w:hAnsi="Calibri" w:cs="Calibri"/>
                <w:color w:val="000000"/>
                <w:sz w:val="20"/>
                <w:szCs w:val="20"/>
              </w:rPr>
              <w:t>13.79%</w:t>
            </w:r>
          </w:p>
        </w:tc>
        <w:tc>
          <w:tcPr>
            <w:tcW w:w="654" w:type="pct"/>
            <w:shd w:val="clear" w:color="auto" w:fill="auto"/>
            <w:noWrap/>
            <w:vAlign w:val="center"/>
            <w:hideMark/>
          </w:tcPr>
          <w:p w14:paraId="72BEFE95" w14:textId="09611885" w:rsidR="00265F1E" w:rsidRPr="00265F1E" w:rsidRDefault="00265F1E" w:rsidP="00265F1E">
            <w:pPr>
              <w:spacing w:after="0" w:line="240" w:lineRule="auto"/>
              <w:jc w:val="center"/>
              <w:rPr>
                <w:rFonts w:ascii="Calibri" w:hAnsi="Calibri" w:cs="Calibri"/>
                <w:color w:val="000000"/>
                <w:sz w:val="20"/>
                <w:szCs w:val="20"/>
                <w:lang w:val="en-IN" w:eastAsia="en-IN"/>
              </w:rPr>
            </w:pPr>
            <w:r w:rsidRPr="00265F1E">
              <w:rPr>
                <w:rFonts w:ascii="Calibri" w:hAnsi="Calibri" w:cs="Calibri"/>
                <w:color w:val="000000"/>
                <w:sz w:val="20"/>
                <w:szCs w:val="20"/>
              </w:rPr>
              <w:t>13.69%</w:t>
            </w:r>
          </w:p>
        </w:tc>
        <w:tc>
          <w:tcPr>
            <w:tcW w:w="654" w:type="pct"/>
            <w:shd w:val="clear" w:color="auto" w:fill="auto"/>
            <w:noWrap/>
            <w:vAlign w:val="center"/>
            <w:hideMark/>
          </w:tcPr>
          <w:p w14:paraId="24398FC5" w14:textId="44568608" w:rsidR="00265F1E" w:rsidRPr="00265F1E" w:rsidRDefault="00265F1E" w:rsidP="00265F1E">
            <w:pPr>
              <w:spacing w:after="0" w:line="240" w:lineRule="auto"/>
              <w:jc w:val="center"/>
              <w:rPr>
                <w:rFonts w:ascii="Calibri" w:hAnsi="Calibri" w:cs="Calibri"/>
                <w:color w:val="000000"/>
                <w:sz w:val="20"/>
                <w:szCs w:val="20"/>
                <w:lang w:val="en-IN" w:eastAsia="en-IN"/>
              </w:rPr>
            </w:pPr>
            <w:r w:rsidRPr="00265F1E">
              <w:rPr>
                <w:rFonts w:ascii="Calibri" w:hAnsi="Calibri" w:cs="Calibri"/>
                <w:color w:val="000000"/>
                <w:sz w:val="20"/>
                <w:szCs w:val="20"/>
              </w:rPr>
              <w:t>13.60%</w:t>
            </w:r>
          </w:p>
        </w:tc>
      </w:tr>
      <w:tr w:rsidR="00265F1E" w:rsidRPr="00E018C2" w14:paraId="3E17A8C9" w14:textId="77777777" w:rsidTr="00503EF9">
        <w:trPr>
          <w:trHeight w:val="402"/>
        </w:trPr>
        <w:tc>
          <w:tcPr>
            <w:tcW w:w="1076" w:type="pct"/>
            <w:shd w:val="clear" w:color="auto" w:fill="auto"/>
            <w:noWrap/>
            <w:vAlign w:val="center"/>
            <w:hideMark/>
          </w:tcPr>
          <w:p w14:paraId="47734E74" w14:textId="77777777" w:rsidR="00265F1E" w:rsidRPr="00E018C2" w:rsidRDefault="00265F1E" w:rsidP="00265F1E">
            <w:pPr>
              <w:spacing w:after="0" w:line="240" w:lineRule="auto"/>
              <w:rPr>
                <w:rFonts w:ascii="Calibri" w:hAnsi="Calibri" w:cs="Calibri"/>
                <w:color w:val="000000"/>
                <w:sz w:val="20"/>
                <w:szCs w:val="20"/>
                <w:lang w:val="en-IN" w:eastAsia="en-IN"/>
              </w:rPr>
            </w:pPr>
            <w:r w:rsidRPr="00E018C2">
              <w:rPr>
                <w:rFonts w:ascii="Calibri" w:hAnsi="Calibri" w:cs="Calibri"/>
                <w:color w:val="000000"/>
                <w:sz w:val="20"/>
                <w:szCs w:val="20"/>
              </w:rPr>
              <w:t xml:space="preserve">Degradation Factor </w:t>
            </w:r>
            <w:r w:rsidRPr="00E018C2">
              <w:rPr>
                <w:rFonts w:ascii="Calibri" w:hAnsi="Calibri" w:cs="Calibri"/>
                <w:b/>
                <w:bCs/>
                <w:color w:val="000000"/>
                <w:sz w:val="20"/>
                <w:szCs w:val="20"/>
              </w:rPr>
              <w:t>(C)</w:t>
            </w:r>
          </w:p>
        </w:tc>
        <w:tc>
          <w:tcPr>
            <w:tcW w:w="654" w:type="pct"/>
            <w:shd w:val="clear" w:color="auto" w:fill="auto"/>
            <w:noWrap/>
            <w:vAlign w:val="center"/>
            <w:hideMark/>
          </w:tcPr>
          <w:p w14:paraId="2D958279" w14:textId="0764C903" w:rsidR="00265F1E" w:rsidRPr="00265F1E" w:rsidRDefault="00265F1E" w:rsidP="00265F1E">
            <w:pPr>
              <w:spacing w:after="0" w:line="240" w:lineRule="auto"/>
              <w:ind w:left="-114" w:right="-110"/>
              <w:jc w:val="center"/>
              <w:rPr>
                <w:rFonts w:ascii="Calibri" w:hAnsi="Calibri" w:cs="Calibri"/>
                <w:color w:val="000000"/>
                <w:sz w:val="20"/>
                <w:szCs w:val="20"/>
                <w:lang w:val="en-IN" w:eastAsia="en-IN"/>
              </w:rPr>
            </w:pPr>
            <w:r w:rsidRPr="00265F1E">
              <w:rPr>
                <w:rFonts w:ascii="Calibri" w:hAnsi="Calibri" w:cs="Calibri"/>
                <w:color w:val="000000"/>
                <w:sz w:val="20"/>
                <w:szCs w:val="20"/>
              </w:rPr>
              <w:t>0.70%</w:t>
            </w:r>
          </w:p>
        </w:tc>
        <w:tc>
          <w:tcPr>
            <w:tcW w:w="654" w:type="pct"/>
            <w:shd w:val="clear" w:color="auto" w:fill="auto"/>
            <w:noWrap/>
            <w:vAlign w:val="center"/>
            <w:hideMark/>
          </w:tcPr>
          <w:p w14:paraId="5BBB16A0" w14:textId="0FACB002" w:rsidR="00265F1E" w:rsidRPr="00265F1E" w:rsidRDefault="00265F1E" w:rsidP="00265F1E">
            <w:pPr>
              <w:spacing w:after="0" w:line="240" w:lineRule="auto"/>
              <w:ind w:left="-114" w:right="-110"/>
              <w:jc w:val="center"/>
              <w:rPr>
                <w:rFonts w:ascii="Calibri" w:hAnsi="Calibri" w:cs="Calibri"/>
                <w:color w:val="000000"/>
                <w:sz w:val="20"/>
                <w:szCs w:val="20"/>
                <w:lang w:val="en-IN" w:eastAsia="en-IN"/>
              </w:rPr>
            </w:pPr>
            <w:r w:rsidRPr="00265F1E">
              <w:rPr>
                <w:rFonts w:ascii="Calibri" w:hAnsi="Calibri" w:cs="Calibri"/>
                <w:color w:val="000000"/>
                <w:sz w:val="20"/>
                <w:szCs w:val="20"/>
              </w:rPr>
              <w:t>0.70%</w:t>
            </w:r>
          </w:p>
        </w:tc>
        <w:tc>
          <w:tcPr>
            <w:tcW w:w="654" w:type="pct"/>
            <w:shd w:val="clear" w:color="auto" w:fill="auto"/>
            <w:noWrap/>
            <w:vAlign w:val="center"/>
            <w:hideMark/>
          </w:tcPr>
          <w:p w14:paraId="335FDA95" w14:textId="787F1621" w:rsidR="00265F1E" w:rsidRPr="00265F1E" w:rsidRDefault="00265F1E" w:rsidP="00265F1E">
            <w:pPr>
              <w:spacing w:after="0" w:line="240" w:lineRule="auto"/>
              <w:ind w:left="-114" w:right="-110"/>
              <w:jc w:val="center"/>
              <w:rPr>
                <w:rFonts w:ascii="Calibri" w:hAnsi="Calibri" w:cs="Calibri"/>
                <w:color w:val="000000"/>
                <w:sz w:val="20"/>
                <w:szCs w:val="20"/>
                <w:lang w:val="en-IN" w:eastAsia="en-IN"/>
              </w:rPr>
            </w:pPr>
            <w:r w:rsidRPr="00265F1E">
              <w:rPr>
                <w:rFonts w:ascii="Calibri" w:hAnsi="Calibri" w:cs="Calibri"/>
                <w:color w:val="000000"/>
                <w:sz w:val="20"/>
                <w:szCs w:val="20"/>
              </w:rPr>
              <w:t>0.70%</w:t>
            </w:r>
          </w:p>
        </w:tc>
        <w:tc>
          <w:tcPr>
            <w:tcW w:w="654" w:type="pct"/>
            <w:shd w:val="clear" w:color="auto" w:fill="auto"/>
            <w:noWrap/>
            <w:vAlign w:val="center"/>
            <w:hideMark/>
          </w:tcPr>
          <w:p w14:paraId="7F515387" w14:textId="732F5DAF" w:rsidR="00265F1E" w:rsidRPr="00265F1E" w:rsidRDefault="00265F1E" w:rsidP="00265F1E">
            <w:pPr>
              <w:spacing w:after="0" w:line="240" w:lineRule="auto"/>
              <w:ind w:left="-114" w:right="-110"/>
              <w:jc w:val="center"/>
              <w:rPr>
                <w:rFonts w:ascii="Calibri" w:hAnsi="Calibri" w:cs="Calibri"/>
                <w:color w:val="000000"/>
                <w:sz w:val="20"/>
                <w:szCs w:val="20"/>
                <w:lang w:val="en-IN" w:eastAsia="en-IN"/>
              </w:rPr>
            </w:pPr>
            <w:r w:rsidRPr="00265F1E">
              <w:rPr>
                <w:rFonts w:ascii="Calibri" w:hAnsi="Calibri" w:cs="Calibri"/>
                <w:color w:val="000000"/>
                <w:sz w:val="20"/>
                <w:szCs w:val="20"/>
              </w:rPr>
              <w:t>0.70%</w:t>
            </w:r>
          </w:p>
        </w:tc>
        <w:tc>
          <w:tcPr>
            <w:tcW w:w="654" w:type="pct"/>
            <w:shd w:val="clear" w:color="auto" w:fill="auto"/>
            <w:noWrap/>
            <w:vAlign w:val="center"/>
            <w:hideMark/>
          </w:tcPr>
          <w:p w14:paraId="6DFE543B" w14:textId="1377981D" w:rsidR="00265F1E" w:rsidRPr="00265F1E" w:rsidRDefault="00265F1E" w:rsidP="00265F1E">
            <w:pPr>
              <w:spacing w:after="0" w:line="240" w:lineRule="auto"/>
              <w:ind w:left="-114" w:right="-110"/>
              <w:jc w:val="center"/>
              <w:rPr>
                <w:rFonts w:ascii="Calibri" w:hAnsi="Calibri" w:cs="Calibri"/>
                <w:color w:val="000000"/>
                <w:sz w:val="20"/>
                <w:szCs w:val="20"/>
                <w:lang w:val="en-IN" w:eastAsia="en-IN"/>
              </w:rPr>
            </w:pPr>
            <w:r w:rsidRPr="00265F1E">
              <w:rPr>
                <w:rFonts w:ascii="Calibri" w:hAnsi="Calibri" w:cs="Calibri"/>
                <w:color w:val="000000"/>
                <w:sz w:val="20"/>
                <w:szCs w:val="20"/>
              </w:rPr>
              <w:t>0.70%</w:t>
            </w:r>
          </w:p>
        </w:tc>
        <w:tc>
          <w:tcPr>
            <w:tcW w:w="654" w:type="pct"/>
            <w:shd w:val="clear" w:color="auto" w:fill="auto"/>
            <w:noWrap/>
            <w:vAlign w:val="center"/>
            <w:hideMark/>
          </w:tcPr>
          <w:p w14:paraId="50F254BE" w14:textId="73D47C61" w:rsidR="00265F1E" w:rsidRPr="00265F1E" w:rsidRDefault="00265F1E" w:rsidP="00265F1E">
            <w:pPr>
              <w:spacing w:after="0" w:line="240" w:lineRule="auto"/>
              <w:ind w:left="-114" w:right="-110"/>
              <w:jc w:val="center"/>
              <w:rPr>
                <w:rFonts w:ascii="Calibri" w:hAnsi="Calibri" w:cs="Calibri"/>
                <w:color w:val="000000"/>
                <w:sz w:val="20"/>
                <w:szCs w:val="20"/>
                <w:lang w:val="en-IN" w:eastAsia="en-IN"/>
              </w:rPr>
            </w:pPr>
            <w:r w:rsidRPr="00265F1E">
              <w:rPr>
                <w:rFonts w:ascii="Calibri" w:hAnsi="Calibri" w:cs="Calibri"/>
                <w:color w:val="000000"/>
                <w:sz w:val="20"/>
                <w:szCs w:val="20"/>
              </w:rPr>
              <w:t>0.70%</w:t>
            </w:r>
          </w:p>
        </w:tc>
      </w:tr>
      <w:tr w:rsidR="00265F1E" w:rsidRPr="00E018C2" w14:paraId="2B37E653" w14:textId="77777777" w:rsidTr="00503EF9">
        <w:trPr>
          <w:trHeight w:val="402"/>
        </w:trPr>
        <w:tc>
          <w:tcPr>
            <w:tcW w:w="1076" w:type="pct"/>
            <w:shd w:val="clear" w:color="auto" w:fill="auto"/>
            <w:noWrap/>
            <w:vAlign w:val="center"/>
          </w:tcPr>
          <w:p w14:paraId="2CB2F52C" w14:textId="77777777" w:rsidR="00265F1E" w:rsidRPr="00E018C2" w:rsidRDefault="00265F1E" w:rsidP="00265F1E">
            <w:pPr>
              <w:spacing w:after="0" w:line="240" w:lineRule="auto"/>
              <w:rPr>
                <w:rFonts w:ascii="Calibri" w:hAnsi="Calibri" w:cs="Calibri"/>
                <w:color w:val="000000"/>
                <w:sz w:val="20"/>
                <w:szCs w:val="20"/>
                <w:lang w:val="en-IN" w:eastAsia="en-IN"/>
              </w:rPr>
            </w:pPr>
            <w:r w:rsidRPr="00E018C2">
              <w:rPr>
                <w:rFonts w:ascii="Calibri" w:hAnsi="Calibri" w:cs="Calibri"/>
                <w:color w:val="000000"/>
                <w:sz w:val="20"/>
                <w:szCs w:val="20"/>
              </w:rPr>
              <w:t xml:space="preserve"> Units generated per years (KWh) D = (A*B) </w:t>
            </w:r>
          </w:p>
        </w:tc>
        <w:tc>
          <w:tcPr>
            <w:tcW w:w="654" w:type="pct"/>
            <w:shd w:val="clear" w:color="auto" w:fill="auto"/>
            <w:noWrap/>
            <w:vAlign w:val="center"/>
          </w:tcPr>
          <w:p w14:paraId="68745DC4" w14:textId="1D75CE9A" w:rsidR="00265F1E" w:rsidRPr="00265F1E" w:rsidRDefault="00265F1E" w:rsidP="00265F1E">
            <w:pPr>
              <w:spacing w:after="0" w:line="240" w:lineRule="auto"/>
              <w:ind w:left="-114" w:right="-110"/>
              <w:jc w:val="center"/>
              <w:rPr>
                <w:rFonts w:ascii="Calibri" w:hAnsi="Calibri" w:cs="Calibri"/>
                <w:color w:val="000000"/>
                <w:sz w:val="20"/>
                <w:szCs w:val="20"/>
              </w:rPr>
            </w:pPr>
            <w:r w:rsidRPr="00265F1E">
              <w:rPr>
                <w:rFonts w:ascii="Calibri" w:hAnsi="Calibri" w:cs="Calibri"/>
                <w:color w:val="000000"/>
                <w:sz w:val="20"/>
                <w:szCs w:val="20"/>
              </w:rPr>
              <w:t>2,96,11,189</w:t>
            </w:r>
          </w:p>
        </w:tc>
        <w:tc>
          <w:tcPr>
            <w:tcW w:w="654" w:type="pct"/>
            <w:shd w:val="clear" w:color="auto" w:fill="auto"/>
            <w:noWrap/>
            <w:vAlign w:val="center"/>
          </w:tcPr>
          <w:p w14:paraId="533E1EAA" w14:textId="137D26EF" w:rsidR="00265F1E" w:rsidRPr="00265F1E" w:rsidRDefault="00265F1E" w:rsidP="00265F1E">
            <w:pPr>
              <w:spacing w:after="0" w:line="240" w:lineRule="auto"/>
              <w:ind w:left="-114" w:right="-110"/>
              <w:jc w:val="center"/>
              <w:rPr>
                <w:rFonts w:ascii="Calibri" w:hAnsi="Calibri" w:cs="Calibri"/>
                <w:color w:val="000000"/>
                <w:sz w:val="20"/>
                <w:szCs w:val="20"/>
              </w:rPr>
            </w:pPr>
            <w:r w:rsidRPr="00265F1E">
              <w:rPr>
                <w:rFonts w:ascii="Calibri" w:hAnsi="Calibri" w:cs="Calibri"/>
                <w:color w:val="000000"/>
                <w:sz w:val="20"/>
                <w:szCs w:val="20"/>
              </w:rPr>
              <w:t>2,94,03,910</w:t>
            </w:r>
          </w:p>
        </w:tc>
        <w:tc>
          <w:tcPr>
            <w:tcW w:w="654" w:type="pct"/>
            <w:shd w:val="clear" w:color="auto" w:fill="auto"/>
            <w:noWrap/>
            <w:vAlign w:val="center"/>
          </w:tcPr>
          <w:p w14:paraId="112B4045" w14:textId="3E9AE360" w:rsidR="00265F1E" w:rsidRPr="00265F1E" w:rsidRDefault="00265F1E" w:rsidP="00265F1E">
            <w:pPr>
              <w:spacing w:after="0" w:line="240" w:lineRule="auto"/>
              <w:ind w:left="-114" w:right="-110"/>
              <w:jc w:val="center"/>
              <w:rPr>
                <w:rFonts w:ascii="Calibri" w:hAnsi="Calibri" w:cs="Calibri"/>
                <w:color w:val="000000"/>
                <w:sz w:val="20"/>
                <w:szCs w:val="20"/>
              </w:rPr>
            </w:pPr>
            <w:r w:rsidRPr="00265F1E">
              <w:rPr>
                <w:rFonts w:ascii="Calibri" w:hAnsi="Calibri" w:cs="Calibri"/>
                <w:color w:val="000000"/>
                <w:sz w:val="20"/>
                <w:szCs w:val="20"/>
              </w:rPr>
              <w:t>2,91,98,083</w:t>
            </w:r>
          </w:p>
        </w:tc>
        <w:tc>
          <w:tcPr>
            <w:tcW w:w="654" w:type="pct"/>
            <w:shd w:val="clear" w:color="auto" w:fill="auto"/>
            <w:noWrap/>
            <w:vAlign w:val="center"/>
          </w:tcPr>
          <w:p w14:paraId="434D48BE" w14:textId="5A6804D6" w:rsidR="00265F1E" w:rsidRPr="00265F1E" w:rsidRDefault="00265F1E" w:rsidP="00265F1E">
            <w:pPr>
              <w:spacing w:after="0" w:line="240" w:lineRule="auto"/>
              <w:ind w:left="-114" w:right="-110"/>
              <w:jc w:val="center"/>
              <w:rPr>
                <w:rFonts w:ascii="Calibri" w:hAnsi="Calibri" w:cs="Calibri"/>
                <w:color w:val="000000"/>
                <w:sz w:val="20"/>
                <w:szCs w:val="20"/>
              </w:rPr>
            </w:pPr>
            <w:r w:rsidRPr="00265F1E">
              <w:rPr>
                <w:rFonts w:ascii="Calibri" w:hAnsi="Calibri" w:cs="Calibri"/>
                <w:color w:val="000000"/>
                <w:sz w:val="20"/>
                <w:szCs w:val="20"/>
              </w:rPr>
              <w:t>2,89,93,696</w:t>
            </w:r>
          </w:p>
        </w:tc>
        <w:tc>
          <w:tcPr>
            <w:tcW w:w="654" w:type="pct"/>
            <w:shd w:val="clear" w:color="auto" w:fill="auto"/>
            <w:noWrap/>
            <w:vAlign w:val="center"/>
          </w:tcPr>
          <w:p w14:paraId="06EC8B47" w14:textId="69B8F47F" w:rsidR="00265F1E" w:rsidRPr="00265F1E" w:rsidRDefault="00265F1E" w:rsidP="00265F1E">
            <w:pPr>
              <w:spacing w:after="0" w:line="240" w:lineRule="auto"/>
              <w:ind w:left="-114" w:right="-110"/>
              <w:jc w:val="center"/>
              <w:rPr>
                <w:rFonts w:ascii="Calibri" w:hAnsi="Calibri" w:cs="Calibri"/>
                <w:color w:val="000000"/>
                <w:sz w:val="20"/>
                <w:szCs w:val="20"/>
              </w:rPr>
            </w:pPr>
            <w:r w:rsidRPr="00265F1E">
              <w:rPr>
                <w:rFonts w:ascii="Calibri" w:hAnsi="Calibri" w:cs="Calibri"/>
                <w:color w:val="000000"/>
                <w:sz w:val="20"/>
                <w:szCs w:val="20"/>
              </w:rPr>
              <w:t>2,87,90,741</w:t>
            </w:r>
          </w:p>
        </w:tc>
        <w:tc>
          <w:tcPr>
            <w:tcW w:w="654" w:type="pct"/>
            <w:shd w:val="clear" w:color="auto" w:fill="auto"/>
            <w:noWrap/>
            <w:vAlign w:val="center"/>
          </w:tcPr>
          <w:p w14:paraId="3BA7C5A3" w14:textId="4C3DB158" w:rsidR="00265F1E" w:rsidRPr="00265F1E" w:rsidRDefault="00265F1E" w:rsidP="00265F1E">
            <w:pPr>
              <w:spacing w:after="0" w:line="240" w:lineRule="auto"/>
              <w:ind w:left="-114" w:right="-110"/>
              <w:jc w:val="center"/>
              <w:rPr>
                <w:rFonts w:ascii="Calibri" w:hAnsi="Calibri" w:cs="Calibri"/>
                <w:color w:val="000000"/>
                <w:sz w:val="20"/>
                <w:szCs w:val="20"/>
              </w:rPr>
            </w:pPr>
            <w:r w:rsidRPr="00265F1E">
              <w:rPr>
                <w:rFonts w:ascii="Calibri" w:hAnsi="Calibri" w:cs="Calibri"/>
                <w:color w:val="000000"/>
                <w:sz w:val="20"/>
                <w:szCs w:val="20"/>
              </w:rPr>
              <w:t>2,26,33,121</w:t>
            </w:r>
          </w:p>
        </w:tc>
      </w:tr>
      <w:tr w:rsidR="00265F1E" w:rsidRPr="00E018C2" w14:paraId="0EAE364C" w14:textId="77777777" w:rsidTr="00503EF9">
        <w:trPr>
          <w:trHeight w:val="402"/>
        </w:trPr>
        <w:tc>
          <w:tcPr>
            <w:tcW w:w="1076" w:type="pct"/>
            <w:shd w:val="clear" w:color="auto" w:fill="auto"/>
            <w:noWrap/>
            <w:vAlign w:val="center"/>
          </w:tcPr>
          <w:p w14:paraId="1A8BC5F0" w14:textId="77777777" w:rsidR="00265F1E" w:rsidRPr="00E018C2" w:rsidRDefault="00265F1E" w:rsidP="00265F1E">
            <w:pPr>
              <w:spacing w:after="0" w:line="240" w:lineRule="auto"/>
              <w:rPr>
                <w:rFonts w:ascii="Calibri" w:hAnsi="Calibri" w:cs="Calibri"/>
                <w:color w:val="000000"/>
                <w:sz w:val="20"/>
                <w:szCs w:val="20"/>
                <w:lang w:val="en-IN" w:eastAsia="en-IN"/>
              </w:rPr>
            </w:pPr>
            <w:r w:rsidRPr="00E018C2">
              <w:rPr>
                <w:rFonts w:ascii="Calibri" w:hAnsi="Calibri" w:cs="Calibri"/>
                <w:color w:val="000000"/>
                <w:sz w:val="20"/>
                <w:szCs w:val="20"/>
              </w:rPr>
              <w:t xml:space="preserve"> Less- Transmission Losses ( E) </w:t>
            </w:r>
          </w:p>
        </w:tc>
        <w:tc>
          <w:tcPr>
            <w:tcW w:w="654" w:type="pct"/>
            <w:shd w:val="clear" w:color="auto" w:fill="auto"/>
            <w:noWrap/>
            <w:vAlign w:val="center"/>
          </w:tcPr>
          <w:p w14:paraId="7F353C1C" w14:textId="27865CC3" w:rsidR="00265F1E" w:rsidRPr="00265F1E" w:rsidRDefault="00265F1E" w:rsidP="00265F1E">
            <w:pPr>
              <w:spacing w:after="0" w:line="240" w:lineRule="auto"/>
              <w:ind w:left="-114" w:right="-110"/>
              <w:jc w:val="center"/>
              <w:rPr>
                <w:rFonts w:ascii="Calibri" w:hAnsi="Calibri" w:cs="Calibri"/>
                <w:color w:val="000000"/>
                <w:sz w:val="20"/>
                <w:szCs w:val="20"/>
              </w:rPr>
            </w:pPr>
            <w:r w:rsidRPr="00265F1E">
              <w:rPr>
                <w:rFonts w:ascii="Calibri" w:hAnsi="Calibri" w:cs="Calibri"/>
                <w:color w:val="000000"/>
                <w:sz w:val="20"/>
                <w:szCs w:val="20"/>
              </w:rPr>
              <w:t>1,48,055.94</w:t>
            </w:r>
          </w:p>
        </w:tc>
        <w:tc>
          <w:tcPr>
            <w:tcW w:w="654" w:type="pct"/>
            <w:shd w:val="clear" w:color="auto" w:fill="auto"/>
            <w:noWrap/>
            <w:vAlign w:val="center"/>
          </w:tcPr>
          <w:p w14:paraId="384FF9A8" w14:textId="11BD21FB" w:rsidR="00265F1E" w:rsidRPr="00265F1E" w:rsidRDefault="00265F1E" w:rsidP="00265F1E">
            <w:pPr>
              <w:spacing w:after="0" w:line="240" w:lineRule="auto"/>
              <w:ind w:left="-114" w:right="-110"/>
              <w:jc w:val="center"/>
              <w:rPr>
                <w:rFonts w:ascii="Calibri" w:hAnsi="Calibri" w:cs="Calibri"/>
                <w:color w:val="000000"/>
                <w:sz w:val="20"/>
                <w:szCs w:val="20"/>
              </w:rPr>
            </w:pPr>
            <w:r w:rsidRPr="00265F1E">
              <w:rPr>
                <w:rFonts w:ascii="Calibri" w:hAnsi="Calibri" w:cs="Calibri"/>
                <w:color w:val="000000"/>
                <w:sz w:val="20"/>
                <w:szCs w:val="20"/>
              </w:rPr>
              <w:t>1,47,019.55</w:t>
            </w:r>
          </w:p>
        </w:tc>
        <w:tc>
          <w:tcPr>
            <w:tcW w:w="654" w:type="pct"/>
            <w:shd w:val="clear" w:color="auto" w:fill="auto"/>
            <w:noWrap/>
            <w:vAlign w:val="center"/>
          </w:tcPr>
          <w:p w14:paraId="6F2962B1" w14:textId="20B92E9F" w:rsidR="00265F1E" w:rsidRPr="00265F1E" w:rsidRDefault="00265F1E" w:rsidP="00265F1E">
            <w:pPr>
              <w:spacing w:after="0" w:line="240" w:lineRule="auto"/>
              <w:ind w:left="-114" w:right="-110"/>
              <w:jc w:val="center"/>
              <w:rPr>
                <w:rFonts w:ascii="Calibri" w:hAnsi="Calibri" w:cs="Calibri"/>
                <w:color w:val="000000"/>
                <w:sz w:val="20"/>
                <w:szCs w:val="20"/>
              </w:rPr>
            </w:pPr>
            <w:r w:rsidRPr="00265F1E">
              <w:rPr>
                <w:rFonts w:ascii="Calibri" w:hAnsi="Calibri" w:cs="Calibri"/>
                <w:color w:val="000000"/>
                <w:sz w:val="20"/>
                <w:szCs w:val="20"/>
              </w:rPr>
              <w:t>1,45,990.41</w:t>
            </w:r>
          </w:p>
        </w:tc>
        <w:tc>
          <w:tcPr>
            <w:tcW w:w="654" w:type="pct"/>
            <w:shd w:val="clear" w:color="auto" w:fill="auto"/>
            <w:noWrap/>
            <w:vAlign w:val="center"/>
          </w:tcPr>
          <w:p w14:paraId="21BC1724" w14:textId="21FEADF3" w:rsidR="00265F1E" w:rsidRPr="00265F1E" w:rsidRDefault="00265F1E" w:rsidP="00265F1E">
            <w:pPr>
              <w:spacing w:after="0" w:line="240" w:lineRule="auto"/>
              <w:ind w:left="-114" w:right="-110"/>
              <w:jc w:val="center"/>
              <w:rPr>
                <w:rFonts w:ascii="Calibri" w:hAnsi="Calibri" w:cs="Calibri"/>
                <w:color w:val="000000"/>
                <w:sz w:val="20"/>
                <w:szCs w:val="20"/>
              </w:rPr>
            </w:pPr>
            <w:r w:rsidRPr="00265F1E">
              <w:rPr>
                <w:rFonts w:ascii="Calibri" w:hAnsi="Calibri" w:cs="Calibri"/>
                <w:color w:val="000000"/>
                <w:sz w:val="20"/>
                <w:szCs w:val="20"/>
              </w:rPr>
              <w:t>1,44,968.48</w:t>
            </w:r>
          </w:p>
        </w:tc>
        <w:tc>
          <w:tcPr>
            <w:tcW w:w="654" w:type="pct"/>
            <w:shd w:val="clear" w:color="auto" w:fill="auto"/>
            <w:noWrap/>
            <w:vAlign w:val="center"/>
          </w:tcPr>
          <w:p w14:paraId="47D076DA" w14:textId="12318271" w:rsidR="00265F1E" w:rsidRPr="00265F1E" w:rsidRDefault="00265F1E" w:rsidP="00265F1E">
            <w:pPr>
              <w:spacing w:after="0" w:line="240" w:lineRule="auto"/>
              <w:ind w:left="-114" w:right="-110"/>
              <w:jc w:val="center"/>
              <w:rPr>
                <w:rFonts w:ascii="Calibri" w:hAnsi="Calibri" w:cs="Calibri"/>
                <w:color w:val="000000"/>
                <w:sz w:val="20"/>
                <w:szCs w:val="20"/>
              </w:rPr>
            </w:pPr>
            <w:r w:rsidRPr="00265F1E">
              <w:rPr>
                <w:rFonts w:ascii="Calibri" w:hAnsi="Calibri" w:cs="Calibri"/>
                <w:color w:val="000000"/>
                <w:sz w:val="20"/>
                <w:szCs w:val="20"/>
              </w:rPr>
              <w:t>1,43,953.70</w:t>
            </w:r>
          </w:p>
        </w:tc>
        <w:tc>
          <w:tcPr>
            <w:tcW w:w="654" w:type="pct"/>
            <w:shd w:val="clear" w:color="auto" w:fill="auto"/>
            <w:noWrap/>
            <w:vAlign w:val="center"/>
          </w:tcPr>
          <w:p w14:paraId="236C5A92" w14:textId="2E683D1D" w:rsidR="00265F1E" w:rsidRPr="00265F1E" w:rsidRDefault="00265F1E" w:rsidP="00265F1E">
            <w:pPr>
              <w:spacing w:after="0" w:line="240" w:lineRule="auto"/>
              <w:ind w:left="-114" w:right="-110"/>
              <w:jc w:val="center"/>
              <w:rPr>
                <w:rFonts w:ascii="Calibri" w:hAnsi="Calibri" w:cs="Calibri"/>
                <w:color w:val="000000"/>
                <w:sz w:val="20"/>
                <w:szCs w:val="20"/>
              </w:rPr>
            </w:pPr>
            <w:r w:rsidRPr="00265F1E">
              <w:rPr>
                <w:rFonts w:ascii="Calibri" w:hAnsi="Calibri" w:cs="Calibri"/>
                <w:color w:val="000000"/>
                <w:sz w:val="20"/>
                <w:szCs w:val="20"/>
              </w:rPr>
              <w:t>1,13,165.60</w:t>
            </w:r>
          </w:p>
        </w:tc>
      </w:tr>
      <w:tr w:rsidR="00265F1E" w:rsidRPr="00E018C2" w14:paraId="20295CB5" w14:textId="77777777" w:rsidTr="00503EF9">
        <w:trPr>
          <w:trHeight w:val="402"/>
        </w:trPr>
        <w:tc>
          <w:tcPr>
            <w:tcW w:w="1076" w:type="pct"/>
            <w:shd w:val="clear" w:color="auto" w:fill="auto"/>
            <w:noWrap/>
            <w:vAlign w:val="center"/>
          </w:tcPr>
          <w:p w14:paraId="4C65CBDD" w14:textId="77777777" w:rsidR="00265F1E" w:rsidRPr="00E018C2" w:rsidRDefault="00265F1E" w:rsidP="00265F1E">
            <w:pPr>
              <w:spacing w:after="0" w:line="240" w:lineRule="auto"/>
              <w:rPr>
                <w:rFonts w:ascii="Calibri" w:hAnsi="Calibri" w:cs="Calibri"/>
                <w:color w:val="000000"/>
                <w:sz w:val="20"/>
                <w:szCs w:val="20"/>
                <w:lang w:val="en-IN" w:eastAsia="en-IN"/>
              </w:rPr>
            </w:pPr>
            <w:r w:rsidRPr="00E018C2">
              <w:rPr>
                <w:rFonts w:ascii="Calibri" w:hAnsi="Calibri" w:cs="Calibri"/>
                <w:color w:val="000000"/>
                <w:sz w:val="20"/>
                <w:szCs w:val="20"/>
              </w:rPr>
              <w:t xml:space="preserve"> Net Unit generated Pa (KWh) F = (D-E) </w:t>
            </w:r>
          </w:p>
        </w:tc>
        <w:tc>
          <w:tcPr>
            <w:tcW w:w="654" w:type="pct"/>
            <w:shd w:val="clear" w:color="auto" w:fill="auto"/>
            <w:noWrap/>
            <w:vAlign w:val="center"/>
          </w:tcPr>
          <w:p w14:paraId="784AB759" w14:textId="66CF1EE8" w:rsidR="00265F1E" w:rsidRPr="00265F1E" w:rsidRDefault="00265F1E" w:rsidP="00265F1E">
            <w:pPr>
              <w:spacing w:after="0" w:line="240" w:lineRule="auto"/>
              <w:ind w:left="-114" w:right="-110"/>
              <w:jc w:val="center"/>
              <w:rPr>
                <w:rFonts w:ascii="Calibri" w:hAnsi="Calibri" w:cs="Calibri"/>
                <w:color w:val="000000"/>
                <w:sz w:val="20"/>
                <w:szCs w:val="20"/>
              </w:rPr>
            </w:pPr>
            <w:r w:rsidRPr="00265F1E">
              <w:rPr>
                <w:rFonts w:ascii="Calibri" w:hAnsi="Calibri" w:cs="Calibri"/>
                <w:color w:val="000000"/>
                <w:sz w:val="20"/>
                <w:szCs w:val="20"/>
              </w:rPr>
              <w:t>2,94,63,133</w:t>
            </w:r>
          </w:p>
        </w:tc>
        <w:tc>
          <w:tcPr>
            <w:tcW w:w="654" w:type="pct"/>
            <w:shd w:val="clear" w:color="auto" w:fill="auto"/>
            <w:noWrap/>
            <w:vAlign w:val="center"/>
          </w:tcPr>
          <w:p w14:paraId="6568B7E8" w14:textId="125C9681" w:rsidR="00265F1E" w:rsidRPr="00265F1E" w:rsidRDefault="00265F1E" w:rsidP="00265F1E">
            <w:pPr>
              <w:spacing w:after="0" w:line="240" w:lineRule="auto"/>
              <w:ind w:left="-114" w:right="-110"/>
              <w:jc w:val="center"/>
              <w:rPr>
                <w:rFonts w:ascii="Calibri" w:hAnsi="Calibri" w:cs="Calibri"/>
                <w:color w:val="000000"/>
                <w:sz w:val="20"/>
                <w:szCs w:val="20"/>
              </w:rPr>
            </w:pPr>
            <w:r w:rsidRPr="00265F1E">
              <w:rPr>
                <w:rFonts w:ascii="Calibri" w:hAnsi="Calibri" w:cs="Calibri"/>
                <w:color w:val="000000"/>
                <w:sz w:val="20"/>
                <w:szCs w:val="20"/>
              </w:rPr>
              <w:t>2,92,56,891</w:t>
            </w:r>
          </w:p>
        </w:tc>
        <w:tc>
          <w:tcPr>
            <w:tcW w:w="654" w:type="pct"/>
            <w:shd w:val="clear" w:color="auto" w:fill="auto"/>
            <w:noWrap/>
            <w:vAlign w:val="center"/>
          </w:tcPr>
          <w:p w14:paraId="7D6432BE" w14:textId="6673883E" w:rsidR="00265F1E" w:rsidRPr="00265F1E" w:rsidRDefault="00265F1E" w:rsidP="00265F1E">
            <w:pPr>
              <w:spacing w:after="0" w:line="240" w:lineRule="auto"/>
              <w:ind w:left="-114" w:right="-110"/>
              <w:jc w:val="center"/>
              <w:rPr>
                <w:rFonts w:ascii="Calibri" w:hAnsi="Calibri" w:cs="Calibri"/>
                <w:color w:val="000000"/>
                <w:sz w:val="20"/>
                <w:szCs w:val="20"/>
              </w:rPr>
            </w:pPr>
            <w:r w:rsidRPr="00265F1E">
              <w:rPr>
                <w:rFonts w:ascii="Calibri" w:hAnsi="Calibri" w:cs="Calibri"/>
                <w:color w:val="000000"/>
                <w:sz w:val="20"/>
                <w:szCs w:val="20"/>
              </w:rPr>
              <w:t>2,90,52,093</w:t>
            </w:r>
          </w:p>
        </w:tc>
        <w:tc>
          <w:tcPr>
            <w:tcW w:w="654" w:type="pct"/>
            <w:shd w:val="clear" w:color="auto" w:fill="auto"/>
            <w:noWrap/>
            <w:vAlign w:val="center"/>
          </w:tcPr>
          <w:p w14:paraId="07FB9FB5" w14:textId="705954EB" w:rsidR="00265F1E" w:rsidRPr="00265F1E" w:rsidRDefault="00265F1E" w:rsidP="00265F1E">
            <w:pPr>
              <w:spacing w:after="0" w:line="240" w:lineRule="auto"/>
              <w:ind w:left="-114" w:right="-110"/>
              <w:jc w:val="center"/>
              <w:rPr>
                <w:rFonts w:ascii="Calibri" w:hAnsi="Calibri" w:cs="Calibri"/>
                <w:color w:val="000000"/>
                <w:sz w:val="20"/>
                <w:szCs w:val="20"/>
              </w:rPr>
            </w:pPr>
            <w:r w:rsidRPr="00265F1E">
              <w:rPr>
                <w:rFonts w:ascii="Calibri" w:hAnsi="Calibri" w:cs="Calibri"/>
                <w:color w:val="000000"/>
                <w:sz w:val="20"/>
                <w:szCs w:val="20"/>
              </w:rPr>
              <w:t>2,88,48,728</w:t>
            </w:r>
          </w:p>
        </w:tc>
        <w:tc>
          <w:tcPr>
            <w:tcW w:w="654" w:type="pct"/>
            <w:shd w:val="clear" w:color="auto" w:fill="auto"/>
            <w:noWrap/>
            <w:vAlign w:val="center"/>
          </w:tcPr>
          <w:p w14:paraId="5B2A9FD2" w14:textId="78624EDF" w:rsidR="00265F1E" w:rsidRPr="00265F1E" w:rsidRDefault="00265F1E" w:rsidP="00265F1E">
            <w:pPr>
              <w:spacing w:after="0" w:line="240" w:lineRule="auto"/>
              <w:ind w:left="-114" w:right="-110"/>
              <w:jc w:val="center"/>
              <w:rPr>
                <w:rFonts w:ascii="Calibri" w:hAnsi="Calibri" w:cs="Calibri"/>
                <w:color w:val="000000"/>
                <w:sz w:val="20"/>
                <w:szCs w:val="20"/>
              </w:rPr>
            </w:pPr>
            <w:r w:rsidRPr="00265F1E">
              <w:rPr>
                <w:rFonts w:ascii="Calibri" w:hAnsi="Calibri" w:cs="Calibri"/>
                <w:color w:val="000000"/>
                <w:sz w:val="20"/>
                <w:szCs w:val="20"/>
              </w:rPr>
              <w:t>2,86,46,787</w:t>
            </w:r>
          </w:p>
        </w:tc>
        <w:tc>
          <w:tcPr>
            <w:tcW w:w="654" w:type="pct"/>
            <w:shd w:val="clear" w:color="auto" w:fill="auto"/>
            <w:noWrap/>
            <w:vAlign w:val="center"/>
          </w:tcPr>
          <w:p w14:paraId="0D42168E" w14:textId="2831DCF8" w:rsidR="00265F1E" w:rsidRPr="00265F1E" w:rsidRDefault="00265F1E" w:rsidP="00265F1E">
            <w:pPr>
              <w:spacing w:after="0" w:line="240" w:lineRule="auto"/>
              <w:ind w:left="-114" w:right="-110"/>
              <w:jc w:val="center"/>
              <w:rPr>
                <w:rFonts w:ascii="Calibri" w:hAnsi="Calibri" w:cs="Calibri"/>
                <w:color w:val="000000"/>
                <w:sz w:val="20"/>
                <w:szCs w:val="20"/>
              </w:rPr>
            </w:pPr>
            <w:r w:rsidRPr="00265F1E">
              <w:rPr>
                <w:rFonts w:ascii="Calibri" w:hAnsi="Calibri" w:cs="Calibri"/>
                <w:color w:val="000000"/>
                <w:sz w:val="20"/>
                <w:szCs w:val="20"/>
              </w:rPr>
              <w:t>2,25,19,955</w:t>
            </w:r>
          </w:p>
        </w:tc>
      </w:tr>
      <w:tr w:rsidR="00265F1E" w:rsidRPr="00E018C2" w14:paraId="61D48D75" w14:textId="77777777" w:rsidTr="00503EF9">
        <w:trPr>
          <w:trHeight w:val="402"/>
        </w:trPr>
        <w:tc>
          <w:tcPr>
            <w:tcW w:w="1076" w:type="pct"/>
            <w:shd w:val="clear" w:color="auto" w:fill="auto"/>
            <w:noWrap/>
            <w:vAlign w:val="center"/>
          </w:tcPr>
          <w:p w14:paraId="6DD66118" w14:textId="77777777" w:rsidR="00265F1E" w:rsidRPr="00E018C2" w:rsidRDefault="00265F1E" w:rsidP="00265F1E">
            <w:pPr>
              <w:spacing w:after="0" w:line="240" w:lineRule="auto"/>
              <w:rPr>
                <w:rFonts w:ascii="Calibri" w:hAnsi="Calibri" w:cs="Calibri"/>
                <w:color w:val="000000"/>
                <w:sz w:val="20"/>
                <w:szCs w:val="20"/>
                <w:lang w:val="en-IN" w:eastAsia="en-IN"/>
              </w:rPr>
            </w:pPr>
            <w:r w:rsidRPr="00E018C2">
              <w:rPr>
                <w:rFonts w:ascii="Calibri" w:hAnsi="Calibri" w:cs="Calibri"/>
                <w:color w:val="000000"/>
                <w:sz w:val="20"/>
                <w:szCs w:val="20"/>
              </w:rPr>
              <w:t>Tariff Revenue (Per KWh)</w:t>
            </w:r>
          </w:p>
        </w:tc>
        <w:tc>
          <w:tcPr>
            <w:tcW w:w="654" w:type="pct"/>
            <w:shd w:val="clear" w:color="auto" w:fill="auto"/>
            <w:noWrap/>
            <w:vAlign w:val="center"/>
          </w:tcPr>
          <w:p w14:paraId="5457D1A6" w14:textId="0C31E5B6" w:rsidR="00265F1E" w:rsidRPr="00265F1E" w:rsidRDefault="00265F1E" w:rsidP="00265F1E">
            <w:pPr>
              <w:spacing w:after="0" w:line="240" w:lineRule="auto"/>
              <w:ind w:left="-114" w:right="-110"/>
              <w:jc w:val="center"/>
              <w:rPr>
                <w:rFonts w:ascii="Calibri" w:hAnsi="Calibri" w:cs="Calibri"/>
                <w:color w:val="000000"/>
                <w:sz w:val="20"/>
                <w:szCs w:val="20"/>
              </w:rPr>
            </w:pPr>
            <w:r w:rsidRPr="00265F1E">
              <w:rPr>
                <w:rFonts w:ascii="Calibri" w:hAnsi="Calibri" w:cs="Calibri"/>
                <w:color w:val="000000"/>
                <w:sz w:val="20"/>
                <w:szCs w:val="20"/>
              </w:rPr>
              <w:t>4.10</w:t>
            </w:r>
          </w:p>
        </w:tc>
        <w:tc>
          <w:tcPr>
            <w:tcW w:w="654" w:type="pct"/>
            <w:shd w:val="clear" w:color="auto" w:fill="auto"/>
            <w:noWrap/>
            <w:vAlign w:val="center"/>
          </w:tcPr>
          <w:p w14:paraId="4812B7ED" w14:textId="2D63C94E" w:rsidR="00265F1E" w:rsidRPr="00265F1E" w:rsidRDefault="00265F1E" w:rsidP="00265F1E">
            <w:pPr>
              <w:spacing w:after="0" w:line="240" w:lineRule="auto"/>
              <w:ind w:left="-114" w:right="-110"/>
              <w:jc w:val="center"/>
              <w:rPr>
                <w:rFonts w:ascii="Calibri" w:hAnsi="Calibri" w:cs="Calibri"/>
                <w:color w:val="000000"/>
                <w:sz w:val="20"/>
                <w:szCs w:val="20"/>
              </w:rPr>
            </w:pPr>
            <w:r w:rsidRPr="00265F1E">
              <w:rPr>
                <w:rFonts w:ascii="Calibri" w:hAnsi="Calibri" w:cs="Calibri"/>
                <w:color w:val="000000"/>
                <w:sz w:val="20"/>
                <w:szCs w:val="20"/>
              </w:rPr>
              <w:t>4.10</w:t>
            </w:r>
          </w:p>
        </w:tc>
        <w:tc>
          <w:tcPr>
            <w:tcW w:w="654" w:type="pct"/>
            <w:shd w:val="clear" w:color="auto" w:fill="auto"/>
            <w:noWrap/>
            <w:vAlign w:val="center"/>
          </w:tcPr>
          <w:p w14:paraId="1126EB26" w14:textId="59AB2BE3" w:rsidR="00265F1E" w:rsidRPr="00265F1E" w:rsidRDefault="00265F1E" w:rsidP="00265F1E">
            <w:pPr>
              <w:spacing w:after="0" w:line="240" w:lineRule="auto"/>
              <w:ind w:left="-114" w:right="-110"/>
              <w:jc w:val="center"/>
              <w:rPr>
                <w:rFonts w:ascii="Calibri" w:hAnsi="Calibri" w:cs="Calibri"/>
                <w:color w:val="000000"/>
                <w:sz w:val="20"/>
                <w:szCs w:val="20"/>
              </w:rPr>
            </w:pPr>
            <w:r w:rsidRPr="00265F1E">
              <w:rPr>
                <w:rFonts w:ascii="Calibri" w:hAnsi="Calibri" w:cs="Calibri"/>
                <w:color w:val="000000"/>
                <w:sz w:val="20"/>
                <w:szCs w:val="20"/>
              </w:rPr>
              <w:t>4.10</w:t>
            </w:r>
          </w:p>
        </w:tc>
        <w:tc>
          <w:tcPr>
            <w:tcW w:w="654" w:type="pct"/>
            <w:shd w:val="clear" w:color="auto" w:fill="auto"/>
            <w:noWrap/>
            <w:vAlign w:val="center"/>
          </w:tcPr>
          <w:p w14:paraId="1D17C170" w14:textId="4AD52F68" w:rsidR="00265F1E" w:rsidRPr="00265F1E" w:rsidRDefault="00265F1E" w:rsidP="00265F1E">
            <w:pPr>
              <w:spacing w:after="0" w:line="240" w:lineRule="auto"/>
              <w:ind w:left="-114" w:right="-110"/>
              <w:jc w:val="center"/>
              <w:rPr>
                <w:rFonts w:ascii="Calibri" w:hAnsi="Calibri" w:cs="Calibri"/>
                <w:color w:val="000000"/>
                <w:sz w:val="20"/>
                <w:szCs w:val="20"/>
              </w:rPr>
            </w:pPr>
            <w:r w:rsidRPr="00265F1E">
              <w:rPr>
                <w:rFonts w:ascii="Calibri" w:hAnsi="Calibri" w:cs="Calibri"/>
                <w:color w:val="000000"/>
                <w:sz w:val="20"/>
                <w:szCs w:val="20"/>
              </w:rPr>
              <w:t>4.10</w:t>
            </w:r>
          </w:p>
        </w:tc>
        <w:tc>
          <w:tcPr>
            <w:tcW w:w="654" w:type="pct"/>
            <w:shd w:val="clear" w:color="auto" w:fill="auto"/>
            <w:noWrap/>
            <w:vAlign w:val="center"/>
          </w:tcPr>
          <w:p w14:paraId="336494BE" w14:textId="60F6F73A" w:rsidR="00265F1E" w:rsidRPr="00265F1E" w:rsidRDefault="00265F1E" w:rsidP="00265F1E">
            <w:pPr>
              <w:spacing w:after="0" w:line="240" w:lineRule="auto"/>
              <w:ind w:left="-114" w:right="-110"/>
              <w:jc w:val="center"/>
              <w:rPr>
                <w:rFonts w:ascii="Calibri" w:hAnsi="Calibri" w:cs="Calibri"/>
                <w:color w:val="000000"/>
                <w:sz w:val="20"/>
                <w:szCs w:val="20"/>
              </w:rPr>
            </w:pPr>
            <w:r w:rsidRPr="00265F1E">
              <w:rPr>
                <w:rFonts w:ascii="Calibri" w:hAnsi="Calibri" w:cs="Calibri"/>
                <w:color w:val="000000"/>
                <w:sz w:val="20"/>
                <w:szCs w:val="20"/>
              </w:rPr>
              <w:t>4.10</w:t>
            </w:r>
          </w:p>
        </w:tc>
        <w:tc>
          <w:tcPr>
            <w:tcW w:w="654" w:type="pct"/>
            <w:shd w:val="clear" w:color="auto" w:fill="auto"/>
            <w:noWrap/>
            <w:vAlign w:val="center"/>
          </w:tcPr>
          <w:p w14:paraId="34AB1990" w14:textId="681D1B23" w:rsidR="00265F1E" w:rsidRPr="00265F1E" w:rsidRDefault="00265F1E" w:rsidP="00265F1E">
            <w:pPr>
              <w:spacing w:after="0" w:line="240" w:lineRule="auto"/>
              <w:ind w:left="-114" w:right="-110"/>
              <w:jc w:val="center"/>
              <w:rPr>
                <w:rFonts w:ascii="Calibri" w:hAnsi="Calibri" w:cs="Calibri"/>
                <w:color w:val="000000"/>
                <w:sz w:val="20"/>
                <w:szCs w:val="20"/>
              </w:rPr>
            </w:pPr>
            <w:r w:rsidRPr="00265F1E">
              <w:rPr>
                <w:rFonts w:ascii="Calibri" w:hAnsi="Calibri" w:cs="Calibri"/>
                <w:color w:val="000000"/>
                <w:sz w:val="20"/>
                <w:szCs w:val="20"/>
              </w:rPr>
              <w:t>4.10</w:t>
            </w:r>
          </w:p>
        </w:tc>
      </w:tr>
      <w:tr w:rsidR="00265F1E" w:rsidRPr="00E018C2" w14:paraId="204C27B7" w14:textId="77777777" w:rsidTr="00503EF9">
        <w:trPr>
          <w:trHeight w:val="402"/>
        </w:trPr>
        <w:tc>
          <w:tcPr>
            <w:tcW w:w="1076" w:type="pct"/>
            <w:shd w:val="clear" w:color="auto" w:fill="DEEAF6" w:themeFill="accent1" w:themeFillTint="33"/>
            <w:noWrap/>
            <w:vAlign w:val="center"/>
            <w:hideMark/>
          </w:tcPr>
          <w:p w14:paraId="32439D38" w14:textId="77777777" w:rsidR="00265F1E" w:rsidRPr="00E018C2" w:rsidRDefault="00265F1E" w:rsidP="00265F1E">
            <w:pPr>
              <w:spacing w:after="0" w:line="240" w:lineRule="auto"/>
              <w:rPr>
                <w:rFonts w:ascii="Calibri" w:hAnsi="Calibri" w:cs="Calibri"/>
                <w:color w:val="000000"/>
                <w:sz w:val="20"/>
                <w:szCs w:val="20"/>
                <w:lang w:val="en-IN" w:eastAsia="en-IN"/>
              </w:rPr>
            </w:pPr>
            <w:r w:rsidRPr="00E018C2">
              <w:rPr>
                <w:rFonts w:ascii="Calibri" w:hAnsi="Calibri" w:cs="Calibri"/>
                <w:b/>
                <w:bCs/>
                <w:color w:val="000000"/>
                <w:sz w:val="20"/>
                <w:szCs w:val="20"/>
              </w:rPr>
              <w:t>Total Revenue (In Crore)</w:t>
            </w:r>
          </w:p>
        </w:tc>
        <w:tc>
          <w:tcPr>
            <w:tcW w:w="654" w:type="pct"/>
            <w:shd w:val="clear" w:color="auto" w:fill="DEEAF6" w:themeFill="accent1" w:themeFillTint="33"/>
            <w:noWrap/>
            <w:vAlign w:val="center"/>
            <w:hideMark/>
          </w:tcPr>
          <w:p w14:paraId="66F32D68" w14:textId="02D9EF92" w:rsidR="00265F1E" w:rsidRPr="00265F1E" w:rsidRDefault="00265F1E" w:rsidP="00265F1E">
            <w:pPr>
              <w:spacing w:after="0" w:line="240" w:lineRule="auto"/>
              <w:jc w:val="center"/>
              <w:rPr>
                <w:rFonts w:ascii="Calibri" w:hAnsi="Calibri" w:cs="Calibri"/>
                <w:color w:val="000000"/>
                <w:sz w:val="20"/>
                <w:szCs w:val="20"/>
                <w:lang w:val="en-IN" w:eastAsia="en-IN"/>
              </w:rPr>
            </w:pPr>
            <w:r w:rsidRPr="00265F1E">
              <w:rPr>
                <w:rFonts w:ascii="Calibri" w:hAnsi="Calibri" w:cs="Calibri"/>
                <w:b/>
                <w:bCs/>
                <w:color w:val="000000"/>
                <w:sz w:val="20"/>
                <w:szCs w:val="20"/>
              </w:rPr>
              <w:t>12.08</w:t>
            </w:r>
          </w:p>
        </w:tc>
        <w:tc>
          <w:tcPr>
            <w:tcW w:w="654" w:type="pct"/>
            <w:shd w:val="clear" w:color="auto" w:fill="DEEAF6" w:themeFill="accent1" w:themeFillTint="33"/>
            <w:noWrap/>
            <w:vAlign w:val="center"/>
            <w:hideMark/>
          </w:tcPr>
          <w:p w14:paraId="1A21D43D" w14:textId="0B12D1D2" w:rsidR="00265F1E" w:rsidRPr="00265F1E" w:rsidRDefault="00265F1E" w:rsidP="00265F1E">
            <w:pPr>
              <w:spacing w:after="0" w:line="240" w:lineRule="auto"/>
              <w:jc w:val="center"/>
              <w:rPr>
                <w:rFonts w:ascii="Calibri" w:hAnsi="Calibri" w:cs="Calibri"/>
                <w:color w:val="000000"/>
                <w:sz w:val="20"/>
                <w:szCs w:val="20"/>
                <w:lang w:val="en-IN" w:eastAsia="en-IN"/>
              </w:rPr>
            </w:pPr>
            <w:r w:rsidRPr="00265F1E">
              <w:rPr>
                <w:rFonts w:ascii="Calibri" w:hAnsi="Calibri" w:cs="Calibri"/>
                <w:b/>
                <w:bCs/>
                <w:color w:val="000000"/>
                <w:sz w:val="20"/>
                <w:szCs w:val="20"/>
              </w:rPr>
              <w:t>12.00</w:t>
            </w:r>
          </w:p>
        </w:tc>
        <w:tc>
          <w:tcPr>
            <w:tcW w:w="654" w:type="pct"/>
            <w:shd w:val="clear" w:color="auto" w:fill="DEEAF6" w:themeFill="accent1" w:themeFillTint="33"/>
            <w:noWrap/>
            <w:vAlign w:val="center"/>
            <w:hideMark/>
          </w:tcPr>
          <w:p w14:paraId="1ED7D964" w14:textId="10CFC4AB" w:rsidR="00265F1E" w:rsidRPr="00265F1E" w:rsidRDefault="00265F1E" w:rsidP="00265F1E">
            <w:pPr>
              <w:spacing w:after="0" w:line="240" w:lineRule="auto"/>
              <w:jc w:val="center"/>
              <w:rPr>
                <w:rFonts w:ascii="Calibri" w:hAnsi="Calibri" w:cs="Calibri"/>
                <w:color w:val="000000"/>
                <w:sz w:val="20"/>
                <w:szCs w:val="20"/>
                <w:lang w:val="en-IN" w:eastAsia="en-IN"/>
              </w:rPr>
            </w:pPr>
            <w:r w:rsidRPr="00265F1E">
              <w:rPr>
                <w:rFonts w:ascii="Calibri" w:hAnsi="Calibri" w:cs="Calibri"/>
                <w:b/>
                <w:bCs/>
                <w:color w:val="000000"/>
                <w:sz w:val="20"/>
                <w:szCs w:val="20"/>
              </w:rPr>
              <w:t>11.91</w:t>
            </w:r>
          </w:p>
        </w:tc>
        <w:tc>
          <w:tcPr>
            <w:tcW w:w="654" w:type="pct"/>
            <w:shd w:val="clear" w:color="auto" w:fill="DEEAF6" w:themeFill="accent1" w:themeFillTint="33"/>
            <w:noWrap/>
            <w:vAlign w:val="center"/>
            <w:hideMark/>
          </w:tcPr>
          <w:p w14:paraId="59BB91C4" w14:textId="7AB84FF1" w:rsidR="00265F1E" w:rsidRPr="00265F1E" w:rsidRDefault="00265F1E" w:rsidP="00265F1E">
            <w:pPr>
              <w:spacing w:after="0" w:line="240" w:lineRule="auto"/>
              <w:jc w:val="center"/>
              <w:rPr>
                <w:rFonts w:ascii="Calibri" w:hAnsi="Calibri" w:cs="Calibri"/>
                <w:color w:val="000000"/>
                <w:sz w:val="20"/>
                <w:szCs w:val="20"/>
                <w:lang w:val="en-IN" w:eastAsia="en-IN"/>
              </w:rPr>
            </w:pPr>
            <w:r w:rsidRPr="00265F1E">
              <w:rPr>
                <w:rFonts w:ascii="Calibri" w:hAnsi="Calibri" w:cs="Calibri"/>
                <w:b/>
                <w:bCs/>
                <w:color w:val="000000"/>
                <w:sz w:val="20"/>
                <w:szCs w:val="20"/>
              </w:rPr>
              <w:t>11.83</w:t>
            </w:r>
          </w:p>
        </w:tc>
        <w:tc>
          <w:tcPr>
            <w:tcW w:w="654" w:type="pct"/>
            <w:shd w:val="clear" w:color="auto" w:fill="DEEAF6" w:themeFill="accent1" w:themeFillTint="33"/>
            <w:noWrap/>
            <w:vAlign w:val="center"/>
            <w:hideMark/>
          </w:tcPr>
          <w:p w14:paraId="0BD3EE23" w14:textId="22B4A0BE" w:rsidR="00265F1E" w:rsidRPr="00265F1E" w:rsidRDefault="00265F1E" w:rsidP="00265F1E">
            <w:pPr>
              <w:spacing w:after="0" w:line="240" w:lineRule="auto"/>
              <w:jc w:val="center"/>
              <w:rPr>
                <w:rFonts w:ascii="Calibri" w:hAnsi="Calibri" w:cs="Calibri"/>
                <w:color w:val="000000"/>
                <w:sz w:val="20"/>
                <w:szCs w:val="20"/>
                <w:lang w:val="en-IN" w:eastAsia="en-IN"/>
              </w:rPr>
            </w:pPr>
            <w:r w:rsidRPr="00265F1E">
              <w:rPr>
                <w:rFonts w:ascii="Calibri" w:hAnsi="Calibri" w:cs="Calibri"/>
                <w:b/>
                <w:bCs/>
                <w:color w:val="000000"/>
                <w:sz w:val="20"/>
                <w:szCs w:val="20"/>
              </w:rPr>
              <w:t>11.75</w:t>
            </w:r>
          </w:p>
        </w:tc>
        <w:tc>
          <w:tcPr>
            <w:tcW w:w="654" w:type="pct"/>
            <w:shd w:val="clear" w:color="auto" w:fill="DEEAF6" w:themeFill="accent1" w:themeFillTint="33"/>
            <w:noWrap/>
            <w:vAlign w:val="center"/>
            <w:hideMark/>
          </w:tcPr>
          <w:p w14:paraId="5C6377B3" w14:textId="1476C3A9" w:rsidR="00265F1E" w:rsidRPr="00265F1E" w:rsidRDefault="00265F1E" w:rsidP="00265F1E">
            <w:pPr>
              <w:spacing w:after="0" w:line="240" w:lineRule="auto"/>
              <w:jc w:val="center"/>
              <w:rPr>
                <w:rFonts w:ascii="Calibri" w:hAnsi="Calibri" w:cs="Calibri"/>
                <w:color w:val="000000"/>
                <w:sz w:val="20"/>
                <w:szCs w:val="20"/>
                <w:lang w:val="en-IN" w:eastAsia="en-IN"/>
              </w:rPr>
            </w:pPr>
            <w:r w:rsidRPr="00265F1E">
              <w:rPr>
                <w:rFonts w:ascii="Calibri" w:hAnsi="Calibri" w:cs="Calibri"/>
                <w:b/>
                <w:bCs/>
                <w:color w:val="000000"/>
                <w:sz w:val="20"/>
                <w:szCs w:val="20"/>
              </w:rPr>
              <w:t>9.23</w:t>
            </w:r>
          </w:p>
        </w:tc>
      </w:tr>
    </w:tbl>
    <w:p w14:paraId="0537FCB6" w14:textId="13656483" w:rsidR="007626F8" w:rsidRDefault="007626F8" w:rsidP="0000576D">
      <w:pPr>
        <w:spacing w:before="240" w:line="360" w:lineRule="auto"/>
        <w:ind w:left="284"/>
        <w:jc w:val="both"/>
        <w:rPr>
          <w:rFonts w:ascii="Arial" w:hAnsi="Arial" w:cs="Arial"/>
          <w:b/>
          <w:sz w:val="22"/>
          <w:szCs w:val="22"/>
        </w:rPr>
      </w:pPr>
      <w:bookmarkStart w:id="3" w:name="_bookmark61"/>
      <w:bookmarkEnd w:id="3"/>
      <w:r w:rsidRPr="007626F8">
        <w:rPr>
          <w:rFonts w:ascii="Arial" w:hAnsi="Arial" w:cs="Arial"/>
          <w:b/>
          <w:sz w:val="22"/>
          <w:szCs w:val="22"/>
        </w:rPr>
        <w:t xml:space="preserve">Note: </w:t>
      </w:r>
    </w:p>
    <w:p w14:paraId="4FE68119" w14:textId="4227C665" w:rsidR="00DB696A" w:rsidRDefault="00DB696A" w:rsidP="00165FA8">
      <w:pPr>
        <w:pStyle w:val="ListParagraph"/>
        <w:numPr>
          <w:ilvl w:val="0"/>
          <w:numId w:val="3"/>
        </w:numPr>
        <w:spacing w:after="0" w:line="360" w:lineRule="auto"/>
        <w:ind w:left="709" w:hanging="425"/>
        <w:jc w:val="both"/>
        <w:rPr>
          <w:rFonts w:ascii="Arial" w:hAnsi="Arial" w:cs="Arial"/>
          <w:sz w:val="22"/>
          <w:szCs w:val="22"/>
        </w:rPr>
      </w:pPr>
      <w:r>
        <w:rPr>
          <w:rFonts w:ascii="Arial" w:hAnsi="Arial" w:cs="Arial"/>
          <w:sz w:val="22"/>
          <w:szCs w:val="22"/>
        </w:rPr>
        <w:t xml:space="preserve">Projections have been made for remaining </w:t>
      </w:r>
      <w:r w:rsidR="00FE0E8B">
        <w:rPr>
          <w:rFonts w:ascii="Arial" w:hAnsi="Arial" w:cs="Arial"/>
          <w:sz w:val="22"/>
          <w:szCs w:val="22"/>
        </w:rPr>
        <w:t>3</w:t>
      </w:r>
      <w:r>
        <w:rPr>
          <w:rFonts w:ascii="Arial" w:hAnsi="Arial" w:cs="Arial"/>
          <w:sz w:val="22"/>
          <w:szCs w:val="22"/>
        </w:rPr>
        <w:t xml:space="preserve"> </w:t>
      </w:r>
      <w:r w:rsidR="00657AA1">
        <w:rPr>
          <w:rFonts w:ascii="Arial" w:hAnsi="Arial" w:cs="Arial"/>
          <w:sz w:val="22"/>
          <w:szCs w:val="22"/>
        </w:rPr>
        <w:t>months</w:t>
      </w:r>
      <w:r>
        <w:rPr>
          <w:rFonts w:ascii="Arial" w:hAnsi="Arial" w:cs="Arial"/>
          <w:sz w:val="22"/>
          <w:szCs w:val="22"/>
        </w:rPr>
        <w:t xml:space="preserve"> for FY 202</w:t>
      </w:r>
      <w:r w:rsidR="00FE0E8B">
        <w:rPr>
          <w:rFonts w:ascii="Arial" w:hAnsi="Arial" w:cs="Arial"/>
          <w:sz w:val="22"/>
          <w:szCs w:val="22"/>
        </w:rPr>
        <w:t>4</w:t>
      </w:r>
      <w:r>
        <w:rPr>
          <w:rFonts w:ascii="Arial" w:hAnsi="Arial" w:cs="Arial"/>
          <w:sz w:val="22"/>
          <w:szCs w:val="22"/>
        </w:rPr>
        <w:t>-2</w:t>
      </w:r>
      <w:r w:rsidR="00FE0E8B">
        <w:rPr>
          <w:rFonts w:ascii="Arial" w:hAnsi="Arial" w:cs="Arial"/>
          <w:sz w:val="22"/>
          <w:szCs w:val="22"/>
        </w:rPr>
        <w:t>5</w:t>
      </w:r>
      <w:r>
        <w:rPr>
          <w:rFonts w:ascii="Arial" w:hAnsi="Arial" w:cs="Arial"/>
          <w:sz w:val="22"/>
          <w:szCs w:val="22"/>
        </w:rPr>
        <w:t>, thus the first full operating year would be FY 202</w:t>
      </w:r>
      <w:r w:rsidR="00547B2F">
        <w:rPr>
          <w:rFonts w:ascii="Arial" w:hAnsi="Arial" w:cs="Arial"/>
          <w:sz w:val="22"/>
          <w:szCs w:val="22"/>
        </w:rPr>
        <w:t>5</w:t>
      </w:r>
      <w:r>
        <w:rPr>
          <w:rFonts w:ascii="Arial" w:hAnsi="Arial" w:cs="Arial"/>
          <w:sz w:val="22"/>
          <w:szCs w:val="22"/>
        </w:rPr>
        <w:t>-2</w:t>
      </w:r>
      <w:r w:rsidR="00547B2F">
        <w:rPr>
          <w:rFonts w:ascii="Arial" w:hAnsi="Arial" w:cs="Arial"/>
          <w:sz w:val="22"/>
          <w:szCs w:val="22"/>
        </w:rPr>
        <w:t>6</w:t>
      </w:r>
      <w:r>
        <w:rPr>
          <w:rFonts w:ascii="Arial" w:hAnsi="Arial" w:cs="Arial"/>
          <w:sz w:val="22"/>
          <w:szCs w:val="22"/>
        </w:rPr>
        <w:t xml:space="preserve"> as on valuation date.</w:t>
      </w:r>
    </w:p>
    <w:p w14:paraId="58F371A6" w14:textId="58448C5F" w:rsidR="005A4DCD" w:rsidRPr="007626F8" w:rsidRDefault="005A4DCD" w:rsidP="00165FA8">
      <w:pPr>
        <w:pStyle w:val="ListParagraph"/>
        <w:numPr>
          <w:ilvl w:val="0"/>
          <w:numId w:val="3"/>
        </w:numPr>
        <w:spacing w:after="0" w:line="360" w:lineRule="auto"/>
        <w:ind w:left="709" w:hanging="425"/>
        <w:jc w:val="both"/>
        <w:rPr>
          <w:rFonts w:ascii="Arial" w:hAnsi="Arial" w:cs="Arial"/>
          <w:sz w:val="22"/>
          <w:szCs w:val="22"/>
        </w:rPr>
      </w:pPr>
      <w:r>
        <w:rPr>
          <w:rFonts w:ascii="Arial" w:hAnsi="Arial" w:cs="Arial"/>
          <w:sz w:val="22"/>
          <w:szCs w:val="22"/>
        </w:rPr>
        <w:t>For FY 202</w:t>
      </w:r>
      <w:r w:rsidR="00EE08C5">
        <w:rPr>
          <w:rFonts w:ascii="Arial" w:hAnsi="Arial" w:cs="Arial"/>
          <w:sz w:val="22"/>
          <w:szCs w:val="22"/>
        </w:rPr>
        <w:t>4</w:t>
      </w:r>
      <w:r>
        <w:rPr>
          <w:rFonts w:ascii="Arial" w:hAnsi="Arial" w:cs="Arial"/>
          <w:sz w:val="22"/>
          <w:szCs w:val="22"/>
        </w:rPr>
        <w:t>-2</w:t>
      </w:r>
      <w:r w:rsidR="00EE08C5">
        <w:rPr>
          <w:rFonts w:ascii="Arial" w:hAnsi="Arial" w:cs="Arial"/>
          <w:sz w:val="22"/>
          <w:szCs w:val="22"/>
        </w:rPr>
        <w:t>5</w:t>
      </w:r>
      <w:r>
        <w:rPr>
          <w:rFonts w:ascii="Arial" w:hAnsi="Arial" w:cs="Arial"/>
          <w:sz w:val="22"/>
          <w:szCs w:val="22"/>
        </w:rPr>
        <w:t>, the units generated is estimated on the basis of the current years’ export output provided by the company/client.</w:t>
      </w:r>
    </w:p>
    <w:p w14:paraId="0BB40DCE" w14:textId="77777777" w:rsidR="00165FA8" w:rsidRPr="00165FA8" w:rsidRDefault="00A60605" w:rsidP="00165FA8">
      <w:pPr>
        <w:pStyle w:val="ListParagraph"/>
        <w:numPr>
          <w:ilvl w:val="4"/>
          <w:numId w:val="5"/>
        </w:numPr>
        <w:spacing w:before="240" w:line="360" w:lineRule="auto"/>
        <w:ind w:left="630"/>
        <w:jc w:val="both"/>
        <w:rPr>
          <w:rFonts w:ascii="Arial" w:hAnsi="Arial" w:cs="Arial"/>
          <w:bCs/>
          <w:sz w:val="22"/>
          <w:szCs w:val="22"/>
        </w:rPr>
      </w:pPr>
      <w:r>
        <w:rPr>
          <w:rFonts w:ascii="Arial" w:hAnsi="Arial" w:cs="Arial"/>
          <w:b/>
          <w:bCs/>
          <w:sz w:val="22"/>
          <w:szCs w:val="22"/>
        </w:rPr>
        <w:t xml:space="preserve">OPERATING &amp; MAINTENANCE </w:t>
      </w:r>
      <w:r w:rsidR="00BA6F33" w:rsidRPr="00D34F7F">
        <w:rPr>
          <w:rFonts w:ascii="Arial" w:hAnsi="Arial" w:cs="Arial"/>
          <w:b/>
          <w:bCs/>
          <w:sz w:val="22"/>
          <w:szCs w:val="22"/>
        </w:rPr>
        <w:t>EXPENSES</w:t>
      </w:r>
      <w:r w:rsidR="00BA6F33">
        <w:rPr>
          <w:rFonts w:ascii="Arial" w:hAnsi="Arial" w:cs="Arial"/>
          <w:b/>
          <w:bCs/>
          <w:sz w:val="22"/>
          <w:szCs w:val="22"/>
        </w:rPr>
        <w:t>:</w:t>
      </w:r>
      <w:r w:rsidR="00AE1CF2">
        <w:rPr>
          <w:rFonts w:ascii="Arial" w:hAnsi="Arial" w:cs="Arial"/>
          <w:b/>
          <w:bCs/>
          <w:sz w:val="22"/>
          <w:szCs w:val="22"/>
        </w:rPr>
        <w:t xml:space="preserve"> </w:t>
      </w:r>
    </w:p>
    <w:p w14:paraId="0E5BD7C8" w14:textId="64BA79D1" w:rsidR="00BA6F33" w:rsidRPr="000B02CB" w:rsidRDefault="0046636C" w:rsidP="00165FA8">
      <w:pPr>
        <w:pStyle w:val="ListParagraph"/>
        <w:spacing w:before="240" w:line="360" w:lineRule="auto"/>
        <w:ind w:left="630"/>
        <w:jc w:val="both"/>
        <w:rPr>
          <w:rFonts w:ascii="Arial" w:hAnsi="Arial" w:cs="Arial"/>
          <w:bCs/>
          <w:sz w:val="22"/>
          <w:szCs w:val="22"/>
        </w:rPr>
      </w:pPr>
      <w:r w:rsidRPr="00EB09E6">
        <w:rPr>
          <w:rFonts w:ascii="Arial" w:hAnsi="Arial" w:cs="Arial"/>
          <w:sz w:val="22"/>
          <w:szCs w:val="22"/>
        </w:rPr>
        <w:t>As per the</w:t>
      </w:r>
      <w:r w:rsidR="00EB09E6" w:rsidRPr="00EB09E6">
        <w:rPr>
          <w:rFonts w:ascii="Arial" w:hAnsi="Arial" w:cs="Arial"/>
          <w:sz w:val="22"/>
          <w:szCs w:val="22"/>
        </w:rPr>
        <w:t xml:space="preserve"> provision made by </w:t>
      </w:r>
      <w:r w:rsidR="00503E1D">
        <w:rPr>
          <w:rFonts w:ascii="Arial" w:hAnsi="Arial" w:cs="Arial"/>
          <w:sz w:val="22"/>
          <w:szCs w:val="22"/>
        </w:rPr>
        <w:t>Sterling and Wilson Solar Limited</w:t>
      </w:r>
      <w:r w:rsidR="00EB09E6" w:rsidRPr="00EB09E6">
        <w:rPr>
          <w:rFonts w:ascii="Arial" w:hAnsi="Arial" w:cs="Arial"/>
          <w:sz w:val="22"/>
          <w:szCs w:val="22"/>
        </w:rPr>
        <w:t xml:space="preserve"> in respect of O&amp;M Expenses in the Terms and Conditions for determination of tariff</w:t>
      </w:r>
      <w:r w:rsidR="006B711E">
        <w:rPr>
          <w:rFonts w:ascii="Arial" w:hAnsi="Arial" w:cs="Arial"/>
          <w:sz w:val="22"/>
          <w:szCs w:val="22"/>
        </w:rPr>
        <w:t xml:space="preserve"> is INR</w:t>
      </w:r>
      <w:r w:rsidR="00EB09E6" w:rsidRPr="00EB09E6">
        <w:rPr>
          <w:rFonts w:ascii="Arial" w:hAnsi="Arial" w:cs="Arial"/>
          <w:sz w:val="22"/>
          <w:szCs w:val="22"/>
        </w:rPr>
        <w:t xml:space="preserve"> </w:t>
      </w:r>
      <w:r w:rsidR="00503E1D">
        <w:rPr>
          <w:rFonts w:ascii="Arial" w:hAnsi="Arial" w:cs="Arial"/>
          <w:sz w:val="22"/>
          <w:szCs w:val="22"/>
        </w:rPr>
        <w:t>1.90</w:t>
      </w:r>
      <w:r w:rsidR="00EB09E6" w:rsidRPr="00EB09E6">
        <w:rPr>
          <w:rFonts w:ascii="Arial" w:hAnsi="Arial" w:cs="Arial"/>
          <w:sz w:val="22"/>
          <w:szCs w:val="22"/>
        </w:rPr>
        <w:t xml:space="preserve"> Lakhs</w:t>
      </w:r>
      <w:r w:rsidR="00503E1D">
        <w:rPr>
          <w:rFonts w:ascii="Arial" w:hAnsi="Arial" w:cs="Arial"/>
          <w:sz w:val="22"/>
          <w:szCs w:val="22"/>
        </w:rPr>
        <w:t>/MW</w:t>
      </w:r>
      <w:r w:rsidR="00503E1D" w:rsidRPr="00503E1D">
        <w:rPr>
          <w:rFonts w:ascii="Arial" w:hAnsi="Arial" w:cs="Arial"/>
          <w:sz w:val="22"/>
          <w:szCs w:val="22"/>
          <w:vertAlign w:val="subscript"/>
        </w:rPr>
        <w:t>DC</w:t>
      </w:r>
      <w:r w:rsidR="00503E1D">
        <w:rPr>
          <w:rFonts w:ascii="Arial" w:hAnsi="Arial" w:cs="Arial"/>
          <w:sz w:val="22"/>
          <w:szCs w:val="22"/>
        </w:rPr>
        <w:t xml:space="preserve"> per annum for initial 5 years from the effective date</w:t>
      </w:r>
      <w:r w:rsidR="00EB09E6" w:rsidRPr="00EB09E6">
        <w:rPr>
          <w:rFonts w:ascii="Arial" w:hAnsi="Arial" w:cs="Arial"/>
          <w:sz w:val="22"/>
          <w:szCs w:val="22"/>
        </w:rPr>
        <w:t xml:space="preserve"> </w:t>
      </w:r>
      <w:r w:rsidR="00503E1D">
        <w:rPr>
          <w:rFonts w:ascii="Arial" w:hAnsi="Arial" w:cs="Arial"/>
          <w:sz w:val="22"/>
          <w:szCs w:val="22"/>
        </w:rPr>
        <w:t>and annual escalation of 2% from 6</w:t>
      </w:r>
      <w:r w:rsidR="00503E1D" w:rsidRPr="00503E1D">
        <w:rPr>
          <w:rFonts w:ascii="Arial" w:hAnsi="Arial" w:cs="Arial"/>
          <w:sz w:val="22"/>
          <w:szCs w:val="22"/>
          <w:vertAlign w:val="superscript"/>
        </w:rPr>
        <w:t>th</w:t>
      </w:r>
      <w:r w:rsidR="00503E1D">
        <w:rPr>
          <w:rFonts w:ascii="Arial" w:hAnsi="Arial" w:cs="Arial"/>
          <w:sz w:val="22"/>
          <w:szCs w:val="22"/>
        </w:rPr>
        <w:t xml:space="preserve"> year till 10</w:t>
      </w:r>
      <w:r w:rsidR="00503E1D" w:rsidRPr="00503E1D">
        <w:rPr>
          <w:rFonts w:ascii="Arial" w:hAnsi="Arial" w:cs="Arial"/>
          <w:sz w:val="22"/>
          <w:szCs w:val="22"/>
          <w:vertAlign w:val="superscript"/>
        </w:rPr>
        <w:t>th</w:t>
      </w:r>
      <w:r w:rsidR="00503E1D">
        <w:rPr>
          <w:rFonts w:ascii="Arial" w:hAnsi="Arial" w:cs="Arial"/>
          <w:sz w:val="22"/>
          <w:szCs w:val="22"/>
        </w:rPr>
        <w:t xml:space="preserve"> year.</w:t>
      </w:r>
      <w:r w:rsidR="00165FA8">
        <w:rPr>
          <w:rFonts w:ascii="Arial" w:hAnsi="Arial" w:cs="Arial"/>
          <w:sz w:val="22"/>
          <w:szCs w:val="22"/>
        </w:rPr>
        <w:t xml:space="preserve"> </w:t>
      </w:r>
      <w:r w:rsidR="00307EE8">
        <w:rPr>
          <w:rFonts w:ascii="Arial" w:hAnsi="Arial" w:cs="Arial"/>
          <w:sz w:val="22"/>
          <w:szCs w:val="22"/>
        </w:rPr>
        <w:t>The agreement is valid for a period of 10 years from the date of handover of individually completed site, from the owner/client to the contractor. The term of agreement may be extended at the discretion of the owner by giving a notice of not less than 3 months from the expiry of the term</w:t>
      </w:r>
      <w:r w:rsidR="00A86C55">
        <w:rPr>
          <w:rFonts w:ascii="Arial" w:hAnsi="Arial" w:cs="Arial"/>
          <w:sz w:val="22"/>
          <w:szCs w:val="22"/>
        </w:rPr>
        <w:t>.</w:t>
      </w:r>
      <w:r w:rsidR="00353B0B">
        <w:rPr>
          <w:rFonts w:ascii="Arial" w:hAnsi="Arial" w:cs="Arial"/>
          <w:sz w:val="22"/>
          <w:szCs w:val="22"/>
        </w:rPr>
        <w:t xml:space="preserve"> Given below is the detail of the operation &amp; maintenance cost-</w:t>
      </w:r>
    </w:p>
    <w:tbl>
      <w:tblPr>
        <w:tblW w:w="7371" w:type="dxa"/>
        <w:tblInd w:w="1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53"/>
        <w:gridCol w:w="3118"/>
      </w:tblGrid>
      <w:tr w:rsidR="006B4C79" w:rsidRPr="00165FA8" w14:paraId="74FF6AB1" w14:textId="77777777" w:rsidTr="00165FA8">
        <w:trPr>
          <w:trHeight w:val="402"/>
        </w:trPr>
        <w:tc>
          <w:tcPr>
            <w:tcW w:w="4253" w:type="dxa"/>
            <w:shd w:val="clear" w:color="000000" w:fill="002060"/>
            <w:noWrap/>
            <w:vAlign w:val="center"/>
            <w:hideMark/>
          </w:tcPr>
          <w:p w14:paraId="7471CB66" w14:textId="39659D15" w:rsidR="006B4C79" w:rsidRPr="00165FA8" w:rsidRDefault="006B4C79" w:rsidP="00165FA8">
            <w:pPr>
              <w:spacing w:after="0" w:line="276" w:lineRule="auto"/>
              <w:rPr>
                <w:rFonts w:asciiTheme="minorHAnsi" w:hAnsiTheme="minorHAnsi" w:cstheme="minorHAnsi"/>
                <w:b/>
                <w:bCs/>
                <w:color w:val="FFFFFF"/>
                <w:lang w:val="en-IN" w:eastAsia="en-IN"/>
              </w:rPr>
            </w:pPr>
            <w:r w:rsidRPr="00165FA8">
              <w:rPr>
                <w:rFonts w:asciiTheme="minorHAnsi" w:hAnsiTheme="minorHAnsi" w:cstheme="minorHAnsi"/>
                <w:b/>
                <w:bCs/>
                <w:color w:val="FFFFFF"/>
                <w:sz w:val="22"/>
                <w:szCs w:val="22"/>
                <w:lang w:val="en-IN" w:eastAsia="en-IN"/>
              </w:rPr>
              <w:t xml:space="preserve">Particular </w:t>
            </w:r>
          </w:p>
        </w:tc>
        <w:tc>
          <w:tcPr>
            <w:tcW w:w="3118" w:type="dxa"/>
            <w:shd w:val="clear" w:color="000000" w:fill="002060"/>
            <w:noWrap/>
            <w:vAlign w:val="center"/>
          </w:tcPr>
          <w:p w14:paraId="4C950DA7" w14:textId="037428AE" w:rsidR="006B4C79" w:rsidRPr="00165FA8" w:rsidRDefault="006B4C79" w:rsidP="00165FA8">
            <w:pPr>
              <w:spacing w:after="0" w:line="276" w:lineRule="auto"/>
              <w:jc w:val="center"/>
              <w:rPr>
                <w:rFonts w:asciiTheme="minorHAnsi" w:hAnsiTheme="minorHAnsi" w:cstheme="minorHAnsi"/>
                <w:b/>
                <w:bCs/>
                <w:color w:val="FFFFFF"/>
                <w:lang w:val="en-IN" w:eastAsia="en-IN"/>
              </w:rPr>
            </w:pPr>
            <w:r w:rsidRPr="00165FA8">
              <w:rPr>
                <w:rFonts w:asciiTheme="minorHAnsi" w:hAnsiTheme="minorHAnsi" w:cstheme="minorHAnsi"/>
                <w:b/>
                <w:bCs/>
                <w:color w:val="FFFFFF"/>
                <w:sz w:val="22"/>
                <w:szCs w:val="22"/>
                <w:lang w:val="en-IN" w:eastAsia="en-IN"/>
              </w:rPr>
              <w:t>Rate/MW</w:t>
            </w:r>
            <w:r w:rsidRPr="00165FA8">
              <w:rPr>
                <w:rFonts w:asciiTheme="minorHAnsi" w:hAnsiTheme="minorHAnsi" w:cstheme="minorHAnsi"/>
                <w:b/>
                <w:bCs/>
                <w:color w:val="FFFFFF"/>
                <w:sz w:val="22"/>
                <w:szCs w:val="22"/>
                <w:vertAlign w:val="subscript"/>
                <w:lang w:val="en-IN" w:eastAsia="en-IN"/>
              </w:rPr>
              <w:t>DC</w:t>
            </w:r>
            <w:r w:rsidRPr="00165FA8">
              <w:rPr>
                <w:rFonts w:asciiTheme="minorHAnsi" w:hAnsiTheme="minorHAnsi" w:cstheme="minorHAnsi"/>
                <w:b/>
                <w:bCs/>
                <w:color w:val="FFFFFF"/>
                <w:sz w:val="22"/>
                <w:szCs w:val="22"/>
                <w:lang w:val="en-IN" w:eastAsia="en-IN"/>
              </w:rPr>
              <w:t xml:space="preserve"> Per annum</w:t>
            </w:r>
          </w:p>
        </w:tc>
      </w:tr>
      <w:tr w:rsidR="006B4C79" w:rsidRPr="00165FA8" w14:paraId="797C4FEC" w14:textId="77777777" w:rsidTr="00165FA8">
        <w:trPr>
          <w:trHeight w:val="58"/>
        </w:trPr>
        <w:tc>
          <w:tcPr>
            <w:tcW w:w="4253" w:type="dxa"/>
            <w:shd w:val="clear" w:color="auto" w:fill="auto"/>
            <w:vAlign w:val="center"/>
          </w:tcPr>
          <w:p w14:paraId="04D0BA9C" w14:textId="6E053604" w:rsidR="006B4C79" w:rsidRPr="00165FA8" w:rsidRDefault="006B4C79" w:rsidP="00165FA8">
            <w:pPr>
              <w:spacing w:after="0" w:line="276" w:lineRule="auto"/>
              <w:rPr>
                <w:rFonts w:asciiTheme="minorHAnsi" w:hAnsiTheme="minorHAnsi" w:cstheme="minorHAnsi"/>
                <w:color w:val="000000"/>
                <w:lang w:val="en-IN" w:eastAsia="en-IN"/>
              </w:rPr>
            </w:pPr>
            <w:r w:rsidRPr="00165FA8">
              <w:rPr>
                <w:rFonts w:asciiTheme="minorHAnsi" w:hAnsiTheme="minorHAnsi" w:cstheme="minorHAnsi"/>
                <w:color w:val="000000"/>
                <w:sz w:val="22"/>
                <w:szCs w:val="22"/>
                <w:lang w:val="en-IN" w:eastAsia="en-IN"/>
              </w:rPr>
              <w:t>O&amp;M Cost per MW as per</w:t>
            </w:r>
          </w:p>
        </w:tc>
        <w:tc>
          <w:tcPr>
            <w:tcW w:w="3118" w:type="dxa"/>
            <w:shd w:val="clear" w:color="auto" w:fill="auto"/>
            <w:noWrap/>
            <w:vAlign w:val="center"/>
          </w:tcPr>
          <w:p w14:paraId="5693A70C" w14:textId="4C57D4B3" w:rsidR="006B4C79" w:rsidRPr="00165FA8" w:rsidRDefault="006B4C79" w:rsidP="00165FA8">
            <w:pPr>
              <w:spacing w:after="0" w:line="276" w:lineRule="auto"/>
              <w:jc w:val="center"/>
              <w:rPr>
                <w:rFonts w:asciiTheme="minorHAnsi" w:hAnsiTheme="minorHAnsi" w:cstheme="minorHAnsi"/>
                <w:color w:val="000000"/>
                <w:lang w:val="en-IN" w:eastAsia="en-IN"/>
              </w:rPr>
            </w:pPr>
            <w:r w:rsidRPr="00165FA8">
              <w:rPr>
                <w:rFonts w:asciiTheme="minorHAnsi" w:hAnsiTheme="minorHAnsi" w:cstheme="minorHAnsi"/>
                <w:color w:val="000000"/>
                <w:sz w:val="22"/>
                <w:szCs w:val="22"/>
                <w:lang w:val="en-IN" w:eastAsia="en-IN"/>
              </w:rPr>
              <w:t>1,60,000</w:t>
            </w:r>
          </w:p>
        </w:tc>
      </w:tr>
      <w:tr w:rsidR="006B4C79" w:rsidRPr="00165FA8" w14:paraId="73E32E9B" w14:textId="77777777" w:rsidTr="00165FA8">
        <w:trPr>
          <w:trHeight w:val="58"/>
        </w:trPr>
        <w:tc>
          <w:tcPr>
            <w:tcW w:w="4253" w:type="dxa"/>
            <w:shd w:val="clear" w:color="auto" w:fill="auto"/>
            <w:vAlign w:val="center"/>
            <w:hideMark/>
          </w:tcPr>
          <w:p w14:paraId="05ACED62" w14:textId="02073136" w:rsidR="006B4C79" w:rsidRPr="00165FA8" w:rsidRDefault="006B4C79" w:rsidP="00165FA8">
            <w:pPr>
              <w:spacing w:after="0" w:line="276" w:lineRule="auto"/>
              <w:rPr>
                <w:rFonts w:asciiTheme="minorHAnsi" w:hAnsiTheme="minorHAnsi" w:cstheme="minorHAnsi"/>
                <w:color w:val="000000"/>
                <w:lang w:val="en-IN" w:eastAsia="en-IN"/>
              </w:rPr>
            </w:pPr>
            <w:r w:rsidRPr="00165FA8">
              <w:rPr>
                <w:rFonts w:asciiTheme="minorHAnsi" w:hAnsiTheme="minorHAnsi" w:cstheme="minorHAnsi"/>
                <w:color w:val="000000"/>
                <w:sz w:val="22"/>
                <w:szCs w:val="22"/>
                <w:lang w:val="en-IN" w:eastAsia="en-IN"/>
              </w:rPr>
              <w:t>Module Clean System</w:t>
            </w:r>
          </w:p>
        </w:tc>
        <w:tc>
          <w:tcPr>
            <w:tcW w:w="3118" w:type="dxa"/>
            <w:shd w:val="clear" w:color="auto" w:fill="auto"/>
            <w:noWrap/>
            <w:vAlign w:val="center"/>
          </w:tcPr>
          <w:p w14:paraId="561B7D6D" w14:textId="3CF7FA96" w:rsidR="006B4C79" w:rsidRPr="00165FA8" w:rsidRDefault="006B4C79" w:rsidP="00165FA8">
            <w:pPr>
              <w:spacing w:after="0" w:line="276" w:lineRule="auto"/>
              <w:jc w:val="center"/>
              <w:rPr>
                <w:rFonts w:asciiTheme="minorHAnsi" w:hAnsiTheme="minorHAnsi" w:cstheme="minorHAnsi"/>
                <w:color w:val="000000"/>
                <w:lang w:val="en-IN" w:eastAsia="en-IN"/>
              </w:rPr>
            </w:pPr>
            <w:r w:rsidRPr="00165FA8">
              <w:rPr>
                <w:rFonts w:asciiTheme="minorHAnsi" w:hAnsiTheme="minorHAnsi" w:cstheme="minorHAnsi"/>
                <w:color w:val="000000"/>
                <w:sz w:val="22"/>
                <w:szCs w:val="22"/>
                <w:lang w:val="en-IN" w:eastAsia="en-IN"/>
              </w:rPr>
              <w:t>30,000</w:t>
            </w:r>
          </w:p>
        </w:tc>
      </w:tr>
      <w:tr w:rsidR="006B4C79" w:rsidRPr="00165FA8" w14:paraId="3C216B4A" w14:textId="77777777" w:rsidTr="00165FA8">
        <w:trPr>
          <w:trHeight w:val="58"/>
        </w:trPr>
        <w:tc>
          <w:tcPr>
            <w:tcW w:w="4253" w:type="dxa"/>
            <w:shd w:val="clear" w:color="auto" w:fill="DEEAF6" w:themeFill="accent1" w:themeFillTint="33"/>
            <w:vAlign w:val="center"/>
          </w:tcPr>
          <w:p w14:paraId="0FA2D143" w14:textId="61652E99" w:rsidR="006B4C79" w:rsidRPr="00165FA8" w:rsidRDefault="006B4C79" w:rsidP="00165FA8">
            <w:pPr>
              <w:spacing w:after="0" w:line="276" w:lineRule="auto"/>
              <w:rPr>
                <w:rFonts w:asciiTheme="minorHAnsi" w:hAnsiTheme="minorHAnsi" w:cstheme="minorHAnsi"/>
                <w:b/>
                <w:bCs/>
                <w:color w:val="000000"/>
                <w:lang w:val="en-IN" w:eastAsia="en-IN"/>
              </w:rPr>
            </w:pPr>
            <w:r w:rsidRPr="00165FA8">
              <w:rPr>
                <w:rFonts w:asciiTheme="minorHAnsi" w:hAnsiTheme="minorHAnsi" w:cstheme="minorHAnsi"/>
                <w:b/>
                <w:bCs/>
                <w:color w:val="000000"/>
                <w:sz w:val="22"/>
                <w:szCs w:val="22"/>
                <w:lang w:val="en-IN" w:eastAsia="en-IN"/>
              </w:rPr>
              <w:t>Total</w:t>
            </w:r>
          </w:p>
        </w:tc>
        <w:tc>
          <w:tcPr>
            <w:tcW w:w="3118" w:type="dxa"/>
            <w:shd w:val="clear" w:color="auto" w:fill="DEEAF6" w:themeFill="accent1" w:themeFillTint="33"/>
            <w:noWrap/>
            <w:vAlign w:val="center"/>
          </w:tcPr>
          <w:p w14:paraId="7442A784" w14:textId="13CF5D64" w:rsidR="006B4C79" w:rsidRPr="00165FA8" w:rsidRDefault="006B4C79" w:rsidP="00165FA8">
            <w:pPr>
              <w:spacing w:after="0" w:line="276" w:lineRule="auto"/>
              <w:jc w:val="center"/>
              <w:rPr>
                <w:rFonts w:asciiTheme="minorHAnsi" w:hAnsiTheme="minorHAnsi" w:cstheme="minorHAnsi"/>
                <w:b/>
                <w:bCs/>
                <w:color w:val="000000"/>
                <w:lang w:val="en-IN" w:eastAsia="en-IN"/>
              </w:rPr>
            </w:pPr>
            <w:r w:rsidRPr="00165FA8">
              <w:rPr>
                <w:rFonts w:asciiTheme="minorHAnsi" w:hAnsiTheme="minorHAnsi" w:cstheme="minorHAnsi"/>
                <w:b/>
                <w:bCs/>
                <w:color w:val="000000"/>
                <w:sz w:val="22"/>
                <w:szCs w:val="22"/>
                <w:lang w:val="en-IN" w:eastAsia="en-IN"/>
              </w:rPr>
              <w:t>1,90,000</w:t>
            </w:r>
          </w:p>
        </w:tc>
      </w:tr>
      <w:tr w:rsidR="006B4C79" w:rsidRPr="00165FA8" w14:paraId="5AE31775" w14:textId="77777777" w:rsidTr="00165FA8">
        <w:trPr>
          <w:trHeight w:val="58"/>
        </w:trPr>
        <w:tc>
          <w:tcPr>
            <w:tcW w:w="4253" w:type="dxa"/>
            <w:shd w:val="clear" w:color="auto" w:fill="auto"/>
            <w:vAlign w:val="center"/>
          </w:tcPr>
          <w:p w14:paraId="16CFC2F5" w14:textId="2EFFFE6F" w:rsidR="006B4C79" w:rsidRPr="00165FA8" w:rsidRDefault="006B4C79" w:rsidP="00165FA8">
            <w:pPr>
              <w:spacing w:after="0" w:line="276" w:lineRule="auto"/>
              <w:rPr>
                <w:rFonts w:asciiTheme="minorHAnsi" w:hAnsiTheme="minorHAnsi" w:cstheme="minorHAnsi"/>
                <w:color w:val="000000"/>
                <w:lang w:val="en-IN" w:eastAsia="en-IN"/>
              </w:rPr>
            </w:pPr>
            <w:r w:rsidRPr="00165FA8">
              <w:rPr>
                <w:rFonts w:asciiTheme="minorHAnsi" w:hAnsiTheme="minorHAnsi" w:cstheme="minorHAnsi"/>
                <w:color w:val="000000"/>
                <w:sz w:val="22"/>
                <w:szCs w:val="22"/>
                <w:lang w:val="en-IN" w:eastAsia="en-IN"/>
              </w:rPr>
              <w:t>Annual Escalation</w:t>
            </w:r>
          </w:p>
        </w:tc>
        <w:tc>
          <w:tcPr>
            <w:tcW w:w="3118" w:type="dxa"/>
            <w:shd w:val="clear" w:color="auto" w:fill="auto"/>
            <w:noWrap/>
            <w:vAlign w:val="center"/>
          </w:tcPr>
          <w:p w14:paraId="3B76E2AF" w14:textId="73CFFC7E" w:rsidR="006B4C79" w:rsidRPr="00165FA8" w:rsidRDefault="006B4C79" w:rsidP="00165FA8">
            <w:pPr>
              <w:spacing w:after="0" w:line="276" w:lineRule="auto"/>
              <w:jc w:val="center"/>
              <w:rPr>
                <w:rFonts w:asciiTheme="minorHAnsi" w:hAnsiTheme="minorHAnsi" w:cstheme="minorHAnsi"/>
                <w:color w:val="000000"/>
                <w:lang w:val="en-IN" w:eastAsia="en-IN"/>
              </w:rPr>
            </w:pPr>
            <w:r w:rsidRPr="00165FA8">
              <w:rPr>
                <w:rFonts w:asciiTheme="minorHAnsi" w:hAnsiTheme="minorHAnsi" w:cstheme="minorHAnsi"/>
                <w:color w:val="000000"/>
                <w:sz w:val="22"/>
                <w:szCs w:val="22"/>
                <w:lang w:val="en-IN" w:eastAsia="en-IN"/>
              </w:rPr>
              <w:t>2%</w:t>
            </w:r>
          </w:p>
        </w:tc>
      </w:tr>
    </w:tbl>
    <w:p w14:paraId="68C182F1" w14:textId="77777777" w:rsidR="000E759C" w:rsidRDefault="000E759C" w:rsidP="000E759C">
      <w:pPr>
        <w:pStyle w:val="ListParagraph"/>
        <w:spacing w:after="0" w:line="360" w:lineRule="auto"/>
        <w:ind w:left="630"/>
        <w:jc w:val="both"/>
        <w:rPr>
          <w:rFonts w:ascii="Arial" w:hAnsi="Arial" w:cs="Arial"/>
          <w:b/>
          <w:sz w:val="22"/>
          <w:szCs w:val="22"/>
        </w:rPr>
      </w:pPr>
    </w:p>
    <w:p w14:paraId="23023468" w14:textId="77777777" w:rsidR="00165FA8" w:rsidRDefault="00653B26" w:rsidP="00653B26">
      <w:pPr>
        <w:pStyle w:val="ListParagraph"/>
        <w:numPr>
          <w:ilvl w:val="4"/>
          <w:numId w:val="5"/>
        </w:numPr>
        <w:spacing w:line="360" w:lineRule="auto"/>
        <w:ind w:left="630"/>
        <w:jc w:val="both"/>
        <w:rPr>
          <w:rFonts w:ascii="Arial" w:hAnsi="Arial" w:cs="Arial"/>
          <w:b/>
          <w:sz w:val="22"/>
          <w:szCs w:val="22"/>
        </w:rPr>
      </w:pPr>
      <w:r w:rsidRPr="005C109B">
        <w:rPr>
          <w:rFonts w:ascii="Arial" w:hAnsi="Arial" w:cs="Arial"/>
          <w:b/>
          <w:sz w:val="22"/>
          <w:szCs w:val="22"/>
        </w:rPr>
        <w:lastRenderedPageBreak/>
        <w:t xml:space="preserve">EMPLOYEE BENEFIT EXPENSES &amp; </w:t>
      </w:r>
      <w:r w:rsidR="005D2AAF" w:rsidRPr="005C109B">
        <w:rPr>
          <w:rFonts w:ascii="Arial" w:hAnsi="Arial" w:cs="Arial"/>
          <w:b/>
          <w:sz w:val="22"/>
          <w:szCs w:val="22"/>
        </w:rPr>
        <w:t>OTHER EXPENSES:</w:t>
      </w:r>
      <w:r w:rsidR="007F12C5" w:rsidRPr="005C109B">
        <w:rPr>
          <w:rFonts w:ascii="Arial" w:hAnsi="Arial" w:cs="Arial"/>
          <w:b/>
          <w:sz w:val="22"/>
          <w:szCs w:val="22"/>
        </w:rPr>
        <w:t xml:space="preserve"> </w:t>
      </w:r>
    </w:p>
    <w:p w14:paraId="62C9411F" w14:textId="4D20514B" w:rsidR="00653B26" w:rsidRPr="005C109B" w:rsidRDefault="00653B26" w:rsidP="00165FA8">
      <w:pPr>
        <w:pStyle w:val="ListParagraph"/>
        <w:spacing w:line="360" w:lineRule="auto"/>
        <w:ind w:left="630"/>
        <w:jc w:val="both"/>
        <w:rPr>
          <w:rFonts w:ascii="Arial" w:hAnsi="Arial" w:cs="Arial"/>
          <w:b/>
          <w:sz w:val="22"/>
          <w:szCs w:val="22"/>
        </w:rPr>
      </w:pPr>
      <w:r w:rsidRPr="005C109B">
        <w:rPr>
          <w:rFonts w:ascii="Arial" w:hAnsi="Arial" w:cs="Arial"/>
          <w:bCs/>
          <w:sz w:val="22"/>
          <w:szCs w:val="22"/>
        </w:rPr>
        <w:t xml:space="preserve">Employee Benefit Expenses are estimated based on the </w:t>
      </w:r>
      <w:r w:rsidR="00605106" w:rsidRPr="005C109B">
        <w:rPr>
          <w:rFonts w:ascii="Arial" w:hAnsi="Arial" w:cs="Arial"/>
          <w:bCs/>
          <w:sz w:val="22"/>
          <w:szCs w:val="22"/>
        </w:rPr>
        <w:t xml:space="preserve">average of </w:t>
      </w:r>
      <w:r w:rsidRPr="005C109B">
        <w:rPr>
          <w:rFonts w:ascii="Arial" w:hAnsi="Arial" w:cs="Arial"/>
          <w:bCs/>
          <w:sz w:val="22"/>
          <w:szCs w:val="22"/>
        </w:rPr>
        <w:t>previous years’ expenses</w:t>
      </w:r>
      <w:r w:rsidR="001C237E">
        <w:rPr>
          <w:rFonts w:ascii="Arial" w:hAnsi="Arial" w:cs="Arial"/>
          <w:bCs/>
          <w:sz w:val="22"/>
          <w:szCs w:val="22"/>
        </w:rPr>
        <w:t xml:space="preserve"> with respect to the operating revenues</w:t>
      </w:r>
      <w:r w:rsidR="00605106" w:rsidRPr="005C109B">
        <w:rPr>
          <w:rFonts w:ascii="Arial" w:hAnsi="Arial" w:cs="Arial"/>
          <w:bCs/>
          <w:sz w:val="22"/>
          <w:szCs w:val="22"/>
        </w:rPr>
        <w:t xml:space="preserve"> (from FY 20</w:t>
      </w:r>
      <w:r w:rsidR="00771D7E">
        <w:rPr>
          <w:rFonts w:ascii="Arial" w:hAnsi="Arial" w:cs="Arial"/>
          <w:bCs/>
          <w:sz w:val="22"/>
          <w:szCs w:val="22"/>
        </w:rPr>
        <w:t>20-22</w:t>
      </w:r>
      <w:r w:rsidR="00605106" w:rsidRPr="005C109B">
        <w:rPr>
          <w:rFonts w:ascii="Arial" w:hAnsi="Arial" w:cs="Arial"/>
          <w:bCs/>
          <w:sz w:val="22"/>
          <w:szCs w:val="22"/>
        </w:rPr>
        <w:t xml:space="preserve"> to FY 202</w:t>
      </w:r>
      <w:r w:rsidR="00772BA9">
        <w:rPr>
          <w:rFonts w:ascii="Arial" w:hAnsi="Arial" w:cs="Arial"/>
          <w:bCs/>
          <w:sz w:val="22"/>
          <w:szCs w:val="22"/>
        </w:rPr>
        <w:t>4</w:t>
      </w:r>
      <w:r w:rsidR="00605106" w:rsidRPr="005C109B">
        <w:rPr>
          <w:rFonts w:ascii="Arial" w:hAnsi="Arial" w:cs="Arial"/>
          <w:bCs/>
          <w:sz w:val="22"/>
          <w:szCs w:val="22"/>
        </w:rPr>
        <w:t>-2</w:t>
      </w:r>
      <w:r w:rsidR="00772BA9">
        <w:rPr>
          <w:rFonts w:ascii="Arial" w:hAnsi="Arial" w:cs="Arial"/>
          <w:bCs/>
          <w:sz w:val="22"/>
          <w:szCs w:val="22"/>
        </w:rPr>
        <w:t>5</w:t>
      </w:r>
      <w:r w:rsidR="00605106" w:rsidRPr="005C109B">
        <w:rPr>
          <w:rFonts w:ascii="Arial" w:hAnsi="Arial" w:cs="Arial"/>
          <w:bCs/>
          <w:sz w:val="22"/>
          <w:szCs w:val="22"/>
        </w:rPr>
        <w:t xml:space="preserve">), i.e. </w:t>
      </w:r>
      <w:r w:rsidR="00772BA9">
        <w:rPr>
          <w:rFonts w:ascii="Arial" w:hAnsi="Arial" w:cs="Arial"/>
          <w:bCs/>
          <w:sz w:val="22"/>
          <w:szCs w:val="22"/>
        </w:rPr>
        <w:t>0.</w:t>
      </w:r>
      <w:r w:rsidR="00771D7E">
        <w:rPr>
          <w:rFonts w:ascii="Arial" w:hAnsi="Arial" w:cs="Arial"/>
          <w:bCs/>
          <w:sz w:val="22"/>
          <w:szCs w:val="22"/>
        </w:rPr>
        <w:t>50</w:t>
      </w:r>
      <w:r w:rsidR="00772BA9">
        <w:rPr>
          <w:rFonts w:ascii="Arial" w:hAnsi="Arial" w:cs="Arial"/>
          <w:bCs/>
          <w:sz w:val="22"/>
          <w:szCs w:val="22"/>
        </w:rPr>
        <w:t>% of the revenue.</w:t>
      </w:r>
    </w:p>
    <w:p w14:paraId="5DD43FD7" w14:textId="1F1F4D34" w:rsidR="00653B26" w:rsidRDefault="00653B26" w:rsidP="00653B26">
      <w:pPr>
        <w:pStyle w:val="ListParagraph"/>
        <w:spacing w:line="360" w:lineRule="auto"/>
        <w:ind w:left="630"/>
        <w:jc w:val="both"/>
        <w:rPr>
          <w:rFonts w:ascii="Arial" w:hAnsi="Arial" w:cs="Arial"/>
          <w:b/>
          <w:sz w:val="22"/>
          <w:szCs w:val="22"/>
        </w:rPr>
      </w:pPr>
      <w:r w:rsidRPr="006B711E">
        <w:rPr>
          <w:rFonts w:ascii="Arial" w:hAnsi="Arial" w:cs="Arial"/>
          <w:sz w:val="22"/>
          <w:szCs w:val="22"/>
        </w:rPr>
        <w:t>In the absence of the relevant information available with us,</w:t>
      </w:r>
      <w:r w:rsidR="005C109B">
        <w:rPr>
          <w:rFonts w:ascii="Arial" w:hAnsi="Arial" w:cs="Arial"/>
          <w:sz w:val="22"/>
          <w:szCs w:val="22"/>
        </w:rPr>
        <w:t xml:space="preserve"> we have</w:t>
      </w:r>
      <w:r w:rsidRPr="006B711E">
        <w:rPr>
          <w:rFonts w:ascii="Arial" w:hAnsi="Arial" w:cs="Arial"/>
          <w:sz w:val="22"/>
          <w:szCs w:val="22"/>
        </w:rPr>
        <w:t xml:space="preserve"> estimated the other expenses during the projection period by using the average of the historical expenses with respect to the operating revenues as per the best practices used in the industry</w:t>
      </w:r>
      <w:r w:rsidR="001C43CC" w:rsidRPr="006B711E">
        <w:rPr>
          <w:rFonts w:ascii="Arial" w:hAnsi="Arial" w:cs="Arial"/>
          <w:sz w:val="22"/>
          <w:szCs w:val="22"/>
        </w:rPr>
        <w:t>.</w:t>
      </w:r>
      <w:r w:rsidRPr="006B711E">
        <w:rPr>
          <w:rFonts w:ascii="Arial" w:hAnsi="Arial" w:cs="Arial"/>
          <w:sz w:val="22"/>
          <w:szCs w:val="22"/>
        </w:rPr>
        <w:t xml:space="preserve"> Hence, we have taken the other expenses as </w:t>
      </w:r>
      <w:r w:rsidR="00771D7E">
        <w:rPr>
          <w:rFonts w:ascii="Arial" w:hAnsi="Arial" w:cs="Arial"/>
          <w:sz w:val="22"/>
          <w:szCs w:val="22"/>
        </w:rPr>
        <w:t>8.50</w:t>
      </w:r>
      <w:r w:rsidRPr="006B711E">
        <w:rPr>
          <w:rFonts w:ascii="Arial" w:hAnsi="Arial" w:cs="Arial"/>
          <w:sz w:val="22"/>
          <w:szCs w:val="22"/>
        </w:rPr>
        <w:t>% of the operating revenues.</w:t>
      </w:r>
      <w:r>
        <w:rPr>
          <w:rFonts w:ascii="Arial" w:hAnsi="Arial" w:cs="Arial"/>
          <w:b/>
          <w:sz w:val="22"/>
          <w:szCs w:val="22"/>
        </w:rPr>
        <w:t xml:space="preserve"> </w:t>
      </w:r>
    </w:p>
    <w:p w14:paraId="4E9FA85E" w14:textId="77777777" w:rsidR="009535B0" w:rsidRDefault="008C461A" w:rsidP="0015674D">
      <w:pPr>
        <w:pStyle w:val="ListParagraph"/>
        <w:numPr>
          <w:ilvl w:val="4"/>
          <w:numId w:val="5"/>
        </w:numPr>
        <w:spacing w:line="360" w:lineRule="auto"/>
        <w:ind w:left="630"/>
        <w:jc w:val="both"/>
        <w:rPr>
          <w:rFonts w:ascii="Arial" w:hAnsi="Arial" w:cs="Arial"/>
          <w:b/>
          <w:sz w:val="22"/>
          <w:szCs w:val="22"/>
        </w:rPr>
      </w:pPr>
      <w:r w:rsidRPr="008C461A">
        <w:rPr>
          <w:rFonts w:ascii="Arial" w:hAnsi="Arial" w:cs="Arial"/>
          <w:b/>
          <w:sz w:val="22"/>
          <w:szCs w:val="22"/>
        </w:rPr>
        <w:t>DEPRECIATION SCHEDULE:</w:t>
      </w:r>
      <w:r w:rsidR="001C43CC">
        <w:rPr>
          <w:rFonts w:ascii="Arial" w:hAnsi="Arial" w:cs="Arial"/>
          <w:b/>
          <w:sz w:val="22"/>
          <w:szCs w:val="22"/>
        </w:rPr>
        <w:t xml:space="preserve"> </w:t>
      </w:r>
    </w:p>
    <w:p w14:paraId="3FCAF5FC" w14:textId="52BAC44E" w:rsidR="00AD4200" w:rsidRPr="00AD4200" w:rsidRDefault="0015674D" w:rsidP="00AD4200">
      <w:pPr>
        <w:pStyle w:val="ListParagraph"/>
        <w:spacing w:line="360" w:lineRule="auto"/>
        <w:ind w:left="630"/>
        <w:jc w:val="both"/>
        <w:rPr>
          <w:rFonts w:ascii="Arial" w:hAnsi="Arial" w:cs="Arial"/>
          <w:b/>
          <w:sz w:val="22"/>
          <w:szCs w:val="22"/>
        </w:rPr>
      </w:pPr>
      <w:r w:rsidRPr="002B629B">
        <w:rPr>
          <w:rFonts w:ascii="Arial" w:hAnsi="Arial" w:cs="Arial"/>
          <w:bCs/>
          <w:sz w:val="22"/>
          <w:szCs w:val="22"/>
          <w:lang w:val="en-IN"/>
        </w:rPr>
        <w:t xml:space="preserve">As per historical trend, we have calculated </w:t>
      </w:r>
      <w:r w:rsidRPr="002B629B">
        <w:rPr>
          <w:rFonts w:ascii="Arial" w:hAnsi="Arial" w:cs="Arial"/>
          <w:bCs/>
          <w:sz w:val="22"/>
          <w:szCs w:val="22"/>
        </w:rPr>
        <w:t xml:space="preserve">depreciation by using Written </w:t>
      </w:r>
      <w:r w:rsidR="006B711E" w:rsidRPr="002B629B">
        <w:rPr>
          <w:rFonts w:ascii="Arial" w:hAnsi="Arial" w:cs="Arial"/>
          <w:bCs/>
          <w:sz w:val="22"/>
          <w:szCs w:val="22"/>
        </w:rPr>
        <w:t>down</w:t>
      </w:r>
      <w:r w:rsidRPr="002B629B">
        <w:rPr>
          <w:rFonts w:ascii="Arial" w:hAnsi="Arial" w:cs="Arial"/>
          <w:bCs/>
          <w:sz w:val="22"/>
          <w:szCs w:val="22"/>
        </w:rPr>
        <w:t xml:space="preserve"> Value Method (WDV) till FY 20</w:t>
      </w:r>
      <w:r w:rsidR="00911739" w:rsidRPr="002B629B">
        <w:rPr>
          <w:rFonts w:ascii="Arial" w:hAnsi="Arial" w:cs="Arial"/>
          <w:bCs/>
          <w:sz w:val="22"/>
          <w:szCs w:val="22"/>
        </w:rPr>
        <w:t>44</w:t>
      </w:r>
      <w:r w:rsidR="002B629B" w:rsidRPr="002B629B">
        <w:rPr>
          <w:rFonts w:ascii="Arial" w:hAnsi="Arial" w:cs="Arial"/>
          <w:bCs/>
          <w:sz w:val="22"/>
          <w:szCs w:val="22"/>
        </w:rPr>
        <w:t xml:space="preserve"> and the gross block has been considered from the audited balance sheet as on 31</w:t>
      </w:r>
      <w:r w:rsidR="002B629B" w:rsidRPr="002B629B">
        <w:rPr>
          <w:rFonts w:ascii="Arial" w:hAnsi="Arial" w:cs="Arial"/>
          <w:bCs/>
          <w:sz w:val="22"/>
          <w:szCs w:val="22"/>
          <w:vertAlign w:val="superscript"/>
        </w:rPr>
        <w:t>st</w:t>
      </w:r>
      <w:r w:rsidR="002B629B" w:rsidRPr="002B629B">
        <w:rPr>
          <w:rFonts w:ascii="Arial" w:hAnsi="Arial" w:cs="Arial"/>
          <w:bCs/>
          <w:sz w:val="22"/>
          <w:szCs w:val="22"/>
        </w:rPr>
        <w:t xml:space="preserve"> March, 2024 shared by the client/company.</w:t>
      </w:r>
    </w:p>
    <w:p w14:paraId="4CD31306" w14:textId="285F25F4" w:rsidR="002974C6" w:rsidRPr="00523596" w:rsidRDefault="002974C6" w:rsidP="006157C1">
      <w:pPr>
        <w:pStyle w:val="ListParagraph"/>
        <w:numPr>
          <w:ilvl w:val="4"/>
          <w:numId w:val="5"/>
        </w:numPr>
        <w:spacing w:line="360" w:lineRule="auto"/>
        <w:ind w:left="630"/>
        <w:jc w:val="both"/>
        <w:rPr>
          <w:rFonts w:ascii="Arial" w:hAnsi="Arial" w:cs="Arial"/>
          <w:b/>
          <w:sz w:val="22"/>
          <w:szCs w:val="22"/>
        </w:rPr>
      </w:pPr>
      <w:r>
        <w:rPr>
          <w:rFonts w:ascii="Arial" w:hAnsi="Arial" w:cs="Arial"/>
          <w:b/>
          <w:bCs/>
          <w:sz w:val="22"/>
          <w:szCs w:val="22"/>
        </w:rPr>
        <w:t>CAPEX:</w:t>
      </w:r>
    </w:p>
    <w:p w14:paraId="66EB68E4" w14:textId="4B670927" w:rsidR="00523596" w:rsidRPr="00A425FD" w:rsidRDefault="00523596" w:rsidP="00A425FD">
      <w:pPr>
        <w:pStyle w:val="ListParagraph"/>
        <w:tabs>
          <w:tab w:val="left" w:pos="360"/>
        </w:tabs>
        <w:spacing w:before="240" w:line="360" w:lineRule="auto"/>
        <w:ind w:left="709"/>
        <w:jc w:val="both"/>
        <w:rPr>
          <w:rFonts w:ascii="Arial" w:hAnsi="Arial" w:cs="Arial"/>
          <w:sz w:val="22"/>
          <w:szCs w:val="22"/>
        </w:rPr>
      </w:pPr>
      <w:r w:rsidRPr="00A425FD">
        <w:rPr>
          <w:rFonts w:ascii="Arial" w:hAnsi="Arial" w:cs="Arial"/>
          <w:sz w:val="22"/>
          <w:szCs w:val="22"/>
        </w:rPr>
        <w:t xml:space="preserve">As per the information/ shared by the client/company </w:t>
      </w:r>
      <w:r w:rsidR="00D85699" w:rsidRPr="00A425FD">
        <w:rPr>
          <w:rFonts w:ascii="Arial" w:hAnsi="Arial" w:cs="Arial"/>
          <w:sz w:val="22"/>
          <w:szCs w:val="22"/>
        </w:rPr>
        <w:t>installed capacity is 28</w:t>
      </w:r>
      <w:r w:rsidR="00790083" w:rsidRPr="00790083">
        <w:rPr>
          <w:rFonts w:ascii="Arial" w:hAnsi="Arial" w:cs="Arial"/>
          <w:sz w:val="22"/>
          <w:szCs w:val="22"/>
          <w:vertAlign w:val="subscript"/>
        </w:rPr>
        <w:t>AC</w:t>
      </w:r>
      <w:r w:rsidR="00D85699" w:rsidRPr="00790083">
        <w:rPr>
          <w:rFonts w:ascii="Arial" w:hAnsi="Arial" w:cs="Arial"/>
          <w:sz w:val="22"/>
          <w:szCs w:val="22"/>
          <w:vertAlign w:val="subscript"/>
        </w:rPr>
        <w:t xml:space="preserve"> </w:t>
      </w:r>
      <w:r w:rsidR="00D85699" w:rsidRPr="00A425FD">
        <w:rPr>
          <w:rFonts w:ascii="Arial" w:hAnsi="Arial" w:cs="Arial"/>
          <w:sz w:val="22"/>
          <w:szCs w:val="22"/>
        </w:rPr>
        <w:t xml:space="preserve">MW </w:t>
      </w:r>
      <w:r w:rsidR="00EF79E5" w:rsidRPr="00A425FD">
        <w:rPr>
          <w:rFonts w:ascii="Arial" w:hAnsi="Arial" w:cs="Arial"/>
          <w:sz w:val="22"/>
          <w:szCs w:val="22"/>
        </w:rPr>
        <w:t xml:space="preserve">and each inverter is of 2 </w:t>
      </w:r>
      <w:r w:rsidR="00045994" w:rsidRPr="00A425FD">
        <w:rPr>
          <w:rFonts w:ascii="Arial" w:hAnsi="Arial" w:cs="Arial"/>
          <w:sz w:val="22"/>
          <w:szCs w:val="22"/>
        </w:rPr>
        <w:t>MW of</w:t>
      </w:r>
      <w:r w:rsidR="000637DF" w:rsidRPr="00A425FD">
        <w:rPr>
          <w:rFonts w:ascii="Arial" w:hAnsi="Arial" w:cs="Arial"/>
          <w:sz w:val="22"/>
          <w:szCs w:val="22"/>
        </w:rPr>
        <w:t xml:space="preserve"> INR 40 lakhs each </w:t>
      </w:r>
      <w:r w:rsidR="00EF79E5" w:rsidRPr="00A425FD">
        <w:rPr>
          <w:rFonts w:ascii="Arial" w:hAnsi="Arial" w:cs="Arial"/>
          <w:sz w:val="22"/>
          <w:szCs w:val="22"/>
        </w:rPr>
        <w:t xml:space="preserve">therefore it requires 14 inverters to be installed. Further it has been informed that </w:t>
      </w:r>
      <w:r w:rsidR="000637DF" w:rsidRPr="00A425FD">
        <w:rPr>
          <w:rFonts w:ascii="Arial" w:hAnsi="Arial" w:cs="Arial"/>
          <w:sz w:val="22"/>
          <w:szCs w:val="22"/>
        </w:rPr>
        <w:t xml:space="preserve">the inverters will replace in each 5 years. </w:t>
      </w:r>
    </w:p>
    <w:p w14:paraId="32A2056E" w14:textId="70982AA2" w:rsidR="0015674D" w:rsidRPr="00A805BD" w:rsidRDefault="009243F5" w:rsidP="00A425FD">
      <w:pPr>
        <w:pStyle w:val="ListParagraph"/>
        <w:tabs>
          <w:tab w:val="left" w:pos="360"/>
        </w:tabs>
        <w:spacing w:before="240" w:line="360" w:lineRule="auto"/>
        <w:ind w:left="709"/>
        <w:jc w:val="both"/>
        <w:rPr>
          <w:rFonts w:ascii="Arial" w:hAnsi="Arial" w:cs="Arial"/>
          <w:b/>
          <w:sz w:val="22"/>
          <w:szCs w:val="22"/>
        </w:rPr>
      </w:pPr>
      <w:r w:rsidRPr="00A425FD">
        <w:rPr>
          <w:rFonts w:ascii="Arial" w:hAnsi="Arial" w:cs="Arial"/>
          <w:sz w:val="22"/>
          <w:szCs w:val="22"/>
        </w:rPr>
        <w:t xml:space="preserve">While calculation of </w:t>
      </w:r>
      <w:r w:rsidR="004867C8" w:rsidRPr="00A425FD">
        <w:rPr>
          <w:rFonts w:ascii="Arial" w:hAnsi="Arial" w:cs="Arial"/>
          <w:sz w:val="22"/>
          <w:szCs w:val="22"/>
        </w:rPr>
        <w:t>capex, Wholesale</w:t>
      </w:r>
      <w:r w:rsidR="00512175" w:rsidRPr="00A425FD">
        <w:rPr>
          <w:rFonts w:ascii="Arial" w:hAnsi="Arial" w:cs="Arial"/>
          <w:sz w:val="22"/>
          <w:szCs w:val="22"/>
        </w:rPr>
        <w:t xml:space="preserve"> Price Index (WPI) of 2.31</w:t>
      </w:r>
      <w:r w:rsidR="0010419D" w:rsidRPr="00A425FD">
        <w:rPr>
          <w:rFonts w:ascii="Arial" w:hAnsi="Arial" w:cs="Arial"/>
          <w:sz w:val="22"/>
          <w:szCs w:val="22"/>
        </w:rPr>
        <w:t>% year</w:t>
      </w:r>
      <w:r w:rsidR="00512175" w:rsidRPr="00A425FD">
        <w:rPr>
          <w:rFonts w:ascii="Arial" w:hAnsi="Arial" w:cs="Arial"/>
          <w:sz w:val="22"/>
          <w:szCs w:val="22"/>
        </w:rPr>
        <w:t>-on-</w:t>
      </w:r>
      <w:r w:rsidR="0010419D" w:rsidRPr="00A425FD">
        <w:rPr>
          <w:rFonts w:ascii="Arial" w:hAnsi="Arial" w:cs="Arial"/>
          <w:sz w:val="22"/>
          <w:szCs w:val="22"/>
        </w:rPr>
        <w:t>year growth</w:t>
      </w:r>
      <w:r w:rsidR="00512175" w:rsidRPr="00A425FD">
        <w:rPr>
          <w:rFonts w:ascii="Arial" w:hAnsi="Arial" w:cs="Arial"/>
          <w:sz w:val="22"/>
          <w:szCs w:val="22"/>
        </w:rPr>
        <w:t xml:space="preserve"> rate has been considered.</w:t>
      </w:r>
    </w:p>
    <w:p w14:paraId="1358C3AB" w14:textId="74A60441" w:rsidR="00A805BD" w:rsidRPr="009535B0" w:rsidRDefault="00A805BD" w:rsidP="006157C1">
      <w:pPr>
        <w:pStyle w:val="ListParagraph"/>
        <w:numPr>
          <w:ilvl w:val="4"/>
          <w:numId w:val="5"/>
        </w:numPr>
        <w:spacing w:line="360" w:lineRule="auto"/>
        <w:ind w:left="630"/>
        <w:jc w:val="both"/>
        <w:rPr>
          <w:rFonts w:ascii="Arial" w:hAnsi="Arial" w:cs="Arial"/>
          <w:b/>
          <w:sz w:val="22"/>
        </w:rPr>
      </w:pPr>
      <w:r w:rsidRPr="006157C1">
        <w:rPr>
          <w:rFonts w:ascii="Arial" w:hAnsi="Arial" w:cs="Arial"/>
          <w:b/>
          <w:bCs/>
          <w:sz w:val="22"/>
          <w:szCs w:val="22"/>
        </w:rPr>
        <w:t>CALCULATION</w:t>
      </w:r>
      <w:r w:rsidRPr="009535B0">
        <w:rPr>
          <w:rFonts w:ascii="Arial" w:hAnsi="Arial" w:cs="Arial"/>
          <w:b/>
          <w:sz w:val="22"/>
        </w:rPr>
        <w:t xml:space="preserve"> OF DISCOUNT RATE/WACC</w:t>
      </w:r>
      <w:r w:rsidR="009535B0">
        <w:rPr>
          <w:rFonts w:ascii="Arial" w:hAnsi="Arial" w:cs="Arial"/>
          <w:b/>
          <w:sz w:val="22"/>
        </w:rPr>
        <w:t>:</w:t>
      </w:r>
    </w:p>
    <w:p w14:paraId="06085145" w14:textId="0660956E" w:rsidR="00C65404" w:rsidRPr="00C65404" w:rsidRDefault="00C65404" w:rsidP="009535B0">
      <w:pPr>
        <w:tabs>
          <w:tab w:val="left" w:pos="567"/>
        </w:tabs>
        <w:spacing w:after="0" w:line="360" w:lineRule="auto"/>
        <w:ind w:left="567"/>
        <w:jc w:val="both"/>
        <w:rPr>
          <w:rFonts w:ascii="Arial" w:hAnsi="Arial" w:cs="Arial"/>
          <w:bCs/>
          <w:sz w:val="22"/>
          <w:lang w:val="en-IN"/>
        </w:rPr>
      </w:pPr>
      <w:r>
        <w:rPr>
          <w:rFonts w:ascii="Arial" w:hAnsi="Arial" w:cs="Arial"/>
          <w:bCs/>
          <w:sz w:val="22"/>
        </w:rPr>
        <w:t>The valuation date is 31</w:t>
      </w:r>
      <w:r w:rsidRPr="00C65404">
        <w:rPr>
          <w:rFonts w:ascii="Arial" w:hAnsi="Arial" w:cs="Arial"/>
          <w:bCs/>
          <w:sz w:val="22"/>
          <w:vertAlign w:val="superscript"/>
        </w:rPr>
        <w:t>st</w:t>
      </w:r>
      <w:r>
        <w:rPr>
          <w:rFonts w:ascii="Arial" w:hAnsi="Arial" w:cs="Arial"/>
          <w:bCs/>
          <w:sz w:val="22"/>
        </w:rPr>
        <w:t xml:space="preserve"> December, 2024 </w:t>
      </w:r>
      <w:r>
        <w:rPr>
          <w:rFonts w:ascii="Arial" w:hAnsi="Arial" w:cs="Arial"/>
          <w:bCs/>
          <w:sz w:val="22"/>
          <w:lang w:val="en-IN"/>
        </w:rPr>
        <w:t xml:space="preserve">and </w:t>
      </w:r>
      <w:r w:rsidR="005F1F82">
        <w:rPr>
          <w:rFonts w:ascii="Arial" w:hAnsi="Arial" w:cs="Arial"/>
          <w:bCs/>
          <w:sz w:val="22"/>
          <w:lang w:val="en-IN"/>
        </w:rPr>
        <w:t xml:space="preserve">it is informed by PFS that </w:t>
      </w:r>
      <w:r>
        <w:rPr>
          <w:rFonts w:ascii="Arial" w:hAnsi="Arial" w:cs="Arial"/>
          <w:bCs/>
          <w:sz w:val="22"/>
          <w:lang w:val="en-IN"/>
        </w:rPr>
        <w:t>as</w:t>
      </w:r>
      <w:r w:rsidRPr="00C65404">
        <w:rPr>
          <w:rFonts w:ascii="Arial" w:hAnsi="Arial" w:cs="Arial"/>
          <w:bCs/>
          <w:sz w:val="22"/>
          <w:lang w:val="en-IN"/>
        </w:rPr>
        <w:t xml:space="preserve"> per the Recovery Policy of PFS, for valuation of the assets,</w:t>
      </w:r>
      <w:r>
        <w:rPr>
          <w:rFonts w:ascii="Arial" w:hAnsi="Arial" w:cs="Arial"/>
          <w:bCs/>
          <w:sz w:val="22"/>
          <w:lang w:val="en-IN"/>
        </w:rPr>
        <w:t xml:space="preserve"> </w:t>
      </w:r>
      <w:r w:rsidRPr="00C65404">
        <w:rPr>
          <w:rFonts w:ascii="Arial" w:hAnsi="Arial" w:cs="Arial"/>
          <w:bCs/>
          <w:i/>
          <w:iCs/>
          <w:sz w:val="22"/>
          <w:lang w:val="en-IN"/>
        </w:rPr>
        <w:t>“The discount rate used by PFS in the valuation exercise shall be higher of PFS Base Rate (PFSBR) or the interest rate (including the penal) as per facility agreement”.</w:t>
      </w:r>
      <w:r w:rsidR="009535B0">
        <w:rPr>
          <w:rFonts w:ascii="Arial" w:hAnsi="Arial" w:cs="Arial"/>
          <w:bCs/>
          <w:sz w:val="22"/>
          <w:lang w:val="en-IN"/>
        </w:rPr>
        <w:t xml:space="preserve"> </w:t>
      </w:r>
      <w:r w:rsidR="00C64B24">
        <w:rPr>
          <w:rFonts w:ascii="Arial" w:hAnsi="Arial" w:cs="Arial"/>
          <w:bCs/>
          <w:sz w:val="22"/>
          <w:lang w:val="en-IN"/>
        </w:rPr>
        <w:t>Therefore</w:t>
      </w:r>
      <w:r w:rsidRPr="00C65404">
        <w:rPr>
          <w:rFonts w:ascii="Arial" w:hAnsi="Arial" w:cs="Arial"/>
          <w:bCs/>
          <w:sz w:val="22"/>
          <w:lang w:val="en-IN"/>
        </w:rPr>
        <w:t>, the discount</w:t>
      </w:r>
      <w:r w:rsidR="007567CC">
        <w:rPr>
          <w:rFonts w:ascii="Arial" w:hAnsi="Arial" w:cs="Arial"/>
          <w:bCs/>
          <w:sz w:val="22"/>
          <w:lang w:val="en-IN"/>
        </w:rPr>
        <w:t xml:space="preserve"> rate</w:t>
      </w:r>
      <w:r w:rsidRPr="00C65404">
        <w:rPr>
          <w:rFonts w:ascii="Arial" w:hAnsi="Arial" w:cs="Arial"/>
          <w:bCs/>
          <w:sz w:val="22"/>
          <w:lang w:val="en-IN"/>
        </w:rPr>
        <w:t xml:space="preserve"> </w:t>
      </w:r>
      <w:r w:rsidR="007567CC">
        <w:rPr>
          <w:rFonts w:ascii="Arial" w:hAnsi="Arial" w:cs="Arial"/>
          <w:bCs/>
          <w:sz w:val="22"/>
          <w:lang w:val="en-IN"/>
        </w:rPr>
        <w:t>is considered as</w:t>
      </w:r>
      <w:r w:rsidRPr="00C65404">
        <w:rPr>
          <w:rFonts w:ascii="Arial" w:hAnsi="Arial" w:cs="Arial"/>
          <w:bCs/>
          <w:sz w:val="22"/>
          <w:lang w:val="en-IN"/>
        </w:rPr>
        <w:t xml:space="preserve"> 14.15% (current ROI being charged + penal) while calculating the entity value.</w:t>
      </w:r>
    </w:p>
    <w:p w14:paraId="0FCEF77E" w14:textId="08227D9D" w:rsidR="00A805BD" w:rsidRPr="00C65404" w:rsidRDefault="00A805BD" w:rsidP="0064767E">
      <w:pPr>
        <w:tabs>
          <w:tab w:val="left" w:pos="567"/>
        </w:tabs>
        <w:spacing w:after="0" w:line="360" w:lineRule="auto"/>
        <w:ind w:left="567"/>
        <w:rPr>
          <w:rFonts w:ascii="Arial" w:hAnsi="Arial" w:cs="Arial"/>
          <w:bCs/>
          <w:sz w:val="22"/>
        </w:rPr>
      </w:pPr>
    </w:p>
    <w:p w14:paraId="404368FB" w14:textId="77777777" w:rsidR="00A805BD" w:rsidRPr="00D37249" w:rsidRDefault="00A805BD" w:rsidP="0064767E">
      <w:pPr>
        <w:pStyle w:val="ListParagraph"/>
        <w:tabs>
          <w:tab w:val="left" w:pos="567"/>
        </w:tabs>
        <w:spacing w:after="0" w:line="360" w:lineRule="auto"/>
        <w:ind w:left="567" w:right="-23"/>
        <w:jc w:val="both"/>
        <w:rPr>
          <w:rFonts w:ascii="Arial" w:hAnsi="Arial" w:cs="Arial"/>
          <w:i/>
          <w:sz w:val="20"/>
          <w:szCs w:val="20"/>
        </w:rPr>
      </w:pPr>
      <w:r w:rsidRPr="00D37249">
        <w:rPr>
          <w:rFonts w:ascii="Arial" w:hAnsi="Arial" w:cs="Arial"/>
          <w:b/>
          <w:i/>
          <w:sz w:val="20"/>
          <w:szCs w:val="22"/>
        </w:rPr>
        <w:t xml:space="preserve">Note: </w:t>
      </w:r>
      <w:r w:rsidRPr="00D37249">
        <w:rPr>
          <w:rFonts w:ascii="Arial" w:hAnsi="Arial" w:cs="Arial"/>
          <w:i/>
          <w:sz w:val="20"/>
          <w:szCs w:val="20"/>
        </w:rPr>
        <w:t xml:space="preserve">Discount Rate Change of </w:t>
      </w:r>
      <w:r>
        <w:rPr>
          <w:rFonts w:ascii="Arial" w:hAnsi="Arial" w:cs="Arial"/>
          <w:i/>
          <w:sz w:val="20"/>
          <w:szCs w:val="20"/>
        </w:rPr>
        <w:t>1</w:t>
      </w:r>
      <w:r w:rsidRPr="00D37249">
        <w:rPr>
          <w:rFonts w:ascii="Arial" w:hAnsi="Arial" w:cs="Arial"/>
          <w:i/>
          <w:sz w:val="20"/>
          <w:szCs w:val="20"/>
        </w:rPr>
        <w:t>% is used to calculate the Sensitivity of the Enterprise Valuation with +/- changes in discount rate.</w:t>
      </w:r>
    </w:p>
    <w:p w14:paraId="6E66A656" w14:textId="6261942D" w:rsidR="00FB2C23" w:rsidRDefault="00A805BD" w:rsidP="004C12A1">
      <w:pPr>
        <w:pStyle w:val="Default"/>
        <w:spacing w:before="240" w:line="360" w:lineRule="auto"/>
        <w:ind w:left="284" w:right="16"/>
        <w:jc w:val="both"/>
        <w:rPr>
          <w:sz w:val="22"/>
          <w:szCs w:val="22"/>
        </w:rPr>
      </w:pPr>
      <w:r w:rsidRPr="00B6791A">
        <w:rPr>
          <w:b/>
          <w:sz w:val="22"/>
          <w:szCs w:val="22"/>
        </w:rPr>
        <w:t>Note:</w:t>
      </w:r>
      <w:r w:rsidRPr="00B6791A">
        <w:rPr>
          <w:sz w:val="22"/>
          <w:szCs w:val="22"/>
        </w:rPr>
        <w:t xml:space="preserve"> The company has an outstanding Loan from </w:t>
      </w:r>
      <w:r>
        <w:rPr>
          <w:sz w:val="22"/>
          <w:szCs w:val="22"/>
        </w:rPr>
        <w:t>PFS</w:t>
      </w:r>
      <w:r w:rsidRPr="00B6791A">
        <w:rPr>
          <w:sz w:val="22"/>
          <w:szCs w:val="22"/>
        </w:rPr>
        <w:t xml:space="preserve"> for INR </w:t>
      </w:r>
      <w:r>
        <w:rPr>
          <w:sz w:val="22"/>
          <w:szCs w:val="22"/>
        </w:rPr>
        <w:t>135.10</w:t>
      </w:r>
      <w:r w:rsidRPr="00B6791A">
        <w:rPr>
          <w:sz w:val="22"/>
          <w:szCs w:val="22"/>
        </w:rPr>
        <w:t xml:space="preserve"> Crore with an interest rate of 1</w:t>
      </w:r>
      <w:r>
        <w:rPr>
          <w:sz w:val="22"/>
          <w:szCs w:val="22"/>
        </w:rPr>
        <w:t>2.15</w:t>
      </w:r>
      <w:r w:rsidRPr="00B6791A">
        <w:rPr>
          <w:sz w:val="22"/>
          <w:szCs w:val="22"/>
        </w:rPr>
        <w:t>%</w:t>
      </w:r>
      <w:r>
        <w:rPr>
          <w:sz w:val="22"/>
          <w:szCs w:val="22"/>
        </w:rPr>
        <w:t xml:space="preserve"> along with the interest overdue for Rs.23.93 Crores </w:t>
      </w:r>
      <w:r w:rsidRPr="00AD6511">
        <w:rPr>
          <w:sz w:val="22"/>
          <w:szCs w:val="22"/>
        </w:rPr>
        <w:t>(including liquidated damages, additional interest etc.)</w:t>
      </w:r>
      <w:r>
        <w:rPr>
          <w:sz w:val="22"/>
          <w:szCs w:val="22"/>
        </w:rPr>
        <w:t xml:space="preserve"> as on 31</w:t>
      </w:r>
      <w:r w:rsidRPr="00AD6511">
        <w:rPr>
          <w:sz w:val="22"/>
          <w:szCs w:val="22"/>
          <w:vertAlign w:val="superscript"/>
        </w:rPr>
        <w:t>st</w:t>
      </w:r>
      <w:r>
        <w:rPr>
          <w:sz w:val="22"/>
          <w:szCs w:val="22"/>
        </w:rPr>
        <w:t xml:space="preserve"> December, 2024</w:t>
      </w:r>
      <w:r w:rsidR="00B0721C">
        <w:rPr>
          <w:sz w:val="22"/>
          <w:szCs w:val="22"/>
        </w:rPr>
        <w:t>.</w:t>
      </w:r>
    </w:p>
    <w:p w14:paraId="6E3AF99E" w14:textId="641720E3" w:rsidR="005E1039" w:rsidRPr="005E1039" w:rsidRDefault="00FB2C23" w:rsidP="00FB2C23">
      <w:pPr>
        <w:rPr>
          <w:rFonts w:ascii="Arial" w:hAnsi="Arial" w:cs="Arial"/>
          <w:sz w:val="22"/>
          <w:szCs w:val="22"/>
        </w:rPr>
      </w:pPr>
      <w:r>
        <w:rPr>
          <w:sz w:val="22"/>
          <w:szCs w:val="22"/>
        </w:rPr>
        <w:br w:type="page"/>
      </w:r>
    </w:p>
    <w:p w14:paraId="42513FE1" w14:textId="77777777" w:rsidR="009535B0" w:rsidRPr="009535B0" w:rsidRDefault="00BA6F33" w:rsidP="00C15999">
      <w:pPr>
        <w:pStyle w:val="ListParagraph"/>
        <w:numPr>
          <w:ilvl w:val="4"/>
          <w:numId w:val="5"/>
        </w:numPr>
        <w:spacing w:line="360" w:lineRule="auto"/>
        <w:ind w:left="630"/>
        <w:jc w:val="both"/>
        <w:rPr>
          <w:rFonts w:ascii="Arial" w:hAnsi="Arial" w:cs="Arial"/>
          <w:sz w:val="22"/>
          <w:szCs w:val="22"/>
        </w:rPr>
      </w:pPr>
      <w:r w:rsidRPr="0073594E">
        <w:rPr>
          <w:rFonts w:ascii="Arial" w:hAnsi="Arial" w:cs="Arial"/>
          <w:b/>
          <w:bCs/>
          <w:sz w:val="22"/>
          <w:szCs w:val="22"/>
        </w:rPr>
        <w:lastRenderedPageBreak/>
        <w:t xml:space="preserve">TAXATION: </w:t>
      </w:r>
    </w:p>
    <w:p w14:paraId="5E21CC58" w14:textId="420C66F1" w:rsidR="000C7B10" w:rsidRPr="00422E32" w:rsidRDefault="005B0AA5" w:rsidP="009535B0">
      <w:pPr>
        <w:pStyle w:val="ListParagraph"/>
        <w:spacing w:line="360" w:lineRule="auto"/>
        <w:ind w:left="630"/>
        <w:jc w:val="both"/>
        <w:rPr>
          <w:rFonts w:ascii="Arial" w:hAnsi="Arial" w:cs="Arial"/>
          <w:sz w:val="22"/>
          <w:szCs w:val="22"/>
        </w:rPr>
      </w:pPr>
      <w:r>
        <w:rPr>
          <w:rFonts w:ascii="Arial" w:hAnsi="Arial" w:cs="Arial"/>
          <w:sz w:val="22"/>
          <w:szCs w:val="22"/>
        </w:rPr>
        <w:t>Effective tax r</w:t>
      </w:r>
      <w:r w:rsidR="007E5FD5">
        <w:rPr>
          <w:rFonts w:ascii="Arial" w:hAnsi="Arial" w:cs="Arial"/>
          <w:sz w:val="22"/>
          <w:szCs w:val="22"/>
        </w:rPr>
        <w:t>ate has been considered as 2</w:t>
      </w:r>
      <w:r w:rsidR="00D45ADF">
        <w:rPr>
          <w:rFonts w:ascii="Arial" w:hAnsi="Arial" w:cs="Arial"/>
          <w:sz w:val="22"/>
          <w:szCs w:val="22"/>
        </w:rPr>
        <w:t>9.12</w:t>
      </w:r>
      <w:r w:rsidR="00BA6F33" w:rsidRPr="0073594E">
        <w:rPr>
          <w:rFonts w:ascii="Arial" w:hAnsi="Arial" w:cs="Arial"/>
          <w:sz w:val="22"/>
          <w:szCs w:val="22"/>
        </w:rPr>
        <w:t>%</w:t>
      </w:r>
      <w:r>
        <w:rPr>
          <w:rFonts w:ascii="Arial" w:hAnsi="Arial" w:cs="Arial"/>
          <w:sz w:val="22"/>
          <w:szCs w:val="22"/>
        </w:rPr>
        <w:t xml:space="preserve"> as per applicability of </w:t>
      </w:r>
      <w:r w:rsidR="000C3F29">
        <w:rPr>
          <w:rFonts w:ascii="Arial" w:hAnsi="Arial" w:cs="Arial"/>
          <w:sz w:val="22"/>
          <w:szCs w:val="22"/>
        </w:rPr>
        <w:t>taxation for fiscal year FY 202</w:t>
      </w:r>
      <w:r w:rsidR="008C1221">
        <w:rPr>
          <w:rFonts w:ascii="Arial" w:hAnsi="Arial" w:cs="Arial"/>
          <w:sz w:val="22"/>
          <w:szCs w:val="22"/>
        </w:rPr>
        <w:t>4</w:t>
      </w:r>
      <w:r w:rsidR="000C3F29">
        <w:rPr>
          <w:rFonts w:ascii="Arial" w:hAnsi="Arial" w:cs="Arial"/>
          <w:sz w:val="22"/>
          <w:szCs w:val="22"/>
        </w:rPr>
        <w:t>-2</w:t>
      </w:r>
      <w:r w:rsidR="008C1221">
        <w:rPr>
          <w:rFonts w:ascii="Arial" w:hAnsi="Arial" w:cs="Arial"/>
          <w:sz w:val="22"/>
          <w:szCs w:val="22"/>
        </w:rPr>
        <w:t>5</w:t>
      </w:r>
      <w:r w:rsidR="005A4DCD">
        <w:rPr>
          <w:rFonts w:ascii="Arial" w:hAnsi="Arial" w:cs="Arial"/>
          <w:sz w:val="22"/>
          <w:szCs w:val="22"/>
        </w:rPr>
        <w:t xml:space="preserve"> and onwards. </w:t>
      </w:r>
      <w:r w:rsidR="009B4B9D" w:rsidRPr="00422E32">
        <w:rPr>
          <w:rFonts w:ascii="Arial" w:hAnsi="Arial" w:cs="Arial"/>
          <w:sz w:val="22"/>
          <w:szCs w:val="22"/>
        </w:rPr>
        <w:t xml:space="preserve">Information for DTL and related information </w:t>
      </w:r>
      <w:r w:rsidR="005A4DCD" w:rsidRPr="00422E32">
        <w:rPr>
          <w:rFonts w:ascii="Arial" w:hAnsi="Arial" w:cs="Arial"/>
          <w:sz w:val="22"/>
          <w:szCs w:val="22"/>
        </w:rPr>
        <w:t>is not available with us</w:t>
      </w:r>
      <w:r w:rsidR="009B4B9D" w:rsidRPr="00422E32">
        <w:rPr>
          <w:rFonts w:ascii="Arial" w:hAnsi="Arial" w:cs="Arial"/>
          <w:sz w:val="22"/>
          <w:szCs w:val="22"/>
        </w:rPr>
        <w:t>. As such it is presumed that there will not be tax liabilities in view of the unabsorbed depreciation and carry forward losses</w:t>
      </w:r>
      <w:r w:rsidR="008C1221" w:rsidRPr="00422E32">
        <w:rPr>
          <w:rFonts w:ascii="Arial" w:hAnsi="Arial" w:cs="Arial"/>
          <w:sz w:val="22"/>
          <w:szCs w:val="22"/>
        </w:rPr>
        <w:t>.</w:t>
      </w:r>
      <w:r w:rsidR="00FD3AAA" w:rsidRPr="00422E32">
        <w:rPr>
          <w:rFonts w:ascii="Arial" w:hAnsi="Arial" w:cs="Arial"/>
          <w:sz w:val="22"/>
          <w:szCs w:val="22"/>
        </w:rPr>
        <w:t xml:space="preserve"> Determination</w:t>
      </w:r>
      <w:r w:rsidRPr="00422E32">
        <w:rPr>
          <w:rFonts w:ascii="Arial" w:hAnsi="Arial" w:cs="Arial"/>
          <w:sz w:val="22"/>
          <w:szCs w:val="22"/>
        </w:rPr>
        <w:t xml:space="preserve"> of effective tax rate is shown in the below table:</w:t>
      </w:r>
    </w:p>
    <w:tbl>
      <w:tblPr>
        <w:tblW w:w="6520" w:type="dxa"/>
        <w:tblInd w:w="19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57"/>
        <w:gridCol w:w="2863"/>
      </w:tblGrid>
      <w:tr w:rsidR="001823C0" w:rsidRPr="001823C0" w14:paraId="289698C9" w14:textId="77777777" w:rsidTr="00295DCC">
        <w:trPr>
          <w:trHeight w:val="274"/>
        </w:trPr>
        <w:tc>
          <w:tcPr>
            <w:tcW w:w="6520" w:type="dxa"/>
            <w:gridSpan w:val="2"/>
            <w:shd w:val="clear" w:color="000000" w:fill="002060"/>
            <w:vAlign w:val="center"/>
            <w:hideMark/>
          </w:tcPr>
          <w:p w14:paraId="465E3EA8" w14:textId="77777777" w:rsidR="001823C0" w:rsidRPr="001823C0" w:rsidRDefault="001823C0" w:rsidP="009535B0">
            <w:pPr>
              <w:spacing w:after="0" w:line="276" w:lineRule="auto"/>
              <w:jc w:val="center"/>
              <w:rPr>
                <w:rFonts w:asciiTheme="minorHAnsi" w:hAnsiTheme="minorHAnsi" w:cstheme="minorHAnsi"/>
                <w:b/>
                <w:bCs/>
                <w:color w:val="FFFFFF"/>
                <w:lang w:val="en-IN" w:eastAsia="en-IN"/>
              </w:rPr>
            </w:pPr>
            <w:r w:rsidRPr="001823C0">
              <w:rPr>
                <w:rFonts w:asciiTheme="minorHAnsi" w:hAnsiTheme="minorHAnsi" w:cstheme="minorHAnsi"/>
                <w:b/>
                <w:bCs/>
                <w:color w:val="FFFFFF"/>
                <w:sz w:val="22"/>
                <w:szCs w:val="22"/>
                <w:lang w:val="en-IN" w:eastAsia="en-IN"/>
              </w:rPr>
              <w:t>Effective Tax Rates</w:t>
            </w:r>
          </w:p>
        </w:tc>
      </w:tr>
      <w:tr w:rsidR="001823C0" w:rsidRPr="001823C0" w14:paraId="5B5F0432" w14:textId="77777777" w:rsidTr="009535B0">
        <w:trPr>
          <w:trHeight w:val="390"/>
        </w:trPr>
        <w:tc>
          <w:tcPr>
            <w:tcW w:w="3657" w:type="dxa"/>
            <w:shd w:val="clear" w:color="auto" w:fill="DEEAF6" w:themeFill="accent1" w:themeFillTint="33"/>
            <w:vAlign w:val="center"/>
            <w:hideMark/>
          </w:tcPr>
          <w:p w14:paraId="3470241F" w14:textId="77777777" w:rsidR="001823C0" w:rsidRPr="001823C0" w:rsidRDefault="001823C0" w:rsidP="009535B0">
            <w:pPr>
              <w:spacing w:after="0" w:line="276" w:lineRule="auto"/>
              <w:rPr>
                <w:rFonts w:asciiTheme="minorHAnsi" w:hAnsiTheme="minorHAnsi" w:cstheme="minorHAnsi"/>
                <w:b/>
                <w:bCs/>
                <w:color w:val="000000"/>
                <w:lang w:val="en-IN" w:eastAsia="en-IN"/>
              </w:rPr>
            </w:pPr>
            <w:r w:rsidRPr="001823C0">
              <w:rPr>
                <w:rFonts w:asciiTheme="minorHAnsi" w:hAnsiTheme="minorHAnsi" w:cstheme="minorHAnsi"/>
                <w:b/>
                <w:bCs/>
                <w:color w:val="000000"/>
                <w:sz w:val="22"/>
                <w:szCs w:val="22"/>
                <w:lang w:val="en-IN" w:eastAsia="en-IN"/>
              </w:rPr>
              <w:t>Particular</w:t>
            </w:r>
          </w:p>
        </w:tc>
        <w:tc>
          <w:tcPr>
            <w:tcW w:w="2863" w:type="dxa"/>
            <w:shd w:val="clear" w:color="auto" w:fill="DEEAF6" w:themeFill="accent1" w:themeFillTint="33"/>
            <w:noWrap/>
            <w:vAlign w:val="center"/>
            <w:hideMark/>
          </w:tcPr>
          <w:p w14:paraId="4D268F94" w14:textId="77777777" w:rsidR="001823C0" w:rsidRPr="001823C0" w:rsidRDefault="001823C0" w:rsidP="009535B0">
            <w:pPr>
              <w:spacing w:after="0" w:line="276" w:lineRule="auto"/>
              <w:jc w:val="center"/>
              <w:rPr>
                <w:rFonts w:asciiTheme="minorHAnsi" w:hAnsiTheme="minorHAnsi" w:cstheme="minorHAnsi"/>
                <w:b/>
                <w:bCs/>
                <w:color w:val="000000"/>
                <w:lang w:val="en-IN" w:eastAsia="en-IN"/>
              </w:rPr>
            </w:pPr>
            <w:r w:rsidRPr="001823C0">
              <w:rPr>
                <w:rFonts w:asciiTheme="minorHAnsi" w:hAnsiTheme="minorHAnsi" w:cstheme="minorHAnsi"/>
                <w:b/>
                <w:bCs/>
                <w:color w:val="000000"/>
                <w:sz w:val="22"/>
                <w:szCs w:val="22"/>
                <w:lang w:val="en-IN" w:eastAsia="en-IN"/>
              </w:rPr>
              <w:t>Description</w:t>
            </w:r>
          </w:p>
        </w:tc>
      </w:tr>
      <w:tr w:rsidR="001823C0" w:rsidRPr="001823C0" w14:paraId="4ABA5295" w14:textId="77777777" w:rsidTr="009535B0">
        <w:trPr>
          <w:trHeight w:val="300"/>
        </w:trPr>
        <w:tc>
          <w:tcPr>
            <w:tcW w:w="3657" w:type="dxa"/>
            <w:shd w:val="clear" w:color="auto" w:fill="auto"/>
            <w:vAlign w:val="center"/>
            <w:hideMark/>
          </w:tcPr>
          <w:p w14:paraId="6730CD6D" w14:textId="77777777" w:rsidR="001823C0" w:rsidRPr="001823C0" w:rsidRDefault="001823C0" w:rsidP="009535B0">
            <w:pPr>
              <w:spacing w:after="0" w:line="276" w:lineRule="auto"/>
              <w:rPr>
                <w:rFonts w:asciiTheme="minorHAnsi" w:hAnsiTheme="minorHAnsi" w:cstheme="minorHAnsi"/>
                <w:b/>
                <w:bCs/>
                <w:color w:val="000000"/>
                <w:lang w:val="en-IN" w:eastAsia="en-IN"/>
              </w:rPr>
            </w:pPr>
            <w:r w:rsidRPr="001823C0">
              <w:rPr>
                <w:rFonts w:asciiTheme="minorHAnsi" w:hAnsiTheme="minorHAnsi" w:cstheme="minorHAnsi"/>
                <w:b/>
                <w:bCs/>
                <w:color w:val="000000"/>
                <w:sz w:val="22"/>
                <w:szCs w:val="22"/>
                <w:lang w:val="en-IN" w:eastAsia="en-IN"/>
              </w:rPr>
              <w:t>Basic rate</w:t>
            </w:r>
          </w:p>
        </w:tc>
        <w:tc>
          <w:tcPr>
            <w:tcW w:w="2863" w:type="dxa"/>
            <w:shd w:val="clear" w:color="auto" w:fill="auto"/>
            <w:noWrap/>
            <w:vAlign w:val="center"/>
            <w:hideMark/>
          </w:tcPr>
          <w:p w14:paraId="5645B194" w14:textId="788A43C2" w:rsidR="001823C0" w:rsidRPr="001823C0" w:rsidRDefault="00D45ADF" w:rsidP="009535B0">
            <w:pPr>
              <w:spacing w:after="0" w:line="276" w:lineRule="auto"/>
              <w:jc w:val="center"/>
              <w:rPr>
                <w:rFonts w:asciiTheme="minorHAnsi" w:hAnsiTheme="minorHAnsi" w:cstheme="minorHAnsi"/>
                <w:color w:val="000000"/>
                <w:lang w:val="en-IN" w:eastAsia="en-IN"/>
              </w:rPr>
            </w:pPr>
            <w:r>
              <w:rPr>
                <w:rFonts w:asciiTheme="minorHAnsi" w:hAnsiTheme="minorHAnsi" w:cstheme="minorHAnsi"/>
                <w:color w:val="000000"/>
                <w:sz w:val="22"/>
                <w:szCs w:val="22"/>
                <w:lang w:val="en-IN" w:eastAsia="en-IN"/>
              </w:rPr>
              <w:t>22</w:t>
            </w:r>
            <w:r w:rsidR="001823C0" w:rsidRPr="001823C0">
              <w:rPr>
                <w:rFonts w:asciiTheme="minorHAnsi" w:hAnsiTheme="minorHAnsi" w:cstheme="minorHAnsi"/>
                <w:color w:val="000000"/>
                <w:sz w:val="22"/>
                <w:szCs w:val="22"/>
                <w:lang w:val="en-IN" w:eastAsia="en-IN"/>
              </w:rPr>
              <w:t>%</w:t>
            </w:r>
          </w:p>
        </w:tc>
      </w:tr>
      <w:tr w:rsidR="001823C0" w:rsidRPr="001823C0" w14:paraId="049E8528" w14:textId="77777777" w:rsidTr="009535B0">
        <w:trPr>
          <w:trHeight w:val="300"/>
        </w:trPr>
        <w:tc>
          <w:tcPr>
            <w:tcW w:w="3657" w:type="dxa"/>
            <w:shd w:val="clear" w:color="auto" w:fill="auto"/>
            <w:vAlign w:val="center"/>
            <w:hideMark/>
          </w:tcPr>
          <w:p w14:paraId="68FEF378" w14:textId="77777777" w:rsidR="001823C0" w:rsidRPr="001823C0" w:rsidRDefault="001823C0" w:rsidP="009535B0">
            <w:pPr>
              <w:spacing w:after="0" w:line="276" w:lineRule="auto"/>
              <w:rPr>
                <w:rFonts w:asciiTheme="minorHAnsi" w:hAnsiTheme="minorHAnsi" w:cstheme="minorHAnsi"/>
                <w:b/>
                <w:bCs/>
                <w:color w:val="000000"/>
                <w:lang w:val="en-IN" w:eastAsia="en-IN"/>
              </w:rPr>
            </w:pPr>
            <w:r w:rsidRPr="001823C0">
              <w:rPr>
                <w:rFonts w:asciiTheme="minorHAnsi" w:hAnsiTheme="minorHAnsi" w:cstheme="minorHAnsi"/>
                <w:b/>
                <w:bCs/>
                <w:color w:val="000000"/>
                <w:sz w:val="22"/>
                <w:szCs w:val="22"/>
                <w:lang w:val="en-IN" w:eastAsia="en-IN"/>
              </w:rPr>
              <w:t>(+) Cess/Health &amp; education</w:t>
            </w:r>
          </w:p>
        </w:tc>
        <w:tc>
          <w:tcPr>
            <w:tcW w:w="2863" w:type="dxa"/>
            <w:shd w:val="clear" w:color="auto" w:fill="auto"/>
            <w:noWrap/>
            <w:vAlign w:val="center"/>
            <w:hideMark/>
          </w:tcPr>
          <w:p w14:paraId="17CF3E87" w14:textId="77777777" w:rsidR="001823C0" w:rsidRPr="001823C0" w:rsidRDefault="001823C0" w:rsidP="009535B0">
            <w:pPr>
              <w:spacing w:after="0" w:line="276" w:lineRule="auto"/>
              <w:jc w:val="center"/>
              <w:rPr>
                <w:rFonts w:asciiTheme="minorHAnsi" w:hAnsiTheme="minorHAnsi" w:cstheme="minorHAnsi"/>
                <w:color w:val="000000"/>
                <w:lang w:val="en-IN" w:eastAsia="en-IN"/>
              </w:rPr>
            </w:pPr>
            <w:r w:rsidRPr="001823C0">
              <w:rPr>
                <w:rFonts w:asciiTheme="minorHAnsi" w:hAnsiTheme="minorHAnsi" w:cstheme="minorHAnsi"/>
                <w:color w:val="000000"/>
                <w:sz w:val="22"/>
                <w:szCs w:val="22"/>
                <w:lang w:val="en-IN" w:eastAsia="en-IN"/>
              </w:rPr>
              <w:t>4.00%</w:t>
            </w:r>
          </w:p>
        </w:tc>
      </w:tr>
      <w:tr w:rsidR="001823C0" w:rsidRPr="001823C0" w14:paraId="5A19F736" w14:textId="77777777" w:rsidTr="009535B0">
        <w:trPr>
          <w:trHeight w:val="300"/>
        </w:trPr>
        <w:tc>
          <w:tcPr>
            <w:tcW w:w="3657" w:type="dxa"/>
            <w:shd w:val="clear" w:color="auto" w:fill="auto"/>
            <w:vAlign w:val="center"/>
            <w:hideMark/>
          </w:tcPr>
          <w:p w14:paraId="50670747" w14:textId="77777777" w:rsidR="001823C0" w:rsidRPr="001823C0" w:rsidRDefault="001823C0" w:rsidP="009535B0">
            <w:pPr>
              <w:spacing w:after="0" w:line="276" w:lineRule="auto"/>
              <w:rPr>
                <w:rFonts w:asciiTheme="minorHAnsi" w:hAnsiTheme="minorHAnsi" w:cstheme="minorHAnsi"/>
                <w:b/>
                <w:bCs/>
                <w:color w:val="000000"/>
                <w:lang w:val="en-IN" w:eastAsia="en-IN"/>
              </w:rPr>
            </w:pPr>
            <w:r w:rsidRPr="001823C0">
              <w:rPr>
                <w:rFonts w:asciiTheme="minorHAnsi" w:hAnsiTheme="minorHAnsi" w:cstheme="minorHAnsi"/>
                <w:b/>
                <w:bCs/>
                <w:color w:val="000000"/>
                <w:sz w:val="22"/>
                <w:szCs w:val="22"/>
                <w:lang w:val="en-IN" w:eastAsia="en-IN"/>
              </w:rPr>
              <w:t>(+) Surcharge</w:t>
            </w:r>
          </w:p>
        </w:tc>
        <w:tc>
          <w:tcPr>
            <w:tcW w:w="2863" w:type="dxa"/>
            <w:shd w:val="clear" w:color="auto" w:fill="auto"/>
            <w:noWrap/>
            <w:vAlign w:val="center"/>
            <w:hideMark/>
          </w:tcPr>
          <w:p w14:paraId="1B8F0E08" w14:textId="17B24A86" w:rsidR="001823C0" w:rsidRPr="001823C0" w:rsidRDefault="00D45ADF" w:rsidP="009535B0">
            <w:pPr>
              <w:spacing w:after="0" w:line="276" w:lineRule="auto"/>
              <w:jc w:val="center"/>
              <w:rPr>
                <w:rFonts w:asciiTheme="minorHAnsi" w:hAnsiTheme="minorHAnsi" w:cstheme="minorHAnsi"/>
                <w:color w:val="000000"/>
                <w:lang w:val="en-IN" w:eastAsia="en-IN"/>
              </w:rPr>
            </w:pPr>
            <w:r>
              <w:rPr>
                <w:rFonts w:asciiTheme="minorHAnsi" w:hAnsiTheme="minorHAnsi" w:cstheme="minorHAnsi"/>
                <w:color w:val="000000"/>
                <w:sz w:val="22"/>
                <w:szCs w:val="22"/>
                <w:lang w:val="en-IN" w:eastAsia="en-IN"/>
              </w:rPr>
              <w:t>12</w:t>
            </w:r>
            <w:r w:rsidR="001823C0" w:rsidRPr="001823C0">
              <w:rPr>
                <w:rFonts w:asciiTheme="minorHAnsi" w:hAnsiTheme="minorHAnsi" w:cstheme="minorHAnsi"/>
                <w:color w:val="000000"/>
                <w:sz w:val="22"/>
                <w:szCs w:val="22"/>
                <w:lang w:val="en-IN" w:eastAsia="en-IN"/>
              </w:rPr>
              <w:t>%</w:t>
            </w:r>
          </w:p>
        </w:tc>
      </w:tr>
      <w:tr w:rsidR="001823C0" w:rsidRPr="001823C0" w14:paraId="1F101B87" w14:textId="77777777" w:rsidTr="009535B0">
        <w:trPr>
          <w:trHeight w:val="300"/>
        </w:trPr>
        <w:tc>
          <w:tcPr>
            <w:tcW w:w="3657" w:type="dxa"/>
            <w:shd w:val="clear" w:color="auto" w:fill="002060"/>
            <w:vAlign w:val="center"/>
            <w:hideMark/>
          </w:tcPr>
          <w:p w14:paraId="312DB633" w14:textId="77777777" w:rsidR="001823C0" w:rsidRPr="005A4DCD" w:rsidRDefault="001823C0" w:rsidP="009535B0">
            <w:pPr>
              <w:spacing w:after="0" w:line="276" w:lineRule="auto"/>
              <w:rPr>
                <w:rFonts w:asciiTheme="minorHAnsi" w:hAnsiTheme="minorHAnsi" w:cstheme="minorHAnsi"/>
                <w:b/>
                <w:bCs/>
                <w:color w:val="FFFFFF" w:themeColor="background1"/>
                <w:lang w:val="en-IN" w:eastAsia="en-IN"/>
              </w:rPr>
            </w:pPr>
            <w:r w:rsidRPr="005A4DCD">
              <w:rPr>
                <w:rFonts w:asciiTheme="minorHAnsi" w:hAnsiTheme="minorHAnsi" w:cstheme="minorHAnsi"/>
                <w:b/>
                <w:bCs/>
                <w:color w:val="FFFFFF" w:themeColor="background1"/>
                <w:sz w:val="22"/>
                <w:szCs w:val="22"/>
                <w:lang w:val="en-IN" w:eastAsia="en-IN"/>
              </w:rPr>
              <w:t>Effective tax rate</w:t>
            </w:r>
          </w:p>
        </w:tc>
        <w:tc>
          <w:tcPr>
            <w:tcW w:w="2863" w:type="dxa"/>
            <w:shd w:val="clear" w:color="auto" w:fill="002060"/>
            <w:noWrap/>
            <w:vAlign w:val="center"/>
            <w:hideMark/>
          </w:tcPr>
          <w:p w14:paraId="41B3855D" w14:textId="188D3D3B" w:rsidR="001823C0" w:rsidRPr="005A4DCD" w:rsidRDefault="00852F00" w:rsidP="009535B0">
            <w:pPr>
              <w:spacing w:after="0" w:line="276" w:lineRule="auto"/>
              <w:jc w:val="center"/>
              <w:rPr>
                <w:rFonts w:asciiTheme="minorHAnsi" w:hAnsiTheme="minorHAnsi" w:cstheme="minorHAnsi"/>
                <w:b/>
                <w:bCs/>
                <w:color w:val="FFFFFF" w:themeColor="background1"/>
                <w:lang w:val="en-IN" w:eastAsia="en-IN"/>
              </w:rPr>
            </w:pPr>
            <w:r w:rsidRPr="005A4DCD">
              <w:rPr>
                <w:rFonts w:asciiTheme="minorHAnsi" w:hAnsiTheme="minorHAnsi" w:cstheme="minorHAnsi"/>
                <w:b/>
                <w:bCs/>
                <w:color w:val="FFFFFF" w:themeColor="background1"/>
                <w:sz w:val="22"/>
                <w:szCs w:val="22"/>
                <w:lang w:val="en-IN" w:eastAsia="en-IN"/>
              </w:rPr>
              <w:t>2</w:t>
            </w:r>
            <w:r w:rsidR="00D45ADF">
              <w:rPr>
                <w:rFonts w:asciiTheme="minorHAnsi" w:hAnsiTheme="minorHAnsi" w:cstheme="minorHAnsi"/>
                <w:b/>
                <w:bCs/>
                <w:color w:val="FFFFFF" w:themeColor="background1"/>
                <w:sz w:val="22"/>
                <w:szCs w:val="22"/>
                <w:lang w:val="en-IN" w:eastAsia="en-IN"/>
              </w:rPr>
              <w:t>9.12</w:t>
            </w:r>
            <w:r w:rsidR="001823C0" w:rsidRPr="005A4DCD">
              <w:rPr>
                <w:rFonts w:asciiTheme="minorHAnsi" w:hAnsiTheme="minorHAnsi" w:cstheme="minorHAnsi"/>
                <w:b/>
                <w:bCs/>
                <w:color w:val="FFFFFF" w:themeColor="background1"/>
                <w:sz w:val="22"/>
                <w:szCs w:val="22"/>
                <w:lang w:val="en-IN" w:eastAsia="en-IN"/>
              </w:rPr>
              <w:t>%</w:t>
            </w:r>
          </w:p>
        </w:tc>
      </w:tr>
    </w:tbl>
    <w:p w14:paraId="0C26D217" w14:textId="77777777" w:rsidR="009535B0" w:rsidRPr="0002551F" w:rsidRDefault="009535B0" w:rsidP="0002551F">
      <w:pPr>
        <w:spacing w:line="360" w:lineRule="auto"/>
        <w:jc w:val="both"/>
        <w:rPr>
          <w:rFonts w:ascii="Arial" w:hAnsi="Arial" w:cs="Arial"/>
          <w:b/>
          <w:sz w:val="22"/>
          <w:szCs w:val="22"/>
        </w:rPr>
      </w:pPr>
      <w:bookmarkStart w:id="4" w:name="_bookmark79"/>
      <w:bookmarkEnd w:id="4"/>
    </w:p>
    <w:p w14:paraId="35988292" w14:textId="1F8FAC2E" w:rsidR="009535B0" w:rsidRDefault="00E3016C" w:rsidP="00C15999">
      <w:pPr>
        <w:pStyle w:val="ListParagraph"/>
        <w:numPr>
          <w:ilvl w:val="4"/>
          <w:numId w:val="5"/>
        </w:numPr>
        <w:spacing w:line="360" w:lineRule="auto"/>
        <w:ind w:left="630"/>
        <w:jc w:val="both"/>
        <w:rPr>
          <w:rFonts w:ascii="Arial" w:hAnsi="Arial" w:cs="Arial"/>
          <w:b/>
          <w:sz w:val="22"/>
          <w:szCs w:val="22"/>
        </w:rPr>
      </w:pPr>
      <w:r w:rsidRPr="001D775C">
        <w:rPr>
          <w:rFonts w:ascii="Arial" w:hAnsi="Arial" w:cs="Arial"/>
          <w:b/>
          <w:bCs/>
          <w:sz w:val="22"/>
          <w:szCs w:val="22"/>
        </w:rPr>
        <w:t>CHANGE IN WORKING CAPITAL:</w:t>
      </w:r>
      <w:r w:rsidRPr="001D775C">
        <w:rPr>
          <w:rFonts w:ascii="Arial" w:hAnsi="Arial" w:cs="Arial"/>
          <w:b/>
          <w:sz w:val="22"/>
          <w:szCs w:val="22"/>
        </w:rPr>
        <w:t xml:space="preserve"> </w:t>
      </w:r>
    </w:p>
    <w:p w14:paraId="45CE8B30" w14:textId="36D5FD59" w:rsidR="00E3016C" w:rsidRPr="00507F0C" w:rsidRDefault="00E3016C" w:rsidP="009535B0">
      <w:pPr>
        <w:pStyle w:val="ListParagraph"/>
        <w:spacing w:line="360" w:lineRule="auto"/>
        <w:ind w:left="630"/>
        <w:jc w:val="both"/>
        <w:rPr>
          <w:rFonts w:ascii="Arial" w:hAnsi="Arial" w:cs="Arial"/>
          <w:b/>
          <w:sz w:val="22"/>
          <w:szCs w:val="22"/>
        </w:rPr>
      </w:pPr>
      <w:r w:rsidRPr="00507F0C">
        <w:rPr>
          <w:rFonts w:ascii="Arial" w:hAnsi="Arial" w:cs="Arial"/>
          <w:bCs/>
          <w:sz w:val="22"/>
          <w:szCs w:val="22"/>
        </w:rPr>
        <w:t xml:space="preserve">In the absence of relevant information to estimate the working capital, we have assumed that the working capital will remain constant during the forecasted period, hence the changes in working capital is considered as zero. </w:t>
      </w:r>
    </w:p>
    <w:p w14:paraId="68868F95" w14:textId="5684FFB8" w:rsidR="00406947" w:rsidRPr="008371F1" w:rsidRDefault="00406947" w:rsidP="00BA387D">
      <w:pPr>
        <w:pStyle w:val="Default"/>
        <w:numPr>
          <w:ilvl w:val="0"/>
          <w:numId w:val="21"/>
        </w:numPr>
        <w:spacing w:line="360" w:lineRule="auto"/>
        <w:ind w:left="284" w:right="-22" w:hanging="426"/>
        <w:jc w:val="both"/>
        <w:rPr>
          <w:b/>
          <w:sz w:val="22"/>
          <w:szCs w:val="22"/>
        </w:rPr>
      </w:pPr>
      <w:r w:rsidRPr="008371F1">
        <w:rPr>
          <w:b/>
          <w:sz w:val="22"/>
          <w:szCs w:val="22"/>
        </w:rPr>
        <w:t>KEY ASSUMPTIONS</w:t>
      </w:r>
      <w:r w:rsidR="009535B0">
        <w:rPr>
          <w:b/>
          <w:sz w:val="22"/>
          <w:szCs w:val="22"/>
        </w:rPr>
        <w:t xml:space="preserve"> OF NAV METHOD</w:t>
      </w:r>
      <w:r w:rsidRPr="008371F1">
        <w:rPr>
          <w:b/>
          <w:sz w:val="22"/>
          <w:szCs w:val="22"/>
        </w:rPr>
        <w:t>:</w:t>
      </w:r>
    </w:p>
    <w:p w14:paraId="0D3F36DA" w14:textId="77777777" w:rsidR="00406947" w:rsidRPr="00E559FA" w:rsidRDefault="00406947" w:rsidP="00BA387D">
      <w:pPr>
        <w:pStyle w:val="ListParagraph"/>
        <w:numPr>
          <w:ilvl w:val="0"/>
          <w:numId w:val="27"/>
        </w:numPr>
        <w:autoSpaceDE w:val="0"/>
        <w:autoSpaceDN w:val="0"/>
        <w:adjustRightInd w:val="0"/>
        <w:spacing w:after="0" w:line="360" w:lineRule="auto"/>
        <w:ind w:left="851" w:right="-306" w:hanging="426"/>
        <w:jc w:val="both"/>
        <w:rPr>
          <w:rFonts w:ascii="Arial" w:hAnsi="Arial" w:cs="Arial"/>
          <w:b/>
          <w:sz w:val="22"/>
          <w:u w:val="single"/>
        </w:rPr>
      </w:pPr>
      <w:r w:rsidRPr="00E559FA">
        <w:rPr>
          <w:rFonts w:ascii="Arial" w:hAnsi="Arial" w:cs="Arial"/>
          <w:b/>
          <w:sz w:val="22"/>
          <w:u w:val="single"/>
        </w:rPr>
        <w:t>NON-CURRENT ASSETS</w:t>
      </w:r>
      <w:r w:rsidRPr="00E559FA">
        <w:rPr>
          <w:rFonts w:ascii="Arial" w:hAnsi="Arial" w:cs="Arial"/>
          <w:b/>
          <w:sz w:val="22"/>
        </w:rPr>
        <w:t>:</w:t>
      </w:r>
      <w:r w:rsidRPr="00E559FA">
        <w:rPr>
          <w:rFonts w:ascii="Arial" w:hAnsi="Arial" w:cs="Arial"/>
          <w:b/>
          <w:sz w:val="22"/>
          <w:u w:val="single"/>
        </w:rPr>
        <w:t xml:space="preserve"> </w:t>
      </w:r>
    </w:p>
    <w:p w14:paraId="11154FAB" w14:textId="13DE8117" w:rsidR="00406947" w:rsidRPr="00422E32" w:rsidRDefault="00406947" w:rsidP="00BA387D">
      <w:pPr>
        <w:pStyle w:val="ListParagraph"/>
        <w:numPr>
          <w:ilvl w:val="0"/>
          <w:numId w:val="28"/>
        </w:numPr>
        <w:spacing w:before="240" w:line="360" w:lineRule="auto"/>
        <w:ind w:left="1134" w:right="-306" w:hanging="218"/>
        <w:jc w:val="both"/>
        <w:rPr>
          <w:rFonts w:ascii="Arial" w:hAnsi="Arial" w:cs="Arial"/>
          <w:b/>
          <w:sz w:val="22"/>
          <w:lang w:val="en-IN"/>
        </w:rPr>
      </w:pPr>
      <w:r>
        <w:rPr>
          <w:rFonts w:ascii="Arial" w:hAnsi="Arial" w:cs="Arial"/>
          <w:b/>
          <w:sz w:val="22"/>
          <w:lang w:val="en-IN"/>
        </w:rPr>
        <w:t>PROPERTY PLANT &amp; EQUIPMENT</w:t>
      </w:r>
    </w:p>
    <w:tbl>
      <w:tblPr>
        <w:tblW w:w="7938" w:type="dxa"/>
        <w:tblInd w:w="14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50"/>
        <w:gridCol w:w="3515"/>
        <w:gridCol w:w="3573"/>
      </w:tblGrid>
      <w:tr w:rsidR="00406947" w:rsidRPr="001148E0" w14:paraId="664CCD6F" w14:textId="77777777" w:rsidTr="00F72119">
        <w:trPr>
          <w:trHeight w:val="522"/>
        </w:trPr>
        <w:tc>
          <w:tcPr>
            <w:tcW w:w="850" w:type="dxa"/>
            <w:shd w:val="clear" w:color="auto" w:fill="002060"/>
            <w:vAlign w:val="center"/>
          </w:tcPr>
          <w:p w14:paraId="799E1BA6" w14:textId="77777777" w:rsidR="00406947" w:rsidRPr="001148E0" w:rsidRDefault="00406947" w:rsidP="009535B0">
            <w:pPr>
              <w:spacing w:after="0" w:line="276" w:lineRule="auto"/>
              <w:jc w:val="center"/>
              <w:rPr>
                <w:rFonts w:asciiTheme="minorHAnsi" w:hAnsiTheme="minorHAnsi" w:cstheme="minorHAnsi"/>
              </w:rPr>
            </w:pPr>
            <w:r w:rsidRPr="001148E0">
              <w:rPr>
                <w:rFonts w:asciiTheme="minorHAnsi" w:hAnsiTheme="minorHAnsi" w:cstheme="minorHAnsi"/>
                <w:b/>
                <w:sz w:val="22"/>
                <w:szCs w:val="22"/>
              </w:rPr>
              <w:t>S. No.</w:t>
            </w:r>
          </w:p>
        </w:tc>
        <w:tc>
          <w:tcPr>
            <w:tcW w:w="3515" w:type="dxa"/>
            <w:shd w:val="clear" w:color="auto" w:fill="002060"/>
            <w:vAlign w:val="center"/>
          </w:tcPr>
          <w:p w14:paraId="4197A8EA" w14:textId="77777777" w:rsidR="00406947" w:rsidRPr="001148E0" w:rsidRDefault="00406947" w:rsidP="009535B0">
            <w:pPr>
              <w:spacing w:after="0" w:line="276" w:lineRule="auto"/>
              <w:jc w:val="center"/>
              <w:rPr>
                <w:rFonts w:asciiTheme="minorHAnsi" w:hAnsiTheme="minorHAnsi" w:cstheme="minorHAnsi"/>
              </w:rPr>
            </w:pPr>
            <w:r w:rsidRPr="001148E0">
              <w:rPr>
                <w:rFonts w:asciiTheme="minorHAnsi" w:hAnsiTheme="minorHAnsi" w:cstheme="minorHAnsi"/>
                <w:b/>
                <w:sz w:val="22"/>
                <w:szCs w:val="22"/>
              </w:rPr>
              <w:t>Particulars</w:t>
            </w:r>
          </w:p>
        </w:tc>
        <w:tc>
          <w:tcPr>
            <w:tcW w:w="3573" w:type="dxa"/>
            <w:shd w:val="clear" w:color="auto" w:fill="002060"/>
            <w:vAlign w:val="center"/>
          </w:tcPr>
          <w:p w14:paraId="7237EB5A" w14:textId="77777777" w:rsidR="00406947" w:rsidRPr="001148E0" w:rsidRDefault="00406947" w:rsidP="009535B0">
            <w:pPr>
              <w:tabs>
                <w:tab w:val="left" w:pos="360"/>
              </w:tabs>
              <w:spacing w:after="0" w:line="276" w:lineRule="auto"/>
              <w:jc w:val="center"/>
              <w:rPr>
                <w:rFonts w:asciiTheme="minorHAnsi" w:hAnsiTheme="minorHAnsi" w:cstheme="minorHAnsi"/>
                <w:b/>
              </w:rPr>
            </w:pPr>
            <w:r w:rsidRPr="001148E0">
              <w:rPr>
                <w:rFonts w:asciiTheme="minorHAnsi" w:hAnsiTheme="minorHAnsi" w:cstheme="minorHAnsi"/>
                <w:b/>
                <w:sz w:val="22"/>
                <w:szCs w:val="22"/>
              </w:rPr>
              <w:t xml:space="preserve">Indicative &amp; Estimated Prospective </w:t>
            </w:r>
            <w:sdt>
              <w:sdtPr>
                <w:rPr>
                  <w:rFonts w:asciiTheme="minorHAnsi" w:hAnsiTheme="minorHAnsi" w:cstheme="minorHAnsi"/>
                  <w:b/>
                  <w:bCs/>
                  <w:sz w:val="22"/>
                  <w:szCs w:val="22"/>
                </w:rPr>
                <w:id w:val="939569753"/>
                <w:placeholder>
                  <w:docPart w:val="EC72D3876BB640719BBF4DDCBC5019F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1148E0">
                  <w:rPr>
                    <w:rFonts w:asciiTheme="minorHAnsi" w:hAnsiTheme="minorHAnsi" w:cstheme="minorHAnsi"/>
                    <w:b/>
                    <w:bCs/>
                    <w:sz w:val="22"/>
                    <w:szCs w:val="22"/>
                  </w:rPr>
                  <w:t>Fair Market Value</w:t>
                </w:r>
              </w:sdtContent>
            </w:sdt>
          </w:p>
        </w:tc>
      </w:tr>
      <w:tr w:rsidR="00F72119" w:rsidRPr="001148E0" w14:paraId="18A3A1AA" w14:textId="77777777" w:rsidTr="00F72119">
        <w:trPr>
          <w:trHeight w:val="58"/>
        </w:trPr>
        <w:tc>
          <w:tcPr>
            <w:tcW w:w="850" w:type="dxa"/>
          </w:tcPr>
          <w:p w14:paraId="2B721156" w14:textId="77777777" w:rsidR="00F72119" w:rsidRPr="001148E0" w:rsidRDefault="00F72119" w:rsidP="009535B0">
            <w:pPr>
              <w:spacing w:line="276" w:lineRule="auto"/>
              <w:ind w:left="142"/>
              <w:contextualSpacing/>
              <w:jc w:val="center"/>
              <w:rPr>
                <w:rFonts w:asciiTheme="minorHAnsi" w:hAnsiTheme="minorHAnsi" w:cstheme="minorHAnsi"/>
                <w:b/>
              </w:rPr>
            </w:pPr>
            <w:r>
              <w:rPr>
                <w:rFonts w:asciiTheme="minorHAnsi" w:hAnsiTheme="minorHAnsi" w:cstheme="minorHAnsi"/>
                <w:b/>
                <w:sz w:val="22"/>
                <w:szCs w:val="22"/>
              </w:rPr>
              <w:t>1.</w:t>
            </w:r>
          </w:p>
        </w:tc>
        <w:tc>
          <w:tcPr>
            <w:tcW w:w="3515" w:type="dxa"/>
            <w:vAlign w:val="center"/>
          </w:tcPr>
          <w:p w14:paraId="520FED4D" w14:textId="77777777" w:rsidR="00F72119" w:rsidRPr="001148E0" w:rsidRDefault="00F72119" w:rsidP="009535B0">
            <w:pPr>
              <w:spacing w:after="0" w:line="276" w:lineRule="auto"/>
              <w:rPr>
                <w:rFonts w:asciiTheme="minorHAnsi" w:hAnsiTheme="minorHAnsi" w:cstheme="minorHAnsi"/>
              </w:rPr>
            </w:pPr>
            <w:r w:rsidRPr="001148E0">
              <w:rPr>
                <w:rFonts w:asciiTheme="minorHAnsi" w:hAnsiTheme="minorHAnsi" w:cstheme="minorHAnsi"/>
                <w:sz w:val="22"/>
                <w:szCs w:val="22"/>
              </w:rPr>
              <w:t>Land Value (A)</w:t>
            </w:r>
          </w:p>
        </w:tc>
        <w:tc>
          <w:tcPr>
            <w:tcW w:w="3573" w:type="dxa"/>
            <w:vAlign w:val="center"/>
          </w:tcPr>
          <w:p w14:paraId="480F93BD" w14:textId="45F2BC4B" w:rsidR="00F72119" w:rsidRPr="00F72119" w:rsidRDefault="00F72119" w:rsidP="009535B0">
            <w:pPr>
              <w:tabs>
                <w:tab w:val="left" w:pos="360"/>
              </w:tabs>
              <w:spacing w:after="0" w:line="276" w:lineRule="auto"/>
              <w:jc w:val="center"/>
              <w:rPr>
                <w:rFonts w:asciiTheme="minorHAnsi" w:hAnsiTheme="minorHAnsi" w:cstheme="minorHAnsi"/>
                <w:bCs/>
              </w:rPr>
            </w:pPr>
            <w:r w:rsidRPr="00F72119">
              <w:rPr>
                <w:rFonts w:asciiTheme="minorHAnsi" w:hAnsiTheme="minorHAnsi" w:cstheme="minorHAnsi"/>
                <w:bCs/>
                <w:sz w:val="22"/>
                <w:szCs w:val="22"/>
              </w:rPr>
              <w:t>Rs.12,75,32,622/-</w:t>
            </w:r>
          </w:p>
        </w:tc>
      </w:tr>
      <w:tr w:rsidR="00F72119" w:rsidRPr="001148E0" w14:paraId="22F73AF1" w14:textId="77777777" w:rsidTr="00F72119">
        <w:trPr>
          <w:trHeight w:val="58"/>
        </w:trPr>
        <w:tc>
          <w:tcPr>
            <w:tcW w:w="850" w:type="dxa"/>
          </w:tcPr>
          <w:p w14:paraId="587DAEBA" w14:textId="77777777" w:rsidR="00F72119" w:rsidRPr="00454684" w:rsidRDefault="00F72119" w:rsidP="009535B0">
            <w:pPr>
              <w:spacing w:line="276" w:lineRule="auto"/>
              <w:ind w:left="142"/>
              <w:contextualSpacing/>
              <w:jc w:val="center"/>
              <w:rPr>
                <w:rFonts w:asciiTheme="minorHAnsi" w:hAnsiTheme="minorHAnsi" w:cstheme="minorHAnsi"/>
                <w:b/>
              </w:rPr>
            </w:pPr>
            <w:r>
              <w:rPr>
                <w:rFonts w:asciiTheme="minorHAnsi" w:hAnsiTheme="minorHAnsi" w:cstheme="minorHAnsi"/>
                <w:b/>
                <w:sz w:val="22"/>
                <w:szCs w:val="22"/>
              </w:rPr>
              <w:t>2.</w:t>
            </w:r>
          </w:p>
        </w:tc>
        <w:tc>
          <w:tcPr>
            <w:tcW w:w="3515" w:type="dxa"/>
            <w:vAlign w:val="center"/>
          </w:tcPr>
          <w:p w14:paraId="68A509B5" w14:textId="77777777" w:rsidR="00F72119" w:rsidRPr="001148E0" w:rsidRDefault="00F72119" w:rsidP="009535B0">
            <w:pPr>
              <w:spacing w:after="0" w:line="276" w:lineRule="auto"/>
              <w:rPr>
                <w:rFonts w:asciiTheme="minorHAnsi" w:hAnsiTheme="minorHAnsi" w:cstheme="minorHAnsi"/>
              </w:rPr>
            </w:pPr>
            <w:r w:rsidRPr="001148E0">
              <w:rPr>
                <w:rFonts w:asciiTheme="minorHAnsi" w:hAnsiTheme="minorHAnsi" w:cstheme="minorHAnsi"/>
                <w:sz w:val="22"/>
                <w:szCs w:val="22"/>
              </w:rPr>
              <w:t xml:space="preserve">Total </w:t>
            </w:r>
            <w:sdt>
              <w:sdtPr>
                <w:rPr>
                  <w:rFonts w:asciiTheme="minorHAnsi" w:hAnsiTheme="minorHAnsi" w:cstheme="minorHAnsi"/>
                  <w:sz w:val="22"/>
                  <w:szCs w:val="22"/>
                </w:rPr>
                <w:id w:val="978347824"/>
                <w:placeholder>
                  <w:docPart w:val="6D0621C2D8FE42D08BAE82134B5041E7"/>
                </w:placeholder>
                <w:comboBox>
                  <w:listItem w:value="Choose an item."/>
                  <w:listItem w:displayText="BUILDING &amp; CIVIL WORKS" w:value="BUILDING &amp; CIVIL WORKS"/>
                  <w:listItem w:displayText="CONSTRUCTION" w:value="CONSTRUCTION"/>
                  <w:listItem w:displayText="BUILT-UP UNIT" w:value="BUILT-UP UNIT"/>
                </w:comboBox>
              </w:sdtPr>
              <w:sdtContent>
                <w:r w:rsidRPr="001148E0">
                  <w:rPr>
                    <w:rFonts w:asciiTheme="minorHAnsi" w:hAnsiTheme="minorHAnsi" w:cstheme="minorHAnsi"/>
                    <w:sz w:val="22"/>
                    <w:szCs w:val="22"/>
                  </w:rPr>
                  <w:t>Building &amp; Civil Works</w:t>
                </w:r>
              </w:sdtContent>
            </w:sdt>
            <w:r w:rsidRPr="001148E0">
              <w:rPr>
                <w:rFonts w:asciiTheme="minorHAnsi" w:hAnsiTheme="minorHAnsi" w:cstheme="minorHAnsi"/>
                <w:sz w:val="22"/>
                <w:szCs w:val="22"/>
              </w:rPr>
              <w:t xml:space="preserve"> (B)</w:t>
            </w:r>
          </w:p>
        </w:tc>
        <w:tc>
          <w:tcPr>
            <w:tcW w:w="3573" w:type="dxa"/>
            <w:vAlign w:val="center"/>
          </w:tcPr>
          <w:p w14:paraId="1E72536D" w14:textId="6CD25B2F" w:rsidR="00F72119" w:rsidRPr="00F72119" w:rsidRDefault="00F72119" w:rsidP="009535B0">
            <w:pPr>
              <w:tabs>
                <w:tab w:val="left" w:pos="360"/>
              </w:tabs>
              <w:spacing w:after="0" w:line="276" w:lineRule="auto"/>
              <w:jc w:val="center"/>
              <w:rPr>
                <w:rFonts w:asciiTheme="minorHAnsi" w:hAnsiTheme="minorHAnsi" w:cstheme="minorHAnsi"/>
                <w:bCs/>
              </w:rPr>
            </w:pPr>
            <w:r w:rsidRPr="00F72119">
              <w:rPr>
                <w:rFonts w:asciiTheme="minorHAnsi" w:hAnsiTheme="minorHAnsi" w:cstheme="minorHAnsi"/>
                <w:bCs/>
                <w:sz w:val="22"/>
                <w:szCs w:val="22"/>
              </w:rPr>
              <w:t>Rs.15,04,178/-</w:t>
            </w:r>
          </w:p>
        </w:tc>
      </w:tr>
      <w:tr w:rsidR="00F72119" w:rsidRPr="001148E0" w14:paraId="24789936" w14:textId="77777777" w:rsidTr="00F72119">
        <w:trPr>
          <w:trHeight w:val="58"/>
        </w:trPr>
        <w:tc>
          <w:tcPr>
            <w:tcW w:w="850" w:type="dxa"/>
          </w:tcPr>
          <w:p w14:paraId="1F10FF15" w14:textId="7001B5D7" w:rsidR="00F72119" w:rsidRPr="00454684" w:rsidRDefault="00454684" w:rsidP="009535B0">
            <w:pPr>
              <w:spacing w:line="276" w:lineRule="auto"/>
              <w:ind w:left="142"/>
              <w:contextualSpacing/>
              <w:jc w:val="center"/>
              <w:rPr>
                <w:rFonts w:asciiTheme="minorHAnsi" w:hAnsiTheme="minorHAnsi" w:cstheme="minorHAnsi"/>
                <w:b/>
              </w:rPr>
            </w:pPr>
            <w:r w:rsidRPr="00454684">
              <w:rPr>
                <w:rFonts w:asciiTheme="minorHAnsi" w:hAnsiTheme="minorHAnsi" w:cstheme="minorHAnsi"/>
                <w:b/>
                <w:sz w:val="22"/>
                <w:szCs w:val="22"/>
              </w:rPr>
              <w:t>3.</w:t>
            </w:r>
          </w:p>
        </w:tc>
        <w:tc>
          <w:tcPr>
            <w:tcW w:w="3515" w:type="dxa"/>
            <w:vAlign w:val="center"/>
          </w:tcPr>
          <w:p w14:paraId="6A1694AE" w14:textId="6C4F2102" w:rsidR="00F72119" w:rsidRPr="001148E0" w:rsidRDefault="00F72119" w:rsidP="009535B0">
            <w:pPr>
              <w:spacing w:after="0" w:line="276" w:lineRule="auto"/>
              <w:rPr>
                <w:rFonts w:asciiTheme="minorHAnsi" w:hAnsiTheme="minorHAnsi" w:cstheme="minorHAnsi"/>
              </w:rPr>
            </w:pPr>
            <w:r w:rsidRPr="00D66C3A">
              <w:rPr>
                <w:rFonts w:ascii="Arial" w:hAnsi="Arial" w:cs="Arial"/>
                <w:sz w:val="20"/>
                <w:szCs w:val="20"/>
              </w:rPr>
              <w:t>Additional Aesthetic Works Value (C)</w:t>
            </w:r>
          </w:p>
        </w:tc>
        <w:tc>
          <w:tcPr>
            <w:tcW w:w="3573" w:type="dxa"/>
            <w:vAlign w:val="center"/>
          </w:tcPr>
          <w:p w14:paraId="7F52BF0F" w14:textId="5D01139B" w:rsidR="00F72119" w:rsidRPr="001148E0" w:rsidRDefault="00F72119" w:rsidP="009535B0">
            <w:pPr>
              <w:tabs>
                <w:tab w:val="left" w:pos="360"/>
              </w:tabs>
              <w:spacing w:after="0" w:line="276" w:lineRule="auto"/>
              <w:jc w:val="center"/>
              <w:rPr>
                <w:rFonts w:asciiTheme="minorHAnsi" w:hAnsiTheme="minorHAnsi" w:cstheme="minorHAnsi"/>
                <w:bCs/>
              </w:rPr>
            </w:pPr>
            <w:r w:rsidRPr="00F72119">
              <w:rPr>
                <w:rFonts w:asciiTheme="minorHAnsi" w:hAnsiTheme="minorHAnsi" w:cstheme="minorHAnsi"/>
                <w:bCs/>
                <w:sz w:val="22"/>
                <w:szCs w:val="22"/>
              </w:rPr>
              <w:t>Rs.51,00,000/-</w:t>
            </w:r>
          </w:p>
        </w:tc>
      </w:tr>
      <w:tr w:rsidR="00F72119" w:rsidRPr="001148E0" w14:paraId="35743B54" w14:textId="77777777" w:rsidTr="00F72119">
        <w:trPr>
          <w:trHeight w:val="70"/>
        </w:trPr>
        <w:tc>
          <w:tcPr>
            <w:tcW w:w="850" w:type="dxa"/>
          </w:tcPr>
          <w:p w14:paraId="019CE7D3" w14:textId="2CFFD7B0" w:rsidR="00F72119" w:rsidRPr="00454684" w:rsidRDefault="00454684" w:rsidP="009535B0">
            <w:pPr>
              <w:spacing w:line="276" w:lineRule="auto"/>
              <w:ind w:left="142"/>
              <w:contextualSpacing/>
              <w:jc w:val="center"/>
              <w:rPr>
                <w:rFonts w:asciiTheme="minorHAnsi" w:hAnsiTheme="minorHAnsi" w:cstheme="minorHAnsi"/>
                <w:b/>
              </w:rPr>
            </w:pPr>
            <w:r w:rsidRPr="00454684">
              <w:rPr>
                <w:rFonts w:asciiTheme="minorHAnsi" w:hAnsiTheme="minorHAnsi" w:cstheme="minorHAnsi"/>
                <w:b/>
                <w:sz w:val="22"/>
                <w:szCs w:val="22"/>
              </w:rPr>
              <w:t>4.</w:t>
            </w:r>
          </w:p>
        </w:tc>
        <w:tc>
          <w:tcPr>
            <w:tcW w:w="3515" w:type="dxa"/>
            <w:vAlign w:val="center"/>
          </w:tcPr>
          <w:p w14:paraId="7B764CEF" w14:textId="790AEC66" w:rsidR="00F72119" w:rsidRPr="001148E0" w:rsidRDefault="00F72119" w:rsidP="009535B0">
            <w:pPr>
              <w:spacing w:after="0" w:line="276" w:lineRule="auto"/>
              <w:rPr>
                <w:rFonts w:asciiTheme="minorHAnsi" w:hAnsiTheme="minorHAnsi" w:cstheme="minorHAnsi"/>
              </w:rPr>
            </w:pPr>
            <w:r w:rsidRPr="001148E0">
              <w:rPr>
                <w:rFonts w:asciiTheme="minorHAnsi" w:hAnsiTheme="minorHAnsi" w:cstheme="minorHAnsi"/>
                <w:sz w:val="22"/>
                <w:szCs w:val="22"/>
              </w:rPr>
              <w:t>Plant &amp; Machinery Value (</w:t>
            </w:r>
            <w:r>
              <w:rPr>
                <w:rFonts w:asciiTheme="minorHAnsi" w:hAnsiTheme="minorHAnsi" w:cstheme="minorHAnsi"/>
                <w:sz w:val="22"/>
                <w:szCs w:val="22"/>
              </w:rPr>
              <w:t>D</w:t>
            </w:r>
            <w:r w:rsidRPr="001148E0">
              <w:rPr>
                <w:rFonts w:asciiTheme="minorHAnsi" w:hAnsiTheme="minorHAnsi" w:cstheme="minorHAnsi"/>
                <w:sz w:val="22"/>
                <w:szCs w:val="22"/>
              </w:rPr>
              <w:t>)</w:t>
            </w:r>
          </w:p>
        </w:tc>
        <w:tc>
          <w:tcPr>
            <w:tcW w:w="3573" w:type="dxa"/>
            <w:vAlign w:val="center"/>
          </w:tcPr>
          <w:p w14:paraId="04727161" w14:textId="257FAE41" w:rsidR="00F72119" w:rsidRPr="00F53E90" w:rsidRDefault="00F72119" w:rsidP="009535B0">
            <w:pPr>
              <w:tabs>
                <w:tab w:val="left" w:pos="360"/>
              </w:tabs>
              <w:spacing w:after="0" w:line="276" w:lineRule="auto"/>
              <w:jc w:val="center"/>
              <w:rPr>
                <w:rFonts w:asciiTheme="minorHAnsi" w:hAnsiTheme="minorHAnsi" w:cstheme="minorHAnsi"/>
                <w:bCs/>
                <w:sz w:val="22"/>
                <w:szCs w:val="22"/>
              </w:rPr>
            </w:pPr>
            <w:r w:rsidRPr="001148E0">
              <w:rPr>
                <w:rFonts w:asciiTheme="minorHAnsi" w:hAnsiTheme="minorHAnsi" w:cstheme="minorHAnsi"/>
                <w:bCs/>
                <w:sz w:val="22"/>
                <w:szCs w:val="22"/>
              </w:rPr>
              <w:t xml:space="preserve">Rs. </w:t>
            </w:r>
            <w:r w:rsidR="00F53E90" w:rsidRPr="00F53E90">
              <w:rPr>
                <w:rFonts w:asciiTheme="minorHAnsi" w:hAnsiTheme="minorHAnsi" w:cstheme="minorHAnsi"/>
                <w:bCs/>
                <w:sz w:val="22"/>
                <w:szCs w:val="22"/>
              </w:rPr>
              <w:t xml:space="preserve">73,32,23,580 </w:t>
            </w:r>
            <w:r w:rsidRPr="001148E0">
              <w:rPr>
                <w:rFonts w:asciiTheme="minorHAnsi" w:hAnsiTheme="minorHAnsi" w:cstheme="minorHAnsi"/>
                <w:bCs/>
                <w:sz w:val="22"/>
                <w:szCs w:val="22"/>
              </w:rPr>
              <w:t>/-</w:t>
            </w:r>
          </w:p>
        </w:tc>
      </w:tr>
      <w:tr w:rsidR="00F72119" w:rsidRPr="001148E0" w14:paraId="4FAB9741" w14:textId="77777777" w:rsidTr="00F72119">
        <w:trPr>
          <w:trHeight w:val="187"/>
        </w:trPr>
        <w:tc>
          <w:tcPr>
            <w:tcW w:w="850" w:type="dxa"/>
            <w:shd w:val="clear" w:color="auto" w:fill="D9E2F3" w:themeFill="accent5" w:themeFillTint="33"/>
          </w:tcPr>
          <w:p w14:paraId="4714DBFC" w14:textId="77777777" w:rsidR="00F72119" w:rsidRPr="001148E0" w:rsidRDefault="00F72119" w:rsidP="009535B0">
            <w:pPr>
              <w:spacing w:after="0" w:line="276" w:lineRule="auto"/>
              <w:ind w:left="142"/>
              <w:contextualSpacing/>
              <w:jc w:val="center"/>
              <w:rPr>
                <w:rFonts w:asciiTheme="minorHAnsi" w:hAnsiTheme="minorHAnsi" w:cstheme="minorHAnsi"/>
                <w:b/>
              </w:rPr>
            </w:pPr>
          </w:p>
        </w:tc>
        <w:tc>
          <w:tcPr>
            <w:tcW w:w="3515" w:type="dxa"/>
            <w:shd w:val="clear" w:color="auto" w:fill="D9E2F3" w:themeFill="accent5" w:themeFillTint="33"/>
            <w:vAlign w:val="center"/>
          </w:tcPr>
          <w:p w14:paraId="06481D8E" w14:textId="31CF8586" w:rsidR="00F72119" w:rsidRPr="001148E0" w:rsidRDefault="00F72119" w:rsidP="009535B0">
            <w:pPr>
              <w:spacing w:after="0" w:line="276" w:lineRule="auto"/>
              <w:rPr>
                <w:rFonts w:asciiTheme="minorHAnsi" w:hAnsiTheme="minorHAnsi" w:cstheme="minorHAnsi"/>
              </w:rPr>
            </w:pPr>
            <w:r w:rsidRPr="001148E0">
              <w:rPr>
                <w:rFonts w:asciiTheme="minorHAnsi" w:hAnsiTheme="minorHAnsi" w:cstheme="minorHAnsi"/>
                <w:b/>
                <w:bCs/>
                <w:sz w:val="22"/>
                <w:szCs w:val="22"/>
              </w:rPr>
              <w:t>Total Add</w:t>
            </w:r>
            <w:r w:rsidRPr="001148E0">
              <w:rPr>
                <w:rFonts w:asciiTheme="minorHAnsi" w:hAnsiTheme="minorHAnsi" w:cstheme="minorHAnsi"/>
                <w:sz w:val="22"/>
                <w:szCs w:val="22"/>
              </w:rPr>
              <w:t xml:space="preserve"> </w:t>
            </w:r>
            <w:r w:rsidRPr="001148E0">
              <w:rPr>
                <w:rFonts w:asciiTheme="minorHAnsi" w:hAnsiTheme="minorHAnsi" w:cstheme="minorHAnsi"/>
                <w:b/>
                <w:bCs/>
                <w:sz w:val="22"/>
                <w:szCs w:val="22"/>
              </w:rPr>
              <w:t>(A+B+C</w:t>
            </w:r>
            <w:r w:rsidR="00F53E90">
              <w:rPr>
                <w:rFonts w:asciiTheme="minorHAnsi" w:hAnsiTheme="minorHAnsi" w:cstheme="minorHAnsi"/>
                <w:b/>
                <w:bCs/>
                <w:sz w:val="22"/>
                <w:szCs w:val="22"/>
              </w:rPr>
              <w:t>+D</w:t>
            </w:r>
            <w:r w:rsidRPr="001148E0">
              <w:rPr>
                <w:rFonts w:asciiTheme="minorHAnsi" w:hAnsiTheme="minorHAnsi" w:cstheme="minorHAnsi"/>
                <w:b/>
                <w:bCs/>
                <w:sz w:val="22"/>
                <w:szCs w:val="22"/>
              </w:rPr>
              <w:t>)</w:t>
            </w:r>
          </w:p>
        </w:tc>
        <w:tc>
          <w:tcPr>
            <w:tcW w:w="3573" w:type="dxa"/>
            <w:shd w:val="clear" w:color="auto" w:fill="D9E2F3" w:themeFill="accent5" w:themeFillTint="33"/>
            <w:vAlign w:val="center"/>
          </w:tcPr>
          <w:p w14:paraId="17A27D3F" w14:textId="17469626" w:rsidR="00F72119" w:rsidRPr="001148E0" w:rsidRDefault="00F72119" w:rsidP="009535B0">
            <w:pPr>
              <w:tabs>
                <w:tab w:val="left" w:pos="360"/>
              </w:tabs>
              <w:spacing w:after="0" w:line="276" w:lineRule="auto"/>
              <w:jc w:val="center"/>
              <w:rPr>
                <w:rFonts w:asciiTheme="minorHAnsi" w:hAnsiTheme="minorHAnsi" w:cstheme="minorHAnsi"/>
                <w:b/>
              </w:rPr>
            </w:pPr>
            <w:r w:rsidRPr="001148E0">
              <w:rPr>
                <w:rFonts w:asciiTheme="minorHAnsi" w:hAnsiTheme="minorHAnsi" w:cstheme="minorHAnsi"/>
                <w:b/>
                <w:sz w:val="22"/>
                <w:szCs w:val="22"/>
              </w:rPr>
              <w:t xml:space="preserve">Rs. </w:t>
            </w:r>
            <w:r w:rsidR="00F53E90">
              <w:rPr>
                <w:rFonts w:asciiTheme="minorHAnsi" w:hAnsiTheme="minorHAnsi" w:cstheme="minorHAnsi"/>
                <w:b/>
                <w:sz w:val="22"/>
                <w:szCs w:val="22"/>
              </w:rPr>
              <w:t>86,73,60,380</w:t>
            </w:r>
            <w:r w:rsidRPr="001148E0">
              <w:rPr>
                <w:rFonts w:asciiTheme="minorHAnsi" w:hAnsiTheme="minorHAnsi" w:cstheme="minorHAnsi"/>
                <w:b/>
                <w:sz w:val="22"/>
                <w:szCs w:val="22"/>
              </w:rPr>
              <w:t>/-</w:t>
            </w:r>
          </w:p>
        </w:tc>
      </w:tr>
    </w:tbl>
    <w:p w14:paraId="04D66964" w14:textId="6A394788" w:rsidR="00406947" w:rsidRDefault="00406947" w:rsidP="00405B9D">
      <w:pPr>
        <w:pStyle w:val="ListParagraph"/>
        <w:spacing w:after="0" w:line="276" w:lineRule="auto"/>
        <w:ind w:left="1418" w:right="403"/>
        <w:jc w:val="both"/>
        <w:rPr>
          <w:rFonts w:ascii="Arial" w:hAnsi="Arial" w:cs="Arial"/>
          <w:b/>
          <w:sz w:val="20"/>
          <w:szCs w:val="22"/>
          <w:lang w:val="en-IN"/>
        </w:rPr>
      </w:pPr>
      <w:r w:rsidRPr="008C6BF9">
        <w:rPr>
          <w:rFonts w:ascii="Arial" w:hAnsi="Arial" w:cs="Arial"/>
          <w:b/>
          <w:sz w:val="20"/>
          <w:szCs w:val="22"/>
          <w:lang w:val="en-IN"/>
        </w:rPr>
        <w:t xml:space="preserve">Note: </w:t>
      </w:r>
      <w:r w:rsidRPr="00954C6D">
        <w:rPr>
          <w:rFonts w:ascii="Arial" w:hAnsi="Arial" w:cs="Arial"/>
          <w:i/>
          <w:sz w:val="20"/>
          <w:szCs w:val="22"/>
          <w:lang w:val="en-IN"/>
        </w:rPr>
        <w:t xml:space="preserve">For detailed working, assumptions and calculations of the above valuation, please refer to </w:t>
      </w:r>
      <w:r w:rsidR="00F72119" w:rsidRPr="00954C6D">
        <w:rPr>
          <w:rFonts w:ascii="Arial" w:hAnsi="Arial" w:cs="Arial"/>
          <w:i/>
          <w:sz w:val="20"/>
          <w:szCs w:val="22"/>
          <w:lang w:val="en-IN"/>
        </w:rPr>
        <w:t>the</w:t>
      </w:r>
      <w:r w:rsidR="00F72119">
        <w:rPr>
          <w:rFonts w:ascii="Arial" w:hAnsi="Arial" w:cs="Arial"/>
          <w:i/>
          <w:sz w:val="20"/>
          <w:szCs w:val="22"/>
          <w:lang w:val="en-IN"/>
        </w:rPr>
        <w:t xml:space="preserve"> </w:t>
      </w:r>
      <w:r w:rsidR="00F72119" w:rsidRPr="00F72119">
        <w:rPr>
          <w:rFonts w:ascii="Arial" w:hAnsi="Arial" w:cs="Arial"/>
          <w:i/>
          <w:sz w:val="20"/>
          <w:szCs w:val="22"/>
          <w:lang w:val="en-IN"/>
        </w:rPr>
        <w:t xml:space="preserve">report </w:t>
      </w:r>
      <w:r w:rsidR="00F72119" w:rsidRPr="00F72119">
        <w:rPr>
          <w:rFonts w:asciiTheme="majorHAnsi" w:hAnsiTheme="majorHAnsi" w:cs="Arial"/>
          <w:b/>
          <w:i/>
          <w:color w:val="222A35" w:themeColor="text2" w:themeShade="80"/>
          <w:sz w:val="22"/>
          <w:szCs w:val="22"/>
        </w:rPr>
        <w:t xml:space="preserve">VIS (2024-25)-PL706-634-879 </w:t>
      </w:r>
      <w:r w:rsidR="00F72119" w:rsidRPr="00F72119">
        <w:rPr>
          <w:rFonts w:ascii="Arial" w:hAnsi="Arial" w:cs="Arial"/>
          <w:i/>
          <w:sz w:val="20"/>
          <w:szCs w:val="22"/>
          <w:lang w:val="en-IN"/>
        </w:rPr>
        <w:t>for Land &amp; Building</w:t>
      </w:r>
      <w:r w:rsidR="00F72119">
        <w:rPr>
          <w:rFonts w:ascii="Arial" w:hAnsi="Arial" w:cs="Arial"/>
          <w:i/>
          <w:sz w:val="20"/>
          <w:szCs w:val="22"/>
          <w:lang w:val="en-IN"/>
        </w:rPr>
        <w:t xml:space="preserve"> and</w:t>
      </w:r>
      <w:r w:rsidRPr="00954C6D">
        <w:rPr>
          <w:rFonts w:ascii="Arial" w:hAnsi="Arial" w:cs="Arial"/>
          <w:i/>
          <w:sz w:val="20"/>
          <w:szCs w:val="22"/>
          <w:lang w:val="en-IN"/>
        </w:rPr>
        <w:t xml:space="preserve"> </w:t>
      </w:r>
      <w:r>
        <w:rPr>
          <w:rFonts w:ascii="Arial" w:hAnsi="Arial" w:cs="Arial"/>
          <w:i/>
          <w:sz w:val="20"/>
          <w:szCs w:val="22"/>
          <w:lang w:val="en-IN"/>
        </w:rPr>
        <w:t>Annexure A</w:t>
      </w:r>
      <w:r w:rsidR="00F72119">
        <w:rPr>
          <w:rFonts w:ascii="Arial" w:hAnsi="Arial" w:cs="Arial"/>
          <w:i/>
          <w:sz w:val="20"/>
          <w:szCs w:val="22"/>
          <w:lang w:val="en-IN"/>
        </w:rPr>
        <w:t xml:space="preserve"> for plant &amp; machinery</w:t>
      </w:r>
      <w:r>
        <w:rPr>
          <w:rFonts w:ascii="Arial" w:hAnsi="Arial" w:cs="Arial"/>
          <w:i/>
          <w:sz w:val="20"/>
          <w:szCs w:val="22"/>
          <w:lang w:val="en-IN"/>
        </w:rPr>
        <w:t>.</w:t>
      </w:r>
    </w:p>
    <w:p w14:paraId="4D2A628C" w14:textId="77777777" w:rsidR="00406947" w:rsidRDefault="00406947" w:rsidP="00422E32">
      <w:pPr>
        <w:spacing w:after="0" w:line="360" w:lineRule="auto"/>
        <w:ind w:right="-306"/>
        <w:jc w:val="both"/>
        <w:rPr>
          <w:rFonts w:ascii="Arial" w:hAnsi="Arial" w:cs="Arial"/>
          <w:b/>
          <w:sz w:val="22"/>
        </w:rPr>
      </w:pPr>
    </w:p>
    <w:p w14:paraId="51287918" w14:textId="61F4A41A" w:rsidR="00DB1B9B" w:rsidRPr="00DB1B9B" w:rsidRDefault="00406947" w:rsidP="00BA387D">
      <w:pPr>
        <w:pStyle w:val="ListParagraph"/>
        <w:numPr>
          <w:ilvl w:val="0"/>
          <w:numId w:val="27"/>
        </w:numPr>
        <w:autoSpaceDE w:val="0"/>
        <w:autoSpaceDN w:val="0"/>
        <w:adjustRightInd w:val="0"/>
        <w:spacing w:after="0" w:line="360" w:lineRule="auto"/>
        <w:ind w:left="851" w:right="-306" w:hanging="426"/>
        <w:jc w:val="both"/>
        <w:rPr>
          <w:rFonts w:ascii="Arial" w:hAnsi="Arial" w:cs="Arial"/>
          <w:b/>
          <w:sz w:val="22"/>
          <w:u w:val="single"/>
        </w:rPr>
      </w:pPr>
      <w:r w:rsidRPr="008B4471">
        <w:rPr>
          <w:rFonts w:ascii="Arial" w:hAnsi="Arial" w:cs="Arial"/>
          <w:b/>
          <w:sz w:val="22"/>
          <w:u w:val="single"/>
        </w:rPr>
        <w:t>CURRENT ASSETS:</w:t>
      </w:r>
    </w:p>
    <w:p w14:paraId="08E80AE2" w14:textId="77777777" w:rsidR="00406947" w:rsidRDefault="00406947" w:rsidP="00406947">
      <w:pPr>
        <w:pStyle w:val="ListParagraph"/>
        <w:spacing w:after="0" w:line="360" w:lineRule="auto"/>
        <w:ind w:left="1134" w:right="-306"/>
        <w:jc w:val="both"/>
        <w:rPr>
          <w:rFonts w:ascii="Arial" w:hAnsi="Arial" w:cs="Arial"/>
          <w:b/>
          <w:sz w:val="22"/>
        </w:rPr>
      </w:pPr>
    </w:p>
    <w:p w14:paraId="48F638F9" w14:textId="77777777" w:rsidR="00406947" w:rsidRDefault="00406947" w:rsidP="00BA387D">
      <w:pPr>
        <w:pStyle w:val="ListParagraph"/>
        <w:numPr>
          <w:ilvl w:val="0"/>
          <w:numId w:val="29"/>
        </w:numPr>
        <w:spacing w:line="360" w:lineRule="auto"/>
        <w:ind w:left="1134" w:right="-306" w:hanging="153"/>
        <w:jc w:val="both"/>
        <w:rPr>
          <w:rFonts w:ascii="Arial" w:hAnsi="Arial" w:cs="Arial"/>
          <w:b/>
          <w:sz w:val="22"/>
        </w:rPr>
      </w:pPr>
      <w:r w:rsidRPr="004C72D4">
        <w:rPr>
          <w:rFonts w:ascii="Arial" w:hAnsi="Arial" w:cs="Arial"/>
          <w:b/>
          <w:sz w:val="22"/>
        </w:rPr>
        <w:t>TRADE RECEIVABLES</w:t>
      </w:r>
    </w:p>
    <w:p w14:paraId="28F47D21" w14:textId="011454C7" w:rsidR="00406947" w:rsidRPr="00077F4B" w:rsidRDefault="00406947" w:rsidP="00405B9D">
      <w:pPr>
        <w:pStyle w:val="ListParagraph"/>
        <w:spacing w:line="360" w:lineRule="auto"/>
        <w:ind w:left="1134" w:right="-22"/>
        <w:jc w:val="both"/>
        <w:rPr>
          <w:rFonts w:ascii="Arial" w:hAnsi="Arial" w:cs="Arial"/>
          <w:b/>
          <w:sz w:val="22"/>
        </w:rPr>
      </w:pPr>
      <w:r w:rsidRPr="00077F4B">
        <w:rPr>
          <w:rFonts w:ascii="Arial" w:hAnsi="Arial" w:cs="Arial"/>
          <w:bCs/>
          <w:sz w:val="22"/>
        </w:rPr>
        <w:t xml:space="preserve">As per </w:t>
      </w:r>
      <w:r w:rsidR="00DB1B9B">
        <w:rPr>
          <w:rFonts w:ascii="Arial" w:hAnsi="Arial" w:cs="Arial"/>
          <w:bCs/>
          <w:sz w:val="22"/>
        </w:rPr>
        <w:t>provisional financial statement</w:t>
      </w:r>
      <w:r w:rsidRPr="00077F4B">
        <w:rPr>
          <w:rFonts w:ascii="Arial" w:hAnsi="Arial" w:cs="Arial"/>
          <w:bCs/>
          <w:sz w:val="22"/>
        </w:rPr>
        <w:t xml:space="preserve"> </w:t>
      </w:r>
      <w:r w:rsidR="00DB1B9B">
        <w:rPr>
          <w:rFonts w:ascii="Arial" w:hAnsi="Arial" w:cs="Arial"/>
          <w:bCs/>
          <w:sz w:val="22"/>
        </w:rPr>
        <w:t>as on 31.12.2024</w:t>
      </w:r>
      <w:r w:rsidRPr="00077F4B">
        <w:rPr>
          <w:rFonts w:ascii="Arial" w:hAnsi="Arial" w:cs="Arial"/>
          <w:bCs/>
          <w:sz w:val="22"/>
        </w:rPr>
        <w:t xml:space="preserve">, Trade Receivables had a book value of INR </w:t>
      </w:r>
      <w:r w:rsidR="00DB1B9B">
        <w:rPr>
          <w:rFonts w:ascii="Arial" w:hAnsi="Arial" w:cs="Arial"/>
          <w:bCs/>
          <w:sz w:val="22"/>
        </w:rPr>
        <w:t>2.71 Crores</w:t>
      </w:r>
      <w:r w:rsidRPr="00077F4B">
        <w:rPr>
          <w:rFonts w:ascii="Arial" w:hAnsi="Arial" w:cs="Arial"/>
          <w:bCs/>
          <w:sz w:val="22"/>
        </w:rPr>
        <w:t xml:space="preserve">. </w:t>
      </w:r>
      <w:r w:rsidR="00DB1B9B">
        <w:rPr>
          <w:rFonts w:ascii="Arial" w:hAnsi="Arial" w:cs="Arial"/>
          <w:bCs/>
          <w:sz w:val="22"/>
        </w:rPr>
        <w:t xml:space="preserve">As per the information provided by client/company, it has been </w:t>
      </w:r>
      <w:r w:rsidR="00DB1B9B">
        <w:rPr>
          <w:rFonts w:ascii="Arial" w:hAnsi="Arial" w:cs="Arial"/>
          <w:bCs/>
          <w:sz w:val="22"/>
        </w:rPr>
        <w:lastRenderedPageBreak/>
        <w:t xml:space="preserve">informed to us that the total amount of trade receivable is of </w:t>
      </w:r>
      <w:r w:rsidR="00DB1B9B" w:rsidRPr="008B3254">
        <w:rPr>
          <w:rFonts w:ascii="Arial" w:hAnsi="Arial" w:cs="Arial"/>
          <w:bCs/>
          <w:sz w:val="22"/>
          <w:szCs w:val="22"/>
        </w:rPr>
        <w:t>Solar Energy Corporation of India</w:t>
      </w:r>
      <w:r w:rsidR="00DB1B9B">
        <w:rPr>
          <w:rFonts w:ascii="Arial" w:hAnsi="Arial" w:cs="Arial"/>
          <w:bCs/>
          <w:sz w:val="22"/>
          <w:szCs w:val="22"/>
        </w:rPr>
        <w:t xml:space="preserve"> (SECI)</w:t>
      </w:r>
      <w:r w:rsidR="00DB1B9B">
        <w:rPr>
          <w:rFonts w:ascii="Arial" w:hAnsi="Arial" w:cs="Arial"/>
          <w:bCs/>
          <w:sz w:val="22"/>
        </w:rPr>
        <w:t xml:space="preserve"> </w:t>
      </w:r>
      <w:r w:rsidR="003250B8">
        <w:rPr>
          <w:rFonts w:ascii="Arial" w:hAnsi="Arial" w:cs="Arial"/>
          <w:bCs/>
          <w:sz w:val="22"/>
        </w:rPr>
        <w:t xml:space="preserve">and same is outstanding for less than180 days. </w:t>
      </w:r>
      <w:r w:rsidRPr="00077F4B">
        <w:rPr>
          <w:rFonts w:ascii="Arial" w:hAnsi="Arial" w:cs="Arial"/>
          <w:bCs/>
          <w:sz w:val="22"/>
        </w:rPr>
        <w:t xml:space="preserve">Thus, we have assigned </w:t>
      </w:r>
      <w:r w:rsidR="003250B8">
        <w:rPr>
          <w:rFonts w:ascii="Arial" w:hAnsi="Arial" w:cs="Arial"/>
          <w:bCs/>
          <w:sz w:val="22"/>
        </w:rPr>
        <w:t>100% fair market value</w:t>
      </w:r>
      <w:r w:rsidR="00A4221A">
        <w:rPr>
          <w:rFonts w:ascii="Arial" w:hAnsi="Arial" w:cs="Arial"/>
          <w:bCs/>
          <w:sz w:val="22"/>
        </w:rPr>
        <w:t>, realizable value</w:t>
      </w:r>
      <w:r w:rsidR="003250B8">
        <w:rPr>
          <w:rFonts w:ascii="Arial" w:hAnsi="Arial" w:cs="Arial"/>
          <w:bCs/>
          <w:sz w:val="22"/>
        </w:rPr>
        <w:t xml:space="preserve"> and distress </w:t>
      </w:r>
      <w:r w:rsidRPr="00077F4B">
        <w:rPr>
          <w:rFonts w:ascii="Arial" w:hAnsi="Arial" w:cs="Arial"/>
          <w:bCs/>
          <w:sz w:val="22"/>
        </w:rPr>
        <w:t>value to these trade receivables.</w:t>
      </w:r>
    </w:p>
    <w:p w14:paraId="46711834" w14:textId="77777777" w:rsidR="00406947" w:rsidRDefault="00406947" w:rsidP="00BA387D">
      <w:pPr>
        <w:pStyle w:val="ListParagraph"/>
        <w:numPr>
          <w:ilvl w:val="0"/>
          <w:numId w:val="29"/>
        </w:numPr>
        <w:spacing w:before="240" w:line="360" w:lineRule="auto"/>
        <w:ind w:left="1134" w:right="-306" w:hanging="153"/>
        <w:jc w:val="both"/>
        <w:rPr>
          <w:rFonts w:ascii="Arial" w:hAnsi="Arial" w:cs="Arial"/>
          <w:b/>
          <w:sz w:val="22"/>
        </w:rPr>
      </w:pPr>
      <w:r>
        <w:rPr>
          <w:rFonts w:ascii="Arial" w:hAnsi="Arial" w:cs="Arial"/>
          <w:b/>
          <w:sz w:val="22"/>
        </w:rPr>
        <w:t>CASH &amp; BANK BALANCE</w:t>
      </w:r>
    </w:p>
    <w:p w14:paraId="7BBA6C16" w14:textId="33C5C53D" w:rsidR="00406947" w:rsidRDefault="00445B8B" w:rsidP="00405B9D">
      <w:pPr>
        <w:pStyle w:val="ListParagraph"/>
        <w:spacing w:line="360" w:lineRule="auto"/>
        <w:ind w:left="1134" w:right="-22"/>
        <w:jc w:val="both"/>
        <w:rPr>
          <w:rFonts w:ascii="Arial" w:hAnsi="Arial" w:cs="Arial"/>
          <w:bCs/>
          <w:sz w:val="22"/>
        </w:rPr>
      </w:pPr>
      <w:r w:rsidRPr="00077F4B">
        <w:rPr>
          <w:rFonts w:ascii="Arial" w:hAnsi="Arial" w:cs="Arial"/>
          <w:bCs/>
          <w:sz w:val="22"/>
        </w:rPr>
        <w:t xml:space="preserve">As per </w:t>
      </w:r>
      <w:r>
        <w:rPr>
          <w:rFonts w:ascii="Arial" w:hAnsi="Arial" w:cs="Arial"/>
          <w:bCs/>
          <w:sz w:val="22"/>
        </w:rPr>
        <w:t>provisional financial statement</w:t>
      </w:r>
      <w:r w:rsidRPr="00077F4B">
        <w:rPr>
          <w:rFonts w:ascii="Arial" w:hAnsi="Arial" w:cs="Arial"/>
          <w:bCs/>
          <w:sz w:val="22"/>
        </w:rPr>
        <w:t xml:space="preserve"> </w:t>
      </w:r>
      <w:r>
        <w:rPr>
          <w:rFonts w:ascii="Arial" w:hAnsi="Arial" w:cs="Arial"/>
          <w:bCs/>
          <w:sz w:val="22"/>
        </w:rPr>
        <w:t>as on 31.12.2024</w:t>
      </w:r>
      <w:r w:rsidR="00406947" w:rsidRPr="00077F4B">
        <w:rPr>
          <w:rFonts w:ascii="Arial" w:hAnsi="Arial" w:cs="Arial"/>
          <w:bCs/>
          <w:sz w:val="22"/>
        </w:rPr>
        <w:t>, Cash &amp; Bank Balance had a book value of INR</w:t>
      </w:r>
      <w:r>
        <w:rPr>
          <w:rFonts w:ascii="Arial" w:hAnsi="Arial" w:cs="Arial"/>
          <w:bCs/>
          <w:sz w:val="22"/>
        </w:rPr>
        <w:t xml:space="preserve"> 0.78 Crores</w:t>
      </w:r>
      <w:r w:rsidR="00406947" w:rsidRPr="00077F4B">
        <w:rPr>
          <w:rFonts w:ascii="Arial" w:hAnsi="Arial" w:cs="Arial"/>
          <w:bCs/>
          <w:sz w:val="22"/>
        </w:rPr>
        <w:t>.</w:t>
      </w:r>
      <w:r>
        <w:rPr>
          <w:rFonts w:ascii="Arial" w:hAnsi="Arial" w:cs="Arial"/>
          <w:bCs/>
          <w:sz w:val="22"/>
        </w:rPr>
        <w:t xml:space="preserve"> The company has provided the bank statement of TRA account and the closing balance as on 31.12.2024 is Rs. 0.74 Crores. </w:t>
      </w:r>
      <w:r w:rsidRPr="00077F4B">
        <w:rPr>
          <w:rFonts w:ascii="Arial" w:hAnsi="Arial" w:cs="Arial"/>
          <w:bCs/>
          <w:sz w:val="22"/>
        </w:rPr>
        <w:t xml:space="preserve">Thus, we have assigned </w:t>
      </w:r>
      <w:r>
        <w:rPr>
          <w:rFonts w:ascii="Arial" w:hAnsi="Arial" w:cs="Arial"/>
          <w:bCs/>
          <w:sz w:val="22"/>
        </w:rPr>
        <w:t>100% fair market value</w:t>
      </w:r>
      <w:r w:rsidR="00A4221A">
        <w:rPr>
          <w:rFonts w:ascii="Arial" w:hAnsi="Arial" w:cs="Arial"/>
          <w:bCs/>
          <w:sz w:val="22"/>
        </w:rPr>
        <w:t>, realizable value</w:t>
      </w:r>
      <w:r>
        <w:rPr>
          <w:rFonts w:ascii="Arial" w:hAnsi="Arial" w:cs="Arial"/>
          <w:bCs/>
          <w:sz w:val="22"/>
        </w:rPr>
        <w:t xml:space="preserve"> and distress </w:t>
      </w:r>
      <w:r w:rsidRPr="00077F4B">
        <w:rPr>
          <w:rFonts w:ascii="Arial" w:hAnsi="Arial" w:cs="Arial"/>
          <w:bCs/>
          <w:sz w:val="22"/>
        </w:rPr>
        <w:t>value t</w:t>
      </w:r>
      <w:r>
        <w:rPr>
          <w:rFonts w:ascii="Arial" w:hAnsi="Arial" w:cs="Arial"/>
          <w:bCs/>
          <w:sz w:val="22"/>
        </w:rPr>
        <w:t>o cash &amp; bank balance i.e. INR 0.74 Crores</w:t>
      </w:r>
    </w:p>
    <w:p w14:paraId="39D18918" w14:textId="1A6983B4" w:rsidR="00406947" w:rsidRPr="00077F4B" w:rsidRDefault="00631E67" w:rsidP="00BA387D">
      <w:pPr>
        <w:pStyle w:val="ListParagraph"/>
        <w:numPr>
          <w:ilvl w:val="0"/>
          <w:numId w:val="29"/>
        </w:numPr>
        <w:spacing w:before="240" w:line="360" w:lineRule="auto"/>
        <w:ind w:left="1134" w:right="-306" w:hanging="153"/>
        <w:jc w:val="both"/>
        <w:rPr>
          <w:rFonts w:ascii="Arial" w:hAnsi="Arial" w:cs="Arial"/>
          <w:sz w:val="22"/>
        </w:rPr>
      </w:pPr>
      <w:r>
        <w:rPr>
          <w:rFonts w:ascii="Arial" w:hAnsi="Arial" w:cs="Arial"/>
          <w:b/>
          <w:sz w:val="22"/>
        </w:rPr>
        <w:t>SECURITY DEPOSITS</w:t>
      </w:r>
    </w:p>
    <w:p w14:paraId="0AD34300" w14:textId="4E3ED5FE" w:rsidR="001C00A4" w:rsidRDefault="00631E67" w:rsidP="00405B9D">
      <w:pPr>
        <w:pStyle w:val="ListParagraph"/>
        <w:spacing w:line="360" w:lineRule="auto"/>
        <w:ind w:left="1134" w:right="-22"/>
        <w:jc w:val="both"/>
        <w:rPr>
          <w:rFonts w:ascii="Arial" w:hAnsi="Arial" w:cs="Arial"/>
          <w:bCs/>
          <w:sz w:val="22"/>
        </w:rPr>
      </w:pPr>
      <w:r w:rsidRPr="00077F4B">
        <w:rPr>
          <w:rFonts w:ascii="Arial" w:hAnsi="Arial" w:cs="Arial"/>
          <w:bCs/>
          <w:sz w:val="22"/>
        </w:rPr>
        <w:t xml:space="preserve">As per </w:t>
      </w:r>
      <w:r>
        <w:rPr>
          <w:rFonts w:ascii="Arial" w:hAnsi="Arial" w:cs="Arial"/>
          <w:bCs/>
          <w:sz w:val="22"/>
        </w:rPr>
        <w:t>provisional financial statement</w:t>
      </w:r>
      <w:r w:rsidRPr="00077F4B">
        <w:rPr>
          <w:rFonts w:ascii="Arial" w:hAnsi="Arial" w:cs="Arial"/>
          <w:bCs/>
          <w:sz w:val="22"/>
        </w:rPr>
        <w:t xml:space="preserve"> </w:t>
      </w:r>
      <w:r>
        <w:rPr>
          <w:rFonts w:ascii="Arial" w:hAnsi="Arial" w:cs="Arial"/>
          <w:bCs/>
          <w:sz w:val="22"/>
        </w:rPr>
        <w:t>as on 31.12.2024</w:t>
      </w:r>
      <w:r w:rsidR="00406947" w:rsidRPr="00077F4B">
        <w:rPr>
          <w:rFonts w:ascii="Arial" w:hAnsi="Arial" w:cs="Arial"/>
          <w:bCs/>
          <w:sz w:val="22"/>
        </w:rPr>
        <w:t xml:space="preserve">, </w:t>
      </w:r>
      <w:r>
        <w:rPr>
          <w:rFonts w:ascii="Arial" w:hAnsi="Arial" w:cs="Arial"/>
          <w:bCs/>
          <w:sz w:val="22"/>
        </w:rPr>
        <w:t>Security Deposit</w:t>
      </w:r>
      <w:r w:rsidR="00406947" w:rsidRPr="00077F4B">
        <w:rPr>
          <w:rFonts w:ascii="Arial" w:hAnsi="Arial" w:cs="Arial"/>
          <w:bCs/>
          <w:sz w:val="22"/>
        </w:rPr>
        <w:t xml:space="preserve"> had a book value of INR </w:t>
      </w:r>
      <w:r>
        <w:rPr>
          <w:rFonts w:ascii="Arial" w:hAnsi="Arial" w:cs="Arial"/>
          <w:bCs/>
          <w:sz w:val="22"/>
        </w:rPr>
        <w:t>77000</w:t>
      </w:r>
      <w:r w:rsidR="00406947" w:rsidRPr="00077F4B">
        <w:rPr>
          <w:rFonts w:ascii="Arial" w:hAnsi="Arial" w:cs="Arial"/>
          <w:bCs/>
          <w:sz w:val="22"/>
        </w:rPr>
        <w:t>.</w:t>
      </w:r>
      <w:r>
        <w:rPr>
          <w:rFonts w:ascii="Arial" w:hAnsi="Arial" w:cs="Arial"/>
          <w:bCs/>
          <w:sz w:val="22"/>
        </w:rPr>
        <w:t>The company has provided the details of security deposit of FY 2023-24 of State Load Despatch Centre</w:t>
      </w:r>
      <w:r w:rsidR="00321BCF">
        <w:rPr>
          <w:rFonts w:ascii="Arial" w:hAnsi="Arial" w:cs="Arial"/>
          <w:bCs/>
          <w:sz w:val="22"/>
        </w:rPr>
        <w:t xml:space="preserve"> (Odisha Power Transmission Corporation Limited) of dated October, 2023 and the amount of security deposit is INR 61,338. </w:t>
      </w:r>
      <w:r w:rsidR="001C00A4">
        <w:rPr>
          <w:rFonts w:ascii="Arial" w:hAnsi="Arial" w:cs="Arial"/>
          <w:bCs/>
          <w:sz w:val="22"/>
        </w:rPr>
        <w:t>Therefore,</w:t>
      </w:r>
      <w:r w:rsidR="00321BCF">
        <w:rPr>
          <w:rFonts w:ascii="Arial" w:hAnsi="Arial" w:cs="Arial"/>
          <w:bCs/>
          <w:sz w:val="22"/>
        </w:rPr>
        <w:t xml:space="preserve"> we have assigned the Fair Market Value</w:t>
      </w:r>
      <w:r w:rsidR="00A4221A">
        <w:rPr>
          <w:rFonts w:ascii="Arial" w:hAnsi="Arial" w:cs="Arial"/>
          <w:bCs/>
          <w:sz w:val="22"/>
        </w:rPr>
        <w:t>, realizable value</w:t>
      </w:r>
      <w:r w:rsidR="00321BCF">
        <w:rPr>
          <w:rFonts w:ascii="Arial" w:hAnsi="Arial" w:cs="Arial"/>
          <w:bCs/>
          <w:sz w:val="22"/>
        </w:rPr>
        <w:t xml:space="preserve"> and Distress value as on 31.12.2024 as INR 61,338.</w:t>
      </w:r>
    </w:p>
    <w:p w14:paraId="79C04AB1" w14:textId="58DA87A3" w:rsidR="001C00A4" w:rsidRPr="001C00A4" w:rsidRDefault="00321BCF" w:rsidP="00BA387D">
      <w:pPr>
        <w:pStyle w:val="ListParagraph"/>
        <w:numPr>
          <w:ilvl w:val="0"/>
          <w:numId w:val="29"/>
        </w:numPr>
        <w:spacing w:before="240" w:line="360" w:lineRule="auto"/>
        <w:ind w:left="1134" w:right="-306" w:hanging="153"/>
        <w:jc w:val="both"/>
        <w:rPr>
          <w:rFonts w:ascii="Arial" w:hAnsi="Arial" w:cs="Arial"/>
          <w:sz w:val="22"/>
        </w:rPr>
      </w:pPr>
      <w:r>
        <w:rPr>
          <w:rFonts w:ascii="Arial" w:hAnsi="Arial" w:cs="Arial"/>
          <w:bCs/>
          <w:sz w:val="22"/>
        </w:rPr>
        <w:t xml:space="preserve"> </w:t>
      </w:r>
      <w:r w:rsidR="001C00A4">
        <w:rPr>
          <w:rFonts w:ascii="Arial" w:hAnsi="Arial" w:cs="Arial"/>
          <w:b/>
          <w:sz w:val="22"/>
        </w:rPr>
        <w:t>ADVANCE TO VENDORS/ EMPLOYEES/ PRE-PAID EXPENSE</w:t>
      </w:r>
    </w:p>
    <w:p w14:paraId="3D1EEBC5" w14:textId="1E507727" w:rsidR="001C00A4" w:rsidRPr="00405B9D" w:rsidRDefault="001C00A4" w:rsidP="007026AC">
      <w:pPr>
        <w:pStyle w:val="ListParagraph"/>
        <w:spacing w:line="360" w:lineRule="auto"/>
        <w:ind w:left="1134" w:right="-22"/>
        <w:jc w:val="both"/>
        <w:rPr>
          <w:rFonts w:ascii="Arial" w:hAnsi="Arial" w:cs="Arial"/>
          <w:bCs/>
          <w:sz w:val="22"/>
        </w:rPr>
      </w:pPr>
      <w:r w:rsidRPr="00077F4B">
        <w:rPr>
          <w:rFonts w:ascii="Arial" w:hAnsi="Arial" w:cs="Arial"/>
          <w:bCs/>
          <w:sz w:val="22"/>
        </w:rPr>
        <w:t xml:space="preserve">As per </w:t>
      </w:r>
      <w:r>
        <w:rPr>
          <w:rFonts w:ascii="Arial" w:hAnsi="Arial" w:cs="Arial"/>
          <w:bCs/>
          <w:sz w:val="22"/>
        </w:rPr>
        <w:t>provisional financial statement</w:t>
      </w:r>
      <w:r w:rsidRPr="00077F4B">
        <w:rPr>
          <w:rFonts w:ascii="Arial" w:hAnsi="Arial" w:cs="Arial"/>
          <w:bCs/>
          <w:sz w:val="22"/>
        </w:rPr>
        <w:t xml:space="preserve"> </w:t>
      </w:r>
      <w:r>
        <w:rPr>
          <w:rFonts w:ascii="Arial" w:hAnsi="Arial" w:cs="Arial"/>
          <w:bCs/>
          <w:sz w:val="22"/>
        </w:rPr>
        <w:t xml:space="preserve">as on 31.12.2024, the book value of Advance to Vendors, employees and pre-paid expense is INR 0.65 Crores. Therefore, we have assigned fair market value as 100% of book value and assigned </w:t>
      </w:r>
      <w:r w:rsidR="00A4221A">
        <w:rPr>
          <w:rFonts w:ascii="Arial" w:hAnsi="Arial" w:cs="Arial"/>
          <w:bCs/>
          <w:sz w:val="22"/>
        </w:rPr>
        <w:t xml:space="preserve">realizable value and </w:t>
      </w:r>
      <w:r>
        <w:rPr>
          <w:rFonts w:ascii="Arial" w:hAnsi="Arial" w:cs="Arial"/>
          <w:bCs/>
          <w:sz w:val="22"/>
        </w:rPr>
        <w:t xml:space="preserve">distress value as zero due to its nature as in case of distress sale the </w:t>
      </w:r>
      <w:r w:rsidR="003E096C">
        <w:rPr>
          <w:rFonts w:ascii="Arial" w:hAnsi="Arial" w:cs="Arial"/>
          <w:bCs/>
          <w:sz w:val="22"/>
        </w:rPr>
        <w:t>company will</w:t>
      </w:r>
      <w:r>
        <w:rPr>
          <w:rFonts w:ascii="Arial" w:hAnsi="Arial" w:cs="Arial"/>
          <w:bCs/>
          <w:sz w:val="22"/>
        </w:rPr>
        <w:t xml:space="preserve"> not be going concern.</w:t>
      </w:r>
    </w:p>
    <w:p w14:paraId="475ADB82" w14:textId="1B3110A9" w:rsidR="003E096C" w:rsidRDefault="003E096C" w:rsidP="00BA387D">
      <w:pPr>
        <w:pStyle w:val="ListParagraph"/>
        <w:numPr>
          <w:ilvl w:val="0"/>
          <w:numId w:val="29"/>
        </w:numPr>
        <w:spacing w:before="240" w:line="360" w:lineRule="auto"/>
        <w:ind w:left="1134" w:right="-22" w:hanging="153"/>
        <w:jc w:val="both"/>
        <w:rPr>
          <w:rFonts w:ascii="Arial" w:hAnsi="Arial" w:cs="Arial"/>
          <w:b/>
          <w:sz w:val="22"/>
        </w:rPr>
      </w:pPr>
      <w:r w:rsidRPr="003E096C">
        <w:rPr>
          <w:rFonts w:ascii="Arial" w:hAnsi="Arial" w:cs="Arial"/>
          <w:b/>
          <w:sz w:val="22"/>
        </w:rPr>
        <w:t>TDS/TCS RECEIVABLE</w:t>
      </w:r>
    </w:p>
    <w:p w14:paraId="7613A82B" w14:textId="32F1767A" w:rsidR="00321BCF" w:rsidRPr="004F431C" w:rsidRDefault="003E096C" w:rsidP="00405B9D">
      <w:pPr>
        <w:pStyle w:val="ListParagraph"/>
        <w:spacing w:line="360" w:lineRule="auto"/>
        <w:ind w:left="1134" w:right="-22"/>
        <w:jc w:val="both"/>
        <w:rPr>
          <w:rFonts w:ascii="Arial" w:hAnsi="Arial" w:cs="Arial"/>
          <w:b/>
          <w:sz w:val="22"/>
        </w:rPr>
      </w:pPr>
      <w:r w:rsidRPr="00077F4B">
        <w:rPr>
          <w:rFonts w:ascii="Arial" w:hAnsi="Arial" w:cs="Arial"/>
          <w:bCs/>
          <w:sz w:val="22"/>
        </w:rPr>
        <w:t xml:space="preserve">As per </w:t>
      </w:r>
      <w:r>
        <w:rPr>
          <w:rFonts w:ascii="Arial" w:hAnsi="Arial" w:cs="Arial"/>
          <w:bCs/>
          <w:sz w:val="22"/>
        </w:rPr>
        <w:t>provisional financial statement</w:t>
      </w:r>
      <w:r w:rsidRPr="00077F4B">
        <w:rPr>
          <w:rFonts w:ascii="Arial" w:hAnsi="Arial" w:cs="Arial"/>
          <w:bCs/>
          <w:sz w:val="22"/>
        </w:rPr>
        <w:t xml:space="preserve"> </w:t>
      </w:r>
      <w:r>
        <w:rPr>
          <w:rFonts w:ascii="Arial" w:hAnsi="Arial" w:cs="Arial"/>
          <w:bCs/>
          <w:sz w:val="22"/>
        </w:rPr>
        <w:t>as on 31.12.2024,</w:t>
      </w:r>
      <w:r w:rsidR="004F431C">
        <w:rPr>
          <w:rFonts w:ascii="Arial" w:hAnsi="Arial" w:cs="Arial"/>
          <w:bCs/>
          <w:sz w:val="22"/>
        </w:rPr>
        <w:t xml:space="preserve"> the book value of TDS/TCS Receivable as INR 0.06 Crores as on 31.12.2024 and it is assumed that the same will be refunded or adjust against the liability, if any. Therefore, we have assigned fair market value</w:t>
      </w:r>
      <w:r w:rsidR="00A4221A">
        <w:rPr>
          <w:rFonts w:ascii="Arial" w:hAnsi="Arial" w:cs="Arial"/>
          <w:bCs/>
          <w:sz w:val="22"/>
        </w:rPr>
        <w:t>, realizable value</w:t>
      </w:r>
      <w:r w:rsidR="004F431C">
        <w:rPr>
          <w:rFonts w:ascii="Arial" w:hAnsi="Arial" w:cs="Arial"/>
          <w:bCs/>
          <w:sz w:val="22"/>
        </w:rPr>
        <w:t xml:space="preserve"> and distress value as 100% to the book value.</w:t>
      </w:r>
    </w:p>
    <w:p w14:paraId="2F833CB1" w14:textId="062AA3FB" w:rsidR="00406947" w:rsidRPr="00D003A9" w:rsidRDefault="00406947" w:rsidP="00405B9D">
      <w:pPr>
        <w:pStyle w:val="ListParagraph"/>
        <w:spacing w:line="360" w:lineRule="auto"/>
        <w:ind w:left="1134" w:right="-22"/>
        <w:jc w:val="both"/>
        <w:rPr>
          <w:rFonts w:ascii="Arial" w:hAnsi="Arial" w:cs="Arial"/>
          <w:sz w:val="22"/>
        </w:rPr>
      </w:pPr>
      <w:r w:rsidRPr="00D003A9">
        <w:rPr>
          <w:rFonts w:ascii="Arial" w:hAnsi="Arial" w:cs="Arial"/>
          <w:b/>
          <w:bCs/>
          <w:sz w:val="22"/>
        </w:rPr>
        <w:t>Thus, the</w:t>
      </w:r>
      <w:r w:rsidRPr="00D003A9">
        <w:rPr>
          <w:rFonts w:ascii="Arial" w:hAnsi="Arial" w:cs="Arial"/>
          <w:b/>
          <w:sz w:val="22"/>
        </w:rPr>
        <w:t xml:space="preserve"> Fair Market Value</w:t>
      </w:r>
      <w:r w:rsidR="00A4221A">
        <w:rPr>
          <w:rFonts w:ascii="Arial" w:hAnsi="Arial" w:cs="Arial"/>
          <w:b/>
          <w:sz w:val="22"/>
        </w:rPr>
        <w:t>, realizable value</w:t>
      </w:r>
      <w:r w:rsidR="004F431C">
        <w:rPr>
          <w:rFonts w:ascii="Arial" w:hAnsi="Arial" w:cs="Arial"/>
          <w:b/>
          <w:sz w:val="22"/>
        </w:rPr>
        <w:t xml:space="preserve"> and distress value</w:t>
      </w:r>
      <w:r w:rsidRPr="00D003A9">
        <w:rPr>
          <w:rFonts w:ascii="Arial" w:hAnsi="Arial" w:cs="Arial"/>
          <w:b/>
          <w:sz w:val="22"/>
        </w:rPr>
        <w:t xml:space="preserve"> of Total Assets is being calculated as INR </w:t>
      </w:r>
      <w:r w:rsidR="005162A4">
        <w:rPr>
          <w:rFonts w:ascii="Arial" w:hAnsi="Arial" w:cs="Arial"/>
          <w:b/>
          <w:sz w:val="22"/>
        </w:rPr>
        <w:t>90.89</w:t>
      </w:r>
      <w:r w:rsidR="004F431C">
        <w:rPr>
          <w:rFonts w:ascii="Arial" w:hAnsi="Arial" w:cs="Arial"/>
          <w:b/>
          <w:sz w:val="22"/>
        </w:rPr>
        <w:t xml:space="preserve"> Crores</w:t>
      </w:r>
      <w:r w:rsidR="00A4221A">
        <w:rPr>
          <w:rFonts w:ascii="Arial" w:hAnsi="Arial" w:cs="Arial"/>
          <w:b/>
          <w:sz w:val="22"/>
        </w:rPr>
        <w:t>, INR 7</w:t>
      </w:r>
      <w:r w:rsidR="005162A4">
        <w:rPr>
          <w:rFonts w:ascii="Arial" w:hAnsi="Arial" w:cs="Arial"/>
          <w:b/>
          <w:sz w:val="22"/>
        </w:rPr>
        <w:t>7.24</w:t>
      </w:r>
      <w:r w:rsidR="00A4221A">
        <w:rPr>
          <w:rFonts w:ascii="Arial" w:hAnsi="Arial" w:cs="Arial"/>
          <w:b/>
          <w:sz w:val="22"/>
        </w:rPr>
        <w:t xml:space="preserve"> </w:t>
      </w:r>
      <w:r w:rsidR="004F431C">
        <w:rPr>
          <w:rFonts w:ascii="Arial" w:hAnsi="Arial" w:cs="Arial"/>
          <w:b/>
          <w:sz w:val="22"/>
        </w:rPr>
        <w:t xml:space="preserve">Crores </w:t>
      </w:r>
      <w:r w:rsidR="00A4221A">
        <w:rPr>
          <w:rFonts w:ascii="Arial" w:hAnsi="Arial" w:cs="Arial"/>
          <w:b/>
          <w:sz w:val="22"/>
        </w:rPr>
        <w:t>and INR 6</w:t>
      </w:r>
      <w:r w:rsidR="005162A4">
        <w:rPr>
          <w:rFonts w:ascii="Arial" w:hAnsi="Arial" w:cs="Arial"/>
          <w:b/>
          <w:sz w:val="22"/>
        </w:rPr>
        <w:t>8.56</w:t>
      </w:r>
      <w:r w:rsidR="00A4221A">
        <w:rPr>
          <w:rFonts w:ascii="Arial" w:hAnsi="Arial" w:cs="Arial"/>
          <w:b/>
          <w:sz w:val="22"/>
        </w:rPr>
        <w:t xml:space="preserve"> Crores </w:t>
      </w:r>
      <w:r w:rsidR="004F431C">
        <w:rPr>
          <w:rFonts w:ascii="Arial" w:hAnsi="Arial" w:cs="Arial"/>
          <w:b/>
          <w:sz w:val="22"/>
        </w:rPr>
        <w:t xml:space="preserve">respectively </w:t>
      </w:r>
      <w:r w:rsidRPr="00D003A9">
        <w:rPr>
          <w:rFonts w:ascii="Arial" w:hAnsi="Arial" w:cs="Arial"/>
          <w:b/>
          <w:sz w:val="22"/>
        </w:rPr>
        <w:t xml:space="preserve">as on valuation date. </w:t>
      </w:r>
    </w:p>
    <w:p w14:paraId="58BC20E6" w14:textId="6B33E9EE" w:rsidR="00406947" w:rsidRDefault="00406947" w:rsidP="00BA387D">
      <w:pPr>
        <w:pStyle w:val="ListParagraph"/>
        <w:numPr>
          <w:ilvl w:val="0"/>
          <w:numId w:val="27"/>
        </w:numPr>
        <w:autoSpaceDE w:val="0"/>
        <w:autoSpaceDN w:val="0"/>
        <w:adjustRightInd w:val="0"/>
        <w:spacing w:before="240" w:after="0" w:line="360" w:lineRule="auto"/>
        <w:ind w:left="851" w:right="-22" w:hanging="426"/>
        <w:jc w:val="both"/>
        <w:rPr>
          <w:rFonts w:ascii="Arial" w:hAnsi="Arial" w:cs="Arial"/>
          <w:sz w:val="22"/>
        </w:rPr>
      </w:pPr>
      <w:r w:rsidRPr="00077174">
        <w:rPr>
          <w:rFonts w:ascii="Arial" w:hAnsi="Arial" w:cs="Arial"/>
          <w:sz w:val="22"/>
        </w:rPr>
        <w:lastRenderedPageBreak/>
        <w:t>The fair market value</w:t>
      </w:r>
      <w:r w:rsidR="00A4221A">
        <w:rPr>
          <w:rFonts w:ascii="Arial" w:hAnsi="Arial" w:cs="Arial"/>
          <w:sz w:val="22"/>
        </w:rPr>
        <w:t xml:space="preserve">, realizable value </w:t>
      </w:r>
      <w:r w:rsidR="004F431C">
        <w:rPr>
          <w:rFonts w:ascii="Arial" w:hAnsi="Arial" w:cs="Arial"/>
          <w:sz w:val="22"/>
        </w:rPr>
        <w:t>and distress value</w:t>
      </w:r>
      <w:r w:rsidRPr="00077174">
        <w:rPr>
          <w:rFonts w:ascii="Arial" w:hAnsi="Arial" w:cs="Arial"/>
          <w:sz w:val="22"/>
        </w:rPr>
        <w:t xml:space="preserve"> of Total liabilities has been considered as 100% of the book value as on </w:t>
      </w:r>
      <w:r w:rsidR="004F431C">
        <w:rPr>
          <w:rFonts w:ascii="Arial" w:hAnsi="Arial" w:cs="Arial"/>
          <w:sz w:val="22"/>
        </w:rPr>
        <w:t>31</w:t>
      </w:r>
      <w:r w:rsidR="004F431C" w:rsidRPr="004F431C">
        <w:rPr>
          <w:rFonts w:ascii="Arial" w:hAnsi="Arial" w:cs="Arial"/>
          <w:sz w:val="22"/>
          <w:vertAlign w:val="superscript"/>
        </w:rPr>
        <w:t>st</w:t>
      </w:r>
      <w:r w:rsidR="004F431C">
        <w:rPr>
          <w:rFonts w:ascii="Arial" w:hAnsi="Arial" w:cs="Arial"/>
          <w:sz w:val="22"/>
        </w:rPr>
        <w:t xml:space="preserve"> December, 2024</w:t>
      </w:r>
      <w:r>
        <w:rPr>
          <w:rFonts w:ascii="Arial" w:hAnsi="Arial" w:cs="Arial"/>
          <w:sz w:val="22"/>
        </w:rPr>
        <w:t>.</w:t>
      </w:r>
    </w:p>
    <w:p w14:paraId="44470626" w14:textId="4044591D" w:rsidR="00406947" w:rsidRDefault="00406947" w:rsidP="00405B9D">
      <w:pPr>
        <w:pStyle w:val="ListParagraph"/>
        <w:autoSpaceDE w:val="0"/>
        <w:autoSpaceDN w:val="0"/>
        <w:adjustRightInd w:val="0"/>
        <w:spacing w:before="240" w:after="0" w:line="360" w:lineRule="auto"/>
        <w:ind w:left="851" w:right="-22"/>
        <w:jc w:val="both"/>
        <w:rPr>
          <w:rFonts w:ascii="Arial" w:hAnsi="Arial" w:cs="Arial"/>
          <w:b/>
          <w:sz w:val="22"/>
        </w:rPr>
      </w:pPr>
      <w:r w:rsidRPr="00077174">
        <w:rPr>
          <w:rFonts w:ascii="Arial" w:hAnsi="Arial" w:cs="Arial"/>
          <w:b/>
          <w:sz w:val="22"/>
        </w:rPr>
        <w:t>Thus, the fair market value</w:t>
      </w:r>
      <w:r w:rsidR="00A4221A">
        <w:rPr>
          <w:rFonts w:ascii="Arial" w:hAnsi="Arial" w:cs="Arial"/>
          <w:b/>
          <w:sz w:val="22"/>
        </w:rPr>
        <w:t>, realizable value</w:t>
      </w:r>
      <w:r w:rsidRPr="00077174">
        <w:rPr>
          <w:rFonts w:ascii="Arial" w:hAnsi="Arial" w:cs="Arial"/>
          <w:b/>
          <w:sz w:val="22"/>
        </w:rPr>
        <w:t xml:space="preserve"> </w:t>
      </w:r>
      <w:r w:rsidR="007C1B20">
        <w:rPr>
          <w:rFonts w:ascii="Arial" w:hAnsi="Arial" w:cs="Arial"/>
          <w:b/>
          <w:sz w:val="22"/>
        </w:rPr>
        <w:t xml:space="preserve">and distress value </w:t>
      </w:r>
      <w:r w:rsidRPr="00077174">
        <w:rPr>
          <w:rFonts w:ascii="Arial" w:hAnsi="Arial" w:cs="Arial"/>
          <w:b/>
          <w:sz w:val="22"/>
        </w:rPr>
        <w:t xml:space="preserve">of Total Liabilities is being calculated as INR </w:t>
      </w:r>
      <w:r w:rsidR="004F431C">
        <w:rPr>
          <w:rFonts w:ascii="Arial" w:hAnsi="Arial" w:cs="Arial"/>
          <w:b/>
          <w:sz w:val="22"/>
        </w:rPr>
        <w:t>3.14 Crores</w:t>
      </w:r>
      <w:r w:rsidRPr="007714E6">
        <w:rPr>
          <w:rFonts w:ascii="Arial" w:hAnsi="Arial" w:cs="Arial"/>
          <w:b/>
          <w:sz w:val="22"/>
        </w:rPr>
        <w:t xml:space="preserve"> </w:t>
      </w:r>
      <w:r w:rsidRPr="00077174">
        <w:rPr>
          <w:rFonts w:ascii="Arial" w:hAnsi="Arial" w:cs="Arial"/>
          <w:b/>
          <w:sz w:val="22"/>
        </w:rPr>
        <w:t>as on valuation date</w:t>
      </w:r>
      <w:r>
        <w:rPr>
          <w:rFonts w:ascii="Arial" w:hAnsi="Arial" w:cs="Arial"/>
          <w:b/>
          <w:sz w:val="22"/>
        </w:rPr>
        <w:t>.</w:t>
      </w:r>
    </w:p>
    <w:p w14:paraId="73C3BD8A" w14:textId="336CCDBD" w:rsidR="00406947" w:rsidRPr="00D003A9" w:rsidRDefault="00406947" w:rsidP="00BA387D">
      <w:pPr>
        <w:pStyle w:val="ListParagraph"/>
        <w:numPr>
          <w:ilvl w:val="0"/>
          <w:numId w:val="27"/>
        </w:numPr>
        <w:autoSpaceDE w:val="0"/>
        <w:autoSpaceDN w:val="0"/>
        <w:adjustRightInd w:val="0"/>
        <w:spacing w:before="240" w:after="0" w:line="360" w:lineRule="auto"/>
        <w:ind w:left="851" w:right="-22" w:hanging="426"/>
        <w:jc w:val="both"/>
        <w:rPr>
          <w:rFonts w:ascii="Arial" w:hAnsi="Arial" w:cs="Arial"/>
          <w:b/>
          <w:sz w:val="22"/>
        </w:rPr>
      </w:pPr>
      <w:r w:rsidRPr="00D003A9">
        <w:rPr>
          <w:rFonts w:ascii="Arial" w:hAnsi="Arial" w:cs="Arial"/>
          <w:sz w:val="22"/>
        </w:rPr>
        <w:t xml:space="preserve">As the fair value of the assets is </w:t>
      </w:r>
      <w:r w:rsidR="004F431C">
        <w:rPr>
          <w:rFonts w:ascii="Arial" w:hAnsi="Arial" w:cs="Arial"/>
          <w:sz w:val="22"/>
        </w:rPr>
        <w:t>more</w:t>
      </w:r>
      <w:r w:rsidRPr="00D003A9">
        <w:rPr>
          <w:rFonts w:ascii="Arial" w:hAnsi="Arial" w:cs="Arial"/>
          <w:sz w:val="22"/>
        </w:rPr>
        <w:t xml:space="preserve"> than the fair value of the liabilities. Hence, the Net Asset Value (NAV) of M/s </w:t>
      </w:r>
      <w:r w:rsidR="004F431C">
        <w:rPr>
          <w:rFonts w:ascii="Arial" w:hAnsi="Arial" w:cs="Arial"/>
          <w:sz w:val="22"/>
        </w:rPr>
        <w:t>Vento Power Infra Private Limited</w:t>
      </w:r>
      <w:r w:rsidRPr="00D003A9">
        <w:rPr>
          <w:rFonts w:ascii="Arial" w:hAnsi="Arial" w:cs="Arial"/>
          <w:sz w:val="22"/>
        </w:rPr>
        <w:t xml:space="preserve"> is estimated to be</w:t>
      </w:r>
      <w:r w:rsidR="004F431C">
        <w:rPr>
          <w:rFonts w:ascii="Arial" w:hAnsi="Arial" w:cs="Arial"/>
          <w:sz w:val="22"/>
        </w:rPr>
        <w:t xml:space="preserve"> INR</w:t>
      </w:r>
      <w:r w:rsidRPr="00D003A9">
        <w:rPr>
          <w:rFonts w:ascii="Arial" w:hAnsi="Arial" w:cs="Arial"/>
          <w:sz w:val="22"/>
        </w:rPr>
        <w:t xml:space="preserve"> </w:t>
      </w:r>
      <w:r w:rsidR="005162A4">
        <w:rPr>
          <w:rFonts w:ascii="Arial" w:hAnsi="Arial" w:cs="Arial"/>
          <w:sz w:val="22"/>
        </w:rPr>
        <w:t>87.75</w:t>
      </w:r>
      <w:r w:rsidR="004F431C">
        <w:rPr>
          <w:rFonts w:ascii="Arial" w:hAnsi="Arial" w:cs="Arial"/>
          <w:sz w:val="22"/>
        </w:rPr>
        <w:t xml:space="preserve"> crores</w:t>
      </w:r>
      <w:r w:rsidR="00A84BFB">
        <w:rPr>
          <w:rFonts w:ascii="Arial" w:hAnsi="Arial" w:cs="Arial"/>
          <w:sz w:val="22"/>
        </w:rPr>
        <w:t xml:space="preserve">, realizable value is NIR </w:t>
      </w:r>
      <w:r w:rsidR="005162A4">
        <w:rPr>
          <w:rFonts w:ascii="Arial" w:hAnsi="Arial" w:cs="Arial"/>
          <w:sz w:val="22"/>
        </w:rPr>
        <w:t>74.09</w:t>
      </w:r>
      <w:r w:rsidR="00A84BFB">
        <w:rPr>
          <w:rFonts w:ascii="Arial" w:hAnsi="Arial" w:cs="Arial"/>
          <w:sz w:val="22"/>
        </w:rPr>
        <w:t xml:space="preserve"> Crores</w:t>
      </w:r>
      <w:r w:rsidR="004F431C">
        <w:rPr>
          <w:rFonts w:ascii="Arial" w:hAnsi="Arial" w:cs="Arial"/>
          <w:sz w:val="22"/>
        </w:rPr>
        <w:t xml:space="preserve"> and distress value 6</w:t>
      </w:r>
      <w:r w:rsidR="005162A4">
        <w:rPr>
          <w:rFonts w:ascii="Arial" w:hAnsi="Arial" w:cs="Arial"/>
          <w:sz w:val="22"/>
        </w:rPr>
        <w:t>5.42</w:t>
      </w:r>
      <w:r w:rsidR="004F431C">
        <w:rPr>
          <w:rFonts w:ascii="Arial" w:hAnsi="Arial" w:cs="Arial"/>
          <w:sz w:val="22"/>
        </w:rPr>
        <w:t xml:space="preserve"> Crores</w:t>
      </w:r>
      <w:r w:rsidRPr="00D003A9">
        <w:rPr>
          <w:rFonts w:ascii="Arial" w:hAnsi="Arial" w:cs="Arial"/>
          <w:sz w:val="22"/>
        </w:rPr>
        <w:t>.</w:t>
      </w:r>
    </w:p>
    <w:p w14:paraId="1FF2E565" w14:textId="5CCE6B30" w:rsidR="00DD4348" w:rsidRDefault="00DD4348" w:rsidP="00A84BFB">
      <w:pPr>
        <w:spacing w:before="240" w:line="360" w:lineRule="auto"/>
        <w:ind w:left="426" w:right="-22"/>
        <w:jc w:val="both"/>
        <w:rPr>
          <w:rFonts w:ascii="Arial" w:hAnsi="Arial" w:cs="Arial"/>
          <w:b/>
          <w:sz w:val="22"/>
        </w:rPr>
      </w:pPr>
      <w:r>
        <w:rPr>
          <w:rFonts w:ascii="Arial" w:hAnsi="Arial" w:cs="Arial"/>
          <w:b/>
          <w:sz w:val="22"/>
        </w:rPr>
        <w:br w:type="page"/>
      </w:r>
    </w:p>
    <w:tbl>
      <w:tblPr>
        <w:tblW w:w="4974"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6"/>
        <w:gridCol w:w="8011"/>
      </w:tblGrid>
      <w:tr w:rsidR="00DD4348" w:rsidRPr="00710B99" w14:paraId="67E059F6" w14:textId="77777777" w:rsidTr="00236629">
        <w:trPr>
          <w:trHeight w:val="558"/>
        </w:trPr>
        <w:tc>
          <w:tcPr>
            <w:tcW w:w="809" w:type="pct"/>
            <w:shd w:val="clear" w:color="auto" w:fill="002060"/>
            <w:vAlign w:val="center"/>
          </w:tcPr>
          <w:p w14:paraId="5F42E9E0" w14:textId="76AA4D98" w:rsidR="00DD4348" w:rsidRPr="00710B99" w:rsidRDefault="00DD4348" w:rsidP="00236629">
            <w:pPr>
              <w:spacing w:after="0" w:line="240" w:lineRule="auto"/>
              <w:jc w:val="center"/>
              <w:rPr>
                <w:rFonts w:ascii="Arial" w:hAnsi="Arial" w:cs="Arial"/>
                <w:b/>
                <w:i/>
              </w:rPr>
            </w:pPr>
            <w:r w:rsidRPr="00710B99">
              <w:rPr>
                <w:rFonts w:ascii="Arial" w:hAnsi="Arial" w:cs="Arial"/>
                <w:b/>
                <w:sz w:val="22"/>
                <w:szCs w:val="22"/>
              </w:rPr>
              <w:lastRenderedPageBreak/>
              <w:t xml:space="preserve">PART </w:t>
            </w:r>
            <w:r>
              <w:rPr>
                <w:rFonts w:ascii="Arial" w:hAnsi="Arial" w:cs="Arial"/>
                <w:b/>
                <w:sz w:val="22"/>
                <w:szCs w:val="22"/>
              </w:rPr>
              <w:t>G</w:t>
            </w:r>
          </w:p>
        </w:tc>
        <w:tc>
          <w:tcPr>
            <w:tcW w:w="4191" w:type="pct"/>
            <w:shd w:val="clear" w:color="auto" w:fill="DEEAF6" w:themeFill="accent1" w:themeFillTint="33"/>
            <w:vAlign w:val="center"/>
          </w:tcPr>
          <w:p w14:paraId="25131383" w14:textId="7E3ACD51" w:rsidR="00DD4348" w:rsidRPr="00710B99" w:rsidRDefault="00DD4348" w:rsidP="00236629">
            <w:pPr>
              <w:spacing w:after="0" w:line="240" w:lineRule="auto"/>
              <w:jc w:val="center"/>
              <w:rPr>
                <w:rFonts w:ascii="Arial" w:hAnsi="Arial" w:cs="Arial"/>
                <w:b/>
                <w:i/>
              </w:rPr>
            </w:pPr>
            <w:r>
              <w:rPr>
                <w:rFonts w:ascii="Arial" w:hAnsi="Arial" w:cs="Arial"/>
                <w:b/>
                <w:sz w:val="22"/>
                <w:szCs w:val="22"/>
              </w:rPr>
              <w:t>SUMMARY</w:t>
            </w:r>
          </w:p>
        </w:tc>
      </w:tr>
    </w:tbl>
    <w:p w14:paraId="7C9D317A" w14:textId="77777777" w:rsidR="005C6147" w:rsidRDefault="005C6147" w:rsidP="005C6147">
      <w:pPr>
        <w:spacing w:line="360" w:lineRule="auto"/>
        <w:jc w:val="both"/>
        <w:rPr>
          <w:b/>
        </w:rPr>
      </w:pPr>
    </w:p>
    <w:p w14:paraId="48E1C507" w14:textId="79360966" w:rsidR="005C6147" w:rsidRDefault="005C6147" w:rsidP="00BA387D">
      <w:pPr>
        <w:pStyle w:val="ListParagraph"/>
        <w:numPr>
          <w:ilvl w:val="0"/>
          <w:numId w:val="31"/>
        </w:numPr>
        <w:spacing w:line="360" w:lineRule="auto"/>
        <w:ind w:left="284"/>
        <w:jc w:val="both"/>
        <w:rPr>
          <w:rFonts w:ascii="Arial" w:hAnsi="Arial" w:cs="Arial"/>
          <w:b/>
          <w:bCs/>
          <w:sz w:val="22"/>
        </w:rPr>
      </w:pPr>
      <w:r w:rsidRPr="005C6147">
        <w:rPr>
          <w:rFonts w:ascii="Arial" w:hAnsi="Arial" w:cs="Arial"/>
          <w:b/>
          <w:bCs/>
          <w:sz w:val="22"/>
        </w:rPr>
        <w:t>ENTERPRISE VALUE FROM DISCOUNTED CASH FLOW (DCF) METHOD-</w:t>
      </w:r>
    </w:p>
    <w:tbl>
      <w:tblPr>
        <w:tblStyle w:val="TableGrid"/>
        <w:tblW w:w="0" w:type="auto"/>
        <w:tblInd w:w="392" w:type="dxa"/>
        <w:tblLook w:val="04A0" w:firstRow="1" w:lastRow="0" w:firstColumn="1" w:lastColumn="0" w:noHBand="0" w:noVBand="1"/>
      </w:tblPr>
      <w:tblGrid>
        <w:gridCol w:w="992"/>
        <w:gridCol w:w="4961"/>
        <w:gridCol w:w="2835"/>
      </w:tblGrid>
      <w:tr w:rsidR="005C6147" w:rsidRPr="00156E70" w14:paraId="292234E0" w14:textId="2EF3A99E" w:rsidTr="009535B0">
        <w:tc>
          <w:tcPr>
            <w:tcW w:w="992" w:type="dxa"/>
            <w:shd w:val="clear" w:color="auto" w:fill="002060"/>
          </w:tcPr>
          <w:p w14:paraId="3938D19B" w14:textId="47532B1B" w:rsidR="005C6147" w:rsidRPr="00156E70" w:rsidRDefault="005C6147" w:rsidP="009535B0">
            <w:pPr>
              <w:pStyle w:val="ListParagraph"/>
              <w:spacing w:line="276" w:lineRule="auto"/>
              <w:ind w:left="0"/>
              <w:jc w:val="center"/>
              <w:rPr>
                <w:rFonts w:ascii="Calibri" w:hAnsi="Calibri" w:cs="Calibri"/>
                <w:b/>
                <w:bCs/>
                <w:sz w:val="22"/>
                <w:szCs w:val="22"/>
              </w:rPr>
            </w:pPr>
            <w:r w:rsidRPr="00156E70">
              <w:rPr>
                <w:rFonts w:ascii="Calibri" w:hAnsi="Calibri" w:cs="Calibri"/>
                <w:b/>
                <w:bCs/>
                <w:sz w:val="22"/>
                <w:szCs w:val="22"/>
              </w:rPr>
              <w:t>S.</w:t>
            </w:r>
            <w:r w:rsidR="009535B0" w:rsidRPr="00156E70">
              <w:rPr>
                <w:rFonts w:ascii="Calibri" w:hAnsi="Calibri" w:cs="Calibri"/>
                <w:b/>
                <w:bCs/>
                <w:sz w:val="22"/>
                <w:szCs w:val="22"/>
              </w:rPr>
              <w:t xml:space="preserve"> </w:t>
            </w:r>
            <w:r w:rsidRPr="00156E70">
              <w:rPr>
                <w:rFonts w:ascii="Calibri" w:hAnsi="Calibri" w:cs="Calibri"/>
                <w:b/>
                <w:bCs/>
                <w:sz w:val="22"/>
                <w:szCs w:val="22"/>
              </w:rPr>
              <w:t>No</w:t>
            </w:r>
          </w:p>
        </w:tc>
        <w:tc>
          <w:tcPr>
            <w:tcW w:w="4961" w:type="dxa"/>
            <w:shd w:val="clear" w:color="auto" w:fill="002060"/>
          </w:tcPr>
          <w:p w14:paraId="53CE0CB0" w14:textId="18B00E16" w:rsidR="005C6147" w:rsidRPr="00156E70" w:rsidRDefault="005C6147" w:rsidP="009535B0">
            <w:pPr>
              <w:pStyle w:val="ListParagraph"/>
              <w:spacing w:line="276" w:lineRule="auto"/>
              <w:ind w:left="0"/>
              <w:jc w:val="center"/>
              <w:rPr>
                <w:rFonts w:ascii="Calibri" w:hAnsi="Calibri" w:cs="Calibri"/>
                <w:b/>
                <w:bCs/>
                <w:sz w:val="22"/>
                <w:szCs w:val="22"/>
              </w:rPr>
            </w:pPr>
            <w:r w:rsidRPr="00156E70">
              <w:rPr>
                <w:rFonts w:ascii="Calibri" w:hAnsi="Calibri" w:cs="Calibri"/>
                <w:b/>
                <w:bCs/>
                <w:sz w:val="22"/>
                <w:szCs w:val="22"/>
              </w:rPr>
              <w:t>Particulars</w:t>
            </w:r>
          </w:p>
        </w:tc>
        <w:tc>
          <w:tcPr>
            <w:tcW w:w="2835" w:type="dxa"/>
            <w:shd w:val="clear" w:color="auto" w:fill="002060"/>
          </w:tcPr>
          <w:p w14:paraId="22C98C90" w14:textId="4705C622" w:rsidR="005C6147" w:rsidRPr="00156E70" w:rsidRDefault="009535B0" w:rsidP="009535B0">
            <w:pPr>
              <w:pStyle w:val="ListParagraph"/>
              <w:spacing w:line="276" w:lineRule="auto"/>
              <w:ind w:left="0"/>
              <w:jc w:val="center"/>
              <w:rPr>
                <w:rFonts w:ascii="Calibri" w:hAnsi="Calibri" w:cs="Calibri"/>
                <w:b/>
                <w:bCs/>
                <w:sz w:val="22"/>
                <w:szCs w:val="22"/>
              </w:rPr>
            </w:pPr>
            <w:r w:rsidRPr="00156E70">
              <w:rPr>
                <w:rFonts w:ascii="Calibri" w:hAnsi="Calibri" w:cs="Calibri"/>
                <w:b/>
                <w:bCs/>
                <w:sz w:val="22"/>
                <w:szCs w:val="22"/>
              </w:rPr>
              <w:t xml:space="preserve">INR </w:t>
            </w:r>
            <w:r w:rsidR="005C6147" w:rsidRPr="00156E70">
              <w:rPr>
                <w:rFonts w:ascii="Calibri" w:hAnsi="Calibri" w:cs="Calibri"/>
                <w:b/>
                <w:bCs/>
                <w:sz w:val="22"/>
                <w:szCs w:val="22"/>
              </w:rPr>
              <w:t>Crores</w:t>
            </w:r>
          </w:p>
        </w:tc>
      </w:tr>
      <w:tr w:rsidR="005C6147" w:rsidRPr="00156E70" w14:paraId="27199CBF" w14:textId="38FE6E6A" w:rsidTr="009535B0">
        <w:tc>
          <w:tcPr>
            <w:tcW w:w="992" w:type="dxa"/>
          </w:tcPr>
          <w:p w14:paraId="20533092" w14:textId="16820001" w:rsidR="005C6147" w:rsidRPr="00156E70" w:rsidRDefault="005C6147" w:rsidP="009535B0">
            <w:pPr>
              <w:pStyle w:val="ListParagraph"/>
              <w:spacing w:line="276" w:lineRule="auto"/>
              <w:ind w:left="0"/>
              <w:jc w:val="center"/>
              <w:rPr>
                <w:rFonts w:ascii="Calibri" w:hAnsi="Calibri" w:cs="Calibri"/>
                <w:sz w:val="22"/>
                <w:szCs w:val="22"/>
              </w:rPr>
            </w:pPr>
            <w:r w:rsidRPr="00156E70">
              <w:rPr>
                <w:rFonts w:ascii="Calibri" w:hAnsi="Calibri" w:cs="Calibri"/>
                <w:sz w:val="22"/>
                <w:szCs w:val="22"/>
              </w:rPr>
              <w:t>1</w:t>
            </w:r>
          </w:p>
        </w:tc>
        <w:tc>
          <w:tcPr>
            <w:tcW w:w="4961" w:type="dxa"/>
          </w:tcPr>
          <w:p w14:paraId="327B178C" w14:textId="5752832D" w:rsidR="005C6147" w:rsidRPr="00156E70" w:rsidRDefault="00B944A4" w:rsidP="009535B0">
            <w:pPr>
              <w:pStyle w:val="ListParagraph"/>
              <w:spacing w:line="276" w:lineRule="auto"/>
              <w:ind w:left="0"/>
              <w:jc w:val="both"/>
              <w:rPr>
                <w:rFonts w:ascii="Calibri" w:hAnsi="Calibri" w:cs="Calibri"/>
                <w:sz w:val="22"/>
                <w:szCs w:val="22"/>
              </w:rPr>
            </w:pPr>
            <w:r w:rsidRPr="00156E70">
              <w:rPr>
                <w:rFonts w:ascii="Calibri" w:hAnsi="Calibri" w:cs="Calibri"/>
                <w:sz w:val="22"/>
                <w:szCs w:val="22"/>
              </w:rPr>
              <w:t>Fair Value</w:t>
            </w:r>
          </w:p>
        </w:tc>
        <w:tc>
          <w:tcPr>
            <w:tcW w:w="2835" w:type="dxa"/>
          </w:tcPr>
          <w:p w14:paraId="37432CC7" w14:textId="403A6880" w:rsidR="005C6147" w:rsidRPr="00156E70" w:rsidRDefault="00104D51" w:rsidP="009535B0">
            <w:pPr>
              <w:pStyle w:val="ListParagraph"/>
              <w:spacing w:line="276" w:lineRule="auto"/>
              <w:ind w:left="0"/>
              <w:jc w:val="center"/>
              <w:rPr>
                <w:rFonts w:ascii="Calibri" w:hAnsi="Calibri" w:cs="Calibri"/>
                <w:sz w:val="22"/>
                <w:szCs w:val="22"/>
              </w:rPr>
            </w:pPr>
            <w:r w:rsidRPr="00156E70">
              <w:rPr>
                <w:rFonts w:ascii="Calibri" w:hAnsi="Calibri" w:cs="Calibri"/>
                <w:sz w:val="22"/>
                <w:szCs w:val="22"/>
              </w:rPr>
              <w:t>6</w:t>
            </w:r>
            <w:r w:rsidR="002A6B01">
              <w:rPr>
                <w:rFonts w:ascii="Calibri" w:hAnsi="Calibri" w:cs="Calibri"/>
                <w:sz w:val="22"/>
                <w:szCs w:val="22"/>
              </w:rPr>
              <w:t>2.50</w:t>
            </w:r>
          </w:p>
        </w:tc>
      </w:tr>
      <w:tr w:rsidR="005C6147" w:rsidRPr="00156E70" w14:paraId="34AC605F" w14:textId="5FDD43FB" w:rsidTr="009535B0">
        <w:tc>
          <w:tcPr>
            <w:tcW w:w="992" w:type="dxa"/>
          </w:tcPr>
          <w:p w14:paraId="1C9F05AF" w14:textId="1446DF29" w:rsidR="005C6147" w:rsidRPr="00156E70" w:rsidRDefault="005C6147" w:rsidP="009535B0">
            <w:pPr>
              <w:pStyle w:val="ListParagraph"/>
              <w:spacing w:line="276" w:lineRule="auto"/>
              <w:ind w:left="0"/>
              <w:jc w:val="center"/>
              <w:rPr>
                <w:rFonts w:ascii="Calibri" w:hAnsi="Calibri" w:cs="Calibri"/>
                <w:sz w:val="22"/>
                <w:szCs w:val="22"/>
              </w:rPr>
            </w:pPr>
            <w:r w:rsidRPr="00156E70">
              <w:rPr>
                <w:rFonts w:ascii="Calibri" w:hAnsi="Calibri" w:cs="Calibri"/>
                <w:sz w:val="22"/>
                <w:szCs w:val="22"/>
              </w:rPr>
              <w:t>2</w:t>
            </w:r>
          </w:p>
        </w:tc>
        <w:tc>
          <w:tcPr>
            <w:tcW w:w="4961" w:type="dxa"/>
          </w:tcPr>
          <w:p w14:paraId="1BA9CA31" w14:textId="3FDBE9E0" w:rsidR="005C6147" w:rsidRPr="00156E70" w:rsidRDefault="00B944A4" w:rsidP="009535B0">
            <w:pPr>
              <w:pStyle w:val="ListParagraph"/>
              <w:spacing w:line="276" w:lineRule="auto"/>
              <w:ind w:left="0"/>
              <w:jc w:val="both"/>
              <w:rPr>
                <w:rFonts w:ascii="Calibri" w:hAnsi="Calibri" w:cs="Calibri"/>
                <w:sz w:val="22"/>
                <w:szCs w:val="22"/>
              </w:rPr>
            </w:pPr>
            <w:r w:rsidRPr="00156E70">
              <w:rPr>
                <w:rFonts w:ascii="Calibri" w:hAnsi="Calibri" w:cs="Calibri"/>
                <w:sz w:val="22"/>
                <w:szCs w:val="22"/>
              </w:rPr>
              <w:t>Market Value</w:t>
            </w:r>
            <w:r w:rsidR="004473FE" w:rsidRPr="00156E70">
              <w:rPr>
                <w:rFonts w:ascii="Calibri" w:hAnsi="Calibri" w:cs="Calibri"/>
                <w:sz w:val="22"/>
                <w:szCs w:val="22"/>
              </w:rPr>
              <w:t>/ Realizable Value</w:t>
            </w:r>
          </w:p>
        </w:tc>
        <w:tc>
          <w:tcPr>
            <w:tcW w:w="2835" w:type="dxa"/>
          </w:tcPr>
          <w:p w14:paraId="5BBE7571" w14:textId="435FE3FD" w:rsidR="005C6147" w:rsidRPr="00156E70" w:rsidRDefault="00C946D3" w:rsidP="009535B0">
            <w:pPr>
              <w:pStyle w:val="ListParagraph"/>
              <w:spacing w:line="276" w:lineRule="auto"/>
              <w:ind w:left="0"/>
              <w:jc w:val="center"/>
              <w:rPr>
                <w:rFonts w:ascii="Calibri" w:hAnsi="Calibri" w:cs="Calibri"/>
                <w:sz w:val="22"/>
                <w:szCs w:val="22"/>
              </w:rPr>
            </w:pPr>
            <w:r>
              <w:rPr>
                <w:rFonts w:ascii="Calibri" w:hAnsi="Calibri" w:cs="Calibri"/>
                <w:sz w:val="22"/>
                <w:szCs w:val="22"/>
              </w:rPr>
              <w:t>53.13</w:t>
            </w:r>
          </w:p>
        </w:tc>
      </w:tr>
      <w:tr w:rsidR="005C6147" w:rsidRPr="00156E70" w14:paraId="0CD25A96" w14:textId="77777777" w:rsidTr="009535B0">
        <w:tc>
          <w:tcPr>
            <w:tcW w:w="992" w:type="dxa"/>
          </w:tcPr>
          <w:p w14:paraId="54CD636C" w14:textId="7CE9E848" w:rsidR="005C6147" w:rsidRPr="00156E70" w:rsidRDefault="005C6147" w:rsidP="009535B0">
            <w:pPr>
              <w:pStyle w:val="ListParagraph"/>
              <w:spacing w:line="276" w:lineRule="auto"/>
              <w:ind w:left="0"/>
              <w:jc w:val="center"/>
              <w:rPr>
                <w:rFonts w:ascii="Calibri" w:hAnsi="Calibri" w:cs="Calibri"/>
                <w:sz w:val="22"/>
                <w:szCs w:val="22"/>
              </w:rPr>
            </w:pPr>
            <w:r w:rsidRPr="00156E70">
              <w:rPr>
                <w:rFonts w:ascii="Calibri" w:hAnsi="Calibri" w:cs="Calibri"/>
                <w:sz w:val="22"/>
                <w:szCs w:val="22"/>
              </w:rPr>
              <w:t>3</w:t>
            </w:r>
          </w:p>
        </w:tc>
        <w:tc>
          <w:tcPr>
            <w:tcW w:w="4961" w:type="dxa"/>
          </w:tcPr>
          <w:p w14:paraId="666C1367" w14:textId="488C9BEA" w:rsidR="005C6147" w:rsidRPr="00156E70" w:rsidRDefault="00B944A4" w:rsidP="009535B0">
            <w:pPr>
              <w:pStyle w:val="ListParagraph"/>
              <w:spacing w:line="276" w:lineRule="auto"/>
              <w:ind w:left="0"/>
              <w:jc w:val="both"/>
              <w:rPr>
                <w:rFonts w:ascii="Calibri" w:hAnsi="Calibri" w:cs="Calibri"/>
                <w:sz w:val="22"/>
                <w:szCs w:val="22"/>
              </w:rPr>
            </w:pPr>
            <w:r w:rsidRPr="00156E70">
              <w:rPr>
                <w:rFonts w:ascii="Calibri" w:hAnsi="Calibri" w:cs="Calibri"/>
                <w:sz w:val="22"/>
                <w:szCs w:val="22"/>
              </w:rPr>
              <w:t>Distress Value</w:t>
            </w:r>
          </w:p>
        </w:tc>
        <w:tc>
          <w:tcPr>
            <w:tcW w:w="2835" w:type="dxa"/>
          </w:tcPr>
          <w:p w14:paraId="5B314935" w14:textId="3AF1433B" w:rsidR="005C6147" w:rsidRPr="00156E70" w:rsidRDefault="00C946D3" w:rsidP="009535B0">
            <w:pPr>
              <w:pStyle w:val="ListParagraph"/>
              <w:spacing w:line="276" w:lineRule="auto"/>
              <w:ind w:left="0"/>
              <w:jc w:val="center"/>
              <w:rPr>
                <w:rFonts w:ascii="Calibri" w:hAnsi="Calibri" w:cs="Calibri"/>
                <w:sz w:val="22"/>
                <w:szCs w:val="22"/>
              </w:rPr>
            </w:pPr>
            <w:r>
              <w:rPr>
                <w:rFonts w:ascii="Calibri" w:hAnsi="Calibri" w:cs="Calibri"/>
                <w:sz w:val="22"/>
                <w:szCs w:val="22"/>
              </w:rPr>
              <w:t>46.88</w:t>
            </w:r>
          </w:p>
        </w:tc>
      </w:tr>
    </w:tbl>
    <w:p w14:paraId="5E34AD49" w14:textId="77777777" w:rsidR="005C6147" w:rsidRPr="005C6147" w:rsidRDefault="005C6147" w:rsidP="005C6147">
      <w:pPr>
        <w:pStyle w:val="ListParagraph"/>
        <w:spacing w:line="360" w:lineRule="auto"/>
        <w:ind w:left="284"/>
        <w:jc w:val="both"/>
        <w:rPr>
          <w:rFonts w:ascii="Arial" w:hAnsi="Arial" w:cs="Arial"/>
          <w:b/>
          <w:bCs/>
          <w:sz w:val="22"/>
        </w:rPr>
      </w:pPr>
    </w:p>
    <w:p w14:paraId="16042DFD" w14:textId="46E28D3F" w:rsidR="00B944A4" w:rsidRPr="00B944A4" w:rsidRDefault="00B944A4" w:rsidP="00BA387D">
      <w:pPr>
        <w:pStyle w:val="ListParagraph"/>
        <w:numPr>
          <w:ilvl w:val="0"/>
          <w:numId w:val="31"/>
        </w:numPr>
        <w:spacing w:line="360" w:lineRule="auto"/>
        <w:ind w:left="284"/>
        <w:jc w:val="both"/>
        <w:rPr>
          <w:rFonts w:ascii="Arial" w:hAnsi="Arial" w:cs="Arial"/>
          <w:b/>
          <w:bCs/>
          <w:sz w:val="22"/>
        </w:rPr>
      </w:pPr>
      <w:r w:rsidRPr="00B944A4">
        <w:rPr>
          <w:rFonts w:ascii="Arial" w:hAnsi="Arial" w:cs="Arial"/>
          <w:b/>
          <w:bCs/>
          <w:sz w:val="22"/>
        </w:rPr>
        <w:t>ENTERPRISE VALUE FROM NET ASSET VALUE (NAV) METHOD-</w:t>
      </w:r>
    </w:p>
    <w:tbl>
      <w:tblPr>
        <w:tblStyle w:val="TableGrid"/>
        <w:tblW w:w="0" w:type="auto"/>
        <w:tblInd w:w="392" w:type="dxa"/>
        <w:tblLook w:val="04A0" w:firstRow="1" w:lastRow="0" w:firstColumn="1" w:lastColumn="0" w:noHBand="0" w:noVBand="1"/>
      </w:tblPr>
      <w:tblGrid>
        <w:gridCol w:w="992"/>
        <w:gridCol w:w="4961"/>
        <w:gridCol w:w="2835"/>
      </w:tblGrid>
      <w:tr w:rsidR="00B944A4" w:rsidRPr="00156E70" w14:paraId="737A19D1" w14:textId="77777777" w:rsidTr="009535B0">
        <w:tc>
          <w:tcPr>
            <w:tcW w:w="992" w:type="dxa"/>
            <w:shd w:val="clear" w:color="auto" w:fill="002060"/>
          </w:tcPr>
          <w:p w14:paraId="3964F8B6" w14:textId="07A181E7" w:rsidR="00B944A4" w:rsidRPr="00156E70" w:rsidRDefault="00B944A4" w:rsidP="009535B0">
            <w:pPr>
              <w:pStyle w:val="ListParagraph"/>
              <w:spacing w:line="276" w:lineRule="auto"/>
              <w:ind w:left="0"/>
              <w:jc w:val="center"/>
              <w:rPr>
                <w:rFonts w:ascii="Calibri" w:hAnsi="Calibri" w:cs="Calibri"/>
                <w:b/>
                <w:bCs/>
                <w:sz w:val="22"/>
                <w:szCs w:val="22"/>
              </w:rPr>
            </w:pPr>
            <w:r w:rsidRPr="00156E70">
              <w:rPr>
                <w:rFonts w:ascii="Calibri" w:hAnsi="Calibri" w:cs="Calibri"/>
                <w:b/>
                <w:bCs/>
                <w:sz w:val="22"/>
                <w:szCs w:val="22"/>
              </w:rPr>
              <w:t>S.</w:t>
            </w:r>
            <w:r w:rsidR="009535B0" w:rsidRPr="00156E70">
              <w:rPr>
                <w:rFonts w:ascii="Calibri" w:hAnsi="Calibri" w:cs="Calibri"/>
                <w:b/>
                <w:bCs/>
                <w:sz w:val="22"/>
                <w:szCs w:val="22"/>
              </w:rPr>
              <w:t xml:space="preserve"> </w:t>
            </w:r>
            <w:r w:rsidRPr="00156E70">
              <w:rPr>
                <w:rFonts w:ascii="Calibri" w:hAnsi="Calibri" w:cs="Calibri"/>
                <w:b/>
                <w:bCs/>
                <w:sz w:val="22"/>
                <w:szCs w:val="22"/>
              </w:rPr>
              <w:t>No</w:t>
            </w:r>
          </w:p>
        </w:tc>
        <w:tc>
          <w:tcPr>
            <w:tcW w:w="4961" w:type="dxa"/>
            <w:shd w:val="clear" w:color="auto" w:fill="002060"/>
          </w:tcPr>
          <w:p w14:paraId="71A621A0" w14:textId="77777777" w:rsidR="00B944A4" w:rsidRPr="00156E70" w:rsidRDefault="00B944A4" w:rsidP="009535B0">
            <w:pPr>
              <w:pStyle w:val="ListParagraph"/>
              <w:spacing w:line="276" w:lineRule="auto"/>
              <w:ind w:left="0"/>
              <w:jc w:val="center"/>
              <w:rPr>
                <w:rFonts w:ascii="Calibri" w:hAnsi="Calibri" w:cs="Calibri"/>
                <w:b/>
                <w:bCs/>
                <w:sz w:val="22"/>
                <w:szCs w:val="22"/>
              </w:rPr>
            </w:pPr>
            <w:r w:rsidRPr="00156E70">
              <w:rPr>
                <w:rFonts w:ascii="Calibri" w:hAnsi="Calibri" w:cs="Calibri"/>
                <w:b/>
                <w:bCs/>
                <w:sz w:val="22"/>
                <w:szCs w:val="22"/>
              </w:rPr>
              <w:t>Particulars</w:t>
            </w:r>
          </w:p>
        </w:tc>
        <w:tc>
          <w:tcPr>
            <w:tcW w:w="2835" w:type="dxa"/>
            <w:shd w:val="clear" w:color="auto" w:fill="002060"/>
          </w:tcPr>
          <w:p w14:paraId="0D64EA38" w14:textId="5AF0CCD5" w:rsidR="00B944A4" w:rsidRPr="00156E70" w:rsidRDefault="009535B0" w:rsidP="009535B0">
            <w:pPr>
              <w:pStyle w:val="ListParagraph"/>
              <w:spacing w:line="276" w:lineRule="auto"/>
              <w:ind w:left="0"/>
              <w:jc w:val="center"/>
              <w:rPr>
                <w:rFonts w:ascii="Calibri" w:hAnsi="Calibri" w:cs="Calibri"/>
                <w:b/>
                <w:bCs/>
                <w:sz w:val="22"/>
                <w:szCs w:val="22"/>
              </w:rPr>
            </w:pPr>
            <w:r w:rsidRPr="00156E70">
              <w:rPr>
                <w:rFonts w:ascii="Calibri" w:hAnsi="Calibri" w:cs="Calibri"/>
                <w:b/>
                <w:bCs/>
                <w:sz w:val="22"/>
                <w:szCs w:val="22"/>
              </w:rPr>
              <w:t xml:space="preserve">INR </w:t>
            </w:r>
            <w:r w:rsidR="00B944A4" w:rsidRPr="00156E70">
              <w:rPr>
                <w:rFonts w:ascii="Calibri" w:hAnsi="Calibri" w:cs="Calibri"/>
                <w:b/>
                <w:bCs/>
                <w:sz w:val="22"/>
                <w:szCs w:val="22"/>
              </w:rPr>
              <w:t>Crores</w:t>
            </w:r>
          </w:p>
        </w:tc>
      </w:tr>
      <w:tr w:rsidR="00B944A4" w:rsidRPr="00156E70" w14:paraId="3733B4ED" w14:textId="77777777" w:rsidTr="009535B0">
        <w:tc>
          <w:tcPr>
            <w:tcW w:w="992" w:type="dxa"/>
            <w:vAlign w:val="center"/>
          </w:tcPr>
          <w:p w14:paraId="2E3D5EF6" w14:textId="77777777" w:rsidR="00B944A4" w:rsidRPr="00156E70" w:rsidRDefault="00B944A4" w:rsidP="009535B0">
            <w:pPr>
              <w:pStyle w:val="ListParagraph"/>
              <w:spacing w:line="276" w:lineRule="auto"/>
              <w:ind w:left="0"/>
              <w:jc w:val="center"/>
              <w:rPr>
                <w:rFonts w:ascii="Calibri" w:hAnsi="Calibri" w:cs="Calibri"/>
                <w:sz w:val="22"/>
                <w:szCs w:val="22"/>
              </w:rPr>
            </w:pPr>
            <w:r w:rsidRPr="00156E70">
              <w:rPr>
                <w:rFonts w:ascii="Calibri" w:hAnsi="Calibri" w:cs="Calibri"/>
                <w:sz w:val="22"/>
                <w:szCs w:val="22"/>
              </w:rPr>
              <w:t>1</w:t>
            </w:r>
          </w:p>
        </w:tc>
        <w:tc>
          <w:tcPr>
            <w:tcW w:w="4961" w:type="dxa"/>
          </w:tcPr>
          <w:p w14:paraId="0370DCE9" w14:textId="77777777" w:rsidR="00B944A4" w:rsidRPr="00156E70" w:rsidRDefault="00B944A4" w:rsidP="009535B0">
            <w:pPr>
              <w:pStyle w:val="ListParagraph"/>
              <w:spacing w:line="276" w:lineRule="auto"/>
              <w:ind w:left="0"/>
              <w:jc w:val="both"/>
              <w:rPr>
                <w:rFonts w:ascii="Calibri" w:hAnsi="Calibri" w:cs="Calibri"/>
                <w:sz w:val="22"/>
                <w:szCs w:val="22"/>
              </w:rPr>
            </w:pPr>
            <w:r w:rsidRPr="00156E70">
              <w:rPr>
                <w:rFonts w:ascii="Calibri" w:hAnsi="Calibri" w:cs="Calibri"/>
                <w:sz w:val="22"/>
                <w:szCs w:val="22"/>
              </w:rPr>
              <w:t>Fair Value</w:t>
            </w:r>
          </w:p>
        </w:tc>
        <w:tc>
          <w:tcPr>
            <w:tcW w:w="2835" w:type="dxa"/>
            <w:vAlign w:val="center"/>
          </w:tcPr>
          <w:p w14:paraId="1BD78C72" w14:textId="5DAE20FB" w:rsidR="00B944A4" w:rsidRPr="00156E70" w:rsidRDefault="003C3CE3" w:rsidP="009535B0">
            <w:pPr>
              <w:pStyle w:val="ListParagraph"/>
              <w:spacing w:line="276" w:lineRule="auto"/>
              <w:ind w:left="0"/>
              <w:jc w:val="center"/>
              <w:rPr>
                <w:rFonts w:ascii="Calibri" w:hAnsi="Calibri" w:cs="Calibri"/>
                <w:sz w:val="22"/>
                <w:szCs w:val="22"/>
              </w:rPr>
            </w:pPr>
            <w:r w:rsidRPr="00156E70">
              <w:rPr>
                <w:rFonts w:ascii="Calibri" w:hAnsi="Calibri" w:cs="Calibri"/>
                <w:sz w:val="22"/>
                <w:szCs w:val="22"/>
              </w:rPr>
              <w:t>8</w:t>
            </w:r>
            <w:r w:rsidR="002E35C8">
              <w:rPr>
                <w:rFonts w:ascii="Calibri" w:hAnsi="Calibri" w:cs="Calibri"/>
                <w:sz w:val="22"/>
                <w:szCs w:val="22"/>
              </w:rPr>
              <w:t>7.75</w:t>
            </w:r>
          </w:p>
        </w:tc>
      </w:tr>
      <w:tr w:rsidR="00B944A4" w:rsidRPr="00156E70" w14:paraId="71C9B1F3" w14:textId="77777777" w:rsidTr="009535B0">
        <w:tc>
          <w:tcPr>
            <w:tcW w:w="992" w:type="dxa"/>
            <w:vAlign w:val="center"/>
          </w:tcPr>
          <w:p w14:paraId="55B0B4D3" w14:textId="77777777" w:rsidR="00B944A4" w:rsidRPr="00156E70" w:rsidRDefault="00B944A4" w:rsidP="009535B0">
            <w:pPr>
              <w:pStyle w:val="ListParagraph"/>
              <w:spacing w:line="276" w:lineRule="auto"/>
              <w:ind w:left="0"/>
              <w:jc w:val="center"/>
              <w:rPr>
                <w:rFonts w:ascii="Calibri" w:hAnsi="Calibri" w:cs="Calibri"/>
                <w:sz w:val="22"/>
                <w:szCs w:val="22"/>
              </w:rPr>
            </w:pPr>
            <w:r w:rsidRPr="00156E70">
              <w:rPr>
                <w:rFonts w:ascii="Calibri" w:hAnsi="Calibri" w:cs="Calibri"/>
                <w:sz w:val="22"/>
                <w:szCs w:val="22"/>
              </w:rPr>
              <w:t>2</w:t>
            </w:r>
          </w:p>
        </w:tc>
        <w:tc>
          <w:tcPr>
            <w:tcW w:w="4961" w:type="dxa"/>
          </w:tcPr>
          <w:p w14:paraId="7715DC7D" w14:textId="332FAEEA" w:rsidR="00B944A4" w:rsidRPr="00156E70" w:rsidRDefault="00B944A4" w:rsidP="009535B0">
            <w:pPr>
              <w:pStyle w:val="ListParagraph"/>
              <w:spacing w:line="276" w:lineRule="auto"/>
              <w:ind w:left="0"/>
              <w:jc w:val="both"/>
              <w:rPr>
                <w:rFonts w:ascii="Calibri" w:hAnsi="Calibri" w:cs="Calibri"/>
                <w:sz w:val="22"/>
                <w:szCs w:val="22"/>
              </w:rPr>
            </w:pPr>
            <w:r w:rsidRPr="00156E70">
              <w:rPr>
                <w:rFonts w:ascii="Calibri" w:hAnsi="Calibri" w:cs="Calibri"/>
                <w:sz w:val="22"/>
                <w:szCs w:val="22"/>
              </w:rPr>
              <w:t>Market Value</w:t>
            </w:r>
            <w:r w:rsidR="004473FE" w:rsidRPr="00156E70">
              <w:rPr>
                <w:rFonts w:ascii="Calibri" w:hAnsi="Calibri" w:cs="Calibri"/>
                <w:sz w:val="22"/>
                <w:szCs w:val="22"/>
              </w:rPr>
              <w:t>/ Realizable Value</w:t>
            </w:r>
          </w:p>
        </w:tc>
        <w:tc>
          <w:tcPr>
            <w:tcW w:w="2835" w:type="dxa"/>
            <w:vAlign w:val="center"/>
          </w:tcPr>
          <w:p w14:paraId="1CB89F73" w14:textId="4098BEAA" w:rsidR="00B944A4" w:rsidRPr="00156E70" w:rsidRDefault="00543029" w:rsidP="009535B0">
            <w:pPr>
              <w:pStyle w:val="ListParagraph"/>
              <w:spacing w:line="276" w:lineRule="auto"/>
              <w:ind w:left="0"/>
              <w:jc w:val="center"/>
              <w:rPr>
                <w:rFonts w:ascii="Calibri" w:hAnsi="Calibri" w:cs="Calibri"/>
                <w:sz w:val="22"/>
                <w:szCs w:val="22"/>
              </w:rPr>
            </w:pPr>
            <w:r w:rsidRPr="00156E70">
              <w:rPr>
                <w:rFonts w:ascii="Calibri" w:hAnsi="Calibri" w:cs="Calibri"/>
                <w:sz w:val="22"/>
                <w:szCs w:val="22"/>
              </w:rPr>
              <w:t>7</w:t>
            </w:r>
            <w:r w:rsidR="002E35C8">
              <w:rPr>
                <w:rFonts w:ascii="Calibri" w:hAnsi="Calibri" w:cs="Calibri"/>
                <w:sz w:val="22"/>
                <w:szCs w:val="22"/>
              </w:rPr>
              <w:t>4.09</w:t>
            </w:r>
          </w:p>
        </w:tc>
      </w:tr>
      <w:tr w:rsidR="00B944A4" w:rsidRPr="00156E70" w14:paraId="6F607311" w14:textId="77777777" w:rsidTr="009535B0">
        <w:tc>
          <w:tcPr>
            <w:tcW w:w="992" w:type="dxa"/>
            <w:vAlign w:val="center"/>
          </w:tcPr>
          <w:p w14:paraId="61BCB9CD" w14:textId="77777777" w:rsidR="00B944A4" w:rsidRPr="00156E70" w:rsidRDefault="00B944A4" w:rsidP="009535B0">
            <w:pPr>
              <w:pStyle w:val="ListParagraph"/>
              <w:spacing w:line="276" w:lineRule="auto"/>
              <w:ind w:left="0"/>
              <w:jc w:val="center"/>
              <w:rPr>
                <w:rFonts w:ascii="Calibri" w:hAnsi="Calibri" w:cs="Calibri"/>
                <w:sz w:val="22"/>
                <w:szCs w:val="22"/>
              </w:rPr>
            </w:pPr>
            <w:r w:rsidRPr="00156E70">
              <w:rPr>
                <w:rFonts w:ascii="Calibri" w:hAnsi="Calibri" w:cs="Calibri"/>
                <w:sz w:val="22"/>
                <w:szCs w:val="22"/>
              </w:rPr>
              <w:t>3</w:t>
            </w:r>
          </w:p>
        </w:tc>
        <w:tc>
          <w:tcPr>
            <w:tcW w:w="4961" w:type="dxa"/>
          </w:tcPr>
          <w:p w14:paraId="2030D780" w14:textId="77777777" w:rsidR="00B944A4" w:rsidRPr="00156E70" w:rsidRDefault="00B944A4" w:rsidP="009535B0">
            <w:pPr>
              <w:pStyle w:val="ListParagraph"/>
              <w:spacing w:line="276" w:lineRule="auto"/>
              <w:ind w:left="0"/>
              <w:jc w:val="both"/>
              <w:rPr>
                <w:rFonts w:ascii="Calibri" w:hAnsi="Calibri" w:cs="Calibri"/>
                <w:sz w:val="22"/>
                <w:szCs w:val="22"/>
              </w:rPr>
            </w:pPr>
            <w:r w:rsidRPr="00156E70">
              <w:rPr>
                <w:rFonts w:ascii="Calibri" w:hAnsi="Calibri" w:cs="Calibri"/>
                <w:sz w:val="22"/>
                <w:szCs w:val="22"/>
              </w:rPr>
              <w:t>Distress Value</w:t>
            </w:r>
          </w:p>
        </w:tc>
        <w:tc>
          <w:tcPr>
            <w:tcW w:w="2835" w:type="dxa"/>
            <w:vAlign w:val="center"/>
          </w:tcPr>
          <w:p w14:paraId="0CC7FDCE" w14:textId="39666056" w:rsidR="00B944A4" w:rsidRPr="00156E70" w:rsidRDefault="002E35C8" w:rsidP="009535B0">
            <w:pPr>
              <w:pStyle w:val="ListParagraph"/>
              <w:spacing w:line="276" w:lineRule="auto"/>
              <w:ind w:left="0"/>
              <w:jc w:val="center"/>
              <w:rPr>
                <w:rFonts w:ascii="Calibri" w:hAnsi="Calibri" w:cs="Calibri"/>
                <w:sz w:val="22"/>
                <w:szCs w:val="22"/>
              </w:rPr>
            </w:pPr>
            <w:r>
              <w:rPr>
                <w:rFonts w:ascii="Calibri" w:hAnsi="Calibri" w:cs="Calibri"/>
                <w:sz w:val="22"/>
                <w:szCs w:val="22"/>
              </w:rPr>
              <w:t>65.42</w:t>
            </w:r>
          </w:p>
        </w:tc>
      </w:tr>
    </w:tbl>
    <w:p w14:paraId="35B8B57B" w14:textId="7211FFAD" w:rsidR="001A0EDC" w:rsidRPr="001A0EDC" w:rsidRDefault="001A0EDC" w:rsidP="001A0EDC">
      <w:pPr>
        <w:spacing w:line="360" w:lineRule="auto"/>
        <w:jc w:val="both"/>
        <w:rPr>
          <w:rFonts w:ascii="Arial" w:hAnsi="Arial" w:cs="Arial"/>
          <w:sz w:val="22"/>
        </w:rPr>
      </w:pPr>
    </w:p>
    <w:p w14:paraId="285E114B" w14:textId="2BED2097" w:rsidR="00DC2115" w:rsidRPr="001A0EDC" w:rsidRDefault="00B37FA8" w:rsidP="00BA387D">
      <w:pPr>
        <w:pStyle w:val="ListParagraph"/>
        <w:numPr>
          <w:ilvl w:val="0"/>
          <w:numId w:val="31"/>
        </w:numPr>
        <w:spacing w:line="360" w:lineRule="auto"/>
        <w:ind w:left="284"/>
        <w:jc w:val="both"/>
        <w:rPr>
          <w:rFonts w:ascii="Arial" w:hAnsi="Arial" w:cs="Arial"/>
          <w:b/>
          <w:bCs/>
          <w:sz w:val="22"/>
        </w:rPr>
      </w:pPr>
      <w:r w:rsidRPr="001A0EDC">
        <w:rPr>
          <w:rFonts w:ascii="Arial" w:hAnsi="Arial" w:cs="Arial"/>
          <w:b/>
          <w:bCs/>
          <w:sz w:val="22"/>
        </w:rPr>
        <w:t>VALUATION OF EQUITY</w:t>
      </w:r>
      <w:r w:rsidR="00DC2115" w:rsidRPr="001A0EDC">
        <w:rPr>
          <w:rFonts w:ascii="Arial" w:hAnsi="Arial" w:cs="Arial"/>
          <w:b/>
          <w:bCs/>
          <w:sz w:val="22"/>
        </w:rPr>
        <w:t>-</w:t>
      </w:r>
    </w:p>
    <w:tbl>
      <w:tblPr>
        <w:tblStyle w:val="TableGrid"/>
        <w:tblW w:w="0" w:type="auto"/>
        <w:tblInd w:w="392" w:type="dxa"/>
        <w:tblLook w:val="04A0" w:firstRow="1" w:lastRow="0" w:firstColumn="1" w:lastColumn="0" w:noHBand="0" w:noVBand="1"/>
      </w:tblPr>
      <w:tblGrid>
        <w:gridCol w:w="3827"/>
        <w:gridCol w:w="2268"/>
        <w:gridCol w:w="2693"/>
      </w:tblGrid>
      <w:tr w:rsidR="008452D2" w:rsidRPr="00156E70" w14:paraId="3B07FE82" w14:textId="7EAB8A53" w:rsidTr="009535B0">
        <w:tc>
          <w:tcPr>
            <w:tcW w:w="3827" w:type="dxa"/>
            <w:shd w:val="clear" w:color="auto" w:fill="002060"/>
            <w:vAlign w:val="bottom"/>
          </w:tcPr>
          <w:p w14:paraId="77146C79" w14:textId="48A330F8" w:rsidR="008452D2" w:rsidRPr="00156E70" w:rsidRDefault="008452D2" w:rsidP="009535B0">
            <w:pPr>
              <w:pStyle w:val="ListParagraph"/>
              <w:spacing w:line="276" w:lineRule="auto"/>
              <w:ind w:left="0"/>
              <w:rPr>
                <w:rFonts w:ascii="Calibri" w:hAnsi="Calibri" w:cs="Calibri"/>
                <w:b/>
                <w:bCs/>
                <w:sz w:val="22"/>
                <w:szCs w:val="22"/>
              </w:rPr>
            </w:pPr>
            <w:r w:rsidRPr="00156E70">
              <w:rPr>
                <w:rFonts w:ascii="Calibri" w:hAnsi="Calibri" w:cs="Calibri"/>
                <w:b/>
                <w:bCs/>
                <w:sz w:val="22"/>
                <w:szCs w:val="22"/>
              </w:rPr>
              <w:t>Particulars</w:t>
            </w:r>
          </w:p>
        </w:tc>
        <w:tc>
          <w:tcPr>
            <w:tcW w:w="2268" w:type="dxa"/>
            <w:shd w:val="clear" w:color="auto" w:fill="002060"/>
            <w:vAlign w:val="center"/>
          </w:tcPr>
          <w:p w14:paraId="65925D09" w14:textId="2B21373C" w:rsidR="008452D2" w:rsidRPr="00156E70" w:rsidRDefault="008452D2" w:rsidP="009535B0">
            <w:pPr>
              <w:pStyle w:val="ListParagraph"/>
              <w:spacing w:line="276" w:lineRule="auto"/>
              <w:ind w:left="0"/>
              <w:jc w:val="center"/>
              <w:rPr>
                <w:rFonts w:ascii="Calibri" w:hAnsi="Calibri" w:cs="Calibri"/>
                <w:b/>
                <w:bCs/>
                <w:sz w:val="22"/>
                <w:szCs w:val="22"/>
              </w:rPr>
            </w:pPr>
            <w:r w:rsidRPr="00156E70">
              <w:rPr>
                <w:rFonts w:ascii="Calibri" w:hAnsi="Calibri" w:cs="Calibri"/>
                <w:b/>
                <w:bCs/>
                <w:sz w:val="22"/>
                <w:szCs w:val="22"/>
              </w:rPr>
              <w:t>As Per DCF</w:t>
            </w:r>
          </w:p>
        </w:tc>
        <w:tc>
          <w:tcPr>
            <w:tcW w:w="2693" w:type="dxa"/>
            <w:shd w:val="clear" w:color="auto" w:fill="002060"/>
            <w:vAlign w:val="center"/>
          </w:tcPr>
          <w:p w14:paraId="15E69A9A" w14:textId="246E06B0" w:rsidR="008452D2" w:rsidRPr="00156E70" w:rsidRDefault="008452D2" w:rsidP="009535B0">
            <w:pPr>
              <w:pStyle w:val="ListParagraph"/>
              <w:spacing w:line="276" w:lineRule="auto"/>
              <w:ind w:left="0"/>
              <w:jc w:val="center"/>
              <w:rPr>
                <w:rFonts w:ascii="Calibri" w:hAnsi="Calibri" w:cs="Calibri"/>
                <w:b/>
                <w:bCs/>
                <w:sz w:val="22"/>
                <w:szCs w:val="22"/>
              </w:rPr>
            </w:pPr>
            <w:r w:rsidRPr="00156E70">
              <w:rPr>
                <w:rFonts w:ascii="Calibri" w:hAnsi="Calibri" w:cs="Calibri"/>
                <w:b/>
                <w:bCs/>
                <w:sz w:val="22"/>
                <w:szCs w:val="22"/>
              </w:rPr>
              <w:t>As per NAV Method</w:t>
            </w:r>
          </w:p>
        </w:tc>
      </w:tr>
      <w:tr w:rsidR="008452D2" w:rsidRPr="00156E70" w14:paraId="03619CE8" w14:textId="4AC5B094" w:rsidTr="009535B0">
        <w:tc>
          <w:tcPr>
            <w:tcW w:w="3827" w:type="dxa"/>
            <w:vAlign w:val="bottom"/>
          </w:tcPr>
          <w:p w14:paraId="11294BBE" w14:textId="1DF1A539" w:rsidR="008452D2" w:rsidRPr="00156E70" w:rsidRDefault="008452D2" w:rsidP="009535B0">
            <w:pPr>
              <w:pStyle w:val="ListParagraph"/>
              <w:spacing w:line="276" w:lineRule="auto"/>
              <w:ind w:left="0"/>
              <w:jc w:val="both"/>
              <w:rPr>
                <w:rFonts w:ascii="Calibri" w:hAnsi="Calibri" w:cs="Calibri"/>
                <w:sz w:val="22"/>
                <w:szCs w:val="22"/>
              </w:rPr>
            </w:pPr>
            <w:r w:rsidRPr="00156E70">
              <w:rPr>
                <w:rFonts w:ascii="Calibri" w:hAnsi="Calibri" w:cs="Calibri"/>
                <w:color w:val="000000"/>
                <w:sz w:val="22"/>
                <w:szCs w:val="22"/>
              </w:rPr>
              <w:t>Enterprise value of Firm</w:t>
            </w:r>
          </w:p>
        </w:tc>
        <w:tc>
          <w:tcPr>
            <w:tcW w:w="2268" w:type="dxa"/>
            <w:vAlign w:val="center"/>
          </w:tcPr>
          <w:p w14:paraId="784B7F5A" w14:textId="329CD232" w:rsidR="008452D2" w:rsidRPr="00156E70" w:rsidRDefault="00264BAE" w:rsidP="009535B0">
            <w:pPr>
              <w:pStyle w:val="ListParagraph"/>
              <w:spacing w:line="276" w:lineRule="auto"/>
              <w:ind w:left="0"/>
              <w:jc w:val="center"/>
              <w:rPr>
                <w:rFonts w:ascii="Calibri" w:hAnsi="Calibri" w:cs="Calibri"/>
                <w:sz w:val="22"/>
                <w:szCs w:val="22"/>
              </w:rPr>
            </w:pPr>
            <w:r>
              <w:rPr>
                <w:rFonts w:ascii="Calibri" w:hAnsi="Calibri" w:cs="Calibri"/>
                <w:color w:val="000000"/>
                <w:sz w:val="22"/>
                <w:szCs w:val="22"/>
              </w:rPr>
              <w:t>62.50</w:t>
            </w:r>
          </w:p>
        </w:tc>
        <w:tc>
          <w:tcPr>
            <w:tcW w:w="2693" w:type="dxa"/>
            <w:vAlign w:val="center"/>
          </w:tcPr>
          <w:p w14:paraId="1D14052B" w14:textId="65591F0F" w:rsidR="008452D2" w:rsidRPr="00156E70" w:rsidRDefault="002E35C8" w:rsidP="009535B0">
            <w:pPr>
              <w:pStyle w:val="ListParagraph"/>
              <w:spacing w:line="276" w:lineRule="auto"/>
              <w:ind w:left="0"/>
              <w:jc w:val="center"/>
              <w:rPr>
                <w:rFonts w:ascii="Calibri" w:hAnsi="Calibri" w:cs="Calibri"/>
                <w:color w:val="000000"/>
                <w:sz w:val="22"/>
                <w:szCs w:val="22"/>
              </w:rPr>
            </w:pPr>
            <w:r>
              <w:rPr>
                <w:rFonts w:ascii="Calibri" w:hAnsi="Calibri" w:cs="Calibri"/>
                <w:color w:val="000000"/>
                <w:sz w:val="22"/>
                <w:szCs w:val="22"/>
              </w:rPr>
              <w:t>87.75</w:t>
            </w:r>
          </w:p>
        </w:tc>
      </w:tr>
      <w:tr w:rsidR="008452D2" w:rsidRPr="00156E70" w14:paraId="28ECECE0" w14:textId="24170F93" w:rsidTr="009535B0">
        <w:tc>
          <w:tcPr>
            <w:tcW w:w="3827" w:type="dxa"/>
            <w:vAlign w:val="bottom"/>
          </w:tcPr>
          <w:p w14:paraId="52CD1179" w14:textId="5199F643" w:rsidR="008452D2" w:rsidRPr="00156E70" w:rsidRDefault="008452D2" w:rsidP="009535B0">
            <w:pPr>
              <w:pStyle w:val="ListParagraph"/>
              <w:spacing w:line="276" w:lineRule="auto"/>
              <w:ind w:left="0"/>
              <w:jc w:val="both"/>
              <w:rPr>
                <w:rFonts w:ascii="Calibri" w:hAnsi="Calibri" w:cs="Calibri"/>
                <w:sz w:val="22"/>
                <w:szCs w:val="22"/>
              </w:rPr>
            </w:pPr>
            <w:r w:rsidRPr="00156E70">
              <w:rPr>
                <w:rFonts w:ascii="Calibri" w:hAnsi="Calibri" w:cs="Calibri"/>
                <w:color w:val="000000"/>
                <w:sz w:val="22"/>
                <w:szCs w:val="22"/>
              </w:rPr>
              <w:t xml:space="preserve">Less- </w:t>
            </w:r>
            <w:r w:rsidR="0030363C" w:rsidRPr="00156E70">
              <w:rPr>
                <w:rFonts w:ascii="Calibri" w:hAnsi="Calibri" w:cs="Calibri"/>
                <w:color w:val="000000"/>
                <w:sz w:val="22"/>
                <w:szCs w:val="22"/>
              </w:rPr>
              <w:t xml:space="preserve">Total </w:t>
            </w:r>
            <w:r w:rsidRPr="00156E70">
              <w:rPr>
                <w:rFonts w:ascii="Calibri" w:hAnsi="Calibri" w:cs="Calibri"/>
                <w:color w:val="000000"/>
                <w:sz w:val="22"/>
                <w:szCs w:val="22"/>
              </w:rPr>
              <w:t>Debt</w:t>
            </w:r>
            <w:r w:rsidR="00D70C2D" w:rsidRPr="00156E70">
              <w:rPr>
                <w:rFonts w:ascii="Calibri" w:hAnsi="Calibri" w:cs="Calibri"/>
                <w:color w:val="000000"/>
                <w:sz w:val="22"/>
                <w:szCs w:val="22"/>
              </w:rPr>
              <w:t xml:space="preserve"> as on 31.12.2024</w:t>
            </w:r>
          </w:p>
        </w:tc>
        <w:tc>
          <w:tcPr>
            <w:tcW w:w="2268" w:type="dxa"/>
            <w:vAlign w:val="center"/>
          </w:tcPr>
          <w:p w14:paraId="20243AB5" w14:textId="5F26CDE8" w:rsidR="008452D2" w:rsidRPr="00156E70" w:rsidRDefault="00D92CBC" w:rsidP="009535B0">
            <w:pPr>
              <w:pStyle w:val="ListParagraph"/>
              <w:spacing w:line="276" w:lineRule="auto"/>
              <w:ind w:left="0"/>
              <w:jc w:val="center"/>
              <w:rPr>
                <w:rFonts w:ascii="Calibri" w:hAnsi="Calibri" w:cs="Calibri"/>
                <w:sz w:val="22"/>
                <w:szCs w:val="22"/>
              </w:rPr>
            </w:pPr>
            <w:r w:rsidRPr="00156E70">
              <w:rPr>
                <w:rFonts w:ascii="Calibri" w:hAnsi="Calibri" w:cs="Calibri"/>
                <w:color w:val="000000"/>
                <w:sz w:val="22"/>
                <w:szCs w:val="22"/>
              </w:rPr>
              <w:t>219.40</w:t>
            </w:r>
          </w:p>
        </w:tc>
        <w:tc>
          <w:tcPr>
            <w:tcW w:w="2693" w:type="dxa"/>
            <w:vAlign w:val="center"/>
          </w:tcPr>
          <w:p w14:paraId="23BD42C9" w14:textId="16A35E26" w:rsidR="008452D2" w:rsidRPr="00156E70" w:rsidRDefault="00D92CBC" w:rsidP="009535B0">
            <w:pPr>
              <w:pStyle w:val="ListParagraph"/>
              <w:spacing w:line="276" w:lineRule="auto"/>
              <w:ind w:left="0"/>
              <w:jc w:val="center"/>
              <w:rPr>
                <w:rFonts w:ascii="Calibri" w:hAnsi="Calibri" w:cs="Calibri"/>
                <w:color w:val="000000"/>
                <w:sz w:val="22"/>
                <w:szCs w:val="22"/>
              </w:rPr>
            </w:pPr>
            <w:r w:rsidRPr="00156E70">
              <w:rPr>
                <w:rFonts w:ascii="Calibri" w:hAnsi="Calibri" w:cs="Calibri"/>
                <w:color w:val="000000"/>
                <w:sz w:val="22"/>
                <w:szCs w:val="22"/>
              </w:rPr>
              <w:t>219.40</w:t>
            </w:r>
          </w:p>
        </w:tc>
      </w:tr>
      <w:tr w:rsidR="008452D2" w:rsidRPr="00156E70" w14:paraId="39ECC26F" w14:textId="2EB7DE54" w:rsidTr="009535B0">
        <w:tc>
          <w:tcPr>
            <w:tcW w:w="3827" w:type="dxa"/>
            <w:vAlign w:val="bottom"/>
          </w:tcPr>
          <w:p w14:paraId="24480CEB" w14:textId="229595AE" w:rsidR="008452D2" w:rsidRPr="00156E70" w:rsidRDefault="008452D2" w:rsidP="009535B0">
            <w:pPr>
              <w:pStyle w:val="ListParagraph"/>
              <w:spacing w:line="276" w:lineRule="auto"/>
              <w:ind w:left="0"/>
              <w:jc w:val="both"/>
              <w:rPr>
                <w:rFonts w:ascii="Calibri" w:hAnsi="Calibri" w:cs="Calibri"/>
                <w:sz w:val="22"/>
                <w:szCs w:val="22"/>
              </w:rPr>
            </w:pPr>
            <w:r w:rsidRPr="00156E70">
              <w:rPr>
                <w:rFonts w:ascii="Calibri" w:hAnsi="Calibri" w:cs="Calibri"/>
                <w:color w:val="000000"/>
                <w:sz w:val="22"/>
                <w:szCs w:val="22"/>
              </w:rPr>
              <w:t>Add- Cash &amp; Cash equivalent</w:t>
            </w:r>
          </w:p>
        </w:tc>
        <w:tc>
          <w:tcPr>
            <w:tcW w:w="2268" w:type="dxa"/>
            <w:vAlign w:val="center"/>
          </w:tcPr>
          <w:p w14:paraId="7B24480B" w14:textId="7F6C8A8F" w:rsidR="008452D2" w:rsidRPr="00156E70" w:rsidRDefault="008452D2" w:rsidP="009535B0">
            <w:pPr>
              <w:pStyle w:val="ListParagraph"/>
              <w:spacing w:line="276" w:lineRule="auto"/>
              <w:ind w:left="0"/>
              <w:jc w:val="center"/>
              <w:rPr>
                <w:rFonts w:ascii="Calibri" w:hAnsi="Calibri" w:cs="Calibri"/>
                <w:sz w:val="22"/>
                <w:szCs w:val="22"/>
              </w:rPr>
            </w:pPr>
            <w:r w:rsidRPr="00156E70">
              <w:rPr>
                <w:rFonts w:ascii="Calibri" w:hAnsi="Calibri" w:cs="Calibri"/>
                <w:color w:val="000000"/>
                <w:sz w:val="22"/>
                <w:szCs w:val="22"/>
              </w:rPr>
              <w:t>0.74</w:t>
            </w:r>
          </w:p>
        </w:tc>
        <w:tc>
          <w:tcPr>
            <w:tcW w:w="2693" w:type="dxa"/>
            <w:vAlign w:val="center"/>
          </w:tcPr>
          <w:p w14:paraId="5ED91707" w14:textId="189F3043" w:rsidR="008452D2" w:rsidRPr="00156E70" w:rsidRDefault="008B617B" w:rsidP="009535B0">
            <w:pPr>
              <w:pStyle w:val="ListParagraph"/>
              <w:spacing w:line="276" w:lineRule="auto"/>
              <w:ind w:left="0"/>
              <w:jc w:val="center"/>
              <w:rPr>
                <w:rFonts w:ascii="Calibri" w:hAnsi="Calibri" w:cs="Calibri"/>
                <w:color w:val="000000"/>
                <w:sz w:val="22"/>
                <w:szCs w:val="22"/>
              </w:rPr>
            </w:pPr>
            <w:r w:rsidRPr="00156E70">
              <w:rPr>
                <w:rFonts w:ascii="Calibri" w:hAnsi="Calibri" w:cs="Calibri"/>
                <w:color w:val="000000"/>
                <w:sz w:val="22"/>
                <w:szCs w:val="22"/>
              </w:rPr>
              <w:t>0.74</w:t>
            </w:r>
          </w:p>
        </w:tc>
      </w:tr>
      <w:tr w:rsidR="008452D2" w:rsidRPr="00156E70" w14:paraId="5F3B97F1" w14:textId="49555191" w:rsidTr="009535B0">
        <w:tc>
          <w:tcPr>
            <w:tcW w:w="3827" w:type="dxa"/>
            <w:shd w:val="clear" w:color="auto" w:fill="D9E2F3" w:themeFill="accent5" w:themeFillTint="33"/>
            <w:vAlign w:val="bottom"/>
          </w:tcPr>
          <w:p w14:paraId="6693217A" w14:textId="76CF5519" w:rsidR="008452D2" w:rsidRPr="00156E70" w:rsidRDefault="008452D2" w:rsidP="009535B0">
            <w:pPr>
              <w:pStyle w:val="ListParagraph"/>
              <w:spacing w:line="276" w:lineRule="auto"/>
              <w:ind w:left="0"/>
              <w:jc w:val="both"/>
              <w:rPr>
                <w:rFonts w:ascii="Calibri" w:hAnsi="Calibri" w:cs="Calibri"/>
                <w:sz w:val="22"/>
                <w:szCs w:val="22"/>
              </w:rPr>
            </w:pPr>
            <w:r w:rsidRPr="00156E70">
              <w:rPr>
                <w:rFonts w:ascii="Calibri" w:hAnsi="Calibri" w:cs="Calibri"/>
                <w:b/>
                <w:bCs/>
                <w:sz w:val="22"/>
                <w:szCs w:val="22"/>
              </w:rPr>
              <w:t>Value of Equity</w:t>
            </w:r>
          </w:p>
        </w:tc>
        <w:tc>
          <w:tcPr>
            <w:tcW w:w="2268" w:type="dxa"/>
            <w:shd w:val="clear" w:color="auto" w:fill="D9E2F3" w:themeFill="accent5" w:themeFillTint="33"/>
            <w:vAlign w:val="center"/>
          </w:tcPr>
          <w:p w14:paraId="357832A4" w14:textId="671AF622" w:rsidR="008452D2" w:rsidRPr="00156E70" w:rsidRDefault="00D92CBC" w:rsidP="009535B0">
            <w:pPr>
              <w:pStyle w:val="ListParagraph"/>
              <w:spacing w:line="276" w:lineRule="auto"/>
              <w:ind w:left="0"/>
              <w:jc w:val="center"/>
              <w:rPr>
                <w:rFonts w:ascii="Calibri" w:hAnsi="Calibri" w:cs="Calibri"/>
                <w:sz w:val="22"/>
                <w:szCs w:val="22"/>
              </w:rPr>
            </w:pPr>
            <w:r w:rsidRPr="00156E70">
              <w:rPr>
                <w:rFonts w:ascii="Calibri" w:hAnsi="Calibri" w:cs="Calibri"/>
                <w:b/>
                <w:bCs/>
                <w:sz w:val="22"/>
                <w:szCs w:val="22"/>
              </w:rPr>
              <w:t>-</w:t>
            </w:r>
            <w:r w:rsidR="00264BAE">
              <w:rPr>
                <w:rFonts w:ascii="Calibri" w:hAnsi="Calibri" w:cs="Calibri"/>
                <w:b/>
                <w:bCs/>
                <w:sz w:val="22"/>
                <w:szCs w:val="22"/>
              </w:rPr>
              <w:t>156.15</w:t>
            </w:r>
          </w:p>
        </w:tc>
        <w:tc>
          <w:tcPr>
            <w:tcW w:w="2693" w:type="dxa"/>
            <w:shd w:val="clear" w:color="auto" w:fill="D9E2F3" w:themeFill="accent5" w:themeFillTint="33"/>
            <w:vAlign w:val="center"/>
          </w:tcPr>
          <w:p w14:paraId="69270256" w14:textId="0E25657C" w:rsidR="008452D2" w:rsidRPr="00156E70" w:rsidRDefault="00D92CBC" w:rsidP="009535B0">
            <w:pPr>
              <w:pStyle w:val="ListParagraph"/>
              <w:spacing w:line="276" w:lineRule="auto"/>
              <w:ind w:left="0"/>
              <w:jc w:val="center"/>
              <w:rPr>
                <w:rFonts w:ascii="Calibri" w:hAnsi="Calibri" w:cs="Calibri"/>
                <w:b/>
                <w:bCs/>
                <w:sz w:val="22"/>
                <w:szCs w:val="22"/>
              </w:rPr>
            </w:pPr>
            <w:r w:rsidRPr="00156E70">
              <w:rPr>
                <w:rFonts w:ascii="Calibri" w:hAnsi="Calibri" w:cs="Calibri"/>
                <w:b/>
                <w:bCs/>
                <w:sz w:val="22"/>
                <w:szCs w:val="22"/>
              </w:rPr>
              <w:t>-13</w:t>
            </w:r>
            <w:r w:rsidR="002E35C8">
              <w:rPr>
                <w:rFonts w:ascii="Calibri" w:hAnsi="Calibri" w:cs="Calibri"/>
                <w:b/>
                <w:bCs/>
                <w:sz w:val="22"/>
                <w:szCs w:val="22"/>
              </w:rPr>
              <w:t>0.91</w:t>
            </w:r>
          </w:p>
        </w:tc>
      </w:tr>
    </w:tbl>
    <w:p w14:paraId="10D79916" w14:textId="529DE169" w:rsidR="00281EC3" w:rsidRPr="00AC10E3" w:rsidRDefault="00281EC3" w:rsidP="00AB0857">
      <w:pPr>
        <w:tabs>
          <w:tab w:val="left" w:pos="9072"/>
        </w:tabs>
        <w:spacing w:before="240" w:after="0" w:line="360" w:lineRule="auto"/>
        <w:ind w:left="284" w:right="545"/>
        <w:jc w:val="both"/>
        <w:rPr>
          <w:rFonts w:ascii="Arial" w:hAnsi="Arial" w:cs="Arial"/>
          <w:sz w:val="22"/>
        </w:rPr>
      </w:pPr>
      <w:r w:rsidRPr="00AC10E3">
        <w:rPr>
          <w:rFonts w:ascii="Arial" w:hAnsi="Arial" w:cs="Arial"/>
          <w:sz w:val="22"/>
        </w:rPr>
        <w:t xml:space="preserve">Using the DCF method, the company's equity value is determined to be nil due to its substantial debt outweighing its fair market value. Consequently, the fair market value of 100% Compulsory Convertible Debentures (CCDs) and 99% of the equity shares pledged with PFS is also considered </w:t>
      </w:r>
      <w:r w:rsidR="000115E4" w:rsidRPr="00AC10E3">
        <w:rPr>
          <w:rFonts w:ascii="Arial" w:hAnsi="Arial" w:cs="Arial"/>
          <w:sz w:val="22"/>
        </w:rPr>
        <w:t>NIL.</w:t>
      </w:r>
    </w:p>
    <w:p w14:paraId="0C1911AC" w14:textId="54AF87C6" w:rsidR="003458B3" w:rsidRPr="005461B4" w:rsidRDefault="00AC10E3" w:rsidP="00AC10E3">
      <w:pPr>
        <w:spacing w:before="240" w:line="360" w:lineRule="auto"/>
        <w:ind w:left="284" w:right="545"/>
        <w:jc w:val="both"/>
        <w:rPr>
          <w:rFonts w:ascii="Arial" w:hAnsi="Arial" w:cs="Arial"/>
          <w:b/>
          <w:bCs/>
          <w:sz w:val="22"/>
          <w:szCs w:val="22"/>
        </w:rPr>
      </w:pPr>
      <w:r w:rsidRPr="005461B4">
        <w:rPr>
          <w:rFonts w:ascii="Arial" w:hAnsi="Arial" w:cs="Arial"/>
          <w:b/>
          <w:bCs/>
          <w:sz w:val="22"/>
          <w:szCs w:val="22"/>
        </w:rPr>
        <w:t>By u</w:t>
      </w:r>
      <w:r w:rsidR="003458B3" w:rsidRPr="005461B4">
        <w:rPr>
          <w:rFonts w:ascii="Arial" w:hAnsi="Arial" w:cs="Arial"/>
          <w:b/>
          <w:bCs/>
          <w:sz w:val="22"/>
          <w:szCs w:val="22"/>
        </w:rPr>
        <w:t xml:space="preserve">sing DCF Model, considering as a base case the Enterprise Value of “M/s Vento Power Infra Private Limited” is being calculated as INR </w:t>
      </w:r>
      <w:r w:rsidR="00696509">
        <w:rPr>
          <w:rFonts w:ascii="Arial" w:hAnsi="Arial" w:cs="Arial"/>
          <w:b/>
          <w:bCs/>
          <w:sz w:val="22"/>
          <w:szCs w:val="22"/>
        </w:rPr>
        <w:t>62.50</w:t>
      </w:r>
      <w:r w:rsidR="003458B3" w:rsidRPr="005461B4">
        <w:rPr>
          <w:rFonts w:ascii="Arial" w:hAnsi="Arial" w:cs="Arial"/>
          <w:b/>
          <w:bCs/>
          <w:sz w:val="22"/>
          <w:szCs w:val="22"/>
        </w:rPr>
        <w:t xml:space="preserve"> Crore, subject to the current assumptions and inputs used during the forecasted period, as well as the revenue growth rate and WACC used to calculate the EV. Hence, the value of the equity is INR -</w:t>
      </w:r>
      <w:r w:rsidR="00696509">
        <w:rPr>
          <w:rFonts w:ascii="Arial" w:hAnsi="Arial" w:cs="Arial"/>
          <w:b/>
          <w:bCs/>
          <w:sz w:val="22"/>
          <w:szCs w:val="22"/>
        </w:rPr>
        <w:t>156.15</w:t>
      </w:r>
      <w:r w:rsidR="003458B3" w:rsidRPr="005461B4">
        <w:rPr>
          <w:rFonts w:ascii="Arial" w:hAnsi="Arial" w:cs="Arial"/>
          <w:b/>
          <w:bCs/>
          <w:sz w:val="22"/>
          <w:szCs w:val="22"/>
        </w:rPr>
        <w:t xml:space="preserve"> Crores (Negative) as on the valuation date. Therefore, we have assigned NIL value to the equity as per DCF method.</w:t>
      </w:r>
    </w:p>
    <w:p w14:paraId="718AFC31" w14:textId="78B32173" w:rsidR="003458B3" w:rsidRPr="005461B4" w:rsidRDefault="00AC10E3" w:rsidP="00AC10E3">
      <w:pPr>
        <w:spacing w:before="240" w:line="360" w:lineRule="auto"/>
        <w:ind w:left="284" w:right="545"/>
        <w:jc w:val="both"/>
        <w:rPr>
          <w:rFonts w:ascii="Arial" w:hAnsi="Arial" w:cs="Arial"/>
          <w:b/>
          <w:bCs/>
          <w:i/>
          <w:color w:val="000000"/>
          <w:sz w:val="22"/>
          <w:szCs w:val="22"/>
        </w:rPr>
      </w:pPr>
      <w:r w:rsidRPr="005461B4">
        <w:rPr>
          <w:rFonts w:ascii="Arial" w:hAnsi="Arial" w:cs="Arial"/>
          <w:b/>
          <w:bCs/>
          <w:sz w:val="22"/>
          <w:szCs w:val="22"/>
        </w:rPr>
        <w:t xml:space="preserve">By </w:t>
      </w:r>
      <w:r w:rsidR="003458B3" w:rsidRPr="005461B4">
        <w:rPr>
          <w:rFonts w:ascii="Arial" w:hAnsi="Arial" w:cs="Arial"/>
          <w:b/>
          <w:bCs/>
          <w:sz w:val="22"/>
          <w:szCs w:val="22"/>
        </w:rPr>
        <w:t xml:space="preserve">using NAV method, the fair enterprise Value of “M/s Vento Power Infra Private Limited” is being calculated as INR </w:t>
      </w:r>
      <w:r w:rsidR="00391EC6">
        <w:rPr>
          <w:rFonts w:ascii="Arial" w:hAnsi="Arial" w:cs="Arial"/>
          <w:b/>
          <w:bCs/>
          <w:sz w:val="22"/>
          <w:szCs w:val="22"/>
        </w:rPr>
        <w:t>87.75</w:t>
      </w:r>
      <w:r w:rsidR="003458B3" w:rsidRPr="005461B4">
        <w:rPr>
          <w:rFonts w:ascii="Arial" w:hAnsi="Arial" w:cs="Arial"/>
          <w:b/>
          <w:bCs/>
          <w:sz w:val="22"/>
          <w:szCs w:val="22"/>
        </w:rPr>
        <w:t xml:space="preserve"> Crore, Hence, the value of the equity is INR -13</w:t>
      </w:r>
      <w:r w:rsidR="00391EC6">
        <w:rPr>
          <w:rFonts w:ascii="Arial" w:hAnsi="Arial" w:cs="Arial"/>
          <w:b/>
          <w:bCs/>
          <w:sz w:val="22"/>
          <w:szCs w:val="22"/>
        </w:rPr>
        <w:t>0.91</w:t>
      </w:r>
      <w:r w:rsidR="003458B3" w:rsidRPr="005461B4">
        <w:rPr>
          <w:rFonts w:ascii="Arial" w:hAnsi="Arial" w:cs="Arial"/>
          <w:b/>
          <w:bCs/>
          <w:sz w:val="22"/>
          <w:szCs w:val="22"/>
        </w:rPr>
        <w:t xml:space="preserve"> Crores (Negative) as on the valuation date. Therefore, we have assigned NIL value to the equity as per NAV method.</w:t>
      </w:r>
    </w:p>
    <w:p w14:paraId="6CE46493" w14:textId="4F44CAC2" w:rsidR="004A7AA4" w:rsidRDefault="004A7AA4" w:rsidP="00AB0857">
      <w:pPr>
        <w:tabs>
          <w:tab w:val="left" w:pos="9072"/>
        </w:tabs>
        <w:spacing w:before="240" w:after="0" w:line="360" w:lineRule="auto"/>
        <w:ind w:left="284" w:right="545"/>
        <w:jc w:val="both"/>
        <w:rPr>
          <w:rFonts w:ascii="Arial" w:hAnsi="Arial" w:cs="Arial"/>
          <w:b/>
          <w:bCs/>
          <w:i/>
          <w:iCs/>
          <w:sz w:val="22"/>
        </w:rPr>
      </w:pPr>
      <w:r>
        <w:rPr>
          <w:rFonts w:ascii="Arial" w:hAnsi="Arial" w:cs="Arial"/>
          <w:b/>
          <w:bCs/>
          <w:i/>
          <w:iCs/>
          <w:sz w:val="22"/>
        </w:rPr>
        <w:lastRenderedPageBreak/>
        <w:t>RECOMMENDATION:</w:t>
      </w:r>
    </w:p>
    <w:p w14:paraId="2D41E63E" w14:textId="77777777" w:rsidR="009A7272" w:rsidRPr="009A7272" w:rsidRDefault="009A7272" w:rsidP="009A7272">
      <w:pPr>
        <w:tabs>
          <w:tab w:val="left" w:pos="9072"/>
        </w:tabs>
        <w:spacing w:before="240" w:after="0" w:line="360" w:lineRule="auto"/>
        <w:ind w:left="284" w:right="545"/>
        <w:jc w:val="both"/>
        <w:rPr>
          <w:rFonts w:ascii="Arial" w:hAnsi="Arial" w:cs="Arial"/>
          <w:sz w:val="22"/>
          <w:lang w:val="en-IN"/>
        </w:rPr>
      </w:pPr>
      <w:r w:rsidRPr="009A7272">
        <w:rPr>
          <w:rFonts w:ascii="Arial" w:hAnsi="Arial" w:cs="Arial"/>
          <w:sz w:val="22"/>
          <w:lang w:val="en-IN"/>
        </w:rPr>
        <w:t>The primary objective is to determine the fair market value based on the company's operational performance and future earning potential. Therefore, the Discounted Cash Flow (DCF) method is recommended as the most appropriate approach. The Net Asset Value (NAV) method should only be used as a secondary measure to cross-verify the valuation in cases where asset values significantly impact the business.</w:t>
      </w:r>
    </w:p>
    <w:p w14:paraId="542AAADE" w14:textId="25C37874" w:rsidR="009A7272" w:rsidRPr="009A7272" w:rsidRDefault="009A7272" w:rsidP="009A7272">
      <w:pPr>
        <w:tabs>
          <w:tab w:val="left" w:pos="9072"/>
        </w:tabs>
        <w:spacing w:before="240" w:after="0" w:line="360" w:lineRule="auto"/>
        <w:ind w:left="284" w:right="545"/>
        <w:jc w:val="both"/>
        <w:rPr>
          <w:rFonts w:ascii="Arial" w:hAnsi="Arial" w:cs="Arial"/>
          <w:sz w:val="22"/>
          <w:lang w:val="en-IN"/>
        </w:rPr>
      </w:pPr>
      <w:r w:rsidRPr="009A7272">
        <w:rPr>
          <w:rFonts w:ascii="Arial" w:hAnsi="Arial" w:cs="Arial"/>
          <w:sz w:val="22"/>
          <w:lang w:val="en-IN"/>
        </w:rPr>
        <w:t xml:space="preserve">In this case, as the company is a going concern, the DCF method is preferred due to its scientific </w:t>
      </w:r>
      <w:r w:rsidR="009535B0">
        <w:rPr>
          <w:rFonts w:ascii="Arial" w:hAnsi="Arial" w:cs="Arial"/>
          <w:sz w:val="22"/>
          <w:lang w:val="en-IN"/>
        </w:rPr>
        <w:t xml:space="preserve">statistical </w:t>
      </w:r>
      <w:r w:rsidRPr="009A7272">
        <w:rPr>
          <w:rFonts w:ascii="Arial" w:hAnsi="Arial" w:cs="Arial"/>
          <w:sz w:val="22"/>
          <w:lang w:val="en-IN"/>
        </w:rPr>
        <w:t>approach in comparison to the NAV method. The DCF valuation incorporates revenue projections for the contracted period and applies a discount rate that accounts for key factors such as risk premium, growth potential, and market conditions.</w:t>
      </w:r>
    </w:p>
    <w:p w14:paraId="6CF0BD12" w14:textId="28CC96A5" w:rsidR="004A7AA4" w:rsidRPr="009A7272" w:rsidRDefault="009A7272" w:rsidP="009A7272">
      <w:pPr>
        <w:tabs>
          <w:tab w:val="left" w:pos="9072"/>
        </w:tabs>
        <w:spacing w:before="240" w:after="0" w:line="360" w:lineRule="auto"/>
        <w:ind w:left="284" w:right="545"/>
        <w:jc w:val="both"/>
        <w:rPr>
          <w:rFonts w:ascii="Arial" w:hAnsi="Arial" w:cs="Arial"/>
          <w:sz w:val="22"/>
          <w:lang w:val="en-IN"/>
        </w:rPr>
      </w:pPr>
      <w:r w:rsidRPr="009A7272">
        <w:rPr>
          <w:rFonts w:ascii="Arial" w:hAnsi="Arial" w:cs="Arial"/>
          <w:b/>
          <w:bCs/>
          <w:sz w:val="22"/>
          <w:lang w:val="en-IN"/>
        </w:rPr>
        <w:t>Accordingly, it is recommended to determine the company’s equity value using the Discounted Cash Flow (DCF) method.</w:t>
      </w:r>
      <w:r w:rsidR="00855B2F">
        <w:rPr>
          <w:rFonts w:ascii="Arial" w:hAnsi="Arial" w:cs="Arial"/>
          <w:b/>
          <w:bCs/>
          <w:sz w:val="22"/>
          <w:lang w:val="en-IN"/>
        </w:rPr>
        <w:t xml:space="preserve"> According to DCF method Equity Value is NIL.</w:t>
      </w:r>
    </w:p>
    <w:p w14:paraId="268C9FD0" w14:textId="4F7558C6" w:rsidR="00556ED1" w:rsidRDefault="00556ED1" w:rsidP="00BA387D">
      <w:pPr>
        <w:pStyle w:val="ListParagraph"/>
        <w:numPr>
          <w:ilvl w:val="0"/>
          <w:numId w:val="31"/>
        </w:numPr>
        <w:tabs>
          <w:tab w:val="left" w:pos="9072"/>
        </w:tabs>
        <w:spacing w:before="240"/>
        <w:ind w:left="284"/>
        <w:rPr>
          <w:rFonts w:ascii="Arial" w:hAnsi="Arial" w:cs="Arial"/>
          <w:b/>
          <w:sz w:val="22"/>
          <w:szCs w:val="22"/>
        </w:rPr>
      </w:pPr>
      <w:r>
        <w:rPr>
          <w:rFonts w:ascii="Arial" w:hAnsi="Arial" w:cs="Arial"/>
          <w:b/>
          <w:sz w:val="22"/>
          <w:szCs w:val="22"/>
        </w:rPr>
        <w:t xml:space="preserve">VALUATION OF </w:t>
      </w:r>
      <w:r w:rsidR="009535B0">
        <w:rPr>
          <w:rFonts w:ascii="Arial" w:hAnsi="Arial" w:cs="Arial"/>
          <w:b/>
          <w:sz w:val="22"/>
          <w:szCs w:val="22"/>
        </w:rPr>
        <w:t>CORPORATE GUARANTEE GIVEN:</w:t>
      </w:r>
    </w:p>
    <w:p w14:paraId="245328E2" w14:textId="77777777" w:rsidR="00E61B72" w:rsidRPr="00E61B72" w:rsidRDefault="00E61B72" w:rsidP="00E61B72">
      <w:pPr>
        <w:tabs>
          <w:tab w:val="left" w:pos="9072"/>
        </w:tabs>
        <w:spacing w:before="240" w:after="0" w:line="360" w:lineRule="auto"/>
        <w:ind w:left="284" w:right="545"/>
        <w:jc w:val="both"/>
        <w:rPr>
          <w:rFonts w:ascii="Arial" w:hAnsi="Arial" w:cs="Arial"/>
          <w:sz w:val="22"/>
          <w:lang w:val="en-IN"/>
        </w:rPr>
      </w:pPr>
      <w:r w:rsidRPr="00E61B72">
        <w:rPr>
          <w:rFonts w:ascii="Arial" w:hAnsi="Arial" w:cs="Arial"/>
          <w:sz w:val="22"/>
          <w:lang w:val="en-IN"/>
        </w:rPr>
        <w:t>As per the analysis of audited balance sheet dated 31st March 2024 shared by the client, M/s Essel Infraprojects Limited is having a negative net worth of INR 1,359.46 Crore (Negative) as on valuation date. In this case corporate guarantor will not be able to fulfil its terms &amp; conditions with the financial institution in case of any default.</w:t>
      </w:r>
    </w:p>
    <w:p w14:paraId="2554208C" w14:textId="634E83F1" w:rsidR="00E61B72" w:rsidRDefault="00AA14F3" w:rsidP="00E61B72">
      <w:pPr>
        <w:tabs>
          <w:tab w:val="left" w:pos="9072"/>
        </w:tabs>
        <w:spacing w:before="240" w:after="0" w:line="360" w:lineRule="auto"/>
        <w:ind w:left="284" w:right="545"/>
        <w:jc w:val="both"/>
        <w:rPr>
          <w:rFonts w:ascii="Arial" w:hAnsi="Arial" w:cs="Arial"/>
          <w:sz w:val="22"/>
          <w:lang w:val="en-IN"/>
        </w:rPr>
      </w:pPr>
      <w:r w:rsidRPr="00E61B72">
        <w:rPr>
          <w:rFonts w:ascii="Arial" w:hAnsi="Arial" w:cs="Arial"/>
          <w:sz w:val="22"/>
          <w:lang w:val="en-IN"/>
        </w:rPr>
        <w:t>Therefore,</w:t>
      </w:r>
      <w:r w:rsidR="00E61B72" w:rsidRPr="00E61B72">
        <w:rPr>
          <w:rFonts w:ascii="Arial" w:hAnsi="Arial" w:cs="Arial"/>
          <w:sz w:val="22"/>
          <w:lang w:val="en-IN"/>
        </w:rPr>
        <w:t xml:space="preserve"> we cannot assign any value to the corporate guarantee given by M/s Essel Infraprojects Limited and considered the value of corporate guarantee is nil. Hence, the value of corporate guarantee given by </w:t>
      </w:r>
      <w:r w:rsidR="00E61B72" w:rsidRPr="00E61B72">
        <w:rPr>
          <w:rFonts w:ascii="Arial" w:hAnsi="Arial" w:cs="Arial"/>
          <w:b/>
          <w:bCs/>
          <w:sz w:val="22"/>
          <w:lang w:val="en-IN"/>
        </w:rPr>
        <w:t>M/s Essel Infraprojects Limited</w:t>
      </w:r>
      <w:r w:rsidR="00E61B72" w:rsidRPr="00E61B72">
        <w:rPr>
          <w:rFonts w:ascii="Arial" w:hAnsi="Arial" w:cs="Arial"/>
          <w:sz w:val="22"/>
          <w:lang w:val="en-IN"/>
        </w:rPr>
        <w:t xml:space="preserve"> is </w:t>
      </w:r>
      <w:r w:rsidR="00E61B72" w:rsidRPr="00E61B72">
        <w:rPr>
          <w:rFonts w:ascii="Arial" w:hAnsi="Arial" w:cs="Arial"/>
          <w:b/>
          <w:bCs/>
          <w:sz w:val="22"/>
          <w:lang w:val="en-IN"/>
        </w:rPr>
        <w:t xml:space="preserve">nil </w:t>
      </w:r>
      <w:r w:rsidR="00E61B72" w:rsidRPr="00E61B72">
        <w:rPr>
          <w:rFonts w:ascii="Arial" w:hAnsi="Arial" w:cs="Arial"/>
          <w:sz w:val="22"/>
          <w:lang w:val="en-IN"/>
        </w:rPr>
        <w:t>as on valuation date.</w:t>
      </w:r>
    </w:p>
    <w:p w14:paraId="5D36F714" w14:textId="1B0366F3" w:rsidR="00002882" w:rsidRPr="00002882" w:rsidRDefault="00002882" w:rsidP="00002882">
      <w:pPr>
        <w:pStyle w:val="ListParagraph"/>
        <w:numPr>
          <w:ilvl w:val="0"/>
          <w:numId w:val="31"/>
        </w:numPr>
        <w:tabs>
          <w:tab w:val="left" w:pos="9072"/>
        </w:tabs>
        <w:spacing w:before="240" w:line="360" w:lineRule="auto"/>
        <w:ind w:left="284" w:right="545"/>
        <w:jc w:val="both"/>
        <w:rPr>
          <w:rFonts w:ascii="Arial" w:hAnsi="Arial" w:cs="Arial"/>
          <w:b/>
          <w:sz w:val="22"/>
          <w:szCs w:val="22"/>
        </w:rPr>
      </w:pPr>
      <w:r w:rsidRPr="00002882">
        <w:rPr>
          <w:rFonts w:ascii="Arial" w:hAnsi="Arial" w:cs="Arial"/>
          <w:b/>
          <w:sz w:val="22"/>
          <w:szCs w:val="22"/>
        </w:rPr>
        <w:t>POSSIBILITY OF ENHANCING THE CAPACITY WITHIN AVAILABLE LAND</w:t>
      </w:r>
    </w:p>
    <w:p w14:paraId="48E3D273" w14:textId="77777777" w:rsidR="00A9581B" w:rsidRPr="00A9581B" w:rsidRDefault="00A9581B" w:rsidP="00A9581B">
      <w:pPr>
        <w:pStyle w:val="ListParagraph"/>
        <w:widowControl w:val="0"/>
        <w:autoSpaceDE w:val="0"/>
        <w:autoSpaceDN w:val="0"/>
        <w:spacing w:line="360" w:lineRule="auto"/>
        <w:ind w:left="284"/>
        <w:jc w:val="both"/>
        <w:rPr>
          <w:rFonts w:ascii="Arial" w:hAnsi="Arial" w:cs="Arial"/>
          <w:sz w:val="22"/>
          <w:lang w:val="en-IN"/>
        </w:rPr>
      </w:pPr>
      <w:r w:rsidRPr="00A9581B">
        <w:rPr>
          <w:rFonts w:ascii="Arial" w:hAnsi="Arial" w:cs="Arial"/>
          <w:sz w:val="22"/>
          <w:lang w:val="en-IN"/>
        </w:rPr>
        <w:t xml:space="preserve">M/s. Vento Power Infra Pvt. Ltd. has informed that they have purchased a total of 213 acres of land, with the current solar plant occupying approximately 102 acres. This leaves 111 acres land available for future expansion of the solar plant. </w:t>
      </w:r>
    </w:p>
    <w:p w14:paraId="670D5B91" w14:textId="77777777" w:rsidR="00A9581B" w:rsidRPr="00A9581B" w:rsidRDefault="00A9581B" w:rsidP="00A9581B">
      <w:pPr>
        <w:pStyle w:val="ListParagraph"/>
        <w:widowControl w:val="0"/>
        <w:autoSpaceDE w:val="0"/>
        <w:autoSpaceDN w:val="0"/>
        <w:spacing w:line="360" w:lineRule="auto"/>
        <w:ind w:left="284"/>
        <w:jc w:val="both"/>
        <w:rPr>
          <w:rFonts w:ascii="Arial" w:hAnsi="Arial" w:cs="Arial"/>
          <w:sz w:val="22"/>
          <w:lang w:val="en-IN"/>
        </w:rPr>
      </w:pPr>
      <w:r w:rsidRPr="00A9581B">
        <w:rPr>
          <w:rFonts w:ascii="Arial" w:hAnsi="Arial" w:cs="Arial"/>
          <w:sz w:val="22"/>
          <w:lang w:val="en-IN"/>
        </w:rPr>
        <w:t xml:space="preserve">Through market research, it has been determined that approximately 3 to 3.5 acres of land are required per MW of capacity, although this can vary depending on the capacity of the solar panels used. Based on this information, the available land of 111 acres is estimated to accommodate approximately 30.2 MW (DC) of additional capacity. </w:t>
      </w:r>
    </w:p>
    <w:p w14:paraId="6E173B10" w14:textId="3F99ED0B" w:rsidR="00002882" w:rsidRPr="00002882" w:rsidRDefault="006518A1" w:rsidP="006518A1">
      <w:pPr>
        <w:rPr>
          <w:rFonts w:ascii="Arial" w:hAnsi="Arial" w:cs="Arial"/>
          <w:sz w:val="22"/>
          <w:lang w:val="en-IN"/>
        </w:rPr>
      </w:pPr>
      <w:r>
        <w:rPr>
          <w:rFonts w:ascii="Arial" w:hAnsi="Arial" w:cs="Arial"/>
          <w:sz w:val="22"/>
          <w:lang w:val="en-IN"/>
        </w:rPr>
        <w:br w:type="page"/>
      </w:r>
    </w:p>
    <w:p w14:paraId="6AF74663" w14:textId="6D2D87D2" w:rsidR="00EA74F6" w:rsidRDefault="00002882" w:rsidP="00203795">
      <w:pPr>
        <w:tabs>
          <w:tab w:val="left" w:pos="9072"/>
        </w:tabs>
        <w:spacing w:before="240" w:line="360" w:lineRule="auto"/>
        <w:ind w:left="284" w:right="545"/>
        <w:jc w:val="both"/>
        <w:rPr>
          <w:rFonts w:ascii="Arial" w:hAnsi="Arial" w:cs="Arial"/>
          <w:sz w:val="22"/>
          <w:lang w:val="en-IN"/>
        </w:rPr>
      </w:pPr>
      <w:r w:rsidRPr="00002882">
        <w:rPr>
          <w:rFonts w:ascii="Arial" w:hAnsi="Arial" w:cs="Arial"/>
          <w:sz w:val="22"/>
          <w:lang w:val="en-IN"/>
        </w:rPr>
        <w:lastRenderedPageBreak/>
        <w:t xml:space="preserve">Additionally, we have conducted the same calculation using the latest technology panels, the results of which are attached below: </w:t>
      </w:r>
    </w:p>
    <w:tbl>
      <w:tblPr>
        <w:tblStyle w:val="TableGrid"/>
        <w:tblW w:w="8783" w:type="dxa"/>
        <w:tblInd w:w="284" w:type="dxa"/>
        <w:tblLook w:val="04A0" w:firstRow="1" w:lastRow="0" w:firstColumn="1" w:lastColumn="0" w:noHBand="0" w:noVBand="1"/>
      </w:tblPr>
      <w:tblGrid>
        <w:gridCol w:w="987"/>
        <w:gridCol w:w="2896"/>
        <w:gridCol w:w="2443"/>
        <w:gridCol w:w="2457"/>
      </w:tblGrid>
      <w:tr w:rsidR="00FB10A6" w:rsidRPr="00156E70" w14:paraId="52CCE56D" w14:textId="77777777" w:rsidTr="00FB10A6">
        <w:trPr>
          <w:trHeight w:val="20"/>
        </w:trPr>
        <w:tc>
          <w:tcPr>
            <w:tcW w:w="987" w:type="dxa"/>
            <w:shd w:val="clear" w:color="auto" w:fill="002060"/>
            <w:vAlign w:val="center"/>
          </w:tcPr>
          <w:p w14:paraId="1F11376C" w14:textId="6008F0C7" w:rsidR="00FB10A6" w:rsidRPr="00156E70" w:rsidRDefault="00FB10A6" w:rsidP="00FB10A6">
            <w:pPr>
              <w:tabs>
                <w:tab w:val="left" w:pos="9072"/>
              </w:tabs>
              <w:spacing w:line="360" w:lineRule="auto"/>
              <w:ind w:left="-106" w:right="-111"/>
              <w:jc w:val="center"/>
              <w:rPr>
                <w:rFonts w:ascii="Calibri" w:hAnsi="Calibri" w:cs="Calibri"/>
                <w:b/>
                <w:bCs/>
                <w:sz w:val="22"/>
                <w:szCs w:val="22"/>
                <w:lang w:val="en-IN"/>
              </w:rPr>
            </w:pPr>
            <w:r>
              <w:rPr>
                <w:rFonts w:ascii="Calibri" w:hAnsi="Calibri" w:cs="Calibri"/>
                <w:b/>
                <w:bCs/>
                <w:color w:val="FFFFFF"/>
                <w:sz w:val="22"/>
                <w:szCs w:val="22"/>
              </w:rPr>
              <w:t>S no.</w:t>
            </w:r>
          </w:p>
        </w:tc>
        <w:tc>
          <w:tcPr>
            <w:tcW w:w="2896" w:type="dxa"/>
            <w:shd w:val="clear" w:color="auto" w:fill="002060"/>
            <w:vAlign w:val="center"/>
          </w:tcPr>
          <w:p w14:paraId="5209E665" w14:textId="77777777" w:rsidR="00FB10A6" w:rsidRDefault="00FB10A6" w:rsidP="00FB10A6">
            <w:pPr>
              <w:jc w:val="center"/>
              <w:rPr>
                <w:rFonts w:ascii="Calibri" w:hAnsi="Calibri" w:cs="Calibri"/>
                <w:b/>
                <w:bCs/>
                <w:color w:val="FFFFFF"/>
                <w:sz w:val="22"/>
                <w:szCs w:val="22"/>
              </w:rPr>
            </w:pPr>
            <w:r>
              <w:rPr>
                <w:rFonts w:ascii="Calibri" w:hAnsi="Calibri" w:cs="Calibri"/>
                <w:b/>
                <w:bCs/>
                <w:color w:val="FFFFFF"/>
                <w:sz w:val="22"/>
                <w:szCs w:val="22"/>
              </w:rPr>
              <w:t>Land area</w:t>
            </w:r>
          </w:p>
          <w:p w14:paraId="7287DFA8" w14:textId="60D8A44E" w:rsidR="00FB10A6" w:rsidRPr="00156E70" w:rsidRDefault="00FB10A6" w:rsidP="00FB10A6">
            <w:pPr>
              <w:tabs>
                <w:tab w:val="left" w:pos="9072"/>
              </w:tabs>
              <w:spacing w:line="360" w:lineRule="auto"/>
              <w:ind w:left="-106" w:right="-111"/>
              <w:jc w:val="center"/>
              <w:rPr>
                <w:rFonts w:ascii="Calibri" w:hAnsi="Calibri" w:cs="Calibri"/>
                <w:b/>
                <w:bCs/>
                <w:sz w:val="22"/>
                <w:szCs w:val="22"/>
                <w:lang w:val="en-IN"/>
              </w:rPr>
            </w:pPr>
            <w:r>
              <w:rPr>
                <w:rFonts w:ascii="Calibri" w:hAnsi="Calibri" w:cs="Calibri"/>
                <w:b/>
                <w:bCs/>
                <w:color w:val="FFFFFF"/>
                <w:sz w:val="22"/>
                <w:szCs w:val="22"/>
              </w:rPr>
              <w:t>(In Acre)</w:t>
            </w:r>
          </w:p>
        </w:tc>
        <w:tc>
          <w:tcPr>
            <w:tcW w:w="2443" w:type="dxa"/>
            <w:shd w:val="clear" w:color="auto" w:fill="002060"/>
            <w:vAlign w:val="center"/>
          </w:tcPr>
          <w:p w14:paraId="619C1D6D" w14:textId="72242896" w:rsidR="00FB10A6" w:rsidRPr="00156E70" w:rsidRDefault="00FB10A6" w:rsidP="00FB10A6">
            <w:pPr>
              <w:tabs>
                <w:tab w:val="left" w:pos="9072"/>
              </w:tabs>
              <w:spacing w:line="360" w:lineRule="auto"/>
              <w:ind w:left="-106" w:right="-111"/>
              <w:jc w:val="center"/>
              <w:rPr>
                <w:rFonts w:ascii="Calibri" w:hAnsi="Calibri" w:cs="Calibri"/>
                <w:b/>
                <w:bCs/>
                <w:sz w:val="22"/>
                <w:szCs w:val="22"/>
                <w:lang w:val="en-IN"/>
              </w:rPr>
            </w:pPr>
            <w:r>
              <w:rPr>
                <w:rFonts w:ascii="Calibri" w:hAnsi="Calibri" w:cs="Calibri"/>
                <w:b/>
                <w:bCs/>
                <w:color w:val="FFFFFF"/>
                <w:sz w:val="22"/>
                <w:szCs w:val="22"/>
              </w:rPr>
              <w:t>Solar panel Capacity (Watts)</w:t>
            </w:r>
          </w:p>
        </w:tc>
        <w:tc>
          <w:tcPr>
            <w:tcW w:w="2457" w:type="dxa"/>
            <w:shd w:val="clear" w:color="auto" w:fill="002060"/>
            <w:vAlign w:val="center"/>
          </w:tcPr>
          <w:p w14:paraId="7036040A" w14:textId="77777777" w:rsidR="00FB10A6" w:rsidRDefault="00FB10A6" w:rsidP="00FB10A6">
            <w:pPr>
              <w:jc w:val="center"/>
              <w:rPr>
                <w:rFonts w:ascii="Calibri" w:hAnsi="Calibri" w:cs="Calibri"/>
                <w:b/>
                <w:bCs/>
                <w:color w:val="FFFFFF"/>
                <w:sz w:val="22"/>
                <w:szCs w:val="22"/>
              </w:rPr>
            </w:pPr>
            <w:r>
              <w:rPr>
                <w:rFonts w:ascii="Calibri" w:hAnsi="Calibri" w:cs="Calibri"/>
                <w:b/>
                <w:bCs/>
                <w:color w:val="FFFFFF"/>
                <w:sz w:val="22"/>
                <w:szCs w:val="22"/>
              </w:rPr>
              <w:t>Plant Capacity</w:t>
            </w:r>
          </w:p>
          <w:p w14:paraId="3D21BFEE" w14:textId="6345F615" w:rsidR="00FB10A6" w:rsidRPr="00156E70" w:rsidRDefault="00FB10A6" w:rsidP="00FB10A6">
            <w:pPr>
              <w:tabs>
                <w:tab w:val="left" w:pos="9072"/>
              </w:tabs>
              <w:spacing w:line="360" w:lineRule="auto"/>
              <w:ind w:left="-106" w:right="-111"/>
              <w:jc w:val="center"/>
              <w:rPr>
                <w:rFonts w:ascii="Calibri" w:hAnsi="Calibri" w:cs="Calibri"/>
                <w:b/>
                <w:bCs/>
                <w:sz w:val="22"/>
                <w:szCs w:val="22"/>
                <w:lang w:val="en-IN"/>
              </w:rPr>
            </w:pPr>
            <w:r>
              <w:rPr>
                <w:rFonts w:ascii="Calibri" w:hAnsi="Calibri" w:cs="Calibri"/>
                <w:b/>
                <w:bCs/>
                <w:color w:val="FFFFFF"/>
                <w:sz w:val="22"/>
                <w:szCs w:val="22"/>
              </w:rPr>
              <w:t>(Kw)</w:t>
            </w:r>
          </w:p>
        </w:tc>
      </w:tr>
      <w:tr w:rsidR="00FB10A6" w:rsidRPr="00156E70" w14:paraId="22F80DFB" w14:textId="77777777" w:rsidTr="00FB10A6">
        <w:trPr>
          <w:trHeight w:val="20"/>
        </w:trPr>
        <w:tc>
          <w:tcPr>
            <w:tcW w:w="987" w:type="dxa"/>
            <w:vAlign w:val="center"/>
          </w:tcPr>
          <w:p w14:paraId="6184E92D" w14:textId="50722D7E" w:rsidR="00FB10A6" w:rsidRPr="00156E70" w:rsidRDefault="00FB10A6" w:rsidP="00FB10A6">
            <w:pPr>
              <w:pStyle w:val="ListParagraph"/>
              <w:numPr>
                <w:ilvl w:val="3"/>
                <w:numId w:val="10"/>
              </w:numPr>
              <w:tabs>
                <w:tab w:val="left" w:pos="9072"/>
              </w:tabs>
              <w:spacing w:line="360" w:lineRule="auto"/>
              <w:ind w:left="825" w:right="545"/>
              <w:jc w:val="center"/>
              <w:rPr>
                <w:rFonts w:ascii="Calibri" w:hAnsi="Calibri" w:cs="Calibri"/>
                <w:sz w:val="22"/>
                <w:szCs w:val="22"/>
                <w:lang w:val="en-IN"/>
              </w:rPr>
            </w:pPr>
          </w:p>
        </w:tc>
        <w:tc>
          <w:tcPr>
            <w:tcW w:w="2896" w:type="dxa"/>
            <w:vAlign w:val="center"/>
          </w:tcPr>
          <w:p w14:paraId="42F2492D" w14:textId="73B3467C" w:rsidR="00FB10A6" w:rsidRPr="00156E70" w:rsidRDefault="00FB10A6" w:rsidP="00FB10A6">
            <w:pPr>
              <w:tabs>
                <w:tab w:val="left" w:pos="9072"/>
              </w:tabs>
              <w:spacing w:line="360" w:lineRule="auto"/>
              <w:ind w:left="-148" w:right="-56"/>
              <w:jc w:val="center"/>
              <w:rPr>
                <w:rFonts w:ascii="Calibri" w:hAnsi="Calibri" w:cs="Calibri"/>
                <w:sz w:val="22"/>
                <w:szCs w:val="22"/>
                <w:lang w:val="en-IN"/>
              </w:rPr>
            </w:pPr>
            <w:r>
              <w:rPr>
                <w:rFonts w:ascii="Calibri" w:hAnsi="Calibri" w:cs="Calibri"/>
                <w:color w:val="000000"/>
                <w:sz w:val="22"/>
                <w:szCs w:val="22"/>
              </w:rPr>
              <w:t>0.35</w:t>
            </w:r>
          </w:p>
        </w:tc>
        <w:tc>
          <w:tcPr>
            <w:tcW w:w="2443" w:type="dxa"/>
            <w:vAlign w:val="center"/>
          </w:tcPr>
          <w:p w14:paraId="63EE176A" w14:textId="3FA3FEC1" w:rsidR="00FB10A6" w:rsidRPr="00156E70" w:rsidRDefault="00FB10A6" w:rsidP="00FB10A6">
            <w:pPr>
              <w:tabs>
                <w:tab w:val="left" w:pos="9072"/>
              </w:tabs>
              <w:spacing w:line="360" w:lineRule="auto"/>
              <w:ind w:left="-148" w:right="-56"/>
              <w:jc w:val="center"/>
              <w:rPr>
                <w:rFonts w:ascii="Calibri" w:hAnsi="Calibri" w:cs="Calibri"/>
                <w:sz w:val="22"/>
                <w:szCs w:val="22"/>
                <w:lang w:val="en-IN"/>
              </w:rPr>
            </w:pPr>
            <w:r>
              <w:rPr>
                <w:rFonts w:ascii="Calibri" w:hAnsi="Calibri" w:cs="Calibri"/>
                <w:color w:val="000000"/>
                <w:sz w:val="22"/>
                <w:szCs w:val="22"/>
              </w:rPr>
              <w:t>445/550/535</w:t>
            </w:r>
          </w:p>
        </w:tc>
        <w:tc>
          <w:tcPr>
            <w:tcW w:w="2457" w:type="dxa"/>
            <w:vAlign w:val="center"/>
          </w:tcPr>
          <w:p w14:paraId="40053611" w14:textId="117107C2" w:rsidR="00FB10A6" w:rsidRPr="00156E70" w:rsidRDefault="00FB10A6" w:rsidP="00FB10A6">
            <w:pPr>
              <w:tabs>
                <w:tab w:val="left" w:pos="9072"/>
              </w:tabs>
              <w:spacing w:line="360" w:lineRule="auto"/>
              <w:ind w:left="-148" w:right="-56"/>
              <w:jc w:val="center"/>
              <w:rPr>
                <w:rFonts w:ascii="Calibri" w:hAnsi="Calibri" w:cs="Calibri"/>
                <w:sz w:val="22"/>
                <w:szCs w:val="22"/>
                <w:lang w:val="en-IN"/>
              </w:rPr>
            </w:pPr>
            <w:r>
              <w:rPr>
                <w:rFonts w:ascii="Calibri" w:hAnsi="Calibri" w:cs="Calibri"/>
                <w:color w:val="000000"/>
                <w:sz w:val="22"/>
                <w:szCs w:val="22"/>
              </w:rPr>
              <w:t>100</w:t>
            </w:r>
          </w:p>
        </w:tc>
      </w:tr>
      <w:tr w:rsidR="00FB10A6" w:rsidRPr="00156E70" w14:paraId="589E721B" w14:textId="77777777" w:rsidTr="00FB10A6">
        <w:trPr>
          <w:trHeight w:val="20"/>
        </w:trPr>
        <w:tc>
          <w:tcPr>
            <w:tcW w:w="987" w:type="dxa"/>
            <w:vAlign w:val="center"/>
          </w:tcPr>
          <w:p w14:paraId="60400F19" w14:textId="47481AD5" w:rsidR="00FB10A6" w:rsidRPr="00156E70" w:rsidRDefault="00FB10A6" w:rsidP="00FB10A6">
            <w:pPr>
              <w:pStyle w:val="ListParagraph"/>
              <w:numPr>
                <w:ilvl w:val="3"/>
                <w:numId w:val="10"/>
              </w:numPr>
              <w:tabs>
                <w:tab w:val="left" w:pos="9072"/>
              </w:tabs>
              <w:spacing w:line="360" w:lineRule="auto"/>
              <w:ind w:left="825" w:right="545"/>
              <w:jc w:val="center"/>
              <w:rPr>
                <w:rFonts w:ascii="Calibri" w:hAnsi="Calibri" w:cs="Calibri"/>
                <w:sz w:val="22"/>
                <w:szCs w:val="22"/>
                <w:lang w:val="en-IN"/>
              </w:rPr>
            </w:pPr>
          </w:p>
        </w:tc>
        <w:tc>
          <w:tcPr>
            <w:tcW w:w="2896" w:type="dxa"/>
            <w:vAlign w:val="center"/>
          </w:tcPr>
          <w:p w14:paraId="14900FE5" w14:textId="0D0EE994" w:rsidR="00FB10A6" w:rsidRPr="00156E70" w:rsidRDefault="00FB10A6" w:rsidP="00FB10A6">
            <w:pPr>
              <w:tabs>
                <w:tab w:val="left" w:pos="9072"/>
              </w:tabs>
              <w:spacing w:line="360" w:lineRule="auto"/>
              <w:ind w:left="-148" w:right="-56"/>
              <w:jc w:val="center"/>
              <w:rPr>
                <w:rFonts w:ascii="Calibri" w:hAnsi="Calibri" w:cs="Calibri"/>
                <w:sz w:val="22"/>
                <w:szCs w:val="22"/>
                <w:lang w:val="en-IN"/>
              </w:rPr>
            </w:pPr>
            <w:r>
              <w:rPr>
                <w:rFonts w:ascii="Calibri" w:hAnsi="Calibri" w:cs="Calibri"/>
                <w:color w:val="000000"/>
                <w:sz w:val="22"/>
                <w:szCs w:val="22"/>
              </w:rPr>
              <w:t>1.75</w:t>
            </w:r>
          </w:p>
        </w:tc>
        <w:tc>
          <w:tcPr>
            <w:tcW w:w="2443" w:type="dxa"/>
            <w:vAlign w:val="center"/>
          </w:tcPr>
          <w:p w14:paraId="75BE878D" w14:textId="10238C04" w:rsidR="00FB10A6" w:rsidRPr="00156E70" w:rsidRDefault="00FB10A6" w:rsidP="00FB10A6">
            <w:pPr>
              <w:tabs>
                <w:tab w:val="left" w:pos="9072"/>
              </w:tabs>
              <w:spacing w:line="360" w:lineRule="auto"/>
              <w:ind w:left="-148" w:right="-56"/>
              <w:jc w:val="center"/>
              <w:rPr>
                <w:rFonts w:ascii="Calibri" w:hAnsi="Calibri" w:cs="Calibri"/>
                <w:sz w:val="22"/>
                <w:szCs w:val="22"/>
                <w:lang w:val="en-IN"/>
              </w:rPr>
            </w:pPr>
            <w:r>
              <w:rPr>
                <w:rFonts w:ascii="Calibri" w:hAnsi="Calibri" w:cs="Calibri"/>
                <w:color w:val="000000"/>
                <w:sz w:val="22"/>
                <w:szCs w:val="22"/>
              </w:rPr>
              <w:t>445/550/535</w:t>
            </w:r>
          </w:p>
        </w:tc>
        <w:tc>
          <w:tcPr>
            <w:tcW w:w="2457" w:type="dxa"/>
            <w:vAlign w:val="center"/>
          </w:tcPr>
          <w:p w14:paraId="29631161" w14:textId="3EBF203D" w:rsidR="00FB10A6" w:rsidRPr="00156E70" w:rsidRDefault="00FB10A6" w:rsidP="00FB10A6">
            <w:pPr>
              <w:tabs>
                <w:tab w:val="left" w:pos="9072"/>
              </w:tabs>
              <w:spacing w:line="360" w:lineRule="auto"/>
              <w:ind w:left="-148" w:right="-56"/>
              <w:jc w:val="center"/>
              <w:rPr>
                <w:rFonts w:ascii="Calibri" w:hAnsi="Calibri" w:cs="Calibri"/>
                <w:sz w:val="22"/>
                <w:szCs w:val="22"/>
                <w:lang w:val="en-IN"/>
              </w:rPr>
            </w:pPr>
            <w:r>
              <w:rPr>
                <w:rFonts w:ascii="Calibri" w:hAnsi="Calibri" w:cs="Calibri"/>
                <w:color w:val="000000"/>
                <w:sz w:val="22"/>
                <w:szCs w:val="22"/>
              </w:rPr>
              <w:t>500</w:t>
            </w:r>
          </w:p>
        </w:tc>
      </w:tr>
      <w:tr w:rsidR="00FB10A6" w:rsidRPr="00156E70" w14:paraId="31E288E6" w14:textId="77777777" w:rsidTr="00FB10A6">
        <w:trPr>
          <w:trHeight w:val="20"/>
        </w:trPr>
        <w:tc>
          <w:tcPr>
            <w:tcW w:w="987" w:type="dxa"/>
            <w:vAlign w:val="center"/>
          </w:tcPr>
          <w:p w14:paraId="218B25E2" w14:textId="343A31F9" w:rsidR="00FB10A6" w:rsidRPr="00156E70" w:rsidRDefault="00FB10A6" w:rsidP="00FB10A6">
            <w:pPr>
              <w:pStyle w:val="ListParagraph"/>
              <w:numPr>
                <w:ilvl w:val="3"/>
                <w:numId w:val="10"/>
              </w:numPr>
              <w:tabs>
                <w:tab w:val="left" w:pos="9072"/>
              </w:tabs>
              <w:spacing w:line="360" w:lineRule="auto"/>
              <w:ind w:left="825" w:right="545"/>
              <w:jc w:val="center"/>
              <w:rPr>
                <w:rFonts w:ascii="Calibri" w:hAnsi="Calibri" w:cs="Calibri"/>
                <w:sz w:val="22"/>
                <w:szCs w:val="22"/>
                <w:lang w:val="en-IN"/>
              </w:rPr>
            </w:pPr>
          </w:p>
        </w:tc>
        <w:tc>
          <w:tcPr>
            <w:tcW w:w="2896" w:type="dxa"/>
            <w:vAlign w:val="center"/>
          </w:tcPr>
          <w:p w14:paraId="723902B9" w14:textId="72CD6A6C" w:rsidR="00FB10A6" w:rsidRPr="00156E70" w:rsidRDefault="00FB10A6" w:rsidP="00FB10A6">
            <w:pPr>
              <w:tabs>
                <w:tab w:val="left" w:pos="9072"/>
              </w:tabs>
              <w:spacing w:line="360" w:lineRule="auto"/>
              <w:ind w:left="-148" w:right="-56"/>
              <w:jc w:val="center"/>
              <w:rPr>
                <w:rFonts w:ascii="Calibri" w:hAnsi="Calibri" w:cs="Calibri"/>
                <w:sz w:val="22"/>
                <w:szCs w:val="22"/>
                <w:lang w:val="en-IN"/>
              </w:rPr>
            </w:pPr>
            <w:r>
              <w:rPr>
                <w:rFonts w:ascii="Calibri" w:hAnsi="Calibri" w:cs="Calibri"/>
                <w:color w:val="000000"/>
                <w:sz w:val="22"/>
                <w:szCs w:val="22"/>
              </w:rPr>
              <w:t>3.5</w:t>
            </w:r>
          </w:p>
        </w:tc>
        <w:tc>
          <w:tcPr>
            <w:tcW w:w="2443" w:type="dxa"/>
            <w:vAlign w:val="center"/>
          </w:tcPr>
          <w:p w14:paraId="102A792F" w14:textId="4D78A0BA" w:rsidR="00FB10A6" w:rsidRPr="00156E70" w:rsidRDefault="00FB10A6" w:rsidP="00FB10A6">
            <w:pPr>
              <w:tabs>
                <w:tab w:val="left" w:pos="9072"/>
              </w:tabs>
              <w:spacing w:line="360" w:lineRule="auto"/>
              <w:ind w:left="-148" w:right="-56"/>
              <w:jc w:val="center"/>
              <w:rPr>
                <w:rFonts w:ascii="Calibri" w:hAnsi="Calibri" w:cs="Calibri"/>
                <w:sz w:val="22"/>
                <w:szCs w:val="22"/>
                <w:lang w:val="en-IN"/>
              </w:rPr>
            </w:pPr>
            <w:r>
              <w:rPr>
                <w:rFonts w:ascii="Calibri" w:hAnsi="Calibri" w:cs="Calibri"/>
                <w:color w:val="000000"/>
                <w:sz w:val="22"/>
                <w:szCs w:val="22"/>
              </w:rPr>
              <w:t>445/550/535</w:t>
            </w:r>
          </w:p>
        </w:tc>
        <w:tc>
          <w:tcPr>
            <w:tcW w:w="2457" w:type="dxa"/>
            <w:vAlign w:val="center"/>
          </w:tcPr>
          <w:p w14:paraId="4877AADC" w14:textId="27BAE433" w:rsidR="00FB10A6" w:rsidRPr="00156E70" w:rsidRDefault="00FB10A6" w:rsidP="00FB10A6">
            <w:pPr>
              <w:tabs>
                <w:tab w:val="left" w:pos="9072"/>
              </w:tabs>
              <w:spacing w:line="360" w:lineRule="auto"/>
              <w:ind w:left="-148" w:right="-56"/>
              <w:jc w:val="center"/>
              <w:rPr>
                <w:rFonts w:ascii="Calibri" w:hAnsi="Calibri" w:cs="Calibri"/>
                <w:sz w:val="22"/>
                <w:szCs w:val="22"/>
                <w:lang w:val="en-IN"/>
              </w:rPr>
            </w:pPr>
            <w:r>
              <w:rPr>
                <w:rFonts w:ascii="Calibri" w:hAnsi="Calibri" w:cs="Calibri"/>
                <w:color w:val="000000"/>
                <w:sz w:val="22"/>
                <w:szCs w:val="22"/>
              </w:rPr>
              <w:t>1000</w:t>
            </w:r>
          </w:p>
        </w:tc>
      </w:tr>
    </w:tbl>
    <w:p w14:paraId="2AEDBE51" w14:textId="77777777" w:rsidR="003C7BBB" w:rsidRDefault="003C7BBB" w:rsidP="00002882">
      <w:pPr>
        <w:tabs>
          <w:tab w:val="left" w:pos="9072"/>
        </w:tabs>
        <w:spacing w:before="240" w:after="0" w:line="360" w:lineRule="auto"/>
        <w:ind w:left="284" w:right="545"/>
        <w:jc w:val="both"/>
        <w:rPr>
          <w:rFonts w:ascii="Arial" w:hAnsi="Arial" w:cs="Arial"/>
          <w:sz w:val="22"/>
          <w:lang w:val="en-IN"/>
        </w:rPr>
      </w:pPr>
    </w:p>
    <w:p w14:paraId="408BCCAB" w14:textId="77777777" w:rsidR="003C7BBB" w:rsidRPr="00002882" w:rsidRDefault="003C7BBB" w:rsidP="00002882">
      <w:pPr>
        <w:tabs>
          <w:tab w:val="left" w:pos="9072"/>
        </w:tabs>
        <w:spacing w:before="240" w:after="0" w:line="360" w:lineRule="auto"/>
        <w:ind w:left="284" w:right="545"/>
        <w:jc w:val="both"/>
        <w:rPr>
          <w:rFonts w:ascii="Arial" w:hAnsi="Arial" w:cs="Arial"/>
          <w:sz w:val="22"/>
          <w:lang w:val="en-IN"/>
        </w:rPr>
      </w:pPr>
    </w:p>
    <w:p w14:paraId="1C4619B5" w14:textId="77777777" w:rsidR="00002882" w:rsidRPr="00E61B72" w:rsidRDefault="00002882" w:rsidP="00002882">
      <w:pPr>
        <w:tabs>
          <w:tab w:val="left" w:pos="9072"/>
        </w:tabs>
        <w:spacing w:before="240" w:after="0" w:line="360" w:lineRule="auto"/>
        <w:ind w:left="284" w:right="545"/>
        <w:jc w:val="both"/>
        <w:rPr>
          <w:rFonts w:ascii="Arial" w:hAnsi="Arial" w:cs="Arial"/>
          <w:sz w:val="22"/>
          <w:lang w:val="en-IN"/>
        </w:rPr>
      </w:pPr>
    </w:p>
    <w:p w14:paraId="55F660C3" w14:textId="345B0C92" w:rsidR="00A500CD" w:rsidRPr="00A500CD" w:rsidRDefault="00A500CD" w:rsidP="00A500CD">
      <w:pPr>
        <w:rPr>
          <w:rFonts w:ascii="Arial" w:hAnsi="Arial" w:cs="Arial"/>
          <w:bCs/>
          <w:sz w:val="22"/>
          <w:szCs w:val="22"/>
        </w:rPr>
      </w:pPr>
    </w:p>
    <w:p w14:paraId="3A6EE1DA" w14:textId="0B319974" w:rsidR="00FD7B2C" w:rsidRPr="008C2381" w:rsidRDefault="00B944A4" w:rsidP="008C2381">
      <w:pPr>
        <w:pStyle w:val="ListParagraph"/>
        <w:ind w:left="284"/>
        <w:rPr>
          <w:rFonts w:ascii="Arial" w:hAnsi="Arial" w:cs="Arial"/>
          <w:b/>
          <w:sz w:val="22"/>
          <w:szCs w:val="22"/>
        </w:rPr>
      </w:pPr>
      <w:r w:rsidRPr="00C91954">
        <w:rPr>
          <w:rFonts w:ascii="Arial" w:hAnsi="Arial" w:cs="Arial"/>
          <w:b/>
          <w:sz w:val="22"/>
          <w:szCs w:val="22"/>
        </w:rPr>
        <w:br w:type="page"/>
      </w:r>
    </w:p>
    <w:tbl>
      <w:tblPr>
        <w:tblStyle w:val="TableGrid"/>
        <w:tblW w:w="5167" w:type="pct"/>
        <w:tblInd w:w="-289" w:type="dxa"/>
        <w:tblCellMar>
          <w:top w:w="28" w:type="dxa"/>
          <w:bottom w:w="28" w:type="dxa"/>
        </w:tblCellMar>
        <w:tblLook w:val="04A0" w:firstRow="1" w:lastRow="0" w:firstColumn="1" w:lastColumn="0" w:noHBand="0" w:noVBand="1"/>
      </w:tblPr>
      <w:tblGrid>
        <w:gridCol w:w="2438"/>
        <w:gridCol w:w="7490"/>
      </w:tblGrid>
      <w:tr w:rsidR="008C2381" w:rsidRPr="00882124" w14:paraId="0B28996A" w14:textId="77777777" w:rsidTr="00DE678F">
        <w:trPr>
          <w:trHeight w:val="3365"/>
        </w:trPr>
        <w:tc>
          <w:tcPr>
            <w:tcW w:w="1228" w:type="pct"/>
            <w:vAlign w:val="center"/>
          </w:tcPr>
          <w:p w14:paraId="0BAFEEF4" w14:textId="77777777" w:rsidR="008C2381" w:rsidRPr="00A83007" w:rsidRDefault="008C2381" w:rsidP="00DE678F">
            <w:pPr>
              <w:spacing w:line="360" w:lineRule="auto"/>
              <w:rPr>
                <w:rFonts w:ascii="Arial" w:hAnsi="Arial" w:cs="Arial"/>
                <w:b/>
                <w:sz w:val="22"/>
                <w:szCs w:val="22"/>
              </w:rPr>
            </w:pPr>
            <w:r w:rsidRPr="00A83007">
              <w:rPr>
                <w:rFonts w:ascii="Arial" w:hAnsi="Arial" w:cs="Arial"/>
                <w:b/>
                <w:sz w:val="22"/>
                <w:szCs w:val="22"/>
              </w:rPr>
              <w:lastRenderedPageBreak/>
              <w:t>Declaration</w:t>
            </w:r>
          </w:p>
        </w:tc>
        <w:tc>
          <w:tcPr>
            <w:tcW w:w="3772" w:type="pct"/>
          </w:tcPr>
          <w:p w14:paraId="776EBF82" w14:textId="77777777" w:rsidR="008C2381" w:rsidRPr="00476DEF" w:rsidRDefault="008C2381" w:rsidP="008C2381">
            <w:pPr>
              <w:pStyle w:val="ListParagraph"/>
              <w:numPr>
                <w:ilvl w:val="0"/>
                <w:numId w:val="60"/>
              </w:numPr>
              <w:spacing w:line="360" w:lineRule="auto"/>
              <w:ind w:left="355" w:right="16" w:hanging="142"/>
              <w:contextualSpacing/>
              <w:jc w:val="both"/>
              <w:rPr>
                <w:rFonts w:ascii="Arial" w:hAnsi="Arial" w:cs="Arial"/>
                <w:i/>
                <w:sz w:val="22"/>
                <w:szCs w:val="22"/>
              </w:rPr>
            </w:pPr>
            <w:r w:rsidRPr="00476DEF">
              <w:rPr>
                <w:rFonts w:ascii="Arial" w:hAnsi="Arial" w:cs="Arial"/>
                <w:i/>
                <w:sz w:val="22"/>
                <w:szCs w:val="22"/>
              </w:rPr>
              <w:t>The undersigned does not have any direct/indirect interest in the Project Company.</w:t>
            </w:r>
          </w:p>
          <w:p w14:paraId="6EB5D942" w14:textId="77777777" w:rsidR="008C2381" w:rsidRPr="00476DEF" w:rsidRDefault="008C2381" w:rsidP="008C2381">
            <w:pPr>
              <w:pStyle w:val="ListParagraph"/>
              <w:numPr>
                <w:ilvl w:val="0"/>
                <w:numId w:val="60"/>
              </w:numPr>
              <w:spacing w:before="240" w:line="360" w:lineRule="auto"/>
              <w:ind w:left="355" w:right="16" w:hanging="142"/>
              <w:contextualSpacing/>
              <w:jc w:val="both"/>
              <w:rPr>
                <w:rFonts w:ascii="Arial" w:hAnsi="Arial" w:cs="Arial"/>
                <w:i/>
                <w:sz w:val="22"/>
                <w:szCs w:val="22"/>
              </w:rPr>
            </w:pPr>
            <w:r w:rsidRPr="00476DEF">
              <w:rPr>
                <w:rFonts w:ascii="Arial" w:hAnsi="Arial" w:cs="Arial"/>
                <w:i/>
                <w:sz w:val="22"/>
                <w:szCs w:val="22"/>
              </w:rPr>
              <w:t>The information furnished herein is true and correct to the best of our knowledge.</w:t>
            </w:r>
          </w:p>
          <w:p w14:paraId="68F49C99" w14:textId="1CADDFCA" w:rsidR="008C2381" w:rsidRPr="00882124" w:rsidRDefault="008C2381" w:rsidP="009257EC">
            <w:pPr>
              <w:pStyle w:val="ListParagraph"/>
              <w:numPr>
                <w:ilvl w:val="0"/>
                <w:numId w:val="60"/>
              </w:numPr>
              <w:spacing w:line="360" w:lineRule="auto"/>
              <w:ind w:left="355" w:right="16" w:hanging="142"/>
              <w:contextualSpacing/>
              <w:jc w:val="both"/>
              <w:rPr>
                <w:rFonts w:ascii="Arial" w:hAnsi="Arial" w:cs="Arial"/>
                <w:sz w:val="22"/>
                <w:szCs w:val="22"/>
              </w:rPr>
            </w:pPr>
            <w:r w:rsidRPr="00476DEF">
              <w:rPr>
                <w:rFonts w:ascii="Arial" w:hAnsi="Arial" w:cs="Arial"/>
                <w:i/>
                <w:sz w:val="22"/>
                <w:szCs w:val="22"/>
              </w:rPr>
              <w:t xml:space="preserve">This valuation work is carried out by our Financial &amp; Market Research Analysis team on the request from </w:t>
            </w:r>
            <w:r w:rsidR="001F7653">
              <w:rPr>
                <w:rFonts w:ascii="Arial" w:hAnsi="Arial" w:cs="Arial"/>
                <w:b/>
                <w:i/>
                <w:sz w:val="22"/>
                <w:szCs w:val="22"/>
                <w:lang w:val="en-IN"/>
              </w:rPr>
              <w:t xml:space="preserve">PTC India </w:t>
            </w:r>
            <w:r w:rsidR="00835124">
              <w:rPr>
                <w:rFonts w:ascii="Arial" w:hAnsi="Arial" w:cs="Arial"/>
                <w:b/>
                <w:i/>
                <w:sz w:val="22"/>
                <w:szCs w:val="22"/>
                <w:lang w:val="en-IN"/>
              </w:rPr>
              <w:t>Financial</w:t>
            </w:r>
            <w:r w:rsidR="001F7653">
              <w:rPr>
                <w:rFonts w:ascii="Arial" w:hAnsi="Arial" w:cs="Arial"/>
                <w:b/>
                <w:i/>
                <w:sz w:val="22"/>
                <w:szCs w:val="22"/>
                <w:lang w:val="en-IN"/>
              </w:rPr>
              <w:t xml:space="preserve"> Services Ltd. at 7</w:t>
            </w:r>
            <w:r w:rsidR="001F7653" w:rsidRPr="001F7653">
              <w:rPr>
                <w:rFonts w:ascii="Arial" w:hAnsi="Arial" w:cs="Arial"/>
                <w:b/>
                <w:i/>
                <w:sz w:val="22"/>
                <w:szCs w:val="22"/>
                <w:vertAlign w:val="superscript"/>
                <w:lang w:val="en-IN"/>
              </w:rPr>
              <w:t>th</w:t>
            </w:r>
            <w:r w:rsidR="001F7653">
              <w:rPr>
                <w:rFonts w:ascii="Arial" w:hAnsi="Arial" w:cs="Arial"/>
                <w:b/>
                <w:i/>
                <w:sz w:val="22"/>
                <w:szCs w:val="22"/>
                <w:lang w:val="en-IN"/>
              </w:rPr>
              <w:t xml:space="preserve"> floor, Telephone Exchange building, 8 Bhikaji Cama Place, New Delhi-110066</w:t>
            </w:r>
            <w:r w:rsidRPr="00476DEF">
              <w:rPr>
                <w:rFonts w:ascii="Arial" w:hAnsi="Arial" w:cs="Arial"/>
                <w:i/>
                <w:sz w:val="22"/>
                <w:szCs w:val="22"/>
              </w:rPr>
              <w:t>We have submitted Valuation report directly to the Bank.</w:t>
            </w:r>
          </w:p>
        </w:tc>
      </w:tr>
      <w:tr w:rsidR="008C2381" w:rsidRPr="00882124" w14:paraId="624AB383" w14:textId="77777777" w:rsidTr="00DE678F">
        <w:trPr>
          <w:trHeight w:val="18"/>
        </w:trPr>
        <w:tc>
          <w:tcPr>
            <w:tcW w:w="1228" w:type="pct"/>
            <w:vAlign w:val="center"/>
          </w:tcPr>
          <w:p w14:paraId="2F922657" w14:textId="77777777" w:rsidR="008C2381" w:rsidRPr="00882124" w:rsidRDefault="008C2381" w:rsidP="00DE678F">
            <w:pPr>
              <w:spacing w:line="360" w:lineRule="auto"/>
              <w:rPr>
                <w:rFonts w:ascii="Arial" w:hAnsi="Arial" w:cs="Arial"/>
                <w:b/>
                <w:sz w:val="22"/>
                <w:szCs w:val="22"/>
              </w:rPr>
            </w:pPr>
            <w:r w:rsidRPr="00882124">
              <w:rPr>
                <w:rFonts w:ascii="Arial" w:hAnsi="Arial" w:cs="Arial"/>
                <w:b/>
                <w:sz w:val="22"/>
                <w:szCs w:val="22"/>
              </w:rPr>
              <w:t>Number of Pages in the Repost</w:t>
            </w:r>
          </w:p>
        </w:tc>
        <w:tc>
          <w:tcPr>
            <w:tcW w:w="3772" w:type="pct"/>
            <w:vAlign w:val="center"/>
          </w:tcPr>
          <w:p w14:paraId="14D59F3D" w14:textId="7ED9CAAB" w:rsidR="008C2381" w:rsidRPr="00B70BD6" w:rsidRDefault="00A5774D" w:rsidP="00DE678F">
            <w:pPr>
              <w:spacing w:line="360" w:lineRule="auto"/>
              <w:rPr>
                <w:rFonts w:ascii="Arial" w:hAnsi="Arial" w:cs="Arial"/>
                <w:sz w:val="22"/>
                <w:szCs w:val="22"/>
              </w:rPr>
            </w:pPr>
            <w:r>
              <w:rPr>
                <w:rFonts w:ascii="Arial" w:hAnsi="Arial" w:cs="Arial"/>
                <w:sz w:val="22"/>
                <w:szCs w:val="22"/>
              </w:rPr>
              <w:t>57</w:t>
            </w:r>
          </w:p>
        </w:tc>
      </w:tr>
      <w:tr w:rsidR="008C2381" w:rsidRPr="00882124" w14:paraId="69C29C1A" w14:textId="77777777" w:rsidTr="00DE678F">
        <w:trPr>
          <w:trHeight w:val="18"/>
        </w:trPr>
        <w:tc>
          <w:tcPr>
            <w:tcW w:w="1228" w:type="pct"/>
            <w:vAlign w:val="center"/>
          </w:tcPr>
          <w:p w14:paraId="66D585F3" w14:textId="77777777" w:rsidR="008C2381" w:rsidRPr="00882124" w:rsidRDefault="008C2381" w:rsidP="00DE678F">
            <w:pPr>
              <w:spacing w:line="360" w:lineRule="auto"/>
              <w:rPr>
                <w:rFonts w:ascii="Arial" w:hAnsi="Arial" w:cs="Arial"/>
                <w:b/>
                <w:sz w:val="22"/>
                <w:szCs w:val="22"/>
              </w:rPr>
            </w:pPr>
            <w:r w:rsidRPr="00882124">
              <w:rPr>
                <w:rFonts w:ascii="Arial" w:hAnsi="Arial" w:cs="Arial"/>
                <w:b/>
                <w:sz w:val="22"/>
                <w:szCs w:val="22"/>
              </w:rPr>
              <w:t>Enclosed Documents</w:t>
            </w:r>
          </w:p>
        </w:tc>
        <w:tc>
          <w:tcPr>
            <w:tcW w:w="3772" w:type="pct"/>
            <w:vAlign w:val="center"/>
          </w:tcPr>
          <w:p w14:paraId="2880A18E" w14:textId="2C3DE680" w:rsidR="008C2381" w:rsidRPr="00B70BD6" w:rsidRDefault="008C2381" w:rsidP="00DE678F">
            <w:pPr>
              <w:spacing w:line="360" w:lineRule="auto"/>
              <w:rPr>
                <w:rFonts w:ascii="Arial" w:hAnsi="Arial" w:cs="Arial"/>
                <w:sz w:val="22"/>
                <w:szCs w:val="22"/>
              </w:rPr>
            </w:pPr>
            <w:r w:rsidRPr="00B70BD6">
              <w:rPr>
                <w:rFonts w:ascii="Arial" w:hAnsi="Arial" w:cs="Arial"/>
                <w:sz w:val="22"/>
                <w:szCs w:val="22"/>
              </w:rPr>
              <w:t xml:space="preserve">Disclaimer &amp; Remarks </w:t>
            </w:r>
            <w:r w:rsidR="00A5774D">
              <w:rPr>
                <w:rFonts w:ascii="Arial" w:hAnsi="Arial" w:cs="Arial"/>
                <w:sz w:val="22"/>
                <w:szCs w:val="22"/>
              </w:rPr>
              <w:t>52-57</w:t>
            </w:r>
          </w:p>
        </w:tc>
      </w:tr>
      <w:tr w:rsidR="008C2381" w:rsidRPr="00882124" w14:paraId="3C58C572" w14:textId="77777777" w:rsidTr="00DE678F">
        <w:trPr>
          <w:trHeight w:val="18"/>
        </w:trPr>
        <w:tc>
          <w:tcPr>
            <w:tcW w:w="1228" w:type="pct"/>
            <w:vAlign w:val="center"/>
          </w:tcPr>
          <w:p w14:paraId="69EB7147" w14:textId="77777777" w:rsidR="008C2381" w:rsidRPr="00882124" w:rsidRDefault="008C2381" w:rsidP="00DE678F">
            <w:pPr>
              <w:spacing w:line="360" w:lineRule="auto"/>
              <w:rPr>
                <w:rFonts w:ascii="Arial" w:hAnsi="Arial" w:cs="Arial"/>
                <w:b/>
                <w:sz w:val="22"/>
                <w:szCs w:val="22"/>
              </w:rPr>
            </w:pPr>
            <w:r w:rsidRPr="00882124">
              <w:rPr>
                <w:rFonts w:ascii="Arial" w:hAnsi="Arial" w:cs="Arial"/>
                <w:b/>
                <w:sz w:val="22"/>
                <w:szCs w:val="22"/>
              </w:rPr>
              <w:t>Place</w:t>
            </w:r>
          </w:p>
        </w:tc>
        <w:tc>
          <w:tcPr>
            <w:tcW w:w="3772" w:type="pct"/>
            <w:vAlign w:val="center"/>
          </w:tcPr>
          <w:p w14:paraId="086596D9" w14:textId="77777777" w:rsidR="008C2381" w:rsidRPr="00B70BD6" w:rsidRDefault="008C2381" w:rsidP="00DE678F">
            <w:pPr>
              <w:spacing w:line="360" w:lineRule="auto"/>
              <w:rPr>
                <w:rFonts w:ascii="Arial" w:hAnsi="Arial" w:cs="Arial"/>
                <w:sz w:val="22"/>
                <w:szCs w:val="22"/>
              </w:rPr>
            </w:pPr>
            <w:r w:rsidRPr="00B70BD6">
              <w:rPr>
                <w:rFonts w:ascii="Arial" w:hAnsi="Arial" w:cs="Arial"/>
                <w:sz w:val="22"/>
                <w:szCs w:val="22"/>
              </w:rPr>
              <w:t>Noida</w:t>
            </w:r>
          </w:p>
        </w:tc>
      </w:tr>
      <w:tr w:rsidR="008C2381" w:rsidRPr="00882124" w14:paraId="63AACC1A" w14:textId="77777777" w:rsidTr="00DE678F">
        <w:trPr>
          <w:trHeight w:val="18"/>
        </w:trPr>
        <w:tc>
          <w:tcPr>
            <w:tcW w:w="1228" w:type="pct"/>
            <w:vAlign w:val="center"/>
          </w:tcPr>
          <w:p w14:paraId="349B6C40" w14:textId="77777777" w:rsidR="008C2381" w:rsidRPr="00882124" w:rsidRDefault="008C2381" w:rsidP="00DE678F">
            <w:pPr>
              <w:spacing w:line="360" w:lineRule="auto"/>
              <w:rPr>
                <w:rFonts w:ascii="Arial" w:hAnsi="Arial" w:cs="Arial"/>
                <w:b/>
                <w:sz w:val="22"/>
                <w:szCs w:val="22"/>
              </w:rPr>
            </w:pPr>
            <w:r w:rsidRPr="00882124">
              <w:rPr>
                <w:rFonts w:ascii="Arial" w:hAnsi="Arial" w:cs="Arial"/>
                <w:b/>
                <w:sz w:val="22"/>
                <w:szCs w:val="22"/>
              </w:rPr>
              <w:t>Date</w:t>
            </w:r>
          </w:p>
        </w:tc>
        <w:tc>
          <w:tcPr>
            <w:tcW w:w="3772" w:type="pct"/>
            <w:vAlign w:val="center"/>
          </w:tcPr>
          <w:p w14:paraId="499491D1" w14:textId="022BC603" w:rsidR="008C2381" w:rsidRPr="00E545D1" w:rsidRDefault="008C2381" w:rsidP="00DE678F">
            <w:pPr>
              <w:spacing w:line="360" w:lineRule="auto"/>
              <w:rPr>
                <w:rFonts w:ascii="Arial" w:hAnsi="Arial" w:cs="Arial"/>
                <w:sz w:val="22"/>
                <w:szCs w:val="22"/>
              </w:rPr>
            </w:pPr>
            <w:r w:rsidRPr="008C2381">
              <w:rPr>
                <w:rFonts w:ascii="Arial" w:hAnsi="Arial" w:cs="Arial"/>
                <w:sz w:val="22"/>
                <w:szCs w:val="22"/>
              </w:rPr>
              <w:t>27</w:t>
            </w:r>
            <w:r w:rsidRPr="008C2381">
              <w:rPr>
                <w:rFonts w:ascii="Arial" w:hAnsi="Arial" w:cs="Arial"/>
                <w:sz w:val="22"/>
                <w:szCs w:val="22"/>
                <w:vertAlign w:val="superscript"/>
              </w:rPr>
              <w:t>th</w:t>
            </w:r>
            <w:r w:rsidRPr="00E545D1">
              <w:rPr>
                <w:rFonts w:ascii="Arial" w:hAnsi="Arial" w:cs="Arial"/>
                <w:sz w:val="22"/>
                <w:szCs w:val="22"/>
              </w:rPr>
              <w:t xml:space="preserve"> </w:t>
            </w:r>
            <w:r>
              <w:rPr>
                <w:rFonts w:ascii="Arial" w:hAnsi="Arial" w:cs="Arial"/>
                <w:sz w:val="22"/>
                <w:szCs w:val="22"/>
              </w:rPr>
              <w:t>February</w:t>
            </w:r>
            <w:r w:rsidRPr="00E545D1">
              <w:rPr>
                <w:rFonts w:ascii="Arial" w:hAnsi="Arial" w:cs="Arial"/>
                <w:sz w:val="22"/>
                <w:szCs w:val="22"/>
              </w:rPr>
              <w:t xml:space="preserve"> 202</w:t>
            </w:r>
            <w:r>
              <w:rPr>
                <w:rFonts w:ascii="Arial" w:hAnsi="Arial" w:cs="Arial"/>
                <w:sz w:val="22"/>
                <w:szCs w:val="22"/>
              </w:rPr>
              <w:t>5</w:t>
            </w:r>
          </w:p>
        </w:tc>
      </w:tr>
    </w:tbl>
    <w:p w14:paraId="2A64DEBC" w14:textId="77777777" w:rsidR="008C2381" w:rsidRDefault="008C2381" w:rsidP="008C2381"/>
    <w:tbl>
      <w:tblPr>
        <w:tblStyle w:val="TableGrid"/>
        <w:tblW w:w="9781" w:type="dxa"/>
        <w:tblInd w:w="-289" w:type="dxa"/>
        <w:tblLayout w:type="fixed"/>
        <w:tblCellMar>
          <w:top w:w="28" w:type="dxa"/>
          <w:bottom w:w="28" w:type="dxa"/>
        </w:tblCellMar>
        <w:tblLook w:val="04A0" w:firstRow="1" w:lastRow="0" w:firstColumn="1" w:lastColumn="0" w:noHBand="0" w:noVBand="1"/>
      </w:tblPr>
      <w:tblGrid>
        <w:gridCol w:w="5104"/>
        <w:gridCol w:w="4677"/>
      </w:tblGrid>
      <w:tr w:rsidR="008C2381" w:rsidRPr="0083576B" w14:paraId="3657F56E" w14:textId="77777777" w:rsidTr="00DE678F">
        <w:trPr>
          <w:trHeight w:val="616"/>
        </w:trPr>
        <w:tc>
          <w:tcPr>
            <w:tcW w:w="9781" w:type="dxa"/>
            <w:gridSpan w:val="2"/>
            <w:shd w:val="clear" w:color="auto" w:fill="002060"/>
          </w:tcPr>
          <w:p w14:paraId="7AC18B3D" w14:textId="77777777" w:rsidR="008C2381" w:rsidRPr="00876A4D" w:rsidRDefault="008C2381" w:rsidP="00DE678F">
            <w:pPr>
              <w:spacing w:line="360" w:lineRule="auto"/>
              <w:ind w:left="45"/>
              <w:jc w:val="center"/>
              <w:rPr>
                <w:rFonts w:ascii="Arial" w:hAnsi="Arial" w:cs="Arial"/>
                <w:sz w:val="22"/>
              </w:rPr>
            </w:pPr>
            <w:r w:rsidRPr="00876A4D">
              <w:rPr>
                <w:rFonts w:ascii="Arial" w:hAnsi="Arial" w:cs="Arial"/>
                <w:b/>
                <w:sz w:val="22"/>
              </w:rPr>
              <w:t>FOR ON BEHALF OF</w:t>
            </w:r>
          </w:p>
          <w:p w14:paraId="6E07A529" w14:textId="77777777" w:rsidR="008C2381" w:rsidRPr="00876A4D" w:rsidRDefault="008C2381" w:rsidP="00DE678F">
            <w:pPr>
              <w:spacing w:line="360" w:lineRule="auto"/>
              <w:ind w:left="45"/>
              <w:jc w:val="center"/>
              <w:rPr>
                <w:rFonts w:ascii="Arial" w:hAnsi="Arial" w:cs="Arial"/>
                <w:b/>
                <w:sz w:val="22"/>
              </w:rPr>
            </w:pPr>
            <w:r w:rsidRPr="00876A4D">
              <w:rPr>
                <w:rFonts w:ascii="Arial" w:hAnsi="Arial" w:cs="Arial"/>
                <w:b/>
                <w:sz w:val="22"/>
              </w:rPr>
              <w:t>M/S. R.K. ASSOCIATES VALUER &amp; TECHNO ENGINEERING CONSULTANTS PVT. LTD.</w:t>
            </w:r>
          </w:p>
        </w:tc>
      </w:tr>
      <w:tr w:rsidR="008C2381" w:rsidRPr="0083576B" w14:paraId="6A120392" w14:textId="77777777" w:rsidTr="00DE678F">
        <w:trPr>
          <w:trHeight w:val="18"/>
        </w:trPr>
        <w:tc>
          <w:tcPr>
            <w:tcW w:w="5104" w:type="dxa"/>
            <w:shd w:val="clear" w:color="auto" w:fill="DEEAF6" w:themeFill="accent1" w:themeFillTint="33"/>
            <w:vAlign w:val="center"/>
          </w:tcPr>
          <w:p w14:paraId="676F4736" w14:textId="77777777" w:rsidR="008C2381" w:rsidRPr="00876A4D" w:rsidRDefault="008C2381" w:rsidP="00DE678F">
            <w:pPr>
              <w:spacing w:line="360" w:lineRule="auto"/>
              <w:ind w:left="45" w:right="-108"/>
              <w:jc w:val="center"/>
              <w:rPr>
                <w:rFonts w:ascii="Arial" w:hAnsi="Arial" w:cs="Arial"/>
                <w:b/>
                <w:sz w:val="22"/>
              </w:rPr>
            </w:pPr>
            <w:r w:rsidRPr="00876A4D">
              <w:rPr>
                <w:rFonts w:ascii="Arial" w:hAnsi="Arial" w:cs="Arial"/>
                <w:b/>
                <w:sz w:val="22"/>
              </w:rPr>
              <w:t>PREPARED BY</w:t>
            </w:r>
          </w:p>
        </w:tc>
        <w:tc>
          <w:tcPr>
            <w:tcW w:w="4677" w:type="dxa"/>
            <w:shd w:val="clear" w:color="auto" w:fill="DEEAF6" w:themeFill="accent1" w:themeFillTint="33"/>
            <w:vAlign w:val="center"/>
          </w:tcPr>
          <w:p w14:paraId="330BE30C" w14:textId="77777777" w:rsidR="008C2381" w:rsidRPr="00876A4D" w:rsidRDefault="008C2381" w:rsidP="00DE678F">
            <w:pPr>
              <w:spacing w:line="360" w:lineRule="auto"/>
              <w:ind w:left="-104" w:right="-108"/>
              <w:jc w:val="center"/>
              <w:rPr>
                <w:rFonts w:ascii="Arial" w:hAnsi="Arial" w:cs="Arial"/>
                <w:sz w:val="22"/>
              </w:rPr>
            </w:pPr>
            <w:r w:rsidRPr="00876A4D">
              <w:rPr>
                <w:rFonts w:ascii="Arial" w:hAnsi="Arial" w:cs="Arial"/>
                <w:b/>
                <w:sz w:val="22"/>
              </w:rPr>
              <w:t>REVIEWED BY</w:t>
            </w:r>
          </w:p>
        </w:tc>
      </w:tr>
      <w:tr w:rsidR="008C2381" w:rsidRPr="0083576B" w14:paraId="1C6D8041" w14:textId="77777777" w:rsidTr="00DE678F">
        <w:trPr>
          <w:trHeight w:val="520"/>
        </w:trPr>
        <w:tc>
          <w:tcPr>
            <w:tcW w:w="5104" w:type="dxa"/>
            <w:vAlign w:val="center"/>
          </w:tcPr>
          <w:p w14:paraId="501FEB6E" w14:textId="035CB545" w:rsidR="008C2381" w:rsidRPr="00B45A18" w:rsidRDefault="008C2381" w:rsidP="00DE678F">
            <w:pPr>
              <w:spacing w:line="360" w:lineRule="auto"/>
              <w:ind w:left="-104" w:right="-108"/>
              <w:jc w:val="center"/>
              <w:rPr>
                <w:rFonts w:ascii="Arial" w:hAnsi="Arial" w:cs="Arial"/>
                <w:b/>
                <w:sz w:val="22"/>
              </w:rPr>
            </w:pPr>
            <w:r>
              <w:rPr>
                <w:rFonts w:ascii="Arial" w:hAnsi="Arial" w:cs="Arial"/>
                <w:b/>
                <w:sz w:val="22"/>
              </w:rPr>
              <w:t>Ms. Shivani</w:t>
            </w:r>
          </w:p>
        </w:tc>
        <w:tc>
          <w:tcPr>
            <w:tcW w:w="4677" w:type="dxa"/>
            <w:vAlign w:val="center"/>
          </w:tcPr>
          <w:p w14:paraId="7397AA4F" w14:textId="77777777" w:rsidR="008C2381" w:rsidRPr="00876A4D" w:rsidRDefault="008C2381" w:rsidP="00DE678F">
            <w:pPr>
              <w:spacing w:line="360" w:lineRule="auto"/>
              <w:ind w:left="-82" w:right="-108"/>
              <w:jc w:val="center"/>
              <w:rPr>
                <w:rFonts w:ascii="Arial" w:hAnsi="Arial" w:cs="Arial"/>
                <w:b/>
                <w:sz w:val="22"/>
              </w:rPr>
            </w:pPr>
            <w:r w:rsidRPr="00876A4D">
              <w:rPr>
                <w:rFonts w:ascii="Arial" w:hAnsi="Arial" w:cs="Arial"/>
                <w:b/>
                <w:sz w:val="22"/>
              </w:rPr>
              <w:t>Mr. Gaurav Kumar</w:t>
            </w:r>
          </w:p>
        </w:tc>
      </w:tr>
      <w:tr w:rsidR="008C2381" w:rsidRPr="0083576B" w14:paraId="7DA4712E" w14:textId="77777777" w:rsidTr="00DE678F">
        <w:trPr>
          <w:trHeight w:val="818"/>
        </w:trPr>
        <w:tc>
          <w:tcPr>
            <w:tcW w:w="5104" w:type="dxa"/>
          </w:tcPr>
          <w:p w14:paraId="2FDDF24A" w14:textId="77777777" w:rsidR="008C2381" w:rsidRPr="0083576B" w:rsidRDefault="008C2381" w:rsidP="00DE678F">
            <w:pPr>
              <w:spacing w:before="240" w:line="360" w:lineRule="auto"/>
              <w:ind w:left="45" w:right="-108"/>
              <w:jc w:val="center"/>
              <w:rPr>
                <w:rFonts w:ascii="Arial" w:hAnsi="Arial" w:cs="Arial"/>
                <w:b/>
              </w:rPr>
            </w:pPr>
          </w:p>
        </w:tc>
        <w:tc>
          <w:tcPr>
            <w:tcW w:w="4677" w:type="dxa"/>
            <w:vAlign w:val="center"/>
          </w:tcPr>
          <w:p w14:paraId="70A4CEF5" w14:textId="77777777" w:rsidR="008C2381" w:rsidRPr="0083576B" w:rsidRDefault="008C2381" w:rsidP="00DE678F">
            <w:pPr>
              <w:spacing w:before="240" w:line="360" w:lineRule="auto"/>
              <w:ind w:left="45" w:right="-108"/>
              <w:jc w:val="center"/>
              <w:rPr>
                <w:rFonts w:ascii="Arial" w:hAnsi="Arial" w:cs="Arial"/>
                <w:b/>
              </w:rPr>
            </w:pPr>
          </w:p>
        </w:tc>
      </w:tr>
    </w:tbl>
    <w:p w14:paraId="18B6E304" w14:textId="77777777" w:rsidR="00FD7B2C" w:rsidRDefault="00FD7B2C">
      <w:r>
        <w:br w:type="page"/>
      </w:r>
    </w:p>
    <w:tbl>
      <w:tblPr>
        <w:tblW w:w="4974"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6"/>
        <w:gridCol w:w="8011"/>
      </w:tblGrid>
      <w:tr w:rsidR="00FD7B2C" w:rsidRPr="00710B99" w14:paraId="664FDE86" w14:textId="77777777" w:rsidTr="00940CCC">
        <w:trPr>
          <w:trHeight w:val="558"/>
        </w:trPr>
        <w:tc>
          <w:tcPr>
            <w:tcW w:w="809" w:type="pct"/>
            <w:shd w:val="clear" w:color="auto" w:fill="002060"/>
            <w:vAlign w:val="center"/>
          </w:tcPr>
          <w:p w14:paraId="3B2FCDAC" w14:textId="3A09922A" w:rsidR="00FD7B2C" w:rsidRPr="00710B99" w:rsidRDefault="00FD7B2C" w:rsidP="00940CCC">
            <w:pPr>
              <w:spacing w:after="0" w:line="240" w:lineRule="auto"/>
              <w:jc w:val="center"/>
              <w:rPr>
                <w:rFonts w:ascii="Arial" w:hAnsi="Arial" w:cs="Arial"/>
                <w:b/>
                <w:i/>
              </w:rPr>
            </w:pPr>
            <w:r w:rsidRPr="00710B99">
              <w:rPr>
                <w:rFonts w:ascii="Arial" w:hAnsi="Arial" w:cs="Arial"/>
                <w:b/>
                <w:sz w:val="22"/>
                <w:szCs w:val="22"/>
              </w:rPr>
              <w:lastRenderedPageBreak/>
              <w:t xml:space="preserve">PART </w:t>
            </w:r>
            <w:r w:rsidR="005C6147">
              <w:rPr>
                <w:rFonts w:ascii="Arial" w:hAnsi="Arial" w:cs="Arial"/>
                <w:b/>
                <w:sz w:val="22"/>
                <w:szCs w:val="22"/>
              </w:rPr>
              <w:t>H</w:t>
            </w:r>
          </w:p>
        </w:tc>
        <w:tc>
          <w:tcPr>
            <w:tcW w:w="4191" w:type="pct"/>
            <w:shd w:val="clear" w:color="auto" w:fill="DEEAF6" w:themeFill="accent1" w:themeFillTint="33"/>
            <w:vAlign w:val="center"/>
          </w:tcPr>
          <w:p w14:paraId="33F20252" w14:textId="77777777" w:rsidR="00FD7B2C" w:rsidRPr="00710B99" w:rsidRDefault="00FD7B2C" w:rsidP="00940CCC">
            <w:pPr>
              <w:spacing w:after="0" w:line="240" w:lineRule="auto"/>
              <w:jc w:val="center"/>
              <w:rPr>
                <w:rFonts w:ascii="Arial" w:hAnsi="Arial" w:cs="Arial"/>
                <w:b/>
                <w:i/>
              </w:rPr>
            </w:pPr>
            <w:r>
              <w:rPr>
                <w:rFonts w:ascii="Arial" w:eastAsia="Arial" w:hAnsi="Arial" w:cs="Arial"/>
                <w:b/>
                <w:color w:val="000000"/>
                <w:sz w:val="22"/>
                <w:szCs w:val="22"/>
              </w:rPr>
              <w:t>IMPORTANT DEFINITION</w:t>
            </w:r>
          </w:p>
        </w:tc>
      </w:tr>
    </w:tbl>
    <w:p w14:paraId="2118B99C" w14:textId="77777777" w:rsidR="00FD7B2C" w:rsidRDefault="00FD7B2C" w:rsidP="00963276">
      <w:pPr>
        <w:tabs>
          <w:tab w:val="left" w:pos="360"/>
        </w:tabs>
        <w:spacing w:after="0" w:line="360" w:lineRule="auto"/>
        <w:ind w:right="16"/>
        <w:jc w:val="both"/>
        <w:rPr>
          <w:rFonts w:ascii="Arial" w:eastAsia="Arial" w:hAnsi="Arial" w:cs="Arial"/>
          <w:b/>
          <w:i/>
          <w:sz w:val="22"/>
          <w:szCs w:val="22"/>
        </w:rPr>
      </w:pPr>
    </w:p>
    <w:p w14:paraId="4C9563F9" w14:textId="77777777" w:rsidR="0023681B" w:rsidRPr="000A4F69" w:rsidRDefault="0023681B" w:rsidP="00963276">
      <w:pPr>
        <w:tabs>
          <w:tab w:val="left" w:pos="360"/>
        </w:tabs>
        <w:spacing w:line="360" w:lineRule="auto"/>
        <w:ind w:left="-142" w:right="16"/>
        <w:jc w:val="both"/>
        <w:rPr>
          <w:rFonts w:ascii="Arial" w:eastAsia="Arial" w:hAnsi="Arial" w:cs="Arial"/>
          <w:b/>
          <w:i/>
          <w:sz w:val="22"/>
          <w:szCs w:val="22"/>
        </w:rPr>
      </w:pPr>
      <w:r w:rsidRPr="000A4F69">
        <w:rPr>
          <w:rFonts w:ascii="Arial" w:eastAsia="Arial" w:hAnsi="Arial" w:cs="Arial"/>
          <w:b/>
          <w:i/>
          <w:sz w:val="22"/>
          <w:szCs w:val="22"/>
        </w:rPr>
        <w:t>Definitions:</w:t>
      </w:r>
    </w:p>
    <w:p w14:paraId="1A291A2E" w14:textId="77777777" w:rsidR="0023681B" w:rsidRDefault="0023681B" w:rsidP="00BA387D">
      <w:pPr>
        <w:numPr>
          <w:ilvl w:val="0"/>
          <w:numId w:val="12"/>
        </w:numPr>
        <w:pBdr>
          <w:top w:val="nil"/>
          <w:left w:val="nil"/>
          <w:bottom w:val="nil"/>
          <w:right w:val="nil"/>
          <w:between w:val="nil"/>
        </w:pBdr>
        <w:spacing w:line="360" w:lineRule="auto"/>
        <w:ind w:left="284" w:right="-23" w:hanging="426"/>
        <w:jc w:val="both"/>
        <w:rPr>
          <w:rFonts w:ascii="Arial" w:eastAsia="Arial" w:hAnsi="Arial" w:cs="Arial"/>
          <w:i/>
          <w:sz w:val="22"/>
          <w:szCs w:val="22"/>
        </w:rPr>
      </w:pPr>
      <w:r>
        <w:rPr>
          <w:rFonts w:ascii="Arial" w:eastAsia="Arial" w:hAnsi="Arial" w:cs="Arial"/>
          <w:b/>
          <w:i/>
          <w:sz w:val="22"/>
          <w:szCs w:val="22"/>
        </w:rPr>
        <w:t xml:space="preserve">Enterprise Value: </w:t>
      </w:r>
      <w:r w:rsidRPr="00572FBF">
        <w:rPr>
          <w:rFonts w:ascii="Arial" w:eastAsia="Arial" w:hAnsi="Arial" w:cs="Arial"/>
          <w:i/>
          <w:sz w:val="22"/>
          <w:szCs w:val="22"/>
        </w:rPr>
        <w:t>Enterprise value (EV) is the corporate valuation of a company, determined by using market capitalization and total debt. Market cap comprises preference stocks, common stocks, and minority interest; total debt comprises short-term and long-term liabilities of the company. Enterprise value (EV) refers to the overall valuation—equity, debt, cash, and cash equivalents. In other words, it is the cost of acquiring a firm.</w:t>
      </w:r>
      <w:r>
        <w:rPr>
          <w:rFonts w:ascii="Arial" w:eastAsia="Arial" w:hAnsi="Arial" w:cs="Arial"/>
          <w:i/>
          <w:sz w:val="22"/>
          <w:szCs w:val="22"/>
        </w:rPr>
        <w:t xml:space="preserve"> </w:t>
      </w:r>
      <w:r w:rsidRPr="00572FBF">
        <w:rPr>
          <w:rFonts w:ascii="Arial" w:eastAsia="Arial" w:hAnsi="Arial" w:cs="Arial"/>
          <w:i/>
          <w:sz w:val="22"/>
          <w:szCs w:val="22"/>
        </w:rPr>
        <w:t>The EV/EBITDA is an enterprise multiple. It correlates EV with earnings before interest, taxes, depreciation, and amortization. The metric determines whether the firm is undervalued or overvalued.</w:t>
      </w:r>
    </w:p>
    <w:p w14:paraId="35DE1E91" w14:textId="77777777" w:rsidR="0023681B" w:rsidRDefault="0023681B" w:rsidP="00BA387D">
      <w:pPr>
        <w:numPr>
          <w:ilvl w:val="0"/>
          <w:numId w:val="12"/>
        </w:numPr>
        <w:pBdr>
          <w:top w:val="nil"/>
          <w:left w:val="nil"/>
          <w:bottom w:val="nil"/>
          <w:right w:val="nil"/>
          <w:between w:val="nil"/>
        </w:pBdr>
        <w:spacing w:line="360" w:lineRule="auto"/>
        <w:ind w:left="284" w:right="-23" w:hanging="426"/>
        <w:jc w:val="both"/>
        <w:rPr>
          <w:rFonts w:ascii="Arial" w:eastAsia="Arial" w:hAnsi="Arial" w:cs="Arial"/>
          <w:i/>
          <w:color w:val="000000"/>
          <w:sz w:val="22"/>
          <w:szCs w:val="22"/>
        </w:rPr>
      </w:pPr>
      <w:r w:rsidRPr="000A4F69">
        <w:rPr>
          <w:rFonts w:ascii="Arial" w:eastAsia="Arial" w:hAnsi="Arial" w:cs="Arial"/>
          <w:b/>
          <w:i/>
          <w:color w:val="000000"/>
          <w:sz w:val="22"/>
          <w:szCs w:val="22"/>
        </w:rPr>
        <w:t>Fair Market Value</w:t>
      </w:r>
      <w:r w:rsidRPr="000A4F69">
        <w:rPr>
          <w:rFonts w:ascii="Arial" w:eastAsia="Arial" w:hAnsi="Arial" w:cs="Arial"/>
          <w:b/>
          <w:i/>
          <w:color w:val="000000"/>
          <w:sz w:val="22"/>
          <w:szCs w:val="22"/>
          <w:vertAlign w:val="superscript"/>
        </w:rPr>
        <w:t xml:space="preserve">  </w:t>
      </w:r>
      <w:r w:rsidRPr="000A4F69">
        <w:rPr>
          <w:rFonts w:ascii="Arial" w:eastAsia="Arial" w:hAnsi="Arial" w:cs="Arial"/>
          <w:i/>
          <w:color w:val="000000"/>
          <w:sz w:val="22"/>
          <w:szCs w:val="22"/>
        </w:rPr>
        <w:t xml:space="preserve">suggested by the competent Valuer </w:t>
      </w:r>
      <w:r w:rsidRPr="000A4F69">
        <w:rPr>
          <w:rFonts w:ascii="Arial" w:eastAsia="Arial" w:hAnsi="Arial" w:cs="Arial"/>
          <w:i/>
          <w:color w:val="000000"/>
          <w:sz w:val="22"/>
          <w:szCs w:val="22"/>
          <w:u w:val="single"/>
        </w:rPr>
        <w:t>is that prospective estimated amount</w:t>
      </w:r>
      <w:r w:rsidRPr="000A4F69">
        <w:rPr>
          <w:rFonts w:ascii="Arial" w:eastAsia="Arial" w:hAnsi="Arial" w:cs="Arial"/>
          <w:i/>
          <w:color w:val="000000"/>
          <w:sz w:val="22"/>
          <w:szCs w:val="22"/>
        </w:rPr>
        <w:t xml:space="preserve"> in his expert &amp; prudent opinion of the subject asset without any prejudice after he has carefully &amp; exhaustively evaluated the facts &amp; information came in front of him related to the subject asset at which the subject asset should be exchanged between a willing buyer and willing seller at an arm’s length transaction in an open &amp; unrestricted market, after proper marketing, wherein the parties, each acted knowledgeably, prudently and without any compulsion on the date of the Valuation.</w:t>
      </w:r>
    </w:p>
    <w:p w14:paraId="254781EF" w14:textId="77777777" w:rsidR="0023681B" w:rsidRPr="003B565A" w:rsidRDefault="0023681B" w:rsidP="0023681B">
      <w:pPr>
        <w:pBdr>
          <w:top w:val="nil"/>
          <w:left w:val="nil"/>
          <w:bottom w:val="nil"/>
          <w:right w:val="nil"/>
          <w:between w:val="nil"/>
        </w:pBdr>
        <w:spacing w:line="360" w:lineRule="auto"/>
        <w:ind w:left="284" w:right="-23"/>
        <w:jc w:val="both"/>
        <w:rPr>
          <w:rFonts w:ascii="Arial" w:eastAsia="Arial" w:hAnsi="Arial" w:cs="Arial"/>
          <w:i/>
          <w:color w:val="000000"/>
          <w:sz w:val="22"/>
          <w:szCs w:val="22"/>
        </w:rPr>
      </w:pPr>
      <w:r w:rsidRPr="003B565A">
        <w:rPr>
          <w:rFonts w:ascii="Arial" w:eastAsia="Arial" w:hAnsi="Arial" w:cs="Arial"/>
          <w:i/>
          <w:sz w:val="22"/>
          <w:szCs w:val="22"/>
        </w:rPr>
        <w:t>Forced, under compulsion &amp; constraint, obligatory sales transactions data doesn’t indicate the Fair Market Value.</w:t>
      </w:r>
    </w:p>
    <w:p w14:paraId="43507ED2" w14:textId="77777777" w:rsidR="0023681B" w:rsidRPr="000A4F69" w:rsidRDefault="0023681B" w:rsidP="00BA387D">
      <w:pPr>
        <w:numPr>
          <w:ilvl w:val="0"/>
          <w:numId w:val="12"/>
        </w:numPr>
        <w:pBdr>
          <w:top w:val="nil"/>
          <w:left w:val="nil"/>
          <w:bottom w:val="nil"/>
          <w:right w:val="nil"/>
          <w:between w:val="nil"/>
        </w:pBdr>
        <w:spacing w:line="360" w:lineRule="auto"/>
        <w:ind w:left="284" w:right="-23" w:hanging="426"/>
        <w:jc w:val="both"/>
        <w:rPr>
          <w:rFonts w:ascii="Arial" w:eastAsia="Arial" w:hAnsi="Arial" w:cs="Arial"/>
          <w:i/>
          <w:color w:val="000000"/>
          <w:sz w:val="22"/>
          <w:szCs w:val="22"/>
        </w:rPr>
      </w:pPr>
      <w:r w:rsidRPr="000A4F69">
        <w:rPr>
          <w:rFonts w:ascii="Arial" w:eastAsia="Arial" w:hAnsi="Arial" w:cs="Arial"/>
          <w:b/>
          <w:i/>
          <w:color w:val="000000"/>
          <w:sz w:val="22"/>
          <w:szCs w:val="22"/>
        </w:rPr>
        <w:t>Realizable Value</w:t>
      </w:r>
      <w:r w:rsidRPr="000A4F69">
        <w:rPr>
          <w:rFonts w:ascii="Arial" w:eastAsia="Arial" w:hAnsi="Arial" w:cs="Arial"/>
          <w:i/>
          <w:color w:val="000000"/>
          <w:sz w:val="22"/>
          <w:szCs w:val="22"/>
        </w:rPr>
        <w:t xml:space="preserve"> is the minimum prospective estimated value of the Company which it may be able to realize at the time of actual transaction factoring in the potential prospects of deep negotiations carried out between the buyer &amp; seller for ultimately finalizing the transaction across the table. Realizable value may be 10-20% less than the Fair Market Value depending on the various salability prospects of the subject asset and the needs of the buyer &amp; the seller.</w:t>
      </w:r>
    </w:p>
    <w:p w14:paraId="021E25B2" w14:textId="77777777" w:rsidR="0023681B" w:rsidRPr="000A4F69" w:rsidRDefault="0023681B" w:rsidP="00BA387D">
      <w:pPr>
        <w:numPr>
          <w:ilvl w:val="0"/>
          <w:numId w:val="12"/>
        </w:numPr>
        <w:pBdr>
          <w:top w:val="nil"/>
          <w:left w:val="nil"/>
          <w:bottom w:val="nil"/>
          <w:right w:val="nil"/>
          <w:between w:val="nil"/>
        </w:pBdr>
        <w:spacing w:line="360" w:lineRule="auto"/>
        <w:ind w:left="284" w:right="-23" w:hanging="426"/>
        <w:jc w:val="both"/>
        <w:rPr>
          <w:rFonts w:ascii="Arial" w:eastAsia="Arial" w:hAnsi="Arial" w:cs="Arial"/>
          <w:i/>
          <w:color w:val="000000"/>
          <w:sz w:val="22"/>
          <w:szCs w:val="22"/>
        </w:rPr>
      </w:pPr>
      <w:r w:rsidRPr="000A4F69">
        <w:rPr>
          <w:rFonts w:ascii="Arial" w:eastAsia="Arial" w:hAnsi="Arial" w:cs="Arial"/>
          <w:b/>
          <w:i/>
          <w:color w:val="000000"/>
          <w:sz w:val="22"/>
          <w:szCs w:val="22"/>
        </w:rPr>
        <w:t>Forced/ Distress Sale Value</w:t>
      </w:r>
      <w:r w:rsidRPr="000A4F69">
        <w:rPr>
          <w:rFonts w:ascii="Arial" w:eastAsia="Arial" w:hAnsi="Arial" w:cs="Arial"/>
          <w:i/>
          <w:color w:val="000000"/>
          <w:sz w:val="22"/>
          <w:szCs w:val="22"/>
        </w:rPr>
        <w:t xml:space="preserve"> is the value when the company has to be sold due to any compulsion or constraint like financial encumbrances, dispute, as a part of a recovery process, legal issues or any such condition or situation. In this type of sale, minimum fetch value is assessed which can be 15-25% less than the estimated Fair Market Value. In this type of sale, negotiation power of the buyer is always more than the seller and eagerness &amp; pressure of selling the asset is more than buying it. Therefore, the Forced/ Distress Sale Value will always fetch significantly less value compare to the estimated Fair Market Value.</w:t>
      </w:r>
    </w:p>
    <w:p w14:paraId="5998C440" w14:textId="77777777" w:rsidR="0023681B" w:rsidRPr="000A4F69" w:rsidRDefault="0023681B" w:rsidP="00BA387D">
      <w:pPr>
        <w:numPr>
          <w:ilvl w:val="0"/>
          <w:numId w:val="12"/>
        </w:numPr>
        <w:pBdr>
          <w:top w:val="nil"/>
          <w:left w:val="nil"/>
          <w:bottom w:val="nil"/>
          <w:right w:val="nil"/>
          <w:between w:val="nil"/>
        </w:pBdr>
        <w:spacing w:line="360" w:lineRule="auto"/>
        <w:ind w:left="284" w:right="-23" w:hanging="426"/>
        <w:jc w:val="both"/>
        <w:rPr>
          <w:rFonts w:ascii="Arial" w:eastAsia="Arial" w:hAnsi="Arial" w:cs="Arial"/>
          <w:i/>
          <w:color w:val="000000"/>
          <w:sz w:val="22"/>
          <w:szCs w:val="22"/>
        </w:rPr>
      </w:pPr>
      <w:r w:rsidRPr="000A4F69">
        <w:rPr>
          <w:rFonts w:ascii="Arial" w:eastAsia="Arial" w:hAnsi="Arial" w:cs="Arial"/>
          <w:b/>
          <w:i/>
          <w:color w:val="000000"/>
          <w:sz w:val="22"/>
          <w:szCs w:val="22"/>
        </w:rPr>
        <w:t>Liquidation Value</w:t>
      </w:r>
      <w:r w:rsidRPr="000A4F69">
        <w:rPr>
          <w:rFonts w:ascii="Arial" w:eastAsia="Arial" w:hAnsi="Arial" w:cs="Arial"/>
          <w:i/>
          <w:color w:val="000000"/>
          <w:sz w:val="22"/>
          <w:szCs w:val="22"/>
        </w:rPr>
        <w:t xml:space="preserve"> is the amount that would be realized when an asset or group of assets are sold on a piecemeal basis that is without consideration of benefits (or detriments) associated with </w:t>
      </w:r>
      <w:r w:rsidRPr="000A4F69">
        <w:rPr>
          <w:rFonts w:ascii="Arial" w:eastAsia="Arial" w:hAnsi="Arial" w:cs="Arial"/>
          <w:i/>
          <w:color w:val="000000"/>
          <w:sz w:val="22"/>
          <w:szCs w:val="22"/>
        </w:rPr>
        <w:lastRenderedPageBreak/>
        <w:t>a going-concern business. Liquidation value can be either in an orderly transaction with a typical marketing period or in a forced transaction with a shortened marketing period.</w:t>
      </w:r>
    </w:p>
    <w:p w14:paraId="54ADB9FF" w14:textId="77777777" w:rsidR="0023681B" w:rsidRPr="000A4F69" w:rsidRDefault="0023681B" w:rsidP="00BA387D">
      <w:pPr>
        <w:numPr>
          <w:ilvl w:val="0"/>
          <w:numId w:val="12"/>
        </w:numPr>
        <w:pBdr>
          <w:top w:val="nil"/>
          <w:left w:val="nil"/>
          <w:bottom w:val="nil"/>
          <w:right w:val="nil"/>
          <w:between w:val="nil"/>
        </w:pBdr>
        <w:spacing w:line="360" w:lineRule="auto"/>
        <w:ind w:left="284" w:right="-23" w:hanging="426"/>
        <w:jc w:val="both"/>
        <w:rPr>
          <w:rFonts w:ascii="Arial" w:eastAsia="Arial" w:hAnsi="Arial" w:cs="Arial"/>
          <w:i/>
          <w:color w:val="000000"/>
          <w:sz w:val="22"/>
          <w:szCs w:val="22"/>
        </w:rPr>
      </w:pPr>
      <w:r w:rsidRPr="000A4F69">
        <w:rPr>
          <w:rFonts w:ascii="Arial" w:eastAsia="Arial" w:hAnsi="Arial" w:cs="Arial"/>
          <w:b/>
          <w:i/>
          <w:color w:val="000000"/>
          <w:sz w:val="22"/>
          <w:szCs w:val="22"/>
        </w:rPr>
        <w:t xml:space="preserve">Difference between Costs, Price &amp; Value: </w:t>
      </w:r>
      <w:r w:rsidRPr="000A4F69">
        <w:rPr>
          <w:rFonts w:ascii="Arial" w:eastAsia="Arial" w:hAnsi="Arial" w:cs="Arial"/>
          <w:i/>
          <w:color w:val="000000"/>
          <w:sz w:val="22"/>
          <w:szCs w:val="22"/>
        </w:rPr>
        <w:t>Generally, these words are used and understood synonymously. However, in reality each of these has a completely different meaning, premise and also have different definitions in the professional &amp; legal terms. Therefore, to avoid confusion, it is our professional responsibility to describe the definitions of these words to avoid ambiguity &amp; confusion in the minds of the user of this report.</w:t>
      </w:r>
    </w:p>
    <w:p w14:paraId="27C547F3" w14:textId="77777777" w:rsidR="0023681B" w:rsidRPr="003B565A" w:rsidRDefault="0023681B" w:rsidP="00BA387D">
      <w:pPr>
        <w:pStyle w:val="ListParagraph"/>
        <w:numPr>
          <w:ilvl w:val="0"/>
          <w:numId w:val="13"/>
        </w:numPr>
        <w:pBdr>
          <w:top w:val="nil"/>
          <w:left w:val="nil"/>
          <w:bottom w:val="nil"/>
          <w:right w:val="nil"/>
          <w:between w:val="nil"/>
        </w:pBdr>
        <w:spacing w:line="360" w:lineRule="auto"/>
        <w:ind w:left="567" w:right="-23" w:hanging="283"/>
        <w:jc w:val="both"/>
        <w:rPr>
          <w:rFonts w:ascii="Arial" w:eastAsia="Arial" w:hAnsi="Arial" w:cs="Arial"/>
          <w:i/>
          <w:color w:val="000000"/>
          <w:sz w:val="22"/>
          <w:szCs w:val="22"/>
        </w:rPr>
      </w:pPr>
      <w:r w:rsidRPr="003B565A">
        <w:rPr>
          <w:rFonts w:ascii="Arial" w:eastAsia="Arial" w:hAnsi="Arial" w:cs="Arial"/>
          <w:i/>
          <w:color w:val="000000"/>
          <w:sz w:val="22"/>
          <w:szCs w:val="22"/>
        </w:rPr>
        <w:t xml:space="preserve">The </w:t>
      </w:r>
      <w:r w:rsidRPr="003B565A">
        <w:rPr>
          <w:rFonts w:ascii="Arial" w:eastAsia="Arial" w:hAnsi="Arial" w:cs="Arial"/>
          <w:b/>
          <w:i/>
          <w:color w:val="000000"/>
          <w:sz w:val="22"/>
          <w:szCs w:val="22"/>
        </w:rPr>
        <w:t>Cost</w:t>
      </w:r>
      <w:r w:rsidRPr="003B565A">
        <w:rPr>
          <w:rFonts w:ascii="Arial" w:eastAsia="Arial" w:hAnsi="Arial" w:cs="Arial"/>
          <w:i/>
          <w:color w:val="000000"/>
          <w:sz w:val="22"/>
          <w:szCs w:val="22"/>
        </w:rPr>
        <w:t xml:space="preserve"> of an asset represents the actual amount spend in the construction/ actual creation of the asset.</w:t>
      </w:r>
    </w:p>
    <w:p w14:paraId="566606B9" w14:textId="77777777" w:rsidR="0023681B" w:rsidRPr="003B565A" w:rsidRDefault="0023681B" w:rsidP="00BA387D">
      <w:pPr>
        <w:pStyle w:val="ListParagraph"/>
        <w:numPr>
          <w:ilvl w:val="0"/>
          <w:numId w:val="13"/>
        </w:numPr>
        <w:pBdr>
          <w:top w:val="nil"/>
          <w:left w:val="nil"/>
          <w:bottom w:val="nil"/>
          <w:right w:val="nil"/>
          <w:between w:val="nil"/>
        </w:pBdr>
        <w:spacing w:line="360" w:lineRule="auto"/>
        <w:ind w:left="567" w:right="-23" w:hanging="283"/>
        <w:jc w:val="both"/>
        <w:rPr>
          <w:rFonts w:ascii="Arial" w:eastAsia="Arial" w:hAnsi="Arial" w:cs="Arial"/>
          <w:i/>
          <w:color w:val="000000"/>
          <w:sz w:val="22"/>
          <w:szCs w:val="22"/>
        </w:rPr>
      </w:pPr>
      <w:r w:rsidRPr="003B565A">
        <w:rPr>
          <w:rFonts w:ascii="Arial" w:eastAsia="Arial" w:hAnsi="Arial" w:cs="Arial"/>
          <w:i/>
          <w:color w:val="000000"/>
          <w:sz w:val="22"/>
          <w:szCs w:val="22"/>
        </w:rPr>
        <w:t xml:space="preserve">The </w:t>
      </w:r>
      <w:r w:rsidRPr="003B565A">
        <w:rPr>
          <w:rFonts w:ascii="Arial" w:eastAsia="Arial" w:hAnsi="Arial" w:cs="Arial"/>
          <w:b/>
          <w:i/>
          <w:color w:val="000000"/>
          <w:sz w:val="22"/>
          <w:szCs w:val="22"/>
        </w:rPr>
        <w:t>Price</w:t>
      </w:r>
      <w:r w:rsidRPr="003B565A">
        <w:rPr>
          <w:rFonts w:ascii="Arial" w:eastAsia="Arial" w:hAnsi="Arial" w:cs="Arial"/>
          <w:i/>
          <w:color w:val="000000"/>
          <w:sz w:val="22"/>
          <w:szCs w:val="22"/>
        </w:rPr>
        <w:t xml:space="preserve"> is the amount paid for the procurement of the same asset.</w:t>
      </w:r>
    </w:p>
    <w:p w14:paraId="231CD20F" w14:textId="77777777" w:rsidR="0023681B" w:rsidRPr="003B565A" w:rsidRDefault="0023681B" w:rsidP="00BA387D">
      <w:pPr>
        <w:pStyle w:val="ListParagraph"/>
        <w:numPr>
          <w:ilvl w:val="0"/>
          <w:numId w:val="13"/>
        </w:numPr>
        <w:pBdr>
          <w:top w:val="nil"/>
          <w:left w:val="nil"/>
          <w:bottom w:val="nil"/>
          <w:right w:val="nil"/>
          <w:between w:val="nil"/>
        </w:pBdr>
        <w:spacing w:line="360" w:lineRule="auto"/>
        <w:ind w:left="567" w:right="-23" w:hanging="283"/>
        <w:jc w:val="both"/>
        <w:rPr>
          <w:rFonts w:ascii="Arial" w:eastAsia="Arial" w:hAnsi="Arial" w:cs="Arial"/>
          <w:i/>
          <w:color w:val="000000"/>
          <w:sz w:val="22"/>
          <w:szCs w:val="22"/>
        </w:rPr>
      </w:pPr>
      <w:r w:rsidRPr="003B565A">
        <w:rPr>
          <w:rFonts w:ascii="Arial" w:eastAsia="Arial" w:hAnsi="Arial" w:cs="Arial"/>
          <w:i/>
          <w:color w:val="000000"/>
          <w:sz w:val="22"/>
          <w:szCs w:val="22"/>
        </w:rPr>
        <w:t xml:space="preserve">The </w:t>
      </w:r>
      <w:r w:rsidRPr="003B565A">
        <w:rPr>
          <w:rFonts w:ascii="Arial" w:eastAsia="Arial" w:hAnsi="Arial" w:cs="Arial"/>
          <w:b/>
          <w:i/>
          <w:color w:val="000000"/>
          <w:sz w:val="22"/>
          <w:szCs w:val="22"/>
        </w:rPr>
        <w:t>Value</w:t>
      </w:r>
      <w:r w:rsidRPr="003B565A">
        <w:rPr>
          <w:rFonts w:ascii="Arial" w:eastAsia="Arial" w:hAnsi="Arial" w:cs="Arial"/>
          <w:i/>
          <w:color w:val="000000"/>
          <w:sz w:val="22"/>
          <w:szCs w:val="22"/>
        </w:rPr>
        <w:t xml:space="preserve"> is defined as the present worth of future rights in the asset and depends to a great extent on combination of various factors such as demand and supply, market situation, purpose, situation &amp; needs of the buyer &amp; seller, salability outlook, usability factor, market perception &amp; reputation. Needs of the buyer &amp; seller, salability outlook, usability factor, market perception &amp; reputation.</w:t>
      </w:r>
    </w:p>
    <w:p w14:paraId="23B33DAD" w14:textId="77777777" w:rsidR="0023681B" w:rsidRPr="003B565A" w:rsidRDefault="0023681B" w:rsidP="00BA387D">
      <w:pPr>
        <w:pStyle w:val="ListParagraph"/>
        <w:numPr>
          <w:ilvl w:val="0"/>
          <w:numId w:val="13"/>
        </w:numPr>
        <w:pBdr>
          <w:top w:val="nil"/>
          <w:left w:val="nil"/>
          <w:bottom w:val="nil"/>
          <w:right w:val="nil"/>
          <w:between w:val="nil"/>
        </w:pBdr>
        <w:spacing w:line="360" w:lineRule="auto"/>
        <w:ind w:left="567" w:right="-23" w:hanging="283"/>
        <w:jc w:val="both"/>
        <w:rPr>
          <w:rFonts w:ascii="Arial" w:eastAsia="Arial" w:hAnsi="Arial" w:cs="Arial"/>
          <w:i/>
          <w:color w:val="000000"/>
          <w:sz w:val="22"/>
          <w:szCs w:val="22"/>
        </w:rPr>
      </w:pPr>
      <w:r w:rsidRPr="003B565A">
        <w:rPr>
          <w:rFonts w:ascii="Arial" w:eastAsia="Arial" w:hAnsi="Arial" w:cs="Arial"/>
          <w:i/>
          <w:color w:val="000000"/>
          <w:sz w:val="22"/>
          <w:szCs w:val="22"/>
        </w:rPr>
        <w:t>Therefore, in actual for the same asset, cost, price &amp; value remain different since these terms have different usage &amp; meaning.</w:t>
      </w:r>
    </w:p>
    <w:p w14:paraId="2E51E07A" w14:textId="77777777" w:rsidR="00013C9E" w:rsidRPr="00013C9E" w:rsidRDefault="00013C9E">
      <w:pPr>
        <w:pStyle w:val="ListParagraph"/>
        <w:numPr>
          <w:ilvl w:val="1"/>
          <w:numId w:val="6"/>
        </w:numPr>
        <w:spacing w:after="0" w:line="360" w:lineRule="auto"/>
        <w:ind w:left="900"/>
        <w:jc w:val="both"/>
        <w:rPr>
          <w:rFonts w:ascii="Arial" w:hAnsi="Arial" w:cs="Arial"/>
          <w:b/>
          <w:i/>
          <w:sz w:val="20"/>
          <w:szCs w:val="20"/>
        </w:rPr>
      </w:pPr>
      <w:r w:rsidRPr="00013C9E">
        <w:rPr>
          <w:rFonts w:ascii="Arial" w:hAnsi="Arial" w:cs="Arial"/>
          <w:b/>
          <w:i/>
          <w:sz w:val="20"/>
          <w:szCs w:val="20"/>
        </w:rPr>
        <w:br w:type="page"/>
      </w:r>
    </w:p>
    <w:tbl>
      <w:tblPr>
        <w:tblW w:w="4974"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6"/>
        <w:gridCol w:w="8011"/>
      </w:tblGrid>
      <w:tr w:rsidR="00FD7B2C" w:rsidRPr="00710B99" w14:paraId="7194D0E0" w14:textId="77777777" w:rsidTr="00940CCC">
        <w:trPr>
          <w:trHeight w:val="558"/>
        </w:trPr>
        <w:tc>
          <w:tcPr>
            <w:tcW w:w="809" w:type="pct"/>
            <w:shd w:val="clear" w:color="auto" w:fill="002060"/>
            <w:vAlign w:val="center"/>
          </w:tcPr>
          <w:p w14:paraId="161D7EDE" w14:textId="59439E94" w:rsidR="00FD7B2C" w:rsidRPr="00710B99" w:rsidRDefault="00FD7B2C" w:rsidP="00940CCC">
            <w:pPr>
              <w:spacing w:after="0" w:line="240" w:lineRule="auto"/>
              <w:jc w:val="center"/>
              <w:rPr>
                <w:rFonts w:ascii="Arial" w:hAnsi="Arial" w:cs="Arial"/>
                <w:b/>
                <w:i/>
              </w:rPr>
            </w:pPr>
            <w:r w:rsidRPr="00710B99">
              <w:rPr>
                <w:rFonts w:ascii="Arial" w:hAnsi="Arial" w:cs="Arial"/>
                <w:b/>
                <w:sz w:val="22"/>
                <w:szCs w:val="22"/>
              </w:rPr>
              <w:lastRenderedPageBreak/>
              <w:t xml:space="preserve">PART </w:t>
            </w:r>
            <w:r w:rsidR="005C6147">
              <w:rPr>
                <w:rFonts w:ascii="Arial" w:hAnsi="Arial" w:cs="Arial"/>
                <w:b/>
                <w:sz w:val="22"/>
                <w:szCs w:val="22"/>
              </w:rPr>
              <w:t>I</w:t>
            </w:r>
          </w:p>
        </w:tc>
        <w:tc>
          <w:tcPr>
            <w:tcW w:w="4191" w:type="pct"/>
            <w:shd w:val="clear" w:color="auto" w:fill="DEEAF6" w:themeFill="accent1" w:themeFillTint="33"/>
            <w:vAlign w:val="center"/>
          </w:tcPr>
          <w:p w14:paraId="0498B643" w14:textId="77777777" w:rsidR="00FD7B2C" w:rsidRPr="00710B99" w:rsidRDefault="00FD7B2C" w:rsidP="00940CCC">
            <w:pPr>
              <w:spacing w:after="0" w:line="240" w:lineRule="auto"/>
              <w:jc w:val="center"/>
              <w:rPr>
                <w:rFonts w:ascii="Arial" w:hAnsi="Arial" w:cs="Arial"/>
                <w:b/>
                <w:i/>
              </w:rPr>
            </w:pPr>
            <w:r w:rsidRPr="003B6472">
              <w:rPr>
                <w:rFonts w:ascii="Arial" w:eastAsia="Arial" w:hAnsi="Arial" w:cs="Arial"/>
                <w:b/>
                <w:color w:val="000000"/>
                <w:sz w:val="22"/>
                <w:szCs w:val="22"/>
              </w:rPr>
              <w:t>DISCLAIMER | REMARKS</w:t>
            </w:r>
          </w:p>
        </w:tc>
      </w:tr>
    </w:tbl>
    <w:p w14:paraId="751E057A" w14:textId="77777777" w:rsidR="00FD7B2C" w:rsidRDefault="00FD7B2C" w:rsidP="00824948">
      <w:pPr>
        <w:spacing w:after="0" w:line="360" w:lineRule="auto"/>
        <w:ind w:right="-23"/>
        <w:jc w:val="both"/>
        <w:rPr>
          <w:rFonts w:ascii="Arial" w:eastAsia="Arial" w:hAnsi="Arial" w:cs="Arial"/>
          <w:sz w:val="22"/>
          <w:szCs w:val="22"/>
        </w:rPr>
      </w:pPr>
    </w:p>
    <w:p w14:paraId="1BC50CF0" w14:textId="77777777" w:rsidR="00E427BB" w:rsidRPr="002E2E01" w:rsidRDefault="00E427BB" w:rsidP="00BA387D">
      <w:pPr>
        <w:numPr>
          <w:ilvl w:val="3"/>
          <w:numId w:val="11"/>
        </w:numPr>
        <w:spacing w:line="360" w:lineRule="auto"/>
        <w:ind w:left="426" w:right="-22" w:hanging="568"/>
        <w:jc w:val="both"/>
        <w:rPr>
          <w:rFonts w:ascii="Arial" w:eastAsia="Arial" w:hAnsi="Arial" w:cs="Arial"/>
          <w:sz w:val="22"/>
          <w:szCs w:val="22"/>
        </w:rPr>
      </w:pPr>
      <w:r w:rsidRPr="002E2E01">
        <w:rPr>
          <w:rFonts w:ascii="Arial" w:eastAsia="Arial" w:hAnsi="Arial" w:cs="Arial"/>
          <w:sz w:val="22"/>
          <w:szCs w:val="22"/>
        </w:rPr>
        <w:t>No employee or member of R.K Associates has any direct/ indirect interest in the Project.</w:t>
      </w:r>
    </w:p>
    <w:p w14:paraId="718E1127" w14:textId="77777777" w:rsidR="00E427BB" w:rsidRPr="002E2E01" w:rsidRDefault="00E427BB" w:rsidP="00BA387D">
      <w:pPr>
        <w:numPr>
          <w:ilvl w:val="3"/>
          <w:numId w:val="11"/>
        </w:numPr>
        <w:spacing w:line="360" w:lineRule="auto"/>
        <w:ind w:left="426" w:right="-22" w:hanging="568"/>
        <w:jc w:val="both"/>
        <w:rPr>
          <w:rFonts w:ascii="Arial" w:eastAsia="Arial" w:hAnsi="Arial" w:cs="Arial"/>
          <w:sz w:val="22"/>
          <w:szCs w:val="22"/>
        </w:rPr>
      </w:pPr>
      <w:r w:rsidRPr="002E2E01">
        <w:rPr>
          <w:rFonts w:ascii="Arial" w:eastAsia="Arial" w:hAnsi="Arial" w:cs="Arial"/>
          <w:sz w:val="22"/>
          <w:szCs w:val="22"/>
        </w:rPr>
        <w:t>This is just an opinion report on Valuation based on the copy of the documents/ information provided to us by the client which has been relied upon in good faith and the assessment and assumptions done by us</w:t>
      </w:r>
      <w:r>
        <w:rPr>
          <w:rFonts w:ascii="Arial" w:eastAsia="Arial" w:hAnsi="Arial" w:cs="Arial"/>
          <w:sz w:val="22"/>
          <w:szCs w:val="22"/>
        </w:rPr>
        <w:t>.</w:t>
      </w:r>
    </w:p>
    <w:p w14:paraId="7234E752" w14:textId="77777777" w:rsidR="00E427BB" w:rsidRPr="002E2E01" w:rsidRDefault="00E427BB" w:rsidP="00BA387D">
      <w:pPr>
        <w:numPr>
          <w:ilvl w:val="3"/>
          <w:numId w:val="11"/>
        </w:numPr>
        <w:spacing w:line="360" w:lineRule="auto"/>
        <w:ind w:left="426" w:right="-22" w:hanging="568"/>
        <w:jc w:val="both"/>
        <w:rPr>
          <w:rFonts w:ascii="Arial" w:eastAsia="Arial" w:hAnsi="Arial" w:cs="Arial"/>
          <w:sz w:val="22"/>
          <w:szCs w:val="22"/>
        </w:rPr>
      </w:pPr>
      <w:r w:rsidRPr="002E2E01">
        <w:rPr>
          <w:rFonts w:ascii="Arial" w:eastAsia="Arial" w:hAnsi="Arial" w:cs="Arial"/>
          <w:sz w:val="22"/>
          <w:szCs w:val="22"/>
        </w:rPr>
        <w:t>This report is prepared based on the copies of the documents/ information which the Bank/ Company has provided to us out of the standard checklist of documents sought from them and further based on our assumptions and limiting conditions. The client/owner and its management/representatives warranted to us that the information they supplied was complete, accurate and true and correct to the best of their knowledge. All such information provided to us has been relied upon in good faith and we have assumed that it is true and correct in all respect. I/We shall not be liable for any loss, damages, cost or expenses arising from fraudulent acts, misrepresentations, or willful default on part of the owner, company, its directors, employee, representative or agents. Verification or cross checking of the documents provided to us from the originals or from any Govt. departments/ Record of Registrar has not been done at our end since this is beyond the scope of our work. If at any time in future, it is found or came to our knowledge that misrepresentation of facts or incomplete or distorted information has been provided to us then this report shall automatically become null &amp; void.</w:t>
      </w:r>
    </w:p>
    <w:p w14:paraId="729B3331" w14:textId="77777777" w:rsidR="00E427BB" w:rsidRPr="002E2E01" w:rsidRDefault="00E427BB" w:rsidP="00BA387D">
      <w:pPr>
        <w:numPr>
          <w:ilvl w:val="3"/>
          <w:numId w:val="11"/>
        </w:numPr>
        <w:spacing w:line="360" w:lineRule="auto"/>
        <w:ind w:left="426" w:right="-22" w:hanging="568"/>
        <w:jc w:val="both"/>
        <w:rPr>
          <w:rFonts w:ascii="Arial" w:eastAsia="Arial" w:hAnsi="Arial" w:cs="Arial"/>
          <w:sz w:val="22"/>
          <w:szCs w:val="22"/>
        </w:rPr>
      </w:pPr>
      <w:r w:rsidRPr="002E2E01">
        <w:rPr>
          <w:rFonts w:ascii="Arial" w:eastAsia="Arial" w:hAnsi="Arial" w:cs="Arial"/>
          <w:sz w:val="22"/>
          <w:szCs w:val="22"/>
        </w:rPr>
        <w:t>This Valuation is prepared based on the current financial status of the company, financial data, other facts &amp; information provided by the client in writing &amp; during verbal discussion during the course of the assignment and based on certain assumptions which are specifically mentioned in the Valuation section of the Report.</w:t>
      </w:r>
    </w:p>
    <w:p w14:paraId="4707C920" w14:textId="77777777" w:rsidR="00E427BB" w:rsidRPr="002E2E01" w:rsidRDefault="00E427BB" w:rsidP="00BA387D">
      <w:pPr>
        <w:numPr>
          <w:ilvl w:val="3"/>
          <w:numId w:val="11"/>
        </w:numPr>
        <w:spacing w:line="360" w:lineRule="auto"/>
        <w:ind w:left="426" w:right="-22" w:hanging="568"/>
        <w:jc w:val="both"/>
        <w:rPr>
          <w:rFonts w:ascii="Arial" w:eastAsia="Arial" w:hAnsi="Arial" w:cs="Arial"/>
          <w:sz w:val="22"/>
          <w:szCs w:val="22"/>
        </w:rPr>
      </w:pPr>
      <w:r w:rsidRPr="002E2E01">
        <w:rPr>
          <w:rFonts w:ascii="Arial" w:eastAsia="Arial" w:hAnsi="Arial" w:cs="Arial"/>
          <w:sz w:val="22"/>
          <w:szCs w:val="22"/>
        </w:rPr>
        <w:t>Key assumptions in the report are taken based on data, information, inputs, financial statements etc. provided by the client to us during the course of the assessment and on the basis of the assessment done by us and we have assumed that all such information is true &amp; factual to the best of the knowledge of the promoter company.</w:t>
      </w:r>
    </w:p>
    <w:p w14:paraId="10BBA0E0" w14:textId="77777777" w:rsidR="00E427BB" w:rsidRPr="002E2E01" w:rsidRDefault="00E427BB" w:rsidP="00BA387D">
      <w:pPr>
        <w:numPr>
          <w:ilvl w:val="3"/>
          <w:numId w:val="11"/>
        </w:numPr>
        <w:spacing w:line="360" w:lineRule="auto"/>
        <w:ind w:left="426" w:right="-22" w:hanging="568"/>
        <w:jc w:val="both"/>
        <w:rPr>
          <w:rFonts w:ascii="Arial" w:eastAsia="Arial" w:hAnsi="Arial" w:cs="Arial"/>
          <w:sz w:val="22"/>
          <w:szCs w:val="22"/>
        </w:rPr>
      </w:pPr>
      <w:r w:rsidRPr="002E2E01">
        <w:rPr>
          <w:rFonts w:ascii="Arial" w:eastAsia="Arial" w:hAnsi="Arial" w:cs="Arial"/>
          <w:sz w:val="22"/>
          <w:szCs w:val="22"/>
        </w:rPr>
        <w:t xml:space="preserve">Sale transaction method of the asset is assumed as </w:t>
      </w:r>
      <w:sdt>
        <w:sdtPr>
          <w:rPr>
            <w:rFonts w:ascii="Arial" w:eastAsia="Arial" w:hAnsi="Arial" w:cs="Arial"/>
            <w:sz w:val="22"/>
            <w:szCs w:val="22"/>
          </w:rPr>
          <w:id w:val="15020"/>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Content>
          <w:r w:rsidRPr="002E2E01">
            <w:rPr>
              <w:rFonts w:ascii="Arial" w:eastAsia="Arial" w:hAnsi="Arial" w:cs="Arial"/>
              <w:sz w:val="22"/>
              <w:szCs w:val="22"/>
            </w:rPr>
            <w:t>free market transaction</w:t>
          </w:r>
        </w:sdtContent>
      </w:sdt>
      <w:r w:rsidRPr="002E2E01">
        <w:rPr>
          <w:rFonts w:ascii="Arial" w:eastAsia="Arial" w:hAnsi="Arial" w:cs="Arial"/>
          <w:sz w:val="22"/>
          <w:szCs w:val="22"/>
        </w:rPr>
        <w:t xml:space="preserve"> while assessing Prospective Fair Market Value of the asset.</w:t>
      </w:r>
    </w:p>
    <w:p w14:paraId="09177976" w14:textId="77777777" w:rsidR="00E427BB" w:rsidRPr="002E2E01" w:rsidRDefault="00E427BB" w:rsidP="00BA387D">
      <w:pPr>
        <w:numPr>
          <w:ilvl w:val="3"/>
          <w:numId w:val="11"/>
        </w:numPr>
        <w:spacing w:line="360" w:lineRule="auto"/>
        <w:ind w:left="426" w:right="-22" w:hanging="568"/>
        <w:jc w:val="both"/>
        <w:rPr>
          <w:rFonts w:ascii="Arial" w:eastAsia="Arial" w:hAnsi="Arial" w:cs="Arial"/>
          <w:sz w:val="22"/>
          <w:szCs w:val="22"/>
        </w:rPr>
      </w:pPr>
      <w:r w:rsidRPr="002E2E01">
        <w:rPr>
          <w:rFonts w:ascii="Arial" w:eastAsia="Arial" w:hAnsi="Arial" w:cs="Arial"/>
          <w:sz w:val="22"/>
          <w:szCs w:val="22"/>
        </w:rPr>
        <w:t>Legal aspects for e.g.</w:t>
      </w:r>
      <w:r>
        <w:rPr>
          <w:rFonts w:ascii="Arial" w:eastAsia="Arial" w:hAnsi="Arial" w:cs="Arial"/>
          <w:sz w:val="22"/>
          <w:szCs w:val="22"/>
        </w:rPr>
        <w:t>,</w:t>
      </w:r>
      <w:r w:rsidRPr="002E2E01">
        <w:rPr>
          <w:rFonts w:ascii="Arial" w:eastAsia="Arial" w:hAnsi="Arial" w:cs="Arial"/>
          <w:sz w:val="22"/>
          <w:szCs w:val="22"/>
        </w:rPr>
        <w:t xml:space="preserve"> investigation of title, ownership rights, lien, charge, mortgage, lease, sanctioned maps, verification of documents, etc. have not been done at our end and same has to be taken care by legal expert/ Advocate. It is assumed that the concerned Lender/ Financial Institution has satisfied them with the authenticity of the documents, information given to us and for which the legal verification has been already taken and cleared by the competent Advocate </w:t>
      </w:r>
      <w:r w:rsidRPr="002E2E01">
        <w:rPr>
          <w:rFonts w:ascii="Arial" w:eastAsia="Arial" w:hAnsi="Arial" w:cs="Arial"/>
          <w:sz w:val="22"/>
          <w:szCs w:val="22"/>
        </w:rPr>
        <w:lastRenderedPageBreak/>
        <w:t>before requesting for this report. I/ We assume no responsibility for the legal matters including, but not limited to, legal or title concerns.</w:t>
      </w:r>
    </w:p>
    <w:p w14:paraId="649B4D4D" w14:textId="77777777" w:rsidR="00E427BB" w:rsidRPr="002E2E01" w:rsidRDefault="00E427BB" w:rsidP="00BA387D">
      <w:pPr>
        <w:numPr>
          <w:ilvl w:val="3"/>
          <w:numId w:val="11"/>
        </w:numPr>
        <w:spacing w:line="360" w:lineRule="auto"/>
        <w:ind w:left="426" w:right="-22" w:hanging="568"/>
        <w:jc w:val="both"/>
        <w:rPr>
          <w:rFonts w:ascii="Arial" w:eastAsia="Arial" w:hAnsi="Arial" w:cs="Arial"/>
          <w:sz w:val="22"/>
          <w:szCs w:val="22"/>
        </w:rPr>
      </w:pPr>
      <w:r w:rsidRPr="002E2E01">
        <w:rPr>
          <w:rFonts w:ascii="Arial" w:eastAsia="Arial" w:hAnsi="Arial" w:cs="Arial"/>
          <w:sz w:val="22"/>
          <w:szCs w:val="22"/>
        </w:rPr>
        <w:t>All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34F16DF9" w14:textId="77777777" w:rsidR="00E427BB" w:rsidRPr="002E2E01" w:rsidRDefault="00E427BB" w:rsidP="00BA387D">
      <w:pPr>
        <w:numPr>
          <w:ilvl w:val="3"/>
          <w:numId w:val="11"/>
        </w:numPr>
        <w:spacing w:line="360" w:lineRule="auto"/>
        <w:ind w:left="426" w:right="-22" w:hanging="568"/>
        <w:jc w:val="both"/>
        <w:rPr>
          <w:rFonts w:ascii="Arial" w:eastAsia="Arial" w:hAnsi="Arial" w:cs="Arial"/>
          <w:sz w:val="22"/>
          <w:szCs w:val="22"/>
        </w:rPr>
      </w:pPr>
      <w:r w:rsidRPr="002E2E01">
        <w:rPr>
          <w:rFonts w:ascii="Arial" w:eastAsia="Arial" w:hAnsi="Arial" w:cs="Arial"/>
          <w:sz w:val="22"/>
          <w:szCs w:val="22"/>
        </w:rPr>
        <w:t>Bank/FII should ONLY take this report as an Advisory document from the Financial/ Chartered Engineering firm and its specifically advised to the creditor to cross verify the original documents for the facts mentioned in the report which can be availed from the borrowing company directly.</w:t>
      </w:r>
    </w:p>
    <w:p w14:paraId="2D14AB9F" w14:textId="77777777" w:rsidR="00E427BB" w:rsidRPr="002E2E01" w:rsidRDefault="00E427BB" w:rsidP="00BA387D">
      <w:pPr>
        <w:numPr>
          <w:ilvl w:val="3"/>
          <w:numId w:val="11"/>
        </w:numPr>
        <w:spacing w:line="360" w:lineRule="auto"/>
        <w:ind w:left="426" w:right="-22" w:hanging="568"/>
        <w:jc w:val="both"/>
        <w:rPr>
          <w:rFonts w:ascii="Arial" w:eastAsia="Arial" w:hAnsi="Arial" w:cs="Arial"/>
          <w:sz w:val="22"/>
          <w:szCs w:val="22"/>
        </w:rPr>
      </w:pPr>
      <w:r w:rsidRPr="002E2E01">
        <w:rPr>
          <w:rFonts w:ascii="Arial" w:eastAsia="Arial" w:hAnsi="Arial" w:cs="Arial"/>
          <w:sz w:val="22"/>
          <w:szCs w:val="22"/>
        </w:rPr>
        <w:t>In case of any default in loans or the credit facility extended to the borrowing company, R.K Associates shall not be held responsible for whatsoever reason may be and any request for seeking any explanation from the employee/s of R.K Associates will not be entertained at any instance or situation.</w:t>
      </w:r>
    </w:p>
    <w:p w14:paraId="0D08B527" w14:textId="77777777" w:rsidR="00E427BB" w:rsidRPr="002E2E01" w:rsidRDefault="00E427BB" w:rsidP="00BA387D">
      <w:pPr>
        <w:numPr>
          <w:ilvl w:val="3"/>
          <w:numId w:val="11"/>
        </w:numPr>
        <w:spacing w:line="360" w:lineRule="auto"/>
        <w:ind w:left="426" w:right="-22" w:hanging="568"/>
        <w:jc w:val="both"/>
        <w:rPr>
          <w:rFonts w:ascii="Arial" w:eastAsia="Arial" w:hAnsi="Arial" w:cs="Arial"/>
          <w:sz w:val="22"/>
          <w:szCs w:val="22"/>
        </w:rPr>
      </w:pPr>
      <w:r w:rsidRPr="002E2E01">
        <w:rPr>
          <w:rFonts w:ascii="Arial" w:eastAsia="Arial" w:hAnsi="Arial" w:cs="Arial"/>
          <w:sz w:val="22"/>
          <w:szCs w:val="22"/>
        </w:rPr>
        <w:t>We have relied on data from third party, external sources &amp; information available on public domain also to conclude this report. These sources are believed to be reliable and therefore, we assume no liability for the truth or accuracy of any data, opinions or estimates furnished by others that have been used in this analysis. Where we have relied on data, opinions or estimates from external sources, reasonable care has been taken to ensure that such data has been correctly extracted from those sources and /or reproduced in its proper form and context, however still we can’t vouch its authenticity, correctness or accuracy.</w:t>
      </w:r>
    </w:p>
    <w:p w14:paraId="221A4A19" w14:textId="77777777" w:rsidR="00E427BB" w:rsidRPr="002E2E01" w:rsidRDefault="00E427BB" w:rsidP="00BA387D">
      <w:pPr>
        <w:numPr>
          <w:ilvl w:val="3"/>
          <w:numId w:val="11"/>
        </w:numPr>
        <w:spacing w:line="360" w:lineRule="auto"/>
        <w:ind w:left="426" w:right="-22" w:hanging="568"/>
        <w:jc w:val="both"/>
        <w:rPr>
          <w:rFonts w:ascii="Arial" w:eastAsia="Arial" w:hAnsi="Arial" w:cs="Arial"/>
          <w:sz w:val="22"/>
          <w:szCs w:val="22"/>
        </w:rPr>
      </w:pPr>
      <w:r w:rsidRPr="002E2E01">
        <w:rPr>
          <w:rFonts w:ascii="Arial" w:eastAsia="Arial" w:hAnsi="Arial" w:cs="Arial"/>
          <w:sz w:val="22"/>
          <w:szCs w:val="22"/>
        </w:rPr>
        <w:t>This Report is prepared by our competent technical team which includes financial experts &amp; analysts. This report is a general analysis of the project based on the scope mentioned in the report. This is not an Audit report, Design document, DPR or Techno feasibility study. All the information gathered is based on the facts seen on the site during survey, verbal discussion &amp; documentary evidence provided by the client and is believed that information given by the company is true best of their knowledge.</w:t>
      </w:r>
    </w:p>
    <w:p w14:paraId="65996C02" w14:textId="77777777" w:rsidR="00E427BB" w:rsidRPr="002E2E01" w:rsidRDefault="00E427BB" w:rsidP="00BA387D">
      <w:pPr>
        <w:numPr>
          <w:ilvl w:val="3"/>
          <w:numId w:val="11"/>
        </w:numPr>
        <w:spacing w:line="360" w:lineRule="auto"/>
        <w:ind w:left="426" w:right="-22" w:hanging="568"/>
        <w:jc w:val="both"/>
        <w:rPr>
          <w:rFonts w:ascii="Arial" w:eastAsia="Arial" w:hAnsi="Arial" w:cs="Arial"/>
          <w:sz w:val="22"/>
          <w:szCs w:val="22"/>
        </w:rPr>
      </w:pPr>
      <w:r w:rsidRPr="002E2E01">
        <w:rPr>
          <w:rFonts w:ascii="Arial" w:eastAsia="Arial" w:hAnsi="Arial" w:cs="Arial"/>
          <w:sz w:val="22"/>
          <w:szCs w:val="22"/>
        </w:rPr>
        <w:t>Value varies with the Purpose/ Date/ Condition of the market. This report should not to be referred if any of these points are different from the one mentioned aforesaid in the Report.</w:t>
      </w:r>
    </w:p>
    <w:p w14:paraId="49D17B24" w14:textId="77777777" w:rsidR="00E427BB" w:rsidRPr="002E2E01" w:rsidRDefault="00E427BB" w:rsidP="00BA387D">
      <w:pPr>
        <w:numPr>
          <w:ilvl w:val="3"/>
          <w:numId w:val="11"/>
        </w:numPr>
        <w:spacing w:line="360" w:lineRule="auto"/>
        <w:ind w:left="426" w:right="-22" w:hanging="568"/>
        <w:jc w:val="both"/>
        <w:rPr>
          <w:rFonts w:ascii="Arial" w:eastAsia="Arial" w:hAnsi="Arial" w:cs="Arial"/>
          <w:sz w:val="22"/>
          <w:szCs w:val="22"/>
        </w:rPr>
      </w:pPr>
      <w:r w:rsidRPr="002E2E01">
        <w:rPr>
          <w:rFonts w:ascii="Arial" w:eastAsia="Arial" w:hAnsi="Arial" w:cs="Arial"/>
          <w:sz w:val="22"/>
          <w:szCs w:val="22"/>
        </w:rPr>
        <w:t>Analysis and conclusions adopted in the report are limited to the reported assumptions, conditions and information came to our knowledge during the course of the work.</w:t>
      </w:r>
    </w:p>
    <w:p w14:paraId="046DFBEF" w14:textId="77777777" w:rsidR="00E427BB" w:rsidRPr="002E2E01" w:rsidRDefault="00E427BB" w:rsidP="00BA387D">
      <w:pPr>
        <w:numPr>
          <w:ilvl w:val="3"/>
          <w:numId w:val="11"/>
        </w:numPr>
        <w:spacing w:line="360" w:lineRule="auto"/>
        <w:ind w:left="426" w:right="-22" w:hanging="568"/>
        <w:jc w:val="both"/>
        <w:rPr>
          <w:rFonts w:ascii="Arial" w:eastAsia="Arial" w:hAnsi="Arial" w:cs="Arial"/>
          <w:sz w:val="22"/>
          <w:szCs w:val="22"/>
        </w:rPr>
      </w:pPr>
      <w:r w:rsidRPr="002E2E01">
        <w:rPr>
          <w:rFonts w:ascii="Arial" w:eastAsia="Arial" w:hAnsi="Arial" w:cs="Arial"/>
          <w:sz w:val="22"/>
          <w:szCs w:val="22"/>
        </w:rPr>
        <w:t xml:space="preserve">This report is having limited scope as per its fields </w:t>
      </w:r>
      <w:r w:rsidRPr="002E2E01">
        <w:rPr>
          <w:rFonts w:ascii="Arial" w:eastAsia="Arial" w:hAnsi="Arial" w:cs="Arial"/>
          <w:sz w:val="22"/>
          <w:szCs w:val="22"/>
          <w:u w:val="single"/>
        </w:rPr>
        <w:t>to provide only the general indicatio</w:t>
      </w:r>
      <w:r w:rsidR="009C6FF0">
        <w:rPr>
          <w:rFonts w:ascii="Arial" w:eastAsia="Arial" w:hAnsi="Arial" w:cs="Arial"/>
          <w:sz w:val="22"/>
          <w:szCs w:val="22"/>
          <w:u w:val="single"/>
        </w:rPr>
        <w:t>n of the Value of the company</w:t>
      </w:r>
      <w:r w:rsidRPr="002E2E01">
        <w:rPr>
          <w:rFonts w:ascii="Arial" w:eastAsia="Arial" w:hAnsi="Arial" w:cs="Arial"/>
          <w:sz w:val="22"/>
          <w:szCs w:val="22"/>
          <w:u w:val="single"/>
        </w:rPr>
        <w:t xml:space="preserve"> prevailing in the market</w:t>
      </w:r>
      <w:r w:rsidRPr="002E2E01">
        <w:rPr>
          <w:rFonts w:ascii="Arial" w:eastAsia="Arial" w:hAnsi="Arial" w:cs="Arial"/>
          <w:sz w:val="22"/>
          <w:szCs w:val="22"/>
        </w:rPr>
        <w:t xml:space="preserve"> based on the documents/ data/ information/ financial statements provided by the client and the assessment and assumption taken by us. </w:t>
      </w:r>
      <w:r w:rsidRPr="002E2E01">
        <w:rPr>
          <w:rFonts w:ascii="Arial" w:eastAsia="Arial" w:hAnsi="Arial" w:cs="Arial"/>
          <w:sz w:val="22"/>
          <w:szCs w:val="22"/>
        </w:rPr>
        <w:lastRenderedPageBreak/>
        <w:t xml:space="preserve">The suggested value should be considered only if transaction is happened </w:t>
      </w:r>
      <w:r w:rsidRPr="002E2E01">
        <w:rPr>
          <w:rFonts w:ascii="Arial" w:eastAsia="Arial" w:hAnsi="Arial" w:cs="Arial"/>
          <w:sz w:val="22"/>
          <w:szCs w:val="22"/>
          <w:u w:val="single"/>
        </w:rPr>
        <w:t>as free market transaction</w:t>
      </w:r>
      <w:r w:rsidRPr="003664AC">
        <w:rPr>
          <w:rFonts w:ascii="Arial" w:eastAsia="Arial" w:hAnsi="Arial" w:cs="Arial"/>
          <w:sz w:val="22"/>
          <w:szCs w:val="22"/>
        </w:rPr>
        <w:t>.</w:t>
      </w:r>
    </w:p>
    <w:p w14:paraId="0A66A9DD" w14:textId="77777777" w:rsidR="00E427BB" w:rsidRPr="002E2E01" w:rsidRDefault="00E427BB" w:rsidP="00BA387D">
      <w:pPr>
        <w:numPr>
          <w:ilvl w:val="3"/>
          <w:numId w:val="11"/>
        </w:numPr>
        <w:spacing w:line="360" w:lineRule="auto"/>
        <w:ind w:left="426" w:right="-22" w:hanging="568"/>
        <w:jc w:val="both"/>
        <w:rPr>
          <w:rFonts w:ascii="Arial" w:eastAsia="Arial" w:hAnsi="Arial" w:cs="Arial"/>
          <w:sz w:val="22"/>
          <w:szCs w:val="22"/>
        </w:rPr>
      </w:pPr>
      <w:r w:rsidRPr="002E2E01">
        <w:rPr>
          <w:rFonts w:ascii="Arial" w:eastAsia="Arial" w:hAnsi="Arial" w:cs="Arial"/>
          <w:sz w:val="22"/>
          <w:szCs w:val="22"/>
        </w:rPr>
        <w:t>Secondary/ Tertiary costs related to transaction like Stamp Duty, Registration charges, Brokerage, etc. pertaining to the sale/ purchase of the company are not considered while assessing the Market Value.</w:t>
      </w:r>
    </w:p>
    <w:p w14:paraId="1F8F32F1" w14:textId="77777777" w:rsidR="00E427BB" w:rsidRPr="002E2E01" w:rsidRDefault="00E427BB" w:rsidP="00BA387D">
      <w:pPr>
        <w:numPr>
          <w:ilvl w:val="3"/>
          <w:numId w:val="11"/>
        </w:numPr>
        <w:spacing w:line="360" w:lineRule="auto"/>
        <w:ind w:left="426" w:right="-22" w:hanging="568"/>
        <w:jc w:val="both"/>
        <w:rPr>
          <w:rFonts w:ascii="Arial" w:eastAsia="Arial" w:hAnsi="Arial" w:cs="Arial"/>
          <w:sz w:val="22"/>
          <w:szCs w:val="22"/>
        </w:rPr>
      </w:pPr>
      <w:r w:rsidRPr="002E2E01">
        <w:rPr>
          <w:rFonts w:ascii="Arial" w:eastAsia="Arial" w:hAnsi="Arial" w:cs="Arial"/>
          <w:sz w:val="22"/>
          <w:szCs w:val="22"/>
        </w:rPr>
        <w:t>Appropriate methodology &amp; assumptions are rationally adopted based on the facts of the case came to our knowledge during the course of the assignment considering many factors like nature of Industry, current market situation and trends.</w:t>
      </w:r>
    </w:p>
    <w:p w14:paraId="53A20F1B" w14:textId="77777777" w:rsidR="00E427BB" w:rsidRPr="002E2E01" w:rsidRDefault="00E427BB" w:rsidP="00BA387D">
      <w:pPr>
        <w:numPr>
          <w:ilvl w:val="3"/>
          <w:numId w:val="11"/>
        </w:numPr>
        <w:spacing w:line="360" w:lineRule="auto"/>
        <w:ind w:left="426" w:right="-22" w:hanging="568"/>
        <w:jc w:val="both"/>
        <w:rPr>
          <w:rFonts w:ascii="Arial" w:eastAsia="Arial" w:hAnsi="Arial" w:cs="Arial"/>
          <w:sz w:val="22"/>
          <w:szCs w:val="22"/>
        </w:rPr>
      </w:pPr>
      <w:r w:rsidRPr="002E2E01">
        <w:rPr>
          <w:rFonts w:ascii="Arial" w:eastAsia="Arial" w:hAnsi="Arial" w:cs="Arial"/>
          <w:sz w:val="22"/>
          <w:szCs w:val="22"/>
        </w:rPr>
        <w:t>Valuation is a subjective field and opinion may differ from consultant to consultant. To check the right opinion, it is important to evaluate the methodology adopted and various factors/ basis considered during the course of assessment before reaching to any conclusion.</w:t>
      </w:r>
    </w:p>
    <w:p w14:paraId="0B2A6A8F" w14:textId="77777777" w:rsidR="00E427BB" w:rsidRPr="002E2E01" w:rsidRDefault="00E427BB" w:rsidP="00BA387D">
      <w:pPr>
        <w:numPr>
          <w:ilvl w:val="3"/>
          <w:numId w:val="11"/>
        </w:numPr>
        <w:spacing w:line="360" w:lineRule="auto"/>
        <w:ind w:left="426" w:right="-22" w:hanging="568"/>
        <w:jc w:val="both"/>
        <w:rPr>
          <w:rFonts w:ascii="Arial" w:eastAsia="Arial" w:hAnsi="Arial" w:cs="Arial"/>
          <w:sz w:val="22"/>
          <w:szCs w:val="22"/>
        </w:rPr>
      </w:pPr>
      <w:r w:rsidRPr="002E2E01">
        <w:rPr>
          <w:rFonts w:ascii="Arial" w:eastAsia="Arial" w:hAnsi="Arial" w:cs="Arial"/>
          <w:sz w:val="22"/>
          <w:szCs w:val="22"/>
        </w:rPr>
        <w:t>At the outset, it is to be noted that Value analysis cannot be regarded as an exact science and the conclusions arrived at in many cases will, of necessity, be subjective and dependent on the exercise of individual judgment. Given the same set of facts and using the same assumptions, expert opinions may differ due to the number of different factors, which have to be made. Therefore, there can be no standard formulae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p w14:paraId="7546AB11" w14:textId="7E9676A7" w:rsidR="00E427BB" w:rsidRPr="002E2E01" w:rsidRDefault="00E427BB" w:rsidP="00BA387D">
      <w:pPr>
        <w:numPr>
          <w:ilvl w:val="3"/>
          <w:numId w:val="11"/>
        </w:numPr>
        <w:spacing w:line="360" w:lineRule="auto"/>
        <w:ind w:left="426" w:right="-22" w:hanging="568"/>
        <w:jc w:val="both"/>
        <w:rPr>
          <w:rFonts w:ascii="Arial" w:eastAsia="Arial" w:hAnsi="Arial" w:cs="Arial"/>
          <w:sz w:val="22"/>
          <w:szCs w:val="22"/>
        </w:rPr>
      </w:pPr>
      <w:r w:rsidRPr="002E2E01">
        <w:rPr>
          <w:rFonts w:ascii="Arial" w:eastAsia="Arial" w:hAnsi="Arial" w:cs="Arial"/>
          <w:sz w:val="22"/>
          <w:szCs w:val="22"/>
        </w:rPr>
        <w:t>This report is prepared on the Enterprise Valuation</w:t>
      </w:r>
      <w:r w:rsidR="00156E70">
        <w:rPr>
          <w:rFonts w:ascii="Arial" w:eastAsia="Arial" w:hAnsi="Arial" w:cs="Arial"/>
          <w:sz w:val="22"/>
          <w:szCs w:val="22"/>
        </w:rPr>
        <w:t>/Equity Valuation</w:t>
      </w:r>
      <w:r w:rsidRPr="002E2E01">
        <w:rPr>
          <w:rFonts w:ascii="Arial" w:eastAsia="Arial" w:hAnsi="Arial" w:cs="Arial"/>
          <w:sz w:val="22"/>
          <w:szCs w:val="22"/>
        </w:rPr>
        <w:t xml:space="preserve"> format as per the client requirement. This report is having limited scope as per its fields to provide only the indicative Fair value of the company based on the current financial position, future prospects &amp; current Industry trends. The Valuation assessed in this Valuation Report should hold well only if transaction is happened as per free market transaction. No detailed analysis or verification of the information is carried upon pertaining to the value of the shares of the subject companies. No claim for any extra information will be entertained whatsoever be the reason. For any extra work over and above the fields mentioned in the report will have an extra cost which has to be borne by the customer.</w:t>
      </w:r>
    </w:p>
    <w:p w14:paraId="331D9114" w14:textId="77777777" w:rsidR="00E427BB" w:rsidRPr="002E2E01" w:rsidRDefault="00E427BB" w:rsidP="00BA387D">
      <w:pPr>
        <w:numPr>
          <w:ilvl w:val="3"/>
          <w:numId w:val="11"/>
        </w:numPr>
        <w:spacing w:line="360" w:lineRule="auto"/>
        <w:ind w:left="426" w:right="-22" w:hanging="568"/>
        <w:jc w:val="both"/>
        <w:rPr>
          <w:rFonts w:ascii="Arial" w:eastAsia="Arial" w:hAnsi="Arial" w:cs="Arial"/>
          <w:sz w:val="22"/>
          <w:szCs w:val="22"/>
        </w:rPr>
      </w:pPr>
      <w:r w:rsidRPr="002E2E01">
        <w:rPr>
          <w:rFonts w:ascii="Arial" w:eastAsia="Arial" w:hAnsi="Arial" w:cs="Arial"/>
          <w:sz w:val="22"/>
          <w:szCs w:val="22"/>
        </w:rPr>
        <w:lastRenderedPageBreak/>
        <w:t>As per the scope of the report no site survey has been carried out by us and no thorough vetting of the documents/ information provided to us has been done at our end.</w:t>
      </w:r>
    </w:p>
    <w:p w14:paraId="1053874F" w14:textId="77777777" w:rsidR="00E427BB" w:rsidRPr="002E2E01" w:rsidRDefault="00E427BB" w:rsidP="00BA387D">
      <w:pPr>
        <w:numPr>
          <w:ilvl w:val="3"/>
          <w:numId w:val="11"/>
        </w:numPr>
        <w:spacing w:line="360" w:lineRule="auto"/>
        <w:ind w:left="426" w:right="-22" w:hanging="568"/>
        <w:jc w:val="both"/>
        <w:rPr>
          <w:rFonts w:ascii="Arial" w:eastAsia="Arial" w:hAnsi="Arial" w:cs="Arial"/>
          <w:sz w:val="22"/>
          <w:szCs w:val="22"/>
        </w:rPr>
      </w:pPr>
      <w:r w:rsidRPr="002E2E01">
        <w:rPr>
          <w:rFonts w:ascii="Arial" w:eastAsia="Arial" w:hAnsi="Arial" w:cs="Arial"/>
          <w:sz w:val="22"/>
          <w:szCs w:val="22"/>
        </w:rPr>
        <w:t>This is just an opinion report and doesn’t hold any binding on anyone. It is requested from the concerned stakeholder which is using this report that they should consider all the different associated relevant &amp; related factors also before taking any business decision based on the content of this report.</w:t>
      </w:r>
    </w:p>
    <w:p w14:paraId="6F7A8969" w14:textId="77777777" w:rsidR="00E427BB" w:rsidRPr="002E2E01" w:rsidRDefault="00E427BB" w:rsidP="00BA387D">
      <w:pPr>
        <w:numPr>
          <w:ilvl w:val="3"/>
          <w:numId w:val="11"/>
        </w:numPr>
        <w:spacing w:line="360" w:lineRule="auto"/>
        <w:ind w:left="426" w:right="-22" w:hanging="568"/>
        <w:jc w:val="both"/>
        <w:rPr>
          <w:rFonts w:ascii="Arial" w:eastAsia="Arial" w:hAnsi="Arial" w:cs="Arial"/>
          <w:sz w:val="22"/>
          <w:szCs w:val="22"/>
        </w:rPr>
      </w:pPr>
      <w:r w:rsidRPr="002E2E01">
        <w:rPr>
          <w:rFonts w:ascii="Arial" w:eastAsia="Arial" w:hAnsi="Arial" w:cs="Arial"/>
          <w:sz w:val="22"/>
          <w:szCs w:val="22"/>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 to their satisfaction &amp; use and further to which R.K Associates shall not be held responsible in any manner.</w:t>
      </w:r>
    </w:p>
    <w:p w14:paraId="4AF66553" w14:textId="77777777" w:rsidR="00E427BB" w:rsidRPr="002E2E01" w:rsidRDefault="00E427BB" w:rsidP="00BA387D">
      <w:pPr>
        <w:numPr>
          <w:ilvl w:val="3"/>
          <w:numId w:val="11"/>
        </w:numPr>
        <w:spacing w:line="360" w:lineRule="auto"/>
        <w:ind w:left="426" w:right="-22" w:hanging="568"/>
        <w:jc w:val="both"/>
        <w:rPr>
          <w:rFonts w:ascii="Arial" w:eastAsia="Arial" w:hAnsi="Arial" w:cs="Arial"/>
          <w:sz w:val="22"/>
          <w:szCs w:val="22"/>
        </w:rPr>
      </w:pPr>
      <w:r w:rsidRPr="002E2E01">
        <w:rPr>
          <w:rFonts w:ascii="Arial" w:eastAsia="Arial" w:hAnsi="Arial" w:cs="Arial"/>
          <w:sz w:val="22"/>
          <w:szCs w:val="22"/>
        </w:rPr>
        <w:t>This Valuation report is prepared based on the facts of the companies provided to us during the course of the assignment. However, in future the assumptions taken may change or may go worse due to impact of Govt. policies or effect of World economy, Industry/ market scenario may change, etc. Hence before taking any business decision the user of this report should take into consideration all such future risk.</w:t>
      </w:r>
    </w:p>
    <w:p w14:paraId="6999F572" w14:textId="77777777" w:rsidR="00E427BB" w:rsidRPr="002E2E01" w:rsidRDefault="00E427BB" w:rsidP="00BA387D">
      <w:pPr>
        <w:numPr>
          <w:ilvl w:val="3"/>
          <w:numId w:val="11"/>
        </w:numPr>
        <w:spacing w:line="360" w:lineRule="auto"/>
        <w:ind w:left="426" w:right="-22" w:hanging="568"/>
        <w:jc w:val="both"/>
        <w:rPr>
          <w:rFonts w:ascii="Arial" w:eastAsia="Arial" w:hAnsi="Arial" w:cs="Arial"/>
          <w:sz w:val="22"/>
          <w:szCs w:val="22"/>
        </w:rPr>
      </w:pPr>
      <w:r w:rsidRPr="002E2E01">
        <w:rPr>
          <w:rFonts w:ascii="Arial" w:eastAsia="Arial" w:hAnsi="Arial" w:cs="Arial"/>
          <w:sz w:val="22"/>
          <w:szCs w:val="22"/>
        </w:rPr>
        <w:t>The documents, information, data provided to us during the course of this assessment by the client is reviewed only up to the extent required in relation to the scope of the work. No document has been reviewed beyond the scope of the work.</w:t>
      </w:r>
    </w:p>
    <w:p w14:paraId="5269FD84" w14:textId="77777777" w:rsidR="00E427BB" w:rsidRPr="002E2E01" w:rsidRDefault="00E427BB" w:rsidP="00BA387D">
      <w:pPr>
        <w:numPr>
          <w:ilvl w:val="3"/>
          <w:numId w:val="11"/>
        </w:numPr>
        <w:spacing w:line="360" w:lineRule="auto"/>
        <w:ind w:left="426" w:right="-22" w:hanging="568"/>
        <w:jc w:val="both"/>
        <w:rPr>
          <w:rFonts w:ascii="Arial" w:eastAsia="Arial" w:hAnsi="Arial" w:cs="Arial"/>
          <w:sz w:val="22"/>
          <w:szCs w:val="22"/>
        </w:rPr>
      </w:pPr>
      <w:r w:rsidRPr="002E2E01">
        <w:rPr>
          <w:rFonts w:ascii="Arial" w:eastAsia="Arial" w:hAnsi="Arial" w:cs="Arial"/>
          <w:sz w:val="22"/>
          <w:szCs w:val="22"/>
        </w:rPr>
        <w:t>In case of any default in repayment of credit facility extended to the borrowing company, as estimated by us, R.K Associates shall not be held responsible for whatsoever reason may be and any request for seeking any</w:t>
      </w:r>
      <w:r w:rsidR="009C6FF0">
        <w:rPr>
          <w:rFonts w:ascii="Arial" w:eastAsia="Arial" w:hAnsi="Arial" w:cs="Arial"/>
          <w:sz w:val="22"/>
          <w:szCs w:val="22"/>
        </w:rPr>
        <w:t xml:space="preserve"> explanation from the officials/employee/s</w:t>
      </w:r>
      <w:r w:rsidRPr="002E2E01">
        <w:rPr>
          <w:rFonts w:ascii="Arial" w:eastAsia="Arial" w:hAnsi="Arial" w:cs="Arial"/>
          <w:sz w:val="22"/>
          <w:szCs w:val="22"/>
        </w:rPr>
        <w:t xml:space="preserve"> of R.K Associates will not be entertained at any instance or situation.</w:t>
      </w:r>
      <w:r w:rsidR="009C6FF0">
        <w:rPr>
          <w:rFonts w:ascii="Arial" w:eastAsia="Arial" w:hAnsi="Arial" w:cs="Arial"/>
          <w:sz w:val="22"/>
          <w:szCs w:val="22"/>
        </w:rPr>
        <w:t xml:space="preserve"> This report, in any way does not confirm the repayment or capability of the repayment by the borrower.</w:t>
      </w:r>
    </w:p>
    <w:p w14:paraId="472F8865" w14:textId="77777777" w:rsidR="00E427BB" w:rsidRPr="002E2E01" w:rsidRDefault="00E427BB" w:rsidP="00BA387D">
      <w:pPr>
        <w:numPr>
          <w:ilvl w:val="3"/>
          <w:numId w:val="11"/>
        </w:numPr>
        <w:spacing w:line="360" w:lineRule="auto"/>
        <w:ind w:left="426" w:right="-22" w:hanging="568"/>
        <w:jc w:val="both"/>
        <w:rPr>
          <w:rFonts w:ascii="Arial" w:eastAsia="Arial" w:hAnsi="Arial" w:cs="Arial"/>
          <w:sz w:val="22"/>
          <w:szCs w:val="22"/>
        </w:rPr>
      </w:pPr>
      <w:r w:rsidRPr="002E2E01">
        <w:rPr>
          <w:rFonts w:ascii="Arial" w:eastAsia="Arial" w:hAnsi="Arial" w:cs="Arial"/>
          <w:sz w:val="22"/>
          <w:szCs w:val="22"/>
        </w:rPr>
        <w:t>This report only contains general assessment &amp; opinion as per the scope of work evaluated and based on technical &amp; market information which came to knowledge during course of the assignment as per the information given in the copy of documents, information, data provided to us and/ and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r>
        <w:rPr>
          <w:rFonts w:ascii="Arial" w:eastAsia="Arial" w:hAnsi="Arial" w:cs="Arial"/>
          <w:sz w:val="22"/>
          <w:szCs w:val="22"/>
        </w:rPr>
        <w:t>.</w:t>
      </w:r>
    </w:p>
    <w:p w14:paraId="0590638F" w14:textId="77777777" w:rsidR="00E427BB" w:rsidRPr="002E2E01" w:rsidRDefault="00E427BB" w:rsidP="00BA387D">
      <w:pPr>
        <w:numPr>
          <w:ilvl w:val="3"/>
          <w:numId w:val="11"/>
        </w:numPr>
        <w:spacing w:line="360" w:lineRule="auto"/>
        <w:ind w:left="426" w:right="-22" w:hanging="568"/>
        <w:jc w:val="both"/>
        <w:rPr>
          <w:rFonts w:ascii="Arial" w:eastAsia="Arial" w:hAnsi="Arial" w:cs="Arial"/>
          <w:sz w:val="22"/>
          <w:szCs w:val="22"/>
        </w:rPr>
      </w:pPr>
      <w:r w:rsidRPr="002E2E01">
        <w:rPr>
          <w:rFonts w:ascii="Arial" w:eastAsia="Arial" w:hAnsi="Arial" w:cs="Arial"/>
          <w:sz w:val="22"/>
          <w:szCs w:val="22"/>
        </w:rPr>
        <w:lastRenderedPageBreak/>
        <w:t>This Valuation is conducted based on the macro analysis of the asset/ property and operations of the companies and not based on the micro, component or item wise analysis. Analysis done is a general assessment and is not investigative in nature.</w:t>
      </w:r>
    </w:p>
    <w:p w14:paraId="0F4828C3" w14:textId="77777777" w:rsidR="00E427BB" w:rsidRDefault="00E427BB" w:rsidP="00BA387D">
      <w:pPr>
        <w:numPr>
          <w:ilvl w:val="3"/>
          <w:numId w:val="11"/>
        </w:numPr>
        <w:spacing w:line="360" w:lineRule="auto"/>
        <w:ind w:left="426" w:right="-22" w:hanging="568"/>
        <w:jc w:val="both"/>
        <w:rPr>
          <w:rFonts w:ascii="Arial" w:eastAsia="Arial" w:hAnsi="Arial" w:cs="Arial"/>
          <w:sz w:val="22"/>
          <w:szCs w:val="22"/>
        </w:rPr>
      </w:pPr>
      <w:r w:rsidRPr="002E2E01">
        <w:rPr>
          <w:rFonts w:ascii="Arial" w:eastAsia="Arial" w:hAnsi="Arial" w:cs="Arial"/>
          <w:sz w:val="22"/>
          <w:szCs w:val="22"/>
        </w:rPr>
        <w:t>This report is prepared following our Standard Operating Procedures &amp; Best Practices, Limitations, Conditions, Remarks, Important Notes, Valuation TOR.</w:t>
      </w:r>
    </w:p>
    <w:p w14:paraId="5E508313" w14:textId="77777777" w:rsidR="00E427BB" w:rsidRPr="002E2E01" w:rsidRDefault="00E427BB" w:rsidP="00BA387D">
      <w:pPr>
        <w:numPr>
          <w:ilvl w:val="3"/>
          <w:numId w:val="11"/>
        </w:numPr>
        <w:spacing w:line="360" w:lineRule="auto"/>
        <w:ind w:left="426" w:right="-22" w:hanging="568"/>
        <w:jc w:val="both"/>
        <w:rPr>
          <w:rFonts w:ascii="Arial" w:eastAsia="Arial" w:hAnsi="Arial" w:cs="Arial"/>
          <w:sz w:val="22"/>
          <w:szCs w:val="22"/>
        </w:rPr>
      </w:pPr>
      <w:r w:rsidRPr="002E2E01">
        <w:rPr>
          <w:rFonts w:ascii="Arial" w:eastAsia="Arial" w:hAnsi="Arial" w:cs="Arial"/>
          <w:sz w:val="22"/>
          <w:szCs w:val="22"/>
        </w:rPr>
        <w:t>Valuation is done based on the industry wide general accepted norms and based on the international standards &amp; best practices for equity valuations.</w:t>
      </w:r>
    </w:p>
    <w:p w14:paraId="51C15F9F" w14:textId="77777777" w:rsidR="00E427BB" w:rsidRPr="002E2E01" w:rsidRDefault="00E427BB" w:rsidP="00BA387D">
      <w:pPr>
        <w:numPr>
          <w:ilvl w:val="3"/>
          <w:numId w:val="11"/>
        </w:numPr>
        <w:spacing w:line="360" w:lineRule="auto"/>
        <w:ind w:left="426" w:right="-22" w:hanging="568"/>
        <w:jc w:val="both"/>
        <w:rPr>
          <w:rFonts w:ascii="Arial" w:eastAsia="Arial" w:hAnsi="Arial" w:cs="Arial"/>
          <w:sz w:val="22"/>
          <w:szCs w:val="22"/>
        </w:rPr>
      </w:pPr>
      <w:r w:rsidRPr="002E2E01">
        <w:rPr>
          <w:rFonts w:ascii="Arial" w:eastAsia="Arial" w:hAnsi="Arial" w:cs="Arial"/>
          <w:sz w:val="22"/>
          <w:szCs w:val="22"/>
        </w:rPr>
        <w:t>Any kind of unpaid statutory, utilities, lease, interest or any other pecuniary dues on the asset has not been factored in the Valuation.</w:t>
      </w:r>
    </w:p>
    <w:p w14:paraId="027E29F0" w14:textId="77777777" w:rsidR="00E427BB" w:rsidRPr="002E2E01" w:rsidRDefault="00E427BB" w:rsidP="00BA387D">
      <w:pPr>
        <w:numPr>
          <w:ilvl w:val="3"/>
          <w:numId w:val="11"/>
        </w:numPr>
        <w:spacing w:line="360" w:lineRule="auto"/>
        <w:ind w:left="426" w:right="-22" w:hanging="568"/>
        <w:jc w:val="both"/>
        <w:rPr>
          <w:rFonts w:ascii="Arial" w:eastAsia="Arial" w:hAnsi="Arial" w:cs="Arial"/>
          <w:sz w:val="22"/>
          <w:szCs w:val="22"/>
        </w:rPr>
      </w:pPr>
      <w:r w:rsidRPr="002E2E01">
        <w:rPr>
          <w:rFonts w:ascii="Arial" w:eastAsia="Arial" w:hAnsi="Arial" w:cs="Arial"/>
          <w:sz w:val="22"/>
          <w:szCs w:val="22"/>
        </w:rPr>
        <w:t>All Pages of the report including annexures are signed and stamped from our office. In case any paper in the report is without stamp &amp; signature then this should not be considered a valid paper issued from this office.</w:t>
      </w:r>
    </w:p>
    <w:p w14:paraId="3D1B8121" w14:textId="77777777" w:rsidR="00E427BB" w:rsidRPr="002E2E01" w:rsidRDefault="00E427BB" w:rsidP="00BA387D">
      <w:pPr>
        <w:numPr>
          <w:ilvl w:val="3"/>
          <w:numId w:val="11"/>
        </w:numPr>
        <w:spacing w:line="360" w:lineRule="auto"/>
        <w:ind w:left="426" w:right="-22" w:hanging="568"/>
        <w:jc w:val="both"/>
        <w:rPr>
          <w:rFonts w:ascii="Arial" w:eastAsia="Arial" w:hAnsi="Arial" w:cs="Arial"/>
          <w:sz w:val="22"/>
          <w:szCs w:val="22"/>
        </w:rPr>
      </w:pPr>
      <w:r w:rsidRPr="002E2E01">
        <w:rPr>
          <w:rFonts w:ascii="Arial" w:eastAsia="Arial" w:hAnsi="Arial" w:cs="Arial"/>
          <w:sz w:val="22"/>
          <w:szCs w:val="22"/>
        </w:rPr>
        <w:t xml:space="preserve">Defect Liability Period is </w:t>
      </w:r>
      <w:r w:rsidRPr="002E2E01">
        <w:rPr>
          <w:rFonts w:ascii="Arial" w:eastAsia="Arial" w:hAnsi="Arial" w:cs="Arial"/>
          <w:b/>
          <w:sz w:val="22"/>
          <w:szCs w:val="22"/>
          <w:u w:val="single"/>
        </w:rPr>
        <w:t>15 DAYS</w:t>
      </w:r>
      <w:r w:rsidRPr="002E2E01">
        <w:rPr>
          <w:rFonts w:ascii="Arial" w:eastAsia="Arial" w:hAnsi="Arial" w:cs="Arial"/>
          <w:sz w:val="22"/>
          <w:szCs w:val="22"/>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incorrect data/ figures/ statement will be entertained within the defect liability period. Any new changes for any additional information in already approved report will be regarded as additional work for which additional fees may be charged. No request for any illegitimate change in regard to any facts &amp; figures will be entertained.</w:t>
      </w:r>
    </w:p>
    <w:p w14:paraId="63359785" w14:textId="77777777" w:rsidR="00E427BB" w:rsidRPr="002E2E01" w:rsidRDefault="00E427BB" w:rsidP="00BA387D">
      <w:pPr>
        <w:numPr>
          <w:ilvl w:val="3"/>
          <w:numId w:val="11"/>
        </w:numPr>
        <w:spacing w:line="360" w:lineRule="auto"/>
        <w:ind w:left="426" w:right="-22" w:hanging="568"/>
        <w:jc w:val="both"/>
        <w:rPr>
          <w:rFonts w:ascii="Arial" w:eastAsia="Arial" w:hAnsi="Arial" w:cs="Arial"/>
          <w:sz w:val="22"/>
          <w:szCs w:val="22"/>
        </w:rPr>
      </w:pPr>
      <w:r w:rsidRPr="002E2E01">
        <w:rPr>
          <w:rFonts w:ascii="Arial" w:eastAsia="Arial" w:hAnsi="Arial" w:cs="Arial"/>
          <w:sz w:val="22"/>
          <w:szCs w:val="22"/>
        </w:rPr>
        <w:t>R.K Associates encourages its customers to give feedback or inform concerns over its services through proper channel at valuers@rkassociates.org in writing within 15 days of report delivery. After this period no concern/ complaint/ proceedings in connection with the Financial Feasibility Study Services will be entertained due to possible change in situation and condition of the subject Project.</w:t>
      </w:r>
    </w:p>
    <w:p w14:paraId="1A02B391" w14:textId="77777777" w:rsidR="00E427BB" w:rsidRPr="002E2E01" w:rsidRDefault="00E427BB" w:rsidP="00BA387D">
      <w:pPr>
        <w:numPr>
          <w:ilvl w:val="3"/>
          <w:numId w:val="11"/>
        </w:numPr>
        <w:spacing w:line="360" w:lineRule="auto"/>
        <w:ind w:left="426" w:right="-22" w:hanging="568"/>
        <w:jc w:val="both"/>
        <w:rPr>
          <w:rFonts w:ascii="Arial" w:eastAsia="Arial" w:hAnsi="Arial" w:cs="Arial"/>
          <w:sz w:val="22"/>
          <w:szCs w:val="22"/>
        </w:rPr>
      </w:pPr>
      <w:r w:rsidRPr="002E2E01">
        <w:rPr>
          <w:rFonts w:ascii="Arial" w:eastAsia="Arial" w:hAnsi="Arial" w:cs="Arial"/>
          <w:sz w:val="22"/>
          <w:szCs w:val="22"/>
        </w:rPr>
        <w:t xml:space="preserve">Our Data retention policy is of </w:t>
      </w:r>
      <w:r w:rsidRPr="002E2E01">
        <w:rPr>
          <w:rFonts w:ascii="Arial" w:eastAsia="Arial" w:hAnsi="Arial" w:cs="Arial"/>
          <w:b/>
          <w:sz w:val="22"/>
          <w:szCs w:val="22"/>
          <w:u w:val="single"/>
        </w:rPr>
        <w:t>ONE YEAR</w:t>
      </w:r>
      <w:r w:rsidRPr="002E2E01">
        <w:rPr>
          <w:rFonts w:ascii="Arial" w:eastAsia="Arial" w:hAnsi="Arial" w:cs="Arial"/>
          <w:sz w:val="22"/>
          <w:szCs w:val="22"/>
        </w:rPr>
        <w:t>. After this period, we remove all the concerned records related to the assignment from our repository. No clarification or query can be answered after this period due to unavailability of the data.</w:t>
      </w:r>
    </w:p>
    <w:p w14:paraId="74AF8AE1" w14:textId="286DCA11" w:rsidR="00E427BB" w:rsidRPr="002E2E01" w:rsidRDefault="00E427BB" w:rsidP="00BA387D">
      <w:pPr>
        <w:numPr>
          <w:ilvl w:val="3"/>
          <w:numId w:val="11"/>
        </w:numPr>
        <w:spacing w:line="360" w:lineRule="auto"/>
        <w:ind w:left="426" w:right="-22" w:hanging="568"/>
        <w:jc w:val="both"/>
        <w:rPr>
          <w:rFonts w:ascii="Arial" w:eastAsia="Arial" w:hAnsi="Arial" w:cs="Arial"/>
          <w:sz w:val="22"/>
          <w:szCs w:val="22"/>
        </w:rPr>
      </w:pPr>
      <w:r w:rsidRPr="002E2E01">
        <w:rPr>
          <w:rFonts w:ascii="Arial" w:eastAsia="Arial" w:hAnsi="Arial" w:cs="Arial"/>
          <w:sz w:val="22"/>
          <w:szCs w:val="22"/>
        </w:rPr>
        <w:t>This Enterprise Valuation</w:t>
      </w:r>
      <w:r w:rsidR="00156E70">
        <w:rPr>
          <w:rFonts w:ascii="Arial" w:eastAsia="Arial" w:hAnsi="Arial" w:cs="Arial"/>
          <w:sz w:val="22"/>
          <w:szCs w:val="22"/>
        </w:rPr>
        <w:t>/Equity Valutaion</w:t>
      </w:r>
      <w:r w:rsidRPr="002E2E01">
        <w:rPr>
          <w:rFonts w:ascii="Arial" w:eastAsia="Arial" w:hAnsi="Arial" w:cs="Arial"/>
          <w:sz w:val="22"/>
          <w:szCs w:val="22"/>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w:t>
      </w:r>
      <w:r w:rsidRPr="002E2E01">
        <w:rPr>
          <w:rFonts w:ascii="Arial" w:eastAsia="Arial" w:hAnsi="Arial" w:cs="Arial"/>
          <w:sz w:val="22"/>
          <w:szCs w:val="22"/>
        </w:rPr>
        <w:lastRenderedPageBreak/>
        <w:t>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 least within the defect liability period bring all such act into notice of R.K Associates management so that corrective measures can be taken instantly.</w:t>
      </w:r>
    </w:p>
    <w:p w14:paraId="0D6FC557" w14:textId="77777777" w:rsidR="00E427BB" w:rsidRPr="002E2E01" w:rsidRDefault="00E427BB" w:rsidP="00BA387D">
      <w:pPr>
        <w:numPr>
          <w:ilvl w:val="3"/>
          <w:numId w:val="11"/>
        </w:numPr>
        <w:spacing w:line="360" w:lineRule="auto"/>
        <w:ind w:left="426" w:right="-22" w:hanging="568"/>
        <w:jc w:val="both"/>
        <w:rPr>
          <w:rFonts w:ascii="Arial" w:eastAsia="Arial" w:hAnsi="Arial" w:cs="Arial"/>
          <w:sz w:val="22"/>
          <w:szCs w:val="22"/>
        </w:rPr>
      </w:pPr>
      <w:r w:rsidRPr="002E2E01">
        <w:rPr>
          <w:rFonts w:ascii="Arial" w:eastAsia="Arial" w:hAnsi="Arial" w:cs="Arial"/>
          <w:sz w:val="22"/>
          <w:szCs w:val="22"/>
        </w:rPr>
        <w:t>R.K Associates never releases any report doing alterations or modifications from pen. In case any information/ figure of this report is found altered with pen then this report will automatically become null &amp; void.</w:t>
      </w:r>
    </w:p>
    <w:p w14:paraId="13F247CA" w14:textId="77777777" w:rsidR="00CB1444" w:rsidRDefault="00E427BB" w:rsidP="00BA387D">
      <w:pPr>
        <w:numPr>
          <w:ilvl w:val="3"/>
          <w:numId w:val="11"/>
        </w:numPr>
        <w:spacing w:line="360" w:lineRule="auto"/>
        <w:ind w:left="426" w:right="-22" w:hanging="568"/>
        <w:jc w:val="both"/>
        <w:rPr>
          <w:rFonts w:ascii="Arial" w:eastAsia="Arial" w:hAnsi="Arial" w:cs="Arial"/>
          <w:sz w:val="22"/>
          <w:szCs w:val="22"/>
        </w:rPr>
      </w:pPr>
      <w:r w:rsidRPr="002E2E01">
        <w:rPr>
          <w:rFonts w:ascii="Arial" w:eastAsia="Arial" w:hAnsi="Arial" w:cs="Arial"/>
          <w:sz w:val="22"/>
          <w:szCs w:val="22"/>
        </w:rPr>
        <w:t>If this report is prepared for the matter under litigation in any Indian court, no official or employee of R.K Associates will be under any obligation to give in person appearance in the court as a testimony. For any explanation or clarification, only written reply can be submitted on the additional payment of charges.</w:t>
      </w:r>
    </w:p>
    <w:p w14:paraId="50B8D82A" w14:textId="77777777" w:rsidR="00CB1444" w:rsidRPr="00CB1444" w:rsidRDefault="00CB1444" w:rsidP="00CB1444">
      <w:pPr>
        <w:rPr>
          <w:rFonts w:ascii="Arial" w:eastAsia="Arial" w:hAnsi="Arial" w:cs="Arial"/>
          <w:sz w:val="22"/>
          <w:szCs w:val="22"/>
        </w:rPr>
      </w:pPr>
    </w:p>
    <w:p w14:paraId="5E499D8B" w14:textId="77777777" w:rsidR="00CB1444" w:rsidRPr="00CB1444" w:rsidRDefault="00CB1444" w:rsidP="00CB1444">
      <w:pPr>
        <w:rPr>
          <w:rFonts w:ascii="Arial" w:eastAsia="Arial" w:hAnsi="Arial" w:cs="Arial"/>
          <w:sz w:val="22"/>
          <w:szCs w:val="22"/>
        </w:rPr>
      </w:pPr>
    </w:p>
    <w:p w14:paraId="492DD8FA" w14:textId="77777777" w:rsidR="00CB1444" w:rsidRPr="00CB1444" w:rsidRDefault="00CB1444" w:rsidP="00CB1444">
      <w:pPr>
        <w:rPr>
          <w:rFonts w:ascii="Arial" w:eastAsia="Arial" w:hAnsi="Arial" w:cs="Arial"/>
          <w:sz w:val="22"/>
          <w:szCs w:val="22"/>
        </w:rPr>
      </w:pPr>
    </w:p>
    <w:p w14:paraId="7EE9D5D8" w14:textId="77777777" w:rsidR="00CB1444" w:rsidRPr="00CB1444" w:rsidRDefault="00CB1444" w:rsidP="00CB1444">
      <w:pPr>
        <w:rPr>
          <w:rFonts w:ascii="Arial" w:eastAsia="Arial" w:hAnsi="Arial" w:cs="Arial"/>
          <w:sz w:val="22"/>
          <w:szCs w:val="22"/>
        </w:rPr>
      </w:pPr>
    </w:p>
    <w:p w14:paraId="6BBDB64D" w14:textId="77777777" w:rsidR="00CB1444" w:rsidRPr="00CB1444" w:rsidRDefault="00CB1444" w:rsidP="00CB1444">
      <w:pPr>
        <w:rPr>
          <w:rFonts w:ascii="Arial" w:eastAsia="Arial" w:hAnsi="Arial" w:cs="Arial"/>
          <w:sz w:val="22"/>
          <w:szCs w:val="22"/>
        </w:rPr>
      </w:pPr>
    </w:p>
    <w:p w14:paraId="6807AB78" w14:textId="77777777" w:rsidR="00CB1444" w:rsidRPr="00CB1444" w:rsidRDefault="00CB1444" w:rsidP="00CB1444">
      <w:pPr>
        <w:rPr>
          <w:rFonts w:ascii="Arial" w:eastAsia="Arial" w:hAnsi="Arial" w:cs="Arial"/>
          <w:sz w:val="22"/>
          <w:szCs w:val="22"/>
        </w:rPr>
      </w:pPr>
    </w:p>
    <w:p w14:paraId="094A1268" w14:textId="77777777" w:rsidR="00CB1444" w:rsidRPr="00CB1444" w:rsidRDefault="00CB1444" w:rsidP="00CB1444">
      <w:pPr>
        <w:rPr>
          <w:rFonts w:ascii="Arial" w:eastAsia="Arial" w:hAnsi="Arial" w:cs="Arial"/>
          <w:sz w:val="22"/>
          <w:szCs w:val="22"/>
        </w:rPr>
      </w:pPr>
    </w:p>
    <w:p w14:paraId="79B0E443" w14:textId="77777777" w:rsidR="00CB1444" w:rsidRPr="00CB1444" w:rsidRDefault="00CB1444" w:rsidP="00CB1444">
      <w:pPr>
        <w:rPr>
          <w:rFonts w:ascii="Arial" w:eastAsia="Arial" w:hAnsi="Arial" w:cs="Arial"/>
          <w:sz w:val="22"/>
          <w:szCs w:val="22"/>
        </w:rPr>
      </w:pPr>
    </w:p>
    <w:p w14:paraId="1231DF4B" w14:textId="77777777" w:rsidR="00CB1444" w:rsidRPr="00CB1444" w:rsidRDefault="00CB1444" w:rsidP="00CB1444">
      <w:pPr>
        <w:rPr>
          <w:rFonts w:ascii="Arial" w:eastAsia="Arial" w:hAnsi="Arial" w:cs="Arial"/>
          <w:sz w:val="22"/>
          <w:szCs w:val="22"/>
        </w:rPr>
      </w:pPr>
    </w:p>
    <w:p w14:paraId="1E500AF4" w14:textId="77777777" w:rsidR="00CB1444" w:rsidRPr="00CB1444" w:rsidRDefault="00CB1444" w:rsidP="00CB1444">
      <w:pPr>
        <w:rPr>
          <w:rFonts w:ascii="Arial" w:eastAsia="Arial" w:hAnsi="Arial" w:cs="Arial"/>
          <w:sz w:val="22"/>
          <w:szCs w:val="22"/>
        </w:rPr>
      </w:pPr>
    </w:p>
    <w:p w14:paraId="7FC0E9C9" w14:textId="77777777" w:rsidR="00CB1444" w:rsidRPr="00CB1444" w:rsidRDefault="00CB1444" w:rsidP="00CB1444">
      <w:pPr>
        <w:rPr>
          <w:rFonts w:ascii="Arial" w:eastAsia="Arial" w:hAnsi="Arial" w:cs="Arial"/>
          <w:sz w:val="22"/>
          <w:szCs w:val="22"/>
        </w:rPr>
      </w:pPr>
    </w:p>
    <w:p w14:paraId="26D5B83C" w14:textId="77777777" w:rsidR="00CB1444" w:rsidRPr="00CB1444" w:rsidRDefault="00CB1444" w:rsidP="00CB1444">
      <w:pPr>
        <w:rPr>
          <w:rFonts w:ascii="Arial" w:eastAsia="Arial" w:hAnsi="Arial" w:cs="Arial"/>
          <w:sz w:val="22"/>
          <w:szCs w:val="22"/>
        </w:rPr>
      </w:pPr>
    </w:p>
    <w:p w14:paraId="7009A525" w14:textId="77777777" w:rsidR="00CB1444" w:rsidRDefault="00CB1444" w:rsidP="00CB1444">
      <w:pPr>
        <w:rPr>
          <w:rFonts w:ascii="Arial" w:eastAsia="Arial" w:hAnsi="Arial" w:cs="Arial"/>
          <w:sz w:val="22"/>
          <w:szCs w:val="22"/>
        </w:rPr>
      </w:pPr>
    </w:p>
    <w:p w14:paraId="3D1163FE" w14:textId="77777777" w:rsidR="00013C9E" w:rsidRDefault="00013C9E" w:rsidP="00CB1444">
      <w:pPr>
        <w:jc w:val="right"/>
        <w:rPr>
          <w:rFonts w:ascii="Arial" w:eastAsia="Arial" w:hAnsi="Arial" w:cs="Arial"/>
          <w:sz w:val="22"/>
          <w:szCs w:val="22"/>
        </w:rPr>
      </w:pPr>
    </w:p>
    <w:p w14:paraId="20FC81C1" w14:textId="77777777" w:rsidR="00791C25" w:rsidRPr="00791C25" w:rsidRDefault="00791C25" w:rsidP="00791C25">
      <w:pPr>
        <w:rPr>
          <w:rFonts w:ascii="Arial" w:eastAsia="Arial" w:hAnsi="Arial" w:cs="Arial"/>
          <w:sz w:val="22"/>
          <w:szCs w:val="22"/>
        </w:rPr>
      </w:pPr>
    </w:p>
    <w:p w14:paraId="3A401D29" w14:textId="77777777" w:rsidR="00791C25" w:rsidRDefault="00791C25" w:rsidP="00791C25">
      <w:pPr>
        <w:rPr>
          <w:rFonts w:ascii="Arial" w:eastAsia="Arial" w:hAnsi="Arial" w:cs="Arial"/>
          <w:sz w:val="22"/>
          <w:szCs w:val="22"/>
        </w:rPr>
      </w:pPr>
    </w:p>
    <w:p w14:paraId="791576DC" w14:textId="477DD42D" w:rsidR="00791C25" w:rsidRDefault="00791C25" w:rsidP="00791C25">
      <w:pPr>
        <w:tabs>
          <w:tab w:val="left" w:pos="7590"/>
        </w:tabs>
        <w:rPr>
          <w:rFonts w:ascii="Arial" w:eastAsia="Arial" w:hAnsi="Arial" w:cs="Arial"/>
          <w:sz w:val="22"/>
          <w:szCs w:val="22"/>
        </w:rPr>
      </w:pPr>
      <w:r>
        <w:rPr>
          <w:rFonts w:ascii="Arial" w:eastAsia="Arial" w:hAnsi="Arial" w:cs="Arial"/>
          <w:sz w:val="22"/>
          <w:szCs w:val="22"/>
        </w:rPr>
        <w:tab/>
      </w:r>
    </w:p>
    <w:p w14:paraId="4DEB441F" w14:textId="55A13BCB" w:rsidR="003D1A73" w:rsidRDefault="003D1A73" w:rsidP="003D1A73">
      <w:pPr>
        <w:tabs>
          <w:tab w:val="left" w:pos="8010"/>
        </w:tabs>
        <w:rPr>
          <w:rFonts w:ascii="Arial" w:eastAsia="Arial" w:hAnsi="Arial" w:cs="Arial"/>
          <w:sz w:val="22"/>
          <w:szCs w:val="22"/>
        </w:rPr>
      </w:pPr>
      <w:r>
        <w:rPr>
          <w:rFonts w:ascii="Arial" w:eastAsia="Arial" w:hAnsi="Arial" w:cs="Arial"/>
          <w:sz w:val="22"/>
          <w:szCs w:val="22"/>
        </w:rPr>
        <w:tab/>
      </w:r>
    </w:p>
    <w:p w14:paraId="38AA2AEF" w14:textId="5A91CEE1" w:rsidR="00F27E16" w:rsidRDefault="00F27E16" w:rsidP="003D1A73">
      <w:pPr>
        <w:tabs>
          <w:tab w:val="left" w:pos="8010"/>
        </w:tabs>
        <w:rPr>
          <w:rFonts w:ascii="Arial" w:eastAsia="Arial" w:hAnsi="Arial" w:cs="Arial"/>
          <w:sz w:val="22"/>
          <w:szCs w:val="22"/>
        </w:rPr>
      </w:pPr>
      <w:r>
        <w:rPr>
          <w:rFonts w:ascii="Arial" w:eastAsia="Arial" w:hAnsi="Arial" w:cs="Arial"/>
          <w:sz w:val="22"/>
          <w:szCs w:val="22"/>
        </w:rPr>
        <w:br w:type="page"/>
      </w:r>
    </w:p>
    <w:p w14:paraId="72A14821" w14:textId="77777777" w:rsidR="00F27E16" w:rsidRDefault="00F27E16" w:rsidP="00F27E16">
      <w:pPr>
        <w:pStyle w:val="NoSpacing"/>
        <w:jc w:val="right"/>
        <w:rPr>
          <w:b/>
          <w:bCs/>
        </w:rPr>
      </w:pPr>
      <w:r w:rsidRPr="001C61A9">
        <w:rPr>
          <w:b/>
          <w:bCs/>
        </w:rPr>
        <w:lastRenderedPageBreak/>
        <w:t>Annexure-A</w:t>
      </w:r>
    </w:p>
    <w:p w14:paraId="3058FE18" w14:textId="77777777" w:rsidR="00F27E16" w:rsidRPr="001C61A9" w:rsidRDefault="00F27E16" w:rsidP="00F27E16">
      <w:pPr>
        <w:pStyle w:val="NoSpacing"/>
        <w:jc w:val="right"/>
        <w:rPr>
          <w:b/>
          <w:bCs/>
        </w:rPr>
      </w:pPr>
    </w:p>
    <w:p w14:paraId="6118ABF8" w14:textId="77777777" w:rsidR="00F27E16" w:rsidRPr="00B2687B" w:rsidRDefault="00F27E16" w:rsidP="00F27E16">
      <w:pPr>
        <w:widowControl w:val="0"/>
        <w:autoSpaceDE w:val="0"/>
        <w:autoSpaceDN w:val="0"/>
        <w:jc w:val="center"/>
        <w:outlineLvl w:val="0"/>
        <w:rPr>
          <w:rFonts w:ascii="Arial" w:eastAsia="Arial" w:hAnsi="Arial" w:cs="Arial"/>
          <w:sz w:val="20"/>
          <w:szCs w:val="20"/>
          <w:lang w:bidi="en-US"/>
        </w:rPr>
      </w:pPr>
      <w:r w:rsidRPr="00B2687B">
        <w:rPr>
          <w:rFonts w:ascii="Arial" w:eastAsia="Arial" w:hAnsi="Arial" w:cs="Arial"/>
          <w:b/>
          <w:sz w:val="20"/>
          <w:szCs w:val="20"/>
          <w:lang w:bidi="en-US"/>
        </w:rPr>
        <w:t xml:space="preserve">REPORT FORMAT: </w:t>
      </w:r>
      <w:r w:rsidRPr="001E4946">
        <w:rPr>
          <w:rFonts w:ascii="Arial" w:eastAsia="Arial" w:hAnsi="Arial" w:cs="Arial"/>
          <w:sz w:val="20"/>
          <w:szCs w:val="20"/>
          <w:lang w:bidi="en-US"/>
        </w:rPr>
        <w:t>V-L4 (RKA</w:t>
      </w:r>
      <w:r>
        <w:rPr>
          <w:rFonts w:ascii="Arial" w:eastAsia="Arial" w:hAnsi="Arial" w:cs="Arial"/>
          <w:sz w:val="20"/>
          <w:szCs w:val="20"/>
          <w:lang w:bidi="en-US"/>
        </w:rPr>
        <w:t xml:space="preserve"> - Medium</w:t>
      </w:r>
      <w:r w:rsidRPr="001E4946">
        <w:rPr>
          <w:rFonts w:ascii="Arial" w:eastAsia="Arial" w:hAnsi="Arial" w:cs="Arial"/>
          <w:sz w:val="20"/>
          <w:szCs w:val="20"/>
          <w:lang w:bidi="en-US"/>
        </w:rPr>
        <w:t>)</w:t>
      </w:r>
      <w:r w:rsidRPr="00B2687B">
        <w:rPr>
          <w:rFonts w:ascii="Arial" w:eastAsia="Arial" w:hAnsi="Arial" w:cs="Arial"/>
          <w:sz w:val="20"/>
          <w:szCs w:val="20"/>
          <w:lang w:bidi="en-US"/>
        </w:rPr>
        <w:t xml:space="preserve"> | Version: </w:t>
      </w:r>
      <w:r w:rsidRPr="00124A16">
        <w:rPr>
          <w:rFonts w:ascii="Arial" w:eastAsia="Arial" w:hAnsi="Arial" w:cs="Arial"/>
          <w:sz w:val="20"/>
          <w:szCs w:val="20"/>
          <w:lang w:bidi="en-US"/>
        </w:rPr>
        <w:t>11.0_2022</w:t>
      </w:r>
    </w:p>
    <w:p w14:paraId="0A8A2D5A" w14:textId="77777777" w:rsidR="00F27E16" w:rsidRDefault="00F27E16" w:rsidP="00F27E16">
      <w:pPr>
        <w:widowControl w:val="0"/>
        <w:tabs>
          <w:tab w:val="left" w:pos="2835"/>
        </w:tabs>
        <w:autoSpaceDE w:val="0"/>
        <w:autoSpaceDN w:val="0"/>
        <w:outlineLvl w:val="0"/>
        <w:rPr>
          <w:rFonts w:ascii="Arial" w:eastAsia="Arial" w:hAnsi="Arial" w:cs="Arial"/>
          <w:sz w:val="20"/>
          <w:szCs w:val="20"/>
          <w:lang w:bidi="en-US"/>
        </w:rPr>
      </w:pPr>
      <w:r w:rsidRPr="00B2687B">
        <w:rPr>
          <w:rFonts w:ascii="Arial" w:eastAsia="Arial" w:hAnsi="Arial" w:cs="Arial"/>
          <w:sz w:val="20"/>
          <w:szCs w:val="20"/>
          <w:lang w:bidi="en-US"/>
        </w:rPr>
        <w:tab/>
      </w:r>
    </w:p>
    <w:p w14:paraId="71FA8A84" w14:textId="77777777" w:rsidR="00F27E16" w:rsidRPr="00B2687B" w:rsidRDefault="00F27E16" w:rsidP="00F27E16">
      <w:pPr>
        <w:widowControl w:val="0"/>
        <w:tabs>
          <w:tab w:val="left" w:pos="2835"/>
        </w:tabs>
        <w:autoSpaceDE w:val="0"/>
        <w:autoSpaceDN w:val="0"/>
        <w:outlineLvl w:val="0"/>
        <w:rPr>
          <w:rFonts w:ascii="Arial" w:eastAsia="Arial" w:hAnsi="Arial" w:cs="Arial"/>
          <w:sz w:val="20"/>
          <w:szCs w:val="20"/>
          <w:lang w:bidi="en-US"/>
        </w:rPr>
      </w:pPr>
    </w:p>
    <w:p w14:paraId="25DDED1C" w14:textId="00562403" w:rsidR="00F27E16" w:rsidRPr="000F0DBC" w:rsidRDefault="00F27E16" w:rsidP="000F0DBC">
      <w:pPr>
        <w:widowControl w:val="0"/>
        <w:autoSpaceDE w:val="0"/>
        <w:autoSpaceDN w:val="0"/>
        <w:spacing w:line="360" w:lineRule="auto"/>
        <w:rPr>
          <w:rFonts w:ascii="Arial" w:eastAsia="Arial" w:hAnsi="Arial" w:cs="Arial"/>
          <w:b/>
          <w:sz w:val="22"/>
          <w:szCs w:val="22"/>
          <w:lang w:bidi="en-US"/>
        </w:rPr>
      </w:pPr>
      <w:r w:rsidRPr="00B2687B">
        <w:rPr>
          <w:rFonts w:ascii="Arial" w:eastAsia="Arial" w:hAnsi="Arial" w:cs="Arial"/>
          <w:b/>
          <w:sz w:val="22"/>
          <w:szCs w:val="22"/>
          <w:lang w:bidi="en-US"/>
        </w:rPr>
        <w:t>CASE NO.</w:t>
      </w:r>
      <w:r>
        <w:rPr>
          <w:rFonts w:ascii="Arial" w:eastAsia="Arial" w:hAnsi="Arial" w:cs="Arial"/>
          <w:b/>
          <w:sz w:val="22"/>
          <w:szCs w:val="22"/>
          <w:lang w:bidi="en-US"/>
        </w:rPr>
        <w:t xml:space="preserve">: </w:t>
      </w:r>
      <w:r w:rsidRPr="00C819FF">
        <w:rPr>
          <w:rFonts w:ascii="Arial" w:hAnsi="Arial" w:cs="Arial"/>
          <w:b/>
        </w:rPr>
        <w:t>VIS (2024-25)-PL706-634-8</w:t>
      </w:r>
      <w:r>
        <w:rPr>
          <w:rFonts w:ascii="Arial" w:hAnsi="Arial" w:cs="Arial"/>
          <w:b/>
        </w:rPr>
        <w:t>80</w:t>
      </w:r>
      <w:r w:rsidRPr="00B2687B">
        <w:rPr>
          <w:rFonts w:ascii="Arial" w:eastAsia="Arial" w:hAnsi="Arial" w:cs="Arial"/>
          <w:b/>
          <w:sz w:val="22"/>
          <w:szCs w:val="22"/>
          <w:lang w:bidi="en-US"/>
        </w:rPr>
        <w:tab/>
      </w:r>
      <w:r w:rsidRPr="00B2687B">
        <w:rPr>
          <w:rFonts w:ascii="Arial" w:eastAsia="Arial" w:hAnsi="Arial" w:cs="Arial"/>
          <w:b/>
          <w:sz w:val="22"/>
          <w:szCs w:val="22"/>
          <w:lang w:bidi="en-US"/>
        </w:rPr>
        <w:tab/>
        <w:t xml:space="preserve">       </w:t>
      </w:r>
      <w:r>
        <w:rPr>
          <w:rFonts w:ascii="Arial" w:eastAsia="Arial" w:hAnsi="Arial" w:cs="Arial"/>
          <w:b/>
          <w:sz w:val="22"/>
          <w:szCs w:val="22"/>
          <w:lang w:bidi="en-US"/>
        </w:rPr>
        <w:t xml:space="preserve">                DATED: </w:t>
      </w:r>
      <w:sdt>
        <w:sdtPr>
          <w:rPr>
            <w:rFonts w:ascii="Arial" w:eastAsia="Arial" w:hAnsi="Arial" w:cs="Arial"/>
            <w:b/>
            <w:sz w:val="22"/>
            <w:szCs w:val="22"/>
            <w:lang w:bidi="en-US"/>
          </w:rPr>
          <w:id w:val="-941292676"/>
          <w:placeholder>
            <w:docPart w:val="A01278FD6C2840199BC4728E556D69D1"/>
          </w:placeholder>
          <w:date w:fullDate="2025-02-10T00:00:00Z">
            <w:dateFormat w:val="dd/MM/yyyy"/>
            <w:lid w:val="en-IN"/>
            <w:storeMappedDataAs w:val="dateTime"/>
            <w:calendar w:val="gregorian"/>
          </w:date>
        </w:sdtPr>
        <w:sdtContent>
          <w:r>
            <w:rPr>
              <w:rFonts w:ascii="Arial" w:eastAsia="Arial" w:hAnsi="Arial" w:cs="Arial"/>
              <w:b/>
              <w:sz w:val="22"/>
              <w:szCs w:val="22"/>
              <w:lang w:val="en-IN" w:bidi="en-US"/>
            </w:rPr>
            <w:t>10/02/2025</w:t>
          </w:r>
        </w:sdtContent>
      </w:sdt>
    </w:p>
    <w:sdt>
      <w:sdtPr>
        <w:rPr>
          <w:rFonts w:ascii="Arial" w:eastAsia="Arial" w:hAnsi="Arial" w:cs="Arial"/>
          <w:b/>
          <w:sz w:val="48"/>
          <w:szCs w:val="40"/>
          <w:lang w:bidi="en-US"/>
        </w:rPr>
        <w:id w:val="1243911241"/>
        <w:placeholder>
          <w:docPart w:val="A22201B31B51454185ABE589BDB66410"/>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5E21F70E" w14:textId="03B0413D" w:rsidR="00F27E16" w:rsidRPr="000F0DBC" w:rsidRDefault="00F27E16" w:rsidP="000F0DBC">
          <w:pPr>
            <w:widowControl w:val="0"/>
            <w:autoSpaceDE w:val="0"/>
            <w:autoSpaceDN w:val="0"/>
            <w:jc w:val="center"/>
            <w:rPr>
              <w:rFonts w:ascii="Arial" w:eastAsia="Arial" w:hAnsi="Arial" w:cs="Arial"/>
              <w:b/>
              <w:sz w:val="48"/>
              <w:szCs w:val="40"/>
              <w:lang w:bidi="en-US"/>
            </w:rPr>
          </w:pPr>
          <w:r w:rsidRPr="000F0DBC">
            <w:rPr>
              <w:rFonts w:ascii="Arial" w:eastAsia="Arial" w:hAnsi="Arial" w:cs="Arial"/>
              <w:b/>
              <w:sz w:val="48"/>
              <w:szCs w:val="40"/>
              <w:lang w:val="en-IN" w:bidi="en-US"/>
            </w:rPr>
            <w:t>VALUATION REPORT</w:t>
          </w:r>
        </w:p>
      </w:sdtContent>
    </w:sdt>
    <w:p w14:paraId="580FB052" w14:textId="77777777" w:rsidR="00F27E16" w:rsidRDefault="00F27E16" w:rsidP="00F27E16">
      <w:pPr>
        <w:widowControl w:val="0"/>
        <w:autoSpaceDE w:val="0"/>
        <w:autoSpaceDN w:val="0"/>
        <w:jc w:val="center"/>
        <w:rPr>
          <w:rFonts w:ascii="Arial" w:eastAsia="Arial" w:hAnsi="Arial" w:cs="Arial"/>
          <w:b/>
          <w:sz w:val="28"/>
          <w:szCs w:val="40"/>
          <w:lang w:bidi="en-US"/>
        </w:rPr>
      </w:pPr>
      <w:r w:rsidRPr="00B2687B">
        <w:rPr>
          <w:rFonts w:ascii="Arial" w:eastAsia="Arial" w:hAnsi="Arial" w:cs="Arial"/>
          <w:b/>
          <w:sz w:val="28"/>
          <w:szCs w:val="40"/>
          <w:lang w:bidi="en-US"/>
        </w:rPr>
        <w:t>OF</w:t>
      </w:r>
    </w:p>
    <w:tbl>
      <w:tblPr>
        <w:tblStyle w:val="TableGrid6"/>
        <w:tblW w:w="0" w:type="auto"/>
        <w:tblInd w:w="1278" w:type="dxa"/>
        <w:tblLook w:val="04A0" w:firstRow="1" w:lastRow="0" w:firstColumn="1" w:lastColumn="0" w:noHBand="0" w:noVBand="1"/>
      </w:tblPr>
      <w:tblGrid>
        <w:gridCol w:w="3510"/>
        <w:gridCol w:w="3600"/>
      </w:tblGrid>
      <w:tr w:rsidR="00F27E16" w:rsidRPr="00B2687B" w14:paraId="2E3DCFCB" w14:textId="77777777" w:rsidTr="00F003FB">
        <w:trPr>
          <w:trHeight w:val="827"/>
        </w:trPr>
        <w:tc>
          <w:tcPr>
            <w:tcW w:w="3510" w:type="dxa"/>
            <w:shd w:val="clear" w:color="auto" w:fill="D5DCE4" w:themeFill="text2" w:themeFillTint="33"/>
            <w:vAlign w:val="center"/>
          </w:tcPr>
          <w:p w14:paraId="6CEC2AA1" w14:textId="77777777" w:rsidR="00F27E16" w:rsidRPr="00B2687B" w:rsidRDefault="00F27E16" w:rsidP="00F003F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3600" w:type="dxa"/>
            <w:shd w:val="clear" w:color="auto" w:fill="DEEAF6" w:themeFill="accent1" w:themeFillTint="33"/>
            <w:vAlign w:val="center"/>
          </w:tcPr>
          <w:p w14:paraId="3B2C5175" w14:textId="77777777" w:rsidR="00F27E16" w:rsidRPr="00B2687B" w:rsidRDefault="00F27E16" w:rsidP="00F003F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5BE43E381F3B4CD09A160CE520CED054"/>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dropDownList>
              </w:sdtPr>
              <w:sdtContent>
                <w:r>
                  <w:rPr>
                    <w:rFonts w:ascii="Arial" w:eastAsia="Arial" w:hAnsi="Arial" w:cs="Arial"/>
                    <w:b/>
                    <w:sz w:val="28"/>
                    <w:szCs w:val="32"/>
                    <w:lang w:val="en-IN" w:bidi="en-US"/>
                  </w:rPr>
                  <w:t>PLANT &amp; MACHINERY</w:t>
                </w:r>
              </w:sdtContent>
            </w:sdt>
          </w:p>
        </w:tc>
      </w:tr>
      <w:tr w:rsidR="00F27E16" w:rsidRPr="00B2687B" w14:paraId="20B0E98A" w14:textId="77777777" w:rsidTr="00F003FB">
        <w:trPr>
          <w:trHeight w:val="521"/>
        </w:trPr>
        <w:tc>
          <w:tcPr>
            <w:tcW w:w="3510" w:type="dxa"/>
            <w:shd w:val="clear" w:color="auto" w:fill="D5DCE4" w:themeFill="text2" w:themeFillTint="33"/>
            <w:vAlign w:val="center"/>
          </w:tcPr>
          <w:p w14:paraId="145973DE" w14:textId="77777777" w:rsidR="00F27E16" w:rsidRPr="00B2687B" w:rsidRDefault="00F27E16" w:rsidP="00F003F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9D7AAC6E7A314DFC85ED82EE4626E4F9"/>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600" w:type="dxa"/>
                <w:shd w:val="clear" w:color="auto" w:fill="DEEAF6" w:themeFill="accent1" w:themeFillTint="33"/>
                <w:vAlign w:val="center"/>
              </w:tcPr>
              <w:p w14:paraId="46BECC50" w14:textId="77777777" w:rsidR="00F27E16" w:rsidRPr="00B2687B" w:rsidRDefault="00F27E16" w:rsidP="00F003F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val="en-IN" w:bidi="en-US"/>
                  </w:rPr>
                  <w:t>INDUSTRIAL</w:t>
                </w:r>
              </w:p>
            </w:tc>
          </w:sdtContent>
        </w:sdt>
      </w:tr>
      <w:tr w:rsidR="00F27E16" w:rsidRPr="00B2687B" w14:paraId="238848C5" w14:textId="77777777" w:rsidTr="00F003FB">
        <w:trPr>
          <w:trHeight w:val="926"/>
        </w:trPr>
        <w:tc>
          <w:tcPr>
            <w:tcW w:w="3510" w:type="dxa"/>
            <w:shd w:val="clear" w:color="auto" w:fill="D5DCE4" w:themeFill="text2" w:themeFillTint="33"/>
            <w:vAlign w:val="center"/>
          </w:tcPr>
          <w:p w14:paraId="3DFC09C2" w14:textId="77777777" w:rsidR="00F27E16" w:rsidRPr="00B2687B" w:rsidRDefault="00F27E16" w:rsidP="00F003F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705D050656F044D8BA86AFA4E7B478C3"/>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Content>
            <w:tc>
              <w:tcPr>
                <w:tcW w:w="3600" w:type="dxa"/>
                <w:shd w:val="clear" w:color="auto" w:fill="DEEAF6" w:themeFill="accent1" w:themeFillTint="33"/>
                <w:vAlign w:val="center"/>
              </w:tcPr>
              <w:p w14:paraId="090F1AEA" w14:textId="77777777" w:rsidR="00F27E16" w:rsidRPr="00B2687B" w:rsidRDefault="00F27E16" w:rsidP="00F003F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val="en-IN" w:bidi="en-US"/>
                  </w:rPr>
                  <w:t>INDUSTRIAL PLANT &amp; MACHINERY</w:t>
                </w:r>
              </w:p>
            </w:tc>
          </w:sdtContent>
        </w:sdt>
      </w:tr>
    </w:tbl>
    <w:p w14:paraId="3E5C652A" w14:textId="77777777" w:rsidR="00F27E16" w:rsidRPr="00B2687B" w:rsidRDefault="00F27E16" w:rsidP="00F27E16">
      <w:pPr>
        <w:widowControl w:val="0"/>
        <w:autoSpaceDE w:val="0"/>
        <w:autoSpaceDN w:val="0"/>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A22201B31B51454185ABE589BDB66410"/>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79A1CD8D" w14:textId="77777777" w:rsidR="00F27E16" w:rsidRPr="00B2687B" w:rsidRDefault="00F27E16" w:rsidP="00F27E16">
          <w:pPr>
            <w:widowControl w:val="0"/>
            <w:autoSpaceDE w:val="0"/>
            <w:autoSpaceDN w:val="0"/>
            <w:spacing w:line="360"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4F579D7F" w14:textId="77777777" w:rsidR="00F27E16" w:rsidRPr="00D04700" w:rsidRDefault="00F27E16" w:rsidP="00F27E16">
      <w:pPr>
        <w:tabs>
          <w:tab w:val="left" w:pos="8190"/>
        </w:tabs>
        <w:spacing w:line="360" w:lineRule="auto"/>
        <w:jc w:val="center"/>
        <w:rPr>
          <w:rFonts w:ascii="Arial" w:eastAsia="Arial" w:hAnsi="Arial" w:cs="Arial"/>
          <w:b/>
          <w:szCs w:val="22"/>
          <w:lang w:bidi="en-US"/>
        </w:rPr>
      </w:pPr>
      <w:r w:rsidRPr="00A14B9F">
        <w:rPr>
          <w:rFonts w:ascii="Arial" w:eastAsia="Arial" w:hAnsi="Arial" w:cs="Arial"/>
          <w:b/>
          <w:szCs w:val="22"/>
          <w:lang w:bidi="en-US"/>
        </w:rPr>
        <w:t>VILLAGE</w:t>
      </w:r>
      <w:r w:rsidRPr="00D04700">
        <w:rPr>
          <w:rFonts w:ascii="Arial" w:eastAsia="Arial" w:hAnsi="Arial" w:cs="Arial"/>
          <w:b/>
          <w:szCs w:val="22"/>
          <w:lang w:bidi="en-US"/>
        </w:rPr>
        <w:t xml:space="preserve"> SALEPALI, BADADUNGRIPALI AND SHASANPALI, TEHSIL-DEOGAN, DISTRICT-BALANGIR, </w:t>
      </w:r>
      <w:r w:rsidRPr="00A14B9F">
        <w:rPr>
          <w:rFonts w:ascii="Arial" w:eastAsia="Arial" w:hAnsi="Arial" w:cs="Arial"/>
          <w:b/>
          <w:szCs w:val="22"/>
          <w:lang w:bidi="en-US"/>
        </w:rPr>
        <w:t>ODISHA</w:t>
      </w:r>
    </w:p>
    <w:p w14:paraId="6F41F3F7" w14:textId="77777777" w:rsidR="00F27E16" w:rsidRDefault="00F27E16" w:rsidP="00F27E16">
      <w:pPr>
        <w:widowControl w:val="0"/>
        <w:autoSpaceDE w:val="0"/>
        <w:autoSpaceDN w:val="0"/>
        <w:rPr>
          <w:rFonts w:ascii="Arial" w:eastAsia="Arial" w:hAnsi="Arial" w:cs="Arial"/>
          <w:sz w:val="16"/>
          <w:szCs w:val="22"/>
          <w:lang w:bidi="en-US"/>
        </w:rPr>
      </w:pPr>
    </w:p>
    <w:p w14:paraId="50393AF9" w14:textId="77777777" w:rsidR="00F27E16" w:rsidRPr="00850DB6" w:rsidRDefault="00F27E16" w:rsidP="00F27E1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044F3F2B82524789B0DABB2C68148ECF"/>
          </w:placeholder>
          <w:dropDownList>
            <w:listItem w:value="Choose an item."/>
            <w:listItem w:displayText="APPLICANT" w:value="APPLICANT"/>
            <w:listItem w:displayText="APPLICANT &amp; CO-APPLICANT" w:value="APPLICANT &amp; CO-APPLICANT"/>
            <w:listItem w:displayText="OWNER/S" w:value="OWNER/S"/>
            <w:listItem w:displayText="PROMOTER" w:value="PROMOTER"/>
          </w:dropDownList>
        </w:sdtPr>
        <w:sdtContent>
          <w:r>
            <w:rPr>
              <w:rFonts w:ascii="Arial" w:eastAsia="Arial" w:hAnsi="Arial" w:cs="Arial"/>
              <w:b/>
              <w:sz w:val="28"/>
              <w:szCs w:val="22"/>
              <w:lang w:bidi="en-US"/>
            </w:rPr>
            <w:t>OWNER/S</w:t>
          </w:r>
        </w:sdtContent>
      </w:sdt>
    </w:p>
    <w:p w14:paraId="3E984031" w14:textId="77777777" w:rsidR="00F27E16" w:rsidRPr="00A70063" w:rsidRDefault="00F27E16" w:rsidP="00F27E16">
      <w:pPr>
        <w:spacing w:line="360" w:lineRule="auto"/>
        <w:jc w:val="center"/>
        <w:outlineLvl w:val="0"/>
        <w:rPr>
          <w:rFonts w:ascii="Arial" w:eastAsia="Arial" w:hAnsi="Arial" w:cs="Arial"/>
          <w:b/>
          <w:szCs w:val="22"/>
          <w:lang w:bidi="en-US"/>
        </w:rPr>
      </w:pPr>
      <w:r w:rsidRPr="00BE2041">
        <w:rPr>
          <w:rFonts w:ascii="Arial" w:eastAsia="Arial" w:hAnsi="Arial" w:cs="Arial"/>
          <w:b/>
          <w:szCs w:val="22"/>
          <w:lang w:bidi="en-US"/>
        </w:rPr>
        <w:t>M/S VENTO POWER INFRA PVT. LTD.</w:t>
      </w:r>
      <w:r>
        <w:rPr>
          <w:rFonts w:ascii="Arial" w:eastAsia="Arial" w:hAnsi="Arial" w:cs="Arial"/>
          <w:b/>
          <w:szCs w:val="22"/>
          <w:lang w:bidi="en-US"/>
        </w:rPr>
        <w:t xml:space="preserve"> </w:t>
      </w:r>
    </w:p>
    <w:p w14:paraId="71E37A8E" w14:textId="77777777" w:rsidR="00F27E16" w:rsidRDefault="00F27E16" w:rsidP="00F27E16">
      <w:pPr>
        <w:widowControl w:val="0"/>
        <w:tabs>
          <w:tab w:val="left" w:pos="8190"/>
        </w:tabs>
        <w:autoSpaceDE w:val="0"/>
        <w:autoSpaceDN w:val="0"/>
        <w:spacing w:line="360" w:lineRule="auto"/>
        <w:jc w:val="center"/>
        <w:rPr>
          <w:rFonts w:ascii="Arial" w:eastAsia="Arial" w:hAnsi="Arial" w:cs="Arial"/>
          <w:b/>
          <w:sz w:val="22"/>
          <w:szCs w:val="22"/>
          <w:lang w:bidi="en-US"/>
        </w:rPr>
      </w:pPr>
    </w:p>
    <w:p w14:paraId="3EE182DC" w14:textId="77777777" w:rsidR="00F27E16" w:rsidRPr="00BE2041" w:rsidRDefault="00F27E16" w:rsidP="00F27E16">
      <w:pPr>
        <w:widowControl w:val="0"/>
        <w:autoSpaceDE w:val="0"/>
        <w:autoSpaceDN w:val="0"/>
        <w:spacing w:line="360" w:lineRule="auto"/>
        <w:jc w:val="center"/>
        <w:outlineLvl w:val="0"/>
        <w:rPr>
          <w:rFonts w:ascii="Arial" w:eastAsia="Arial" w:hAnsi="Arial" w:cs="Arial"/>
          <w:b/>
          <w:sz w:val="28"/>
          <w:szCs w:val="22"/>
          <w:lang w:bidi="en-US"/>
        </w:rPr>
      </w:pPr>
      <w:r w:rsidRPr="00BE2041">
        <w:rPr>
          <w:rFonts w:ascii="Arial" w:eastAsia="Arial" w:hAnsi="Arial" w:cs="Arial"/>
          <w:b/>
          <w:sz w:val="28"/>
          <w:szCs w:val="22"/>
          <w:lang w:bidi="en-US"/>
        </w:rPr>
        <w:t>REPORT PREPARED FOR</w:t>
      </w:r>
    </w:p>
    <w:p w14:paraId="6C6613B3" w14:textId="77777777" w:rsidR="00F27E16" w:rsidRDefault="00F27E16" w:rsidP="00F27E16">
      <w:pPr>
        <w:spacing w:line="360" w:lineRule="auto"/>
        <w:jc w:val="center"/>
        <w:rPr>
          <w:rFonts w:ascii="Arial" w:hAnsi="Arial" w:cs="Arial"/>
          <w:b/>
        </w:rPr>
      </w:pPr>
      <w:r>
        <w:rPr>
          <w:rFonts w:ascii="Arial" w:hAnsi="Arial" w:cs="Arial"/>
          <w:b/>
        </w:rPr>
        <w:t>PTC INDIA FINANCIAL SERVICES LTD., 7</w:t>
      </w:r>
      <w:r w:rsidRPr="0021186F">
        <w:rPr>
          <w:rFonts w:ascii="Arial" w:hAnsi="Arial" w:cs="Arial"/>
          <w:b/>
          <w:vertAlign w:val="superscript"/>
        </w:rPr>
        <w:t>TH</w:t>
      </w:r>
      <w:r>
        <w:rPr>
          <w:rFonts w:ascii="Arial" w:hAnsi="Arial" w:cs="Arial"/>
          <w:b/>
        </w:rPr>
        <w:t xml:space="preserve"> FLOOR MTNL BUILDING &amp; BHIKAJI KAMA PLACE, NEW DELHI</w:t>
      </w:r>
    </w:p>
    <w:p w14:paraId="230EBBCE" w14:textId="77777777" w:rsidR="00F27E16" w:rsidRPr="00EA2C18" w:rsidRDefault="00F27E16" w:rsidP="00F27E16">
      <w:pPr>
        <w:spacing w:line="360" w:lineRule="auto"/>
        <w:jc w:val="center"/>
        <w:rPr>
          <w:rFonts w:ascii="Arial" w:hAnsi="Arial" w:cs="Arial"/>
          <w:b/>
        </w:rPr>
      </w:pPr>
    </w:p>
    <w:p w14:paraId="07479865" w14:textId="77777777" w:rsidR="00F27E16" w:rsidRPr="00B2687B" w:rsidRDefault="00F27E16" w:rsidP="00F27E16">
      <w:pPr>
        <w:widowControl w:val="0"/>
        <w:autoSpaceDE w:val="0"/>
        <w:autoSpaceDN w:val="0"/>
        <w:spacing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60AE03E6" w14:textId="77777777" w:rsidR="00F27E16" w:rsidRPr="00B2687B" w:rsidRDefault="00F27E16" w:rsidP="00F27E16">
      <w:pPr>
        <w:widowControl w:val="0"/>
        <w:autoSpaceDE w:val="0"/>
        <w:autoSpaceDN w:val="0"/>
        <w:spacing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2459C09E" w14:textId="4F91E7AB" w:rsidR="00F27E16" w:rsidRDefault="00F27E16" w:rsidP="000F0DBC">
      <w:pPr>
        <w:widowControl w:val="0"/>
        <w:autoSpaceDE w:val="0"/>
        <w:autoSpaceDN w:val="0"/>
        <w:spacing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 xml:space="preserve">Valuation Terms of Services &amp; Valuer’s Important Remarks are available at </w:t>
      </w:r>
      <w:hyperlink r:id="rId39" w:history="1">
        <w:r w:rsidRPr="00B2687B">
          <w:rPr>
            <w:rFonts w:ascii="Arial" w:eastAsia="Arial" w:hAnsi="Arial" w:cs="Arial"/>
            <w:b/>
            <w:i/>
            <w:color w:val="0000FF"/>
            <w:sz w:val="16"/>
            <w:szCs w:val="16"/>
            <w:u w:val="single"/>
            <w:lang w:bidi="en-US"/>
          </w:rPr>
          <w:t>www.rkassociates.org</w:t>
        </w:r>
      </w:hyperlink>
      <w:r w:rsidRPr="00B2687B">
        <w:rPr>
          <w:rFonts w:ascii="Arial" w:eastAsia="Arial" w:hAnsi="Arial" w:cs="Arial"/>
          <w:b/>
          <w:i/>
          <w:sz w:val="16"/>
          <w:szCs w:val="16"/>
          <w:lang w:bidi="en-US"/>
        </w:rPr>
        <w:t xml:space="preserve"> for reference.</w:t>
      </w:r>
    </w:p>
    <w:tbl>
      <w:tblPr>
        <w:tblStyle w:val="TableGrid"/>
        <w:tblW w:w="0" w:type="auto"/>
        <w:jc w:val="center"/>
        <w:tblLook w:val="04A0" w:firstRow="1" w:lastRow="0" w:firstColumn="1" w:lastColumn="0" w:noHBand="0" w:noVBand="1"/>
      </w:tblPr>
      <w:tblGrid>
        <w:gridCol w:w="1505"/>
        <w:gridCol w:w="7694"/>
      </w:tblGrid>
      <w:tr w:rsidR="00F27E16" w14:paraId="7E66D8A1" w14:textId="77777777" w:rsidTr="00F003FB">
        <w:trPr>
          <w:trHeight w:val="447"/>
          <w:jc w:val="center"/>
        </w:trPr>
        <w:tc>
          <w:tcPr>
            <w:tcW w:w="1505" w:type="dxa"/>
            <w:shd w:val="clear" w:color="auto" w:fill="002060"/>
            <w:vAlign w:val="center"/>
          </w:tcPr>
          <w:p w14:paraId="223F2EAA" w14:textId="77777777" w:rsidR="00F27E16" w:rsidRPr="00EA2C18" w:rsidRDefault="00F27E16" w:rsidP="00F003FB">
            <w:pPr>
              <w:jc w:val="center"/>
              <w:rPr>
                <w:rFonts w:ascii="Arial" w:hAnsi="Arial" w:cs="Arial"/>
                <w:b/>
                <w:i/>
                <w:color w:val="002060"/>
                <w:szCs w:val="16"/>
              </w:rPr>
            </w:pPr>
            <w:r w:rsidRPr="00613314">
              <w:rPr>
                <w:rFonts w:ascii="Arial" w:hAnsi="Arial" w:cs="Arial"/>
                <w:b/>
              </w:rPr>
              <w:lastRenderedPageBreak/>
              <w:t>PART A</w:t>
            </w:r>
          </w:p>
        </w:tc>
        <w:tc>
          <w:tcPr>
            <w:tcW w:w="7694" w:type="dxa"/>
            <w:shd w:val="clear" w:color="auto" w:fill="DEEAF6" w:themeFill="accent1" w:themeFillTint="33"/>
            <w:vAlign w:val="center"/>
          </w:tcPr>
          <w:p w14:paraId="6CEDEB40" w14:textId="77777777" w:rsidR="00F27E16" w:rsidRPr="00613314" w:rsidRDefault="00F27E16" w:rsidP="00F003FB">
            <w:pPr>
              <w:jc w:val="center"/>
              <w:rPr>
                <w:rFonts w:ascii="Arial" w:hAnsi="Arial" w:cs="Arial"/>
                <w:b/>
                <w:iCs/>
                <w:szCs w:val="16"/>
              </w:rPr>
            </w:pPr>
            <w:r w:rsidRPr="00613314">
              <w:rPr>
                <w:rFonts w:ascii="Arial" w:hAnsi="Arial" w:cs="Arial"/>
                <w:b/>
                <w:iCs/>
                <w:szCs w:val="16"/>
              </w:rPr>
              <w:t>SNAPSHOT OF THE ASSET/ PROPERTY UNDER VALUATION</w:t>
            </w:r>
          </w:p>
        </w:tc>
      </w:tr>
    </w:tbl>
    <w:p w14:paraId="4A91855C" w14:textId="77777777" w:rsidR="00F27E16" w:rsidRDefault="00F27E16" w:rsidP="00F27E16">
      <w:pPr>
        <w:pStyle w:val="NormalWeb"/>
        <w:rPr>
          <w:b/>
          <w:i/>
          <w:sz w:val="16"/>
          <w:szCs w:val="16"/>
          <w:lang w:val="en-US" w:eastAsia="en-US"/>
        </w:rPr>
      </w:pPr>
      <w:r w:rsidRPr="00302E45">
        <w:rPr>
          <w:rFonts w:ascii="Arial" w:hAnsi="Arial" w:cs="Arial"/>
          <w:b/>
          <w:noProof/>
        </w:rPr>
        <w:drawing>
          <wp:inline distT="0" distB="0" distL="0" distR="0" wp14:anchorId="393978A0" wp14:editId="6CD57747">
            <wp:extent cx="5761355" cy="3240762"/>
            <wp:effectExtent l="19050" t="19050" r="10795" b="17145"/>
            <wp:docPr id="6" name="Picture 6" descr="C:\Users\engineer8\Downloads\TimePhoto_20250205_170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8\Downloads\TimePhoto_20250205_170614.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61355" cy="3240762"/>
                    </a:xfrm>
                    <a:prstGeom prst="rect">
                      <a:avLst/>
                    </a:prstGeom>
                    <a:noFill/>
                    <a:ln>
                      <a:solidFill>
                        <a:schemeClr val="tx1"/>
                      </a:solidFill>
                    </a:ln>
                  </pic:spPr>
                </pic:pic>
              </a:graphicData>
            </a:graphic>
          </wp:inline>
        </w:drawing>
      </w:r>
    </w:p>
    <w:p w14:paraId="4BB5F16A" w14:textId="77777777" w:rsidR="00F27E16" w:rsidRDefault="00F27E16" w:rsidP="00F27E16">
      <w:pPr>
        <w:pStyle w:val="NormalWeb"/>
        <w:rPr>
          <w:b/>
          <w:i/>
          <w:sz w:val="16"/>
          <w:szCs w:val="16"/>
          <w:lang w:val="en-US" w:eastAsia="en-US"/>
        </w:rPr>
      </w:pPr>
      <w:r w:rsidRPr="00302E45">
        <w:rPr>
          <w:rFonts w:ascii="Arial" w:hAnsi="Arial" w:cs="Arial"/>
          <w:b/>
          <w:noProof/>
        </w:rPr>
        <w:drawing>
          <wp:inline distT="0" distB="0" distL="0" distR="0" wp14:anchorId="544DC0E0" wp14:editId="45ED225F">
            <wp:extent cx="5761355" cy="3240762"/>
            <wp:effectExtent l="19050" t="19050" r="10795" b="17145"/>
            <wp:docPr id="9" name="Picture 9" descr="C:\Users\engineer8\Downloads\TimePhoto_20250205_161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8\Downloads\TimePhoto_20250205_161935.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61355" cy="3240762"/>
                    </a:xfrm>
                    <a:prstGeom prst="rect">
                      <a:avLst/>
                    </a:prstGeom>
                    <a:noFill/>
                    <a:ln>
                      <a:solidFill>
                        <a:schemeClr val="tx1"/>
                      </a:solidFill>
                    </a:ln>
                  </pic:spPr>
                </pic:pic>
              </a:graphicData>
            </a:graphic>
          </wp:inline>
        </w:drawing>
      </w:r>
    </w:p>
    <w:p w14:paraId="1DFB44EE" w14:textId="77777777" w:rsidR="00F27E16" w:rsidRDefault="00F27E16" w:rsidP="00F27E16">
      <w:pPr>
        <w:spacing w:line="360" w:lineRule="auto"/>
        <w:jc w:val="center"/>
        <w:outlineLvl w:val="0"/>
        <w:rPr>
          <w:rFonts w:ascii="Arial" w:hAnsi="Arial" w:cs="Arial"/>
          <w:b/>
        </w:rPr>
      </w:pPr>
      <w:r w:rsidRPr="00972AB4">
        <w:rPr>
          <w:rFonts w:ascii="Arial" w:hAnsi="Arial" w:cs="Arial"/>
          <w:b/>
        </w:rPr>
        <w:t>SITUATED AT</w:t>
      </w:r>
    </w:p>
    <w:p w14:paraId="4B9014A2" w14:textId="77777777" w:rsidR="00F27E16" w:rsidRDefault="00F27E16" w:rsidP="00F27E16">
      <w:pPr>
        <w:tabs>
          <w:tab w:val="left" w:pos="8190"/>
        </w:tabs>
        <w:spacing w:line="360" w:lineRule="auto"/>
        <w:jc w:val="center"/>
        <w:rPr>
          <w:rFonts w:ascii="Arial" w:hAnsi="Arial" w:cs="Arial"/>
          <w:b/>
        </w:rPr>
      </w:pPr>
      <w:r>
        <w:rPr>
          <w:rFonts w:ascii="Arial" w:hAnsi="Arial" w:cs="Arial"/>
          <w:b/>
        </w:rPr>
        <w:t>VILAGE SALEPALI, BADADUNGRIPALI AND SHASANPALI, TEHSIL-DEOGAN, DISTRICT-BALANGIR, ODISHA</w:t>
      </w:r>
    </w:p>
    <w:p w14:paraId="71747133" w14:textId="77777777" w:rsidR="00F27E16" w:rsidRDefault="00F27E16" w:rsidP="00F27E16"/>
    <w:tbl>
      <w:tblPr>
        <w:tblStyle w:val="TableGrid"/>
        <w:tblW w:w="0" w:type="auto"/>
        <w:jc w:val="center"/>
        <w:tblLook w:val="04A0" w:firstRow="1" w:lastRow="0" w:firstColumn="1" w:lastColumn="0" w:noHBand="0" w:noVBand="1"/>
      </w:tblPr>
      <w:tblGrid>
        <w:gridCol w:w="1505"/>
        <w:gridCol w:w="7694"/>
      </w:tblGrid>
      <w:tr w:rsidR="00F27E16" w14:paraId="6CCBACCA" w14:textId="77777777" w:rsidTr="00F003FB">
        <w:trPr>
          <w:trHeight w:val="447"/>
          <w:jc w:val="center"/>
        </w:trPr>
        <w:tc>
          <w:tcPr>
            <w:tcW w:w="1505" w:type="dxa"/>
            <w:shd w:val="clear" w:color="auto" w:fill="002060"/>
            <w:vAlign w:val="center"/>
          </w:tcPr>
          <w:p w14:paraId="1B27B661" w14:textId="77777777" w:rsidR="00F27E16" w:rsidRPr="00525FC7" w:rsidRDefault="00F27E16" w:rsidP="00F003FB">
            <w:pPr>
              <w:jc w:val="center"/>
              <w:rPr>
                <w:rFonts w:ascii="Arial" w:hAnsi="Arial" w:cs="Arial"/>
                <w:b/>
                <w:i/>
                <w:sz w:val="16"/>
                <w:szCs w:val="16"/>
              </w:rPr>
            </w:pPr>
            <w:r>
              <w:lastRenderedPageBreak/>
              <w:br w:type="page"/>
            </w:r>
            <w:r w:rsidRPr="00525FC7">
              <w:rPr>
                <w:rFonts w:ascii="Arial" w:hAnsi="Arial" w:cs="Arial"/>
                <w:b/>
              </w:rPr>
              <w:t xml:space="preserve">PART </w:t>
            </w:r>
            <w:r>
              <w:rPr>
                <w:rFonts w:ascii="Arial" w:hAnsi="Arial" w:cs="Arial"/>
                <w:b/>
              </w:rPr>
              <w:t>B</w:t>
            </w:r>
          </w:p>
        </w:tc>
        <w:tc>
          <w:tcPr>
            <w:tcW w:w="7694" w:type="dxa"/>
            <w:shd w:val="clear" w:color="auto" w:fill="DEEAF6" w:themeFill="accent1" w:themeFillTint="33"/>
            <w:vAlign w:val="center"/>
          </w:tcPr>
          <w:p w14:paraId="5D8C5CA9" w14:textId="77777777" w:rsidR="00F27E16" w:rsidRPr="007D399A" w:rsidRDefault="00F27E16" w:rsidP="00F003FB">
            <w:pPr>
              <w:jc w:val="center"/>
              <w:rPr>
                <w:rFonts w:ascii="Arial" w:hAnsi="Arial" w:cs="Arial"/>
                <w:b/>
                <w:i/>
                <w:sz w:val="16"/>
                <w:szCs w:val="16"/>
              </w:rPr>
            </w:pPr>
            <w:r>
              <w:rPr>
                <w:rFonts w:ascii="Arial" w:hAnsi="Arial" w:cs="Arial"/>
                <w:b/>
              </w:rPr>
              <w:t>SUMMARY OF THE VALUATION REPORT</w:t>
            </w:r>
          </w:p>
        </w:tc>
      </w:tr>
    </w:tbl>
    <w:p w14:paraId="5CB0A2B7" w14:textId="77777777" w:rsidR="00F27E16" w:rsidRPr="00FF0211" w:rsidRDefault="00F27E16" w:rsidP="00F27E16">
      <w:pPr>
        <w:tabs>
          <w:tab w:val="left" w:pos="2655"/>
        </w:tabs>
        <w:spacing w:line="360" w:lineRule="auto"/>
        <w:rPr>
          <w:rFonts w:ascii="Arial" w:hAnsi="Arial" w:cs="Arial"/>
          <w:b/>
          <w:i/>
          <w:sz w:val="16"/>
          <w:szCs w:val="16"/>
        </w:rPr>
      </w:pPr>
      <w:r>
        <w:rPr>
          <w:rFonts w:ascii="Arial" w:hAnsi="Arial" w:cs="Arial"/>
          <w:b/>
          <w:i/>
          <w:sz w:val="16"/>
          <w:szCs w:val="16"/>
        </w:rPr>
        <w:tab/>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549"/>
        <w:gridCol w:w="2002"/>
        <w:gridCol w:w="1988"/>
        <w:gridCol w:w="121"/>
        <w:gridCol w:w="1867"/>
      </w:tblGrid>
      <w:tr w:rsidR="00F27E16" w:rsidRPr="00340D03" w14:paraId="50BD2827" w14:textId="77777777" w:rsidTr="00F003FB">
        <w:trPr>
          <w:trHeight w:val="449"/>
          <w:jc w:val="center"/>
        </w:trPr>
        <w:tc>
          <w:tcPr>
            <w:tcW w:w="1005" w:type="dxa"/>
            <w:shd w:val="clear" w:color="auto" w:fill="002060"/>
            <w:vAlign w:val="center"/>
          </w:tcPr>
          <w:p w14:paraId="7F5F1E85" w14:textId="77777777" w:rsidR="00F27E16" w:rsidRPr="00B440B8" w:rsidRDefault="00F27E16" w:rsidP="00F003FB">
            <w:pPr>
              <w:spacing w:line="276" w:lineRule="auto"/>
              <w:jc w:val="center"/>
              <w:rPr>
                <w:rFonts w:ascii="Arial" w:hAnsi="Arial" w:cs="Arial"/>
                <w:b/>
                <w:color w:val="FFFFFF" w:themeColor="background1"/>
                <w:sz w:val="22"/>
                <w:szCs w:val="22"/>
              </w:rPr>
            </w:pPr>
            <w:r w:rsidRPr="00B440B8">
              <w:rPr>
                <w:rFonts w:ascii="Arial" w:hAnsi="Arial" w:cs="Arial"/>
                <w:b/>
                <w:color w:val="FFFFFF" w:themeColor="background1"/>
                <w:sz w:val="22"/>
                <w:szCs w:val="22"/>
              </w:rPr>
              <w:t>S.NO.</w:t>
            </w:r>
          </w:p>
        </w:tc>
        <w:tc>
          <w:tcPr>
            <w:tcW w:w="3686" w:type="dxa"/>
            <w:shd w:val="clear" w:color="auto" w:fill="002060"/>
            <w:vAlign w:val="center"/>
          </w:tcPr>
          <w:p w14:paraId="7F22BE90" w14:textId="77777777" w:rsidR="00F27E16" w:rsidRPr="00B440B8" w:rsidRDefault="00F27E16" w:rsidP="00F003FB">
            <w:pPr>
              <w:spacing w:line="276" w:lineRule="auto"/>
              <w:jc w:val="center"/>
              <w:rPr>
                <w:rFonts w:ascii="Arial" w:hAnsi="Arial" w:cs="Arial"/>
                <w:b/>
                <w:color w:val="FFFFFF" w:themeColor="background1"/>
                <w:sz w:val="22"/>
                <w:szCs w:val="22"/>
              </w:rPr>
            </w:pPr>
            <w:r w:rsidRPr="00B440B8">
              <w:rPr>
                <w:rFonts w:ascii="Arial" w:hAnsi="Arial" w:cs="Arial"/>
                <w:b/>
                <w:color w:val="FFFFFF" w:themeColor="background1"/>
                <w:sz w:val="22"/>
                <w:szCs w:val="22"/>
              </w:rPr>
              <w:t>CONTENTS</w:t>
            </w:r>
          </w:p>
        </w:tc>
        <w:tc>
          <w:tcPr>
            <w:tcW w:w="6527" w:type="dxa"/>
            <w:gridSpan w:val="5"/>
            <w:shd w:val="clear" w:color="auto" w:fill="002060"/>
            <w:vAlign w:val="center"/>
          </w:tcPr>
          <w:p w14:paraId="72F58A07" w14:textId="77777777" w:rsidR="00F27E16" w:rsidRPr="00B440B8" w:rsidRDefault="00F27E16" w:rsidP="00F003FB">
            <w:pPr>
              <w:spacing w:line="276" w:lineRule="auto"/>
              <w:jc w:val="center"/>
              <w:rPr>
                <w:rFonts w:ascii="Arial" w:hAnsi="Arial" w:cs="Arial"/>
                <w:b/>
                <w:color w:val="FFFFFF" w:themeColor="background1"/>
                <w:sz w:val="22"/>
                <w:szCs w:val="22"/>
              </w:rPr>
            </w:pPr>
            <w:r w:rsidRPr="00B440B8">
              <w:rPr>
                <w:rFonts w:ascii="Arial" w:hAnsi="Arial" w:cs="Arial"/>
                <w:b/>
                <w:color w:val="FFFFFF" w:themeColor="background1"/>
                <w:sz w:val="22"/>
                <w:szCs w:val="22"/>
              </w:rPr>
              <w:t>DESCRIPTION</w:t>
            </w:r>
          </w:p>
        </w:tc>
      </w:tr>
      <w:tr w:rsidR="00F27E16" w:rsidRPr="009509E5" w14:paraId="7DDC3560" w14:textId="77777777" w:rsidTr="00F003FB">
        <w:trPr>
          <w:trHeight w:val="350"/>
          <w:jc w:val="center"/>
        </w:trPr>
        <w:tc>
          <w:tcPr>
            <w:tcW w:w="1005" w:type="dxa"/>
            <w:shd w:val="clear" w:color="auto" w:fill="D5DCE4" w:themeFill="text2" w:themeFillTint="33"/>
            <w:vAlign w:val="center"/>
          </w:tcPr>
          <w:p w14:paraId="03BA3285" w14:textId="77777777" w:rsidR="00F27E16" w:rsidRPr="00B440B8" w:rsidRDefault="00F27E16" w:rsidP="00F27E16">
            <w:pPr>
              <w:numPr>
                <w:ilvl w:val="0"/>
                <w:numId w:val="61"/>
              </w:numPr>
              <w:spacing w:after="0" w:line="276" w:lineRule="auto"/>
              <w:jc w:val="center"/>
              <w:rPr>
                <w:rFonts w:ascii="Arial" w:hAnsi="Arial" w:cs="Arial"/>
                <w:sz w:val="22"/>
              </w:rPr>
            </w:pPr>
          </w:p>
        </w:tc>
        <w:tc>
          <w:tcPr>
            <w:tcW w:w="10213" w:type="dxa"/>
            <w:gridSpan w:val="6"/>
            <w:shd w:val="clear" w:color="auto" w:fill="D5DCE4" w:themeFill="text2" w:themeFillTint="33"/>
            <w:vAlign w:val="center"/>
          </w:tcPr>
          <w:p w14:paraId="1930BD55" w14:textId="77777777" w:rsidR="00F27E16" w:rsidRPr="00B440B8" w:rsidRDefault="00F27E16" w:rsidP="00F003FB">
            <w:pPr>
              <w:spacing w:line="276" w:lineRule="auto"/>
              <w:rPr>
                <w:rFonts w:ascii="Arial" w:hAnsi="Arial" w:cs="Arial"/>
                <w:sz w:val="22"/>
              </w:rPr>
            </w:pPr>
            <w:r w:rsidRPr="00B440B8">
              <w:rPr>
                <w:rFonts w:ascii="Arial" w:hAnsi="Arial" w:cs="Arial"/>
                <w:b/>
                <w:bCs/>
                <w:sz w:val="22"/>
              </w:rPr>
              <w:t xml:space="preserve">GENERAL DETAILS </w:t>
            </w:r>
          </w:p>
        </w:tc>
      </w:tr>
      <w:tr w:rsidR="00F27E16" w:rsidRPr="009509E5" w14:paraId="7F134324" w14:textId="77777777" w:rsidTr="00F003FB">
        <w:trPr>
          <w:trHeight w:val="41"/>
          <w:jc w:val="center"/>
        </w:trPr>
        <w:tc>
          <w:tcPr>
            <w:tcW w:w="1005" w:type="dxa"/>
          </w:tcPr>
          <w:p w14:paraId="03F8995E" w14:textId="77777777" w:rsidR="00F27E16" w:rsidRPr="00B440B8" w:rsidRDefault="00F27E16" w:rsidP="00F27E16">
            <w:pPr>
              <w:numPr>
                <w:ilvl w:val="0"/>
                <w:numId w:val="62"/>
              </w:numPr>
              <w:spacing w:after="0" w:line="276" w:lineRule="auto"/>
              <w:jc w:val="center"/>
              <w:rPr>
                <w:rFonts w:ascii="Arial" w:hAnsi="Arial" w:cs="Arial"/>
                <w:sz w:val="22"/>
                <w:szCs w:val="22"/>
              </w:rPr>
            </w:pPr>
          </w:p>
        </w:tc>
        <w:tc>
          <w:tcPr>
            <w:tcW w:w="3686" w:type="dxa"/>
          </w:tcPr>
          <w:p w14:paraId="7320576E" w14:textId="77777777" w:rsidR="00F27E16" w:rsidRPr="00C17F9E" w:rsidRDefault="00F27E16" w:rsidP="00F003FB">
            <w:pPr>
              <w:spacing w:line="276" w:lineRule="auto"/>
              <w:rPr>
                <w:rFonts w:ascii="Arial" w:hAnsi="Arial" w:cs="Arial"/>
                <w:sz w:val="20"/>
                <w:szCs w:val="20"/>
              </w:rPr>
            </w:pPr>
            <w:r w:rsidRPr="00C17F9E">
              <w:rPr>
                <w:rFonts w:ascii="Arial" w:hAnsi="Arial" w:cs="Arial"/>
                <w:sz w:val="20"/>
                <w:szCs w:val="20"/>
              </w:rPr>
              <w:t>Report prepared for</w:t>
            </w:r>
          </w:p>
        </w:tc>
        <w:tc>
          <w:tcPr>
            <w:tcW w:w="6527" w:type="dxa"/>
            <w:gridSpan w:val="5"/>
          </w:tcPr>
          <w:p w14:paraId="3AC6FE36" w14:textId="77777777" w:rsidR="00F27E16" w:rsidRPr="00A70063" w:rsidRDefault="00F27E16" w:rsidP="00F003FB">
            <w:pPr>
              <w:tabs>
                <w:tab w:val="left" w:pos="8190"/>
              </w:tabs>
              <w:spacing w:line="360" w:lineRule="auto"/>
              <w:rPr>
                <w:rFonts w:ascii="Arial" w:eastAsia="Arial" w:hAnsi="Arial" w:cs="Arial"/>
                <w:b/>
                <w:szCs w:val="22"/>
                <w:lang w:bidi="en-US"/>
              </w:rPr>
            </w:pPr>
            <w:r>
              <w:rPr>
                <w:rFonts w:ascii="Arial" w:hAnsi="Arial" w:cs="Arial"/>
                <w:sz w:val="20"/>
                <w:szCs w:val="18"/>
              </w:rPr>
              <w:t>PTC</w:t>
            </w:r>
            <w:r w:rsidRPr="000C57D3">
              <w:rPr>
                <w:rFonts w:ascii="Arial" w:hAnsi="Arial" w:cs="Arial"/>
                <w:sz w:val="20"/>
                <w:szCs w:val="18"/>
              </w:rPr>
              <w:t xml:space="preserve"> India Financi</w:t>
            </w:r>
            <w:r>
              <w:rPr>
                <w:rFonts w:ascii="Arial" w:hAnsi="Arial" w:cs="Arial"/>
                <w:sz w:val="20"/>
                <w:szCs w:val="18"/>
              </w:rPr>
              <w:t>al Services Ltd., 7th Floor MTNL</w:t>
            </w:r>
            <w:r w:rsidRPr="000C57D3">
              <w:rPr>
                <w:rFonts w:ascii="Arial" w:hAnsi="Arial" w:cs="Arial"/>
                <w:sz w:val="20"/>
                <w:szCs w:val="18"/>
              </w:rPr>
              <w:t xml:space="preserve"> Building &amp; Bhikaji Kama Place, New Delhi</w:t>
            </w:r>
          </w:p>
        </w:tc>
      </w:tr>
      <w:tr w:rsidR="00F27E16" w:rsidRPr="009509E5" w14:paraId="2204B990" w14:textId="77777777" w:rsidTr="00F003FB">
        <w:trPr>
          <w:trHeight w:val="41"/>
          <w:jc w:val="center"/>
        </w:trPr>
        <w:tc>
          <w:tcPr>
            <w:tcW w:w="1005" w:type="dxa"/>
          </w:tcPr>
          <w:p w14:paraId="2103C101" w14:textId="77777777" w:rsidR="00F27E16" w:rsidRPr="00B440B8" w:rsidRDefault="00F27E16" w:rsidP="00F27E16">
            <w:pPr>
              <w:numPr>
                <w:ilvl w:val="0"/>
                <w:numId w:val="62"/>
              </w:numPr>
              <w:spacing w:after="0" w:line="276" w:lineRule="auto"/>
              <w:jc w:val="center"/>
              <w:rPr>
                <w:rFonts w:ascii="Arial" w:hAnsi="Arial" w:cs="Arial"/>
                <w:sz w:val="22"/>
                <w:szCs w:val="22"/>
              </w:rPr>
            </w:pPr>
          </w:p>
        </w:tc>
        <w:tc>
          <w:tcPr>
            <w:tcW w:w="3686" w:type="dxa"/>
          </w:tcPr>
          <w:p w14:paraId="280FFFD5" w14:textId="77777777" w:rsidR="00F27E16" w:rsidRPr="00C17F9E" w:rsidRDefault="00F27E16" w:rsidP="00F003FB">
            <w:pPr>
              <w:spacing w:line="276" w:lineRule="auto"/>
              <w:rPr>
                <w:rFonts w:ascii="Arial" w:hAnsi="Arial" w:cs="Arial"/>
                <w:sz w:val="20"/>
                <w:szCs w:val="20"/>
              </w:rPr>
            </w:pPr>
            <w:r w:rsidRPr="00C17F9E">
              <w:rPr>
                <w:rFonts w:ascii="Arial" w:hAnsi="Arial" w:cs="Arial"/>
                <w:sz w:val="20"/>
                <w:szCs w:val="20"/>
              </w:rPr>
              <w:t>Work Order No. &amp; Date</w:t>
            </w:r>
          </w:p>
        </w:tc>
        <w:tc>
          <w:tcPr>
            <w:tcW w:w="6527" w:type="dxa"/>
            <w:gridSpan w:val="5"/>
          </w:tcPr>
          <w:p w14:paraId="08D65843" w14:textId="77777777" w:rsidR="00F27E16" w:rsidRPr="00C17F9E" w:rsidRDefault="00F27E16" w:rsidP="00F003FB">
            <w:pPr>
              <w:spacing w:line="276" w:lineRule="auto"/>
              <w:rPr>
                <w:rFonts w:ascii="Arial" w:hAnsi="Arial" w:cs="Arial"/>
                <w:sz w:val="20"/>
                <w:szCs w:val="20"/>
              </w:rPr>
            </w:pPr>
            <w:r w:rsidRPr="006D2299">
              <w:rPr>
                <w:rFonts w:ascii="Arial" w:hAnsi="Arial" w:cs="Arial"/>
                <w:sz w:val="20"/>
                <w:szCs w:val="20"/>
              </w:rPr>
              <w:t xml:space="preserve">Work order Dated: </w:t>
            </w:r>
            <w:sdt>
              <w:sdtPr>
                <w:rPr>
                  <w:rFonts w:ascii="Arial" w:hAnsi="Arial" w:cs="Arial"/>
                  <w:sz w:val="20"/>
                  <w:szCs w:val="20"/>
                </w:rPr>
                <w:id w:val="1694648434"/>
                <w:placeholder>
                  <w:docPart w:val="E3ACB713CB2043C28E55F1F519E179F3"/>
                </w:placeholder>
                <w:date w:fullDate="2025-01-10T00:00:00Z">
                  <w:dateFormat w:val="dd/MM/yyyy"/>
                  <w:lid w:val="en-IN"/>
                  <w:storeMappedDataAs w:val="dateTime"/>
                  <w:calendar w:val="gregorian"/>
                </w:date>
              </w:sdtPr>
              <w:sdtContent>
                <w:r w:rsidRPr="006D2299">
                  <w:rPr>
                    <w:rFonts w:ascii="Arial" w:hAnsi="Arial" w:cs="Arial"/>
                    <w:sz w:val="20"/>
                    <w:szCs w:val="20"/>
                    <w:lang w:val="en-IN"/>
                  </w:rPr>
                  <w:t>10/01/2025</w:t>
                </w:r>
              </w:sdtContent>
            </w:sdt>
          </w:p>
        </w:tc>
      </w:tr>
      <w:tr w:rsidR="00F27E16" w:rsidRPr="009509E5" w14:paraId="515DE5C7" w14:textId="77777777" w:rsidTr="00F003FB">
        <w:trPr>
          <w:trHeight w:val="41"/>
          <w:jc w:val="center"/>
        </w:trPr>
        <w:tc>
          <w:tcPr>
            <w:tcW w:w="1005" w:type="dxa"/>
          </w:tcPr>
          <w:p w14:paraId="2A4F9E22" w14:textId="77777777" w:rsidR="00F27E16" w:rsidRPr="00B440B8" w:rsidRDefault="00F27E16" w:rsidP="00F27E16">
            <w:pPr>
              <w:numPr>
                <w:ilvl w:val="0"/>
                <w:numId w:val="62"/>
              </w:numPr>
              <w:spacing w:after="0" w:line="276" w:lineRule="auto"/>
              <w:jc w:val="center"/>
              <w:rPr>
                <w:rFonts w:ascii="Arial" w:hAnsi="Arial" w:cs="Arial"/>
                <w:sz w:val="22"/>
                <w:szCs w:val="22"/>
              </w:rPr>
            </w:pPr>
          </w:p>
        </w:tc>
        <w:tc>
          <w:tcPr>
            <w:tcW w:w="3686" w:type="dxa"/>
          </w:tcPr>
          <w:p w14:paraId="4B724981" w14:textId="77777777" w:rsidR="00F27E16" w:rsidRPr="00C17F9E" w:rsidRDefault="00F27E16" w:rsidP="00F003FB">
            <w:pPr>
              <w:spacing w:line="276" w:lineRule="auto"/>
              <w:rPr>
                <w:rFonts w:ascii="Arial" w:hAnsi="Arial" w:cs="Arial"/>
                <w:sz w:val="20"/>
                <w:szCs w:val="20"/>
              </w:rPr>
            </w:pPr>
            <w:sdt>
              <w:sdtPr>
                <w:rPr>
                  <w:rFonts w:ascii="Arial" w:hAnsi="Arial" w:cs="Arial"/>
                  <w:sz w:val="20"/>
                  <w:szCs w:val="20"/>
                </w:rPr>
                <w:id w:val="-2060930984"/>
                <w:placeholder>
                  <w:docPart w:val="79B3C0195ADC403DBF940C3E195BFE77"/>
                </w:placeholder>
              </w:sdtPr>
              <w:sdtContent>
                <w:r w:rsidRPr="00C17F9E">
                  <w:rPr>
                    <w:rFonts w:ascii="Arial" w:hAnsi="Arial" w:cs="Arial"/>
                    <w:sz w:val="20"/>
                    <w:szCs w:val="20"/>
                  </w:rPr>
                  <w:t>Name of</w:t>
                </w:r>
              </w:sdtContent>
            </w:sdt>
            <w:r w:rsidRPr="00C17F9E">
              <w:rPr>
                <w:rFonts w:ascii="Arial" w:hAnsi="Arial" w:cs="Arial"/>
                <w:sz w:val="20"/>
                <w:szCs w:val="20"/>
              </w:rPr>
              <w:t xml:space="preserve"> </w:t>
            </w:r>
            <w:sdt>
              <w:sdtPr>
                <w:rPr>
                  <w:rFonts w:ascii="Arial" w:hAnsi="Arial" w:cs="Arial"/>
                  <w:sz w:val="20"/>
                  <w:szCs w:val="20"/>
                </w:rPr>
                <w:id w:val="2047642685"/>
                <w:placeholder>
                  <w:docPart w:val="F043370D90F243DEA75C65805E1B920C"/>
                </w:placeholder>
                <w:dropDownList>
                  <w:listItem w:value="Choose an item."/>
                  <w:listItem w:displayText="Customer" w:value="Customer"/>
                  <w:listItem w:displayText="Borrower" w:value="Borrower"/>
                  <w:listItem w:displayText="Borrower unit" w:value="Borrower unit"/>
                  <w:listItem w:displayText="Owner/s" w:value="Owner/s"/>
                </w:dropDownList>
              </w:sdtPr>
              <w:sdtContent>
                <w:r>
                  <w:rPr>
                    <w:rFonts w:ascii="Arial" w:hAnsi="Arial" w:cs="Arial"/>
                    <w:sz w:val="20"/>
                    <w:szCs w:val="20"/>
                    <w:lang w:val="en-IN"/>
                  </w:rPr>
                  <w:t>Borrower unit</w:t>
                </w:r>
              </w:sdtContent>
            </w:sdt>
          </w:p>
        </w:tc>
        <w:tc>
          <w:tcPr>
            <w:tcW w:w="6527" w:type="dxa"/>
            <w:gridSpan w:val="5"/>
          </w:tcPr>
          <w:p w14:paraId="7A7ABAD1" w14:textId="77777777" w:rsidR="00F27E16" w:rsidRPr="009F14E7" w:rsidRDefault="00F27E16" w:rsidP="00F003FB">
            <w:pPr>
              <w:spacing w:line="276" w:lineRule="auto"/>
              <w:rPr>
                <w:rFonts w:ascii="Arial" w:eastAsia="Arial" w:hAnsi="Arial" w:cs="Arial"/>
                <w:b/>
                <w:szCs w:val="22"/>
                <w:lang w:bidi="en-US"/>
              </w:rPr>
            </w:pPr>
            <w:r w:rsidRPr="00CF7B47">
              <w:rPr>
                <w:rFonts w:ascii="Arial" w:hAnsi="Arial" w:cs="Arial"/>
                <w:sz w:val="20"/>
                <w:szCs w:val="18"/>
              </w:rPr>
              <w:t>M/s Vento Power Infra Pvt. Ltd.</w:t>
            </w:r>
          </w:p>
        </w:tc>
      </w:tr>
      <w:tr w:rsidR="00F27E16" w:rsidRPr="009509E5" w14:paraId="1683A6F6" w14:textId="77777777" w:rsidTr="00F003FB">
        <w:trPr>
          <w:trHeight w:val="41"/>
          <w:jc w:val="center"/>
        </w:trPr>
        <w:tc>
          <w:tcPr>
            <w:tcW w:w="1005" w:type="dxa"/>
          </w:tcPr>
          <w:p w14:paraId="1A44D4E4" w14:textId="77777777" w:rsidR="00F27E16" w:rsidRPr="00B440B8" w:rsidRDefault="00F27E16" w:rsidP="00F27E16">
            <w:pPr>
              <w:numPr>
                <w:ilvl w:val="0"/>
                <w:numId w:val="62"/>
              </w:numPr>
              <w:spacing w:after="0" w:line="276" w:lineRule="auto"/>
              <w:jc w:val="center"/>
              <w:rPr>
                <w:rFonts w:ascii="Arial" w:hAnsi="Arial" w:cs="Arial"/>
                <w:sz w:val="22"/>
                <w:szCs w:val="22"/>
              </w:rPr>
            </w:pPr>
          </w:p>
        </w:tc>
        <w:tc>
          <w:tcPr>
            <w:tcW w:w="3686" w:type="dxa"/>
          </w:tcPr>
          <w:sdt>
            <w:sdtPr>
              <w:rPr>
                <w:rFonts w:ascii="Arial" w:hAnsi="Arial" w:cs="Arial"/>
                <w:bCs/>
                <w:sz w:val="20"/>
                <w:szCs w:val="20"/>
              </w:rPr>
              <w:id w:val="-505438818"/>
              <w:placeholder>
                <w:docPart w:val="A0FB2FD91FAD49F8A320450962F253A4"/>
              </w:placeholder>
            </w:sdtPr>
            <w:sdtContent>
              <w:p w14:paraId="5DA8013F" w14:textId="77777777" w:rsidR="00F27E16" w:rsidRPr="00C17F9E" w:rsidRDefault="00F27E16" w:rsidP="00F003FB">
                <w:pPr>
                  <w:spacing w:line="276" w:lineRule="auto"/>
                  <w:rPr>
                    <w:rFonts w:ascii="Arial" w:hAnsi="Arial" w:cs="Arial"/>
                    <w:bCs/>
                    <w:sz w:val="20"/>
                    <w:szCs w:val="20"/>
                  </w:rPr>
                </w:pPr>
                <w:r w:rsidRPr="00C17F9E">
                  <w:rPr>
                    <w:rFonts w:ascii="Arial" w:hAnsi="Arial" w:cs="Arial"/>
                    <w:bCs/>
                    <w:sz w:val="20"/>
                    <w:szCs w:val="20"/>
                  </w:rPr>
                  <w:t>Name of Property Owner</w:t>
                </w:r>
              </w:p>
            </w:sdtContent>
          </w:sdt>
        </w:tc>
        <w:tc>
          <w:tcPr>
            <w:tcW w:w="6527" w:type="dxa"/>
            <w:gridSpan w:val="5"/>
          </w:tcPr>
          <w:p w14:paraId="1144C699" w14:textId="77777777" w:rsidR="00F27E16" w:rsidRPr="00C17F9E" w:rsidRDefault="00F27E16" w:rsidP="00F003FB">
            <w:pPr>
              <w:spacing w:line="276" w:lineRule="auto"/>
              <w:rPr>
                <w:rFonts w:ascii="Arial" w:hAnsi="Arial" w:cs="Arial"/>
                <w:sz w:val="20"/>
                <w:szCs w:val="20"/>
              </w:rPr>
            </w:pPr>
            <w:r w:rsidRPr="00CF7B47">
              <w:rPr>
                <w:rFonts w:ascii="Arial" w:hAnsi="Arial" w:cs="Arial"/>
                <w:sz w:val="20"/>
                <w:szCs w:val="18"/>
              </w:rPr>
              <w:t>M/s Vento Power Infra Pvt. Ltd.</w:t>
            </w:r>
          </w:p>
        </w:tc>
      </w:tr>
      <w:tr w:rsidR="00F27E16" w:rsidRPr="009509E5" w14:paraId="041781A8" w14:textId="77777777" w:rsidTr="00F003FB">
        <w:trPr>
          <w:trHeight w:val="41"/>
          <w:jc w:val="center"/>
        </w:trPr>
        <w:tc>
          <w:tcPr>
            <w:tcW w:w="1005" w:type="dxa"/>
          </w:tcPr>
          <w:p w14:paraId="53A8FADD" w14:textId="77777777" w:rsidR="00F27E16" w:rsidRPr="00B440B8" w:rsidRDefault="00F27E16" w:rsidP="00F27E16">
            <w:pPr>
              <w:numPr>
                <w:ilvl w:val="0"/>
                <w:numId w:val="62"/>
              </w:numPr>
              <w:spacing w:after="0" w:line="276" w:lineRule="auto"/>
              <w:jc w:val="center"/>
              <w:rPr>
                <w:rFonts w:ascii="Arial" w:hAnsi="Arial" w:cs="Arial"/>
                <w:sz w:val="22"/>
                <w:szCs w:val="22"/>
              </w:rPr>
            </w:pPr>
          </w:p>
        </w:tc>
        <w:tc>
          <w:tcPr>
            <w:tcW w:w="3686" w:type="dxa"/>
          </w:tcPr>
          <w:p w14:paraId="14ACE5C7" w14:textId="77777777" w:rsidR="00F27E16" w:rsidRPr="00C17F9E" w:rsidRDefault="00F27E16" w:rsidP="00F003FB">
            <w:pPr>
              <w:spacing w:line="276" w:lineRule="auto"/>
              <w:rPr>
                <w:rFonts w:ascii="Arial" w:hAnsi="Arial" w:cs="Arial"/>
                <w:bCs/>
                <w:sz w:val="20"/>
                <w:szCs w:val="20"/>
              </w:rPr>
            </w:pPr>
            <w:r w:rsidRPr="00B05426">
              <w:rPr>
                <w:rFonts w:ascii="Arial" w:hAnsi="Arial" w:cs="Arial"/>
                <w:bCs/>
                <w:sz w:val="20"/>
                <w:szCs w:val="20"/>
              </w:rPr>
              <w:t>Address &amp; Phone Number of the</w:t>
            </w:r>
            <w:r w:rsidRPr="00C17F9E">
              <w:rPr>
                <w:rFonts w:ascii="Arial" w:hAnsi="Arial" w:cs="Arial"/>
                <w:bCs/>
                <w:sz w:val="20"/>
                <w:szCs w:val="20"/>
              </w:rPr>
              <w:t xml:space="preserve"> owner </w:t>
            </w:r>
          </w:p>
        </w:tc>
        <w:tc>
          <w:tcPr>
            <w:tcW w:w="6527" w:type="dxa"/>
            <w:gridSpan w:val="5"/>
          </w:tcPr>
          <w:sdt>
            <w:sdtPr>
              <w:rPr>
                <w:rFonts w:ascii="Arial" w:eastAsia="Arial" w:hAnsi="Arial" w:cs="Arial"/>
                <w:sz w:val="20"/>
                <w:szCs w:val="22"/>
                <w:lang w:bidi="en-US"/>
              </w:rPr>
              <w:id w:val="422387286"/>
              <w:placeholder>
                <w:docPart w:val="53D8C70A66414E648929F9F6C5759165"/>
              </w:placeholder>
            </w:sdtPr>
            <w:sdtContent>
              <w:p w14:paraId="47F7AF93" w14:textId="77777777" w:rsidR="00F27E16" w:rsidRPr="009F14E7" w:rsidRDefault="00F27E16" w:rsidP="00F003FB">
                <w:pPr>
                  <w:spacing w:line="360" w:lineRule="auto"/>
                  <w:outlineLvl w:val="0"/>
                  <w:rPr>
                    <w:rFonts w:ascii="Arial" w:eastAsia="Arial" w:hAnsi="Arial" w:cs="Arial"/>
                    <w:sz w:val="20"/>
                    <w:szCs w:val="22"/>
                    <w:lang w:bidi="en-US"/>
                  </w:rPr>
                </w:pPr>
                <w:r w:rsidRPr="006D2299">
                  <w:rPr>
                    <w:rFonts w:ascii="Arial" w:hAnsi="Arial" w:cs="Arial"/>
                    <w:sz w:val="20"/>
                    <w:szCs w:val="20"/>
                  </w:rPr>
                  <w:t>Village</w:t>
                </w:r>
                <w:r w:rsidRPr="009C3818">
                  <w:rPr>
                    <w:rFonts w:ascii="Arial" w:hAnsi="Arial" w:cs="Arial"/>
                    <w:sz w:val="20"/>
                    <w:szCs w:val="20"/>
                  </w:rPr>
                  <w:t xml:space="preserve"> Salepali, Badadungripali </w:t>
                </w:r>
                <w:r>
                  <w:rPr>
                    <w:rFonts w:ascii="Arial" w:hAnsi="Arial" w:cs="Arial"/>
                    <w:sz w:val="20"/>
                    <w:szCs w:val="20"/>
                  </w:rPr>
                  <w:t>a</w:t>
                </w:r>
                <w:r w:rsidRPr="009C3818">
                  <w:rPr>
                    <w:rFonts w:ascii="Arial" w:hAnsi="Arial" w:cs="Arial"/>
                    <w:sz w:val="20"/>
                    <w:szCs w:val="20"/>
                  </w:rPr>
                  <w:t>nd Shasanpali, Tehs</w:t>
                </w:r>
                <w:r>
                  <w:rPr>
                    <w:rFonts w:ascii="Arial" w:hAnsi="Arial" w:cs="Arial"/>
                    <w:sz w:val="20"/>
                    <w:szCs w:val="20"/>
                  </w:rPr>
                  <w:t>il-Deogan, District-Balangir, O</w:t>
                </w:r>
                <w:r w:rsidRPr="009C3818">
                  <w:rPr>
                    <w:rFonts w:ascii="Arial" w:hAnsi="Arial" w:cs="Arial"/>
                    <w:sz w:val="20"/>
                    <w:szCs w:val="20"/>
                  </w:rPr>
                  <w:t>dis</w:t>
                </w:r>
                <w:r>
                  <w:rPr>
                    <w:rFonts w:ascii="Arial" w:hAnsi="Arial" w:cs="Arial"/>
                    <w:sz w:val="20"/>
                    <w:szCs w:val="20"/>
                  </w:rPr>
                  <w:t>h</w:t>
                </w:r>
                <w:r w:rsidRPr="009C3818">
                  <w:rPr>
                    <w:rFonts w:ascii="Arial" w:hAnsi="Arial" w:cs="Arial"/>
                    <w:sz w:val="20"/>
                    <w:szCs w:val="20"/>
                  </w:rPr>
                  <w:t>a</w:t>
                </w:r>
              </w:p>
            </w:sdtContent>
          </w:sdt>
        </w:tc>
      </w:tr>
      <w:tr w:rsidR="00F27E16" w:rsidRPr="009509E5" w14:paraId="0075BE5F" w14:textId="77777777" w:rsidTr="00F003FB">
        <w:trPr>
          <w:trHeight w:val="41"/>
          <w:jc w:val="center"/>
        </w:trPr>
        <w:tc>
          <w:tcPr>
            <w:tcW w:w="1005" w:type="dxa"/>
          </w:tcPr>
          <w:p w14:paraId="14D5C90D" w14:textId="77777777" w:rsidR="00F27E16" w:rsidRPr="00B440B8" w:rsidRDefault="00F27E16" w:rsidP="00F27E16">
            <w:pPr>
              <w:numPr>
                <w:ilvl w:val="0"/>
                <w:numId w:val="62"/>
              </w:numPr>
              <w:spacing w:after="0" w:line="276" w:lineRule="auto"/>
              <w:jc w:val="center"/>
              <w:rPr>
                <w:rFonts w:ascii="Arial" w:hAnsi="Arial" w:cs="Arial"/>
                <w:sz w:val="22"/>
                <w:szCs w:val="22"/>
              </w:rPr>
            </w:pPr>
          </w:p>
        </w:tc>
        <w:tc>
          <w:tcPr>
            <w:tcW w:w="3686" w:type="dxa"/>
          </w:tcPr>
          <w:p w14:paraId="688EA1FB" w14:textId="77777777" w:rsidR="00F27E16" w:rsidRPr="00C17F9E" w:rsidRDefault="00F27E16" w:rsidP="00F003FB">
            <w:pPr>
              <w:spacing w:line="276" w:lineRule="auto"/>
              <w:rPr>
                <w:rFonts w:ascii="Arial" w:hAnsi="Arial" w:cs="Arial"/>
                <w:bCs/>
                <w:sz w:val="20"/>
                <w:szCs w:val="20"/>
                <w:lang w:val="en-IN" w:eastAsia="en-IN"/>
              </w:rPr>
            </w:pPr>
            <w:r w:rsidRPr="00C17F9E">
              <w:rPr>
                <w:rFonts w:ascii="Arial" w:hAnsi="Arial" w:cs="Arial"/>
                <w:bCs/>
                <w:sz w:val="20"/>
                <w:szCs w:val="20"/>
              </w:rPr>
              <w:t xml:space="preserve">Type of the Property </w:t>
            </w:r>
          </w:p>
        </w:tc>
        <w:tc>
          <w:tcPr>
            <w:tcW w:w="6527" w:type="dxa"/>
            <w:gridSpan w:val="5"/>
          </w:tcPr>
          <w:p w14:paraId="42E9051B" w14:textId="77777777" w:rsidR="00F27E16" w:rsidRPr="00C17F9E" w:rsidRDefault="00F27E16" w:rsidP="00F003FB">
            <w:pPr>
              <w:spacing w:line="276" w:lineRule="auto"/>
              <w:rPr>
                <w:rFonts w:ascii="Arial" w:hAnsi="Arial" w:cs="Arial"/>
                <w:sz w:val="20"/>
                <w:szCs w:val="20"/>
                <w:lang w:val="en-IN" w:eastAsia="en-IN"/>
              </w:rPr>
            </w:pPr>
            <w:sdt>
              <w:sdtPr>
                <w:rPr>
                  <w:rFonts w:ascii="Arial" w:hAnsi="Arial" w:cs="Arial"/>
                  <w:sz w:val="20"/>
                  <w:szCs w:val="20"/>
                </w:rPr>
                <w:id w:val="-692456625"/>
                <w:placeholder>
                  <w:docPart w:val="DD4EC7233B844B8EA1BD8E5BED2B7D67"/>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ant &amp; Machinery" w:value="Industrial Plant &amp; Machinery"/>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listItem w:displayText="Plant &amp; Machinery and Other Miscellaneous Assets" w:value="Plant &amp; Machinery and Other Miscellaneous Assets"/>
                </w:dropDownList>
              </w:sdtPr>
              <w:sdtContent>
                <w:r>
                  <w:rPr>
                    <w:rFonts w:ascii="Arial" w:hAnsi="Arial" w:cs="Arial"/>
                    <w:sz w:val="20"/>
                    <w:szCs w:val="20"/>
                    <w:lang w:val="en-IN"/>
                  </w:rPr>
                  <w:t>Industrial Plant &amp; Machinery</w:t>
                </w:r>
              </w:sdtContent>
            </w:sdt>
          </w:p>
        </w:tc>
      </w:tr>
      <w:tr w:rsidR="00F27E16" w:rsidRPr="009509E5" w14:paraId="4119A971" w14:textId="77777777" w:rsidTr="00F003FB">
        <w:trPr>
          <w:trHeight w:val="41"/>
          <w:jc w:val="center"/>
        </w:trPr>
        <w:tc>
          <w:tcPr>
            <w:tcW w:w="1005" w:type="dxa"/>
          </w:tcPr>
          <w:p w14:paraId="4014E2A8" w14:textId="77777777" w:rsidR="00F27E16" w:rsidRPr="00B440B8" w:rsidRDefault="00F27E16" w:rsidP="00F27E16">
            <w:pPr>
              <w:numPr>
                <w:ilvl w:val="0"/>
                <w:numId w:val="62"/>
              </w:numPr>
              <w:spacing w:after="0" w:line="276" w:lineRule="auto"/>
              <w:jc w:val="center"/>
              <w:rPr>
                <w:rFonts w:ascii="Arial" w:hAnsi="Arial" w:cs="Arial"/>
                <w:sz w:val="22"/>
                <w:szCs w:val="22"/>
              </w:rPr>
            </w:pPr>
          </w:p>
        </w:tc>
        <w:tc>
          <w:tcPr>
            <w:tcW w:w="3686" w:type="dxa"/>
          </w:tcPr>
          <w:p w14:paraId="7C481DF2" w14:textId="77777777" w:rsidR="00F27E16" w:rsidRPr="00C17F9E" w:rsidRDefault="00F27E16" w:rsidP="00F003FB">
            <w:pPr>
              <w:spacing w:line="276" w:lineRule="auto"/>
              <w:rPr>
                <w:rFonts w:ascii="Arial" w:hAnsi="Arial" w:cs="Arial"/>
                <w:bCs/>
                <w:sz w:val="20"/>
                <w:szCs w:val="20"/>
              </w:rPr>
            </w:pPr>
            <w:r w:rsidRPr="00C17F9E">
              <w:rPr>
                <w:rFonts w:ascii="Arial" w:hAnsi="Arial" w:cs="Arial"/>
                <w:bCs/>
                <w:sz w:val="20"/>
                <w:szCs w:val="20"/>
              </w:rPr>
              <w:t>Type of Valuation Report</w:t>
            </w:r>
          </w:p>
        </w:tc>
        <w:tc>
          <w:tcPr>
            <w:tcW w:w="6527" w:type="dxa"/>
            <w:gridSpan w:val="5"/>
          </w:tcPr>
          <w:p w14:paraId="75B1CD30" w14:textId="77777777" w:rsidR="00F27E16" w:rsidRPr="00C17F9E" w:rsidRDefault="00F27E16" w:rsidP="00F003FB">
            <w:pPr>
              <w:spacing w:line="276" w:lineRule="auto"/>
              <w:rPr>
                <w:rFonts w:ascii="Arial" w:hAnsi="Arial" w:cs="Arial"/>
                <w:sz w:val="20"/>
                <w:szCs w:val="20"/>
              </w:rPr>
            </w:pPr>
            <w:sdt>
              <w:sdtPr>
                <w:rPr>
                  <w:rFonts w:ascii="Arial" w:hAnsi="Arial" w:cs="Arial"/>
                  <w:sz w:val="20"/>
                  <w:szCs w:val="20"/>
                </w:rPr>
                <w:id w:val="-249971022"/>
                <w:placeholder>
                  <w:docPart w:val="C4AEE1D71DD54A10ACBAE9764488D9B3"/>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Plant &amp; Machinery Valuation" w:value="Industrial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Content>
                <w:r>
                  <w:rPr>
                    <w:rFonts w:ascii="Arial" w:hAnsi="Arial" w:cs="Arial"/>
                    <w:sz w:val="20"/>
                    <w:szCs w:val="20"/>
                    <w:lang w:val="en-IN"/>
                  </w:rPr>
                  <w:t>Industrial Plant &amp; Machinery Valuation</w:t>
                </w:r>
              </w:sdtContent>
            </w:sdt>
          </w:p>
        </w:tc>
      </w:tr>
      <w:tr w:rsidR="00F27E16" w:rsidRPr="009509E5" w14:paraId="39AF74E3" w14:textId="77777777" w:rsidTr="00F003FB">
        <w:trPr>
          <w:trHeight w:val="340"/>
          <w:jc w:val="center"/>
        </w:trPr>
        <w:tc>
          <w:tcPr>
            <w:tcW w:w="1005" w:type="dxa"/>
          </w:tcPr>
          <w:p w14:paraId="10862966" w14:textId="77777777" w:rsidR="00F27E16" w:rsidRPr="00B440B8" w:rsidRDefault="00F27E16" w:rsidP="00F27E16">
            <w:pPr>
              <w:numPr>
                <w:ilvl w:val="0"/>
                <w:numId w:val="62"/>
              </w:numPr>
              <w:spacing w:after="0" w:line="276" w:lineRule="auto"/>
              <w:jc w:val="center"/>
              <w:rPr>
                <w:rFonts w:ascii="Arial" w:hAnsi="Arial" w:cs="Arial"/>
                <w:sz w:val="22"/>
                <w:szCs w:val="22"/>
              </w:rPr>
            </w:pPr>
          </w:p>
        </w:tc>
        <w:tc>
          <w:tcPr>
            <w:tcW w:w="3686" w:type="dxa"/>
          </w:tcPr>
          <w:p w14:paraId="05EEDD43" w14:textId="77777777" w:rsidR="00F27E16" w:rsidRPr="00C17F9E" w:rsidRDefault="00F27E16" w:rsidP="00F003FB">
            <w:pPr>
              <w:spacing w:line="276" w:lineRule="auto"/>
              <w:rPr>
                <w:rFonts w:ascii="Arial" w:hAnsi="Arial" w:cs="Arial"/>
                <w:bCs/>
                <w:sz w:val="20"/>
                <w:szCs w:val="20"/>
              </w:rPr>
            </w:pPr>
            <w:r w:rsidRPr="00C17F9E">
              <w:rPr>
                <w:rFonts w:ascii="Arial" w:hAnsi="Arial" w:cs="Arial"/>
                <w:bCs/>
                <w:sz w:val="20"/>
                <w:szCs w:val="20"/>
              </w:rPr>
              <w:t xml:space="preserve">Report Type </w:t>
            </w:r>
          </w:p>
        </w:tc>
        <w:sdt>
          <w:sdtPr>
            <w:rPr>
              <w:rFonts w:ascii="Arial" w:hAnsi="Arial" w:cs="Arial"/>
              <w:sz w:val="20"/>
              <w:szCs w:val="20"/>
              <w:lang w:val="en-IN" w:eastAsia="en-IN"/>
            </w:rPr>
            <w:id w:val="1932938203"/>
            <w:placeholder>
              <w:docPart w:val="42EDF009B4A3495A90835918CDD09085"/>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Content>
            <w:tc>
              <w:tcPr>
                <w:tcW w:w="6527" w:type="dxa"/>
                <w:gridSpan w:val="5"/>
              </w:tcPr>
              <w:p w14:paraId="37AB1773" w14:textId="77777777" w:rsidR="00F27E16" w:rsidRPr="00C17F9E" w:rsidRDefault="00F27E16" w:rsidP="00F003FB">
                <w:pPr>
                  <w:spacing w:line="276" w:lineRule="auto"/>
                  <w:rPr>
                    <w:rFonts w:ascii="Arial" w:hAnsi="Arial" w:cs="Arial"/>
                    <w:sz w:val="20"/>
                    <w:szCs w:val="20"/>
                    <w:lang w:val="en-IN" w:eastAsia="en-IN"/>
                  </w:rPr>
                </w:pPr>
                <w:r>
                  <w:rPr>
                    <w:rFonts w:ascii="Arial" w:hAnsi="Arial" w:cs="Arial"/>
                    <w:sz w:val="20"/>
                    <w:szCs w:val="20"/>
                    <w:lang w:val="en-IN" w:eastAsia="en-IN"/>
                  </w:rPr>
                  <w:t>Plain Asset Valuation</w:t>
                </w:r>
              </w:p>
            </w:tc>
          </w:sdtContent>
        </w:sdt>
      </w:tr>
      <w:tr w:rsidR="00F27E16" w:rsidRPr="009509E5" w14:paraId="7B6EC5B8" w14:textId="77777777" w:rsidTr="00F003FB">
        <w:trPr>
          <w:trHeight w:val="41"/>
          <w:jc w:val="center"/>
        </w:trPr>
        <w:tc>
          <w:tcPr>
            <w:tcW w:w="1005" w:type="dxa"/>
          </w:tcPr>
          <w:p w14:paraId="1B2407B4" w14:textId="77777777" w:rsidR="00F27E16" w:rsidRPr="00B440B8" w:rsidRDefault="00F27E16" w:rsidP="00F27E16">
            <w:pPr>
              <w:numPr>
                <w:ilvl w:val="0"/>
                <w:numId w:val="62"/>
              </w:numPr>
              <w:spacing w:after="0" w:line="276" w:lineRule="auto"/>
              <w:jc w:val="center"/>
              <w:rPr>
                <w:rFonts w:ascii="Arial" w:hAnsi="Arial" w:cs="Arial"/>
                <w:sz w:val="22"/>
                <w:szCs w:val="22"/>
              </w:rPr>
            </w:pPr>
          </w:p>
        </w:tc>
        <w:tc>
          <w:tcPr>
            <w:tcW w:w="3686" w:type="dxa"/>
          </w:tcPr>
          <w:p w14:paraId="504832B2" w14:textId="77777777" w:rsidR="00F27E16" w:rsidRPr="00C17F9E" w:rsidRDefault="00F27E16" w:rsidP="00F003FB">
            <w:pPr>
              <w:spacing w:line="276" w:lineRule="auto"/>
              <w:rPr>
                <w:rFonts w:ascii="Arial" w:hAnsi="Arial" w:cs="Arial"/>
                <w:bCs/>
                <w:sz w:val="20"/>
                <w:szCs w:val="20"/>
              </w:rPr>
            </w:pPr>
            <w:r w:rsidRPr="00C17F9E">
              <w:rPr>
                <w:rFonts w:ascii="Arial" w:hAnsi="Arial" w:cs="Arial"/>
                <w:bCs/>
                <w:sz w:val="20"/>
                <w:szCs w:val="20"/>
              </w:rPr>
              <w:t xml:space="preserve">Date of Inspection of the Property </w:t>
            </w:r>
          </w:p>
        </w:tc>
        <w:sdt>
          <w:sdtPr>
            <w:rPr>
              <w:rFonts w:ascii="Arial" w:hAnsi="Arial" w:cs="Arial"/>
              <w:sz w:val="20"/>
              <w:szCs w:val="20"/>
            </w:rPr>
            <w:id w:val="-121610824"/>
            <w:date w:fullDate="2025-02-05T00:00:00Z">
              <w:dateFormat w:val="d MMMM yyyy"/>
              <w:lid w:val="en-US"/>
              <w:storeMappedDataAs w:val="dateTime"/>
              <w:calendar w:val="gregorian"/>
            </w:date>
          </w:sdtPr>
          <w:sdtContent>
            <w:tc>
              <w:tcPr>
                <w:tcW w:w="6527" w:type="dxa"/>
                <w:gridSpan w:val="5"/>
              </w:tcPr>
              <w:p w14:paraId="7CCDBA3E" w14:textId="77777777" w:rsidR="00F27E16" w:rsidRPr="00C17F9E" w:rsidRDefault="00F27E16" w:rsidP="00F003FB">
                <w:pPr>
                  <w:spacing w:line="276" w:lineRule="auto"/>
                  <w:rPr>
                    <w:rFonts w:ascii="Arial" w:hAnsi="Arial" w:cs="Arial"/>
                    <w:sz w:val="20"/>
                    <w:szCs w:val="20"/>
                  </w:rPr>
                </w:pPr>
                <w:r>
                  <w:rPr>
                    <w:rFonts w:ascii="Arial" w:hAnsi="Arial" w:cs="Arial"/>
                    <w:sz w:val="20"/>
                    <w:szCs w:val="20"/>
                  </w:rPr>
                  <w:t>5 February 2025</w:t>
                </w:r>
              </w:p>
            </w:tc>
          </w:sdtContent>
        </w:sdt>
      </w:tr>
      <w:tr w:rsidR="00F27E16" w:rsidRPr="009509E5" w14:paraId="60497C28" w14:textId="77777777" w:rsidTr="00F003FB">
        <w:trPr>
          <w:trHeight w:val="41"/>
          <w:jc w:val="center"/>
        </w:trPr>
        <w:tc>
          <w:tcPr>
            <w:tcW w:w="1005" w:type="dxa"/>
          </w:tcPr>
          <w:p w14:paraId="63A424F1" w14:textId="77777777" w:rsidR="00F27E16" w:rsidRPr="00B440B8" w:rsidRDefault="00F27E16" w:rsidP="00F27E16">
            <w:pPr>
              <w:numPr>
                <w:ilvl w:val="0"/>
                <w:numId w:val="62"/>
              </w:numPr>
              <w:spacing w:after="0" w:line="276" w:lineRule="auto"/>
              <w:jc w:val="center"/>
              <w:rPr>
                <w:rFonts w:ascii="Arial" w:hAnsi="Arial" w:cs="Arial"/>
                <w:sz w:val="22"/>
                <w:szCs w:val="22"/>
              </w:rPr>
            </w:pPr>
          </w:p>
        </w:tc>
        <w:tc>
          <w:tcPr>
            <w:tcW w:w="3686" w:type="dxa"/>
          </w:tcPr>
          <w:p w14:paraId="2B2A308E" w14:textId="77777777" w:rsidR="00F27E16" w:rsidRPr="00C17F9E" w:rsidRDefault="00F27E16" w:rsidP="00F003FB">
            <w:pPr>
              <w:spacing w:line="276" w:lineRule="auto"/>
              <w:rPr>
                <w:rFonts w:ascii="Arial" w:hAnsi="Arial" w:cs="Arial"/>
                <w:bCs/>
                <w:sz w:val="20"/>
                <w:szCs w:val="20"/>
              </w:rPr>
            </w:pPr>
            <w:r w:rsidRPr="00C17F9E">
              <w:rPr>
                <w:rFonts w:ascii="Arial" w:hAnsi="Arial" w:cs="Arial"/>
                <w:bCs/>
                <w:sz w:val="20"/>
                <w:szCs w:val="20"/>
              </w:rPr>
              <w:t>Date of Valuation Assessment</w:t>
            </w:r>
          </w:p>
        </w:tc>
        <w:sdt>
          <w:sdtPr>
            <w:rPr>
              <w:rFonts w:ascii="Arial" w:hAnsi="Arial" w:cs="Arial"/>
              <w:sz w:val="20"/>
              <w:szCs w:val="20"/>
            </w:rPr>
            <w:id w:val="-1882083584"/>
            <w:date w:fullDate="2025-02-10T00:00:00Z">
              <w:dateFormat w:val="d MMMM yyyy"/>
              <w:lid w:val="en-US"/>
              <w:storeMappedDataAs w:val="dateTime"/>
              <w:calendar w:val="gregorian"/>
            </w:date>
          </w:sdtPr>
          <w:sdtContent>
            <w:tc>
              <w:tcPr>
                <w:tcW w:w="6527" w:type="dxa"/>
                <w:gridSpan w:val="5"/>
              </w:tcPr>
              <w:p w14:paraId="0C958CDC" w14:textId="77777777" w:rsidR="00F27E16" w:rsidRPr="00C17F9E" w:rsidRDefault="00F27E16" w:rsidP="00F003FB">
                <w:pPr>
                  <w:spacing w:line="276" w:lineRule="auto"/>
                  <w:rPr>
                    <w:rFonts w:ascii="Arial" w:hAnsi="Arial" w:cs="Arial"/>
                    <w:sz w:val="20"/>
                    <w:szCs w:val="20"/>
                  </w:rPr>
                </w:pPr>
                <w:r>
                  <w:rPr>
                    <w:rFonts w:ascii="Arial" w:hAnsi="Arial" w:cs="Arial"/>
                    <w:sz w:val="20"/>
                    <w:szCs w:val="20"/>
                  </w:rPr>
                  <w:t>10 February 2025</w:t>
                </w:r>
              </w:p>
            </w:tc>
          </w:sdtContent>
        </w:sdt>
      </w:tr>
      <w:tr w:rsidR="00F27E16" w:rsidRPr="009509E5" w14:paraId="1F5A917F" w14:textId="77777777" w:rsidTr="00F003FB">
        <w:trPr>
          <w:trHeight w:val="41"/>
          <w:jc w:val="center"/>
        </w:trPr>
        <w:tc>
          <w:tcPr>
            <w:tcW w:w="1005" w:type="dxa"/>
          </w:tcPr>
          <w:p w14:paraId="7E2CF91F" w14:textId="77777777" w:rsidR="00F27E16" w:rsidRPr="00B440B8" w:rsidRDefault="00F27E16" w:rsidP="00F27E16">
            <w:pPr>
              <w:numPr>
                <w:ilvl w:val="0"/>
                <w:numId w:val="62"/>
              </w:numPr>
              <w:spacing w:after="0" w:line="276" w:lineRule="auto"/>
              <w:jc w:val="center"/>
              <w:rPr>
                <w:rFonts w:ascii="Arial" w:hAnsi="Arial" w:cs="Arial"/>
                <w:sz w:val="22"/>
                <w:szCs w:val="22"/>
              </w:rPr>
            </w:pPr>
          </w:p>
        </w:tc>
        <w:tc>
          <w:tcPr>
            <w:tcW w:w="3686" w:type="dxa"/>
          </w:tcPr>
          <w:p w14:paraId="1E5E1E5D" w14:textId="77777777" w:rsidR="00F27E16" w:rsidRPr="00C17F9E" w:rsidRDefault="00F27E16" w:rsidP="00F003FB">
            <w:pPr>
              <w:spacing w:line="276" w:lineRule="auto"/>
              <w:rPr>
                <w:rFonts w:ascii="Arial" w:hAnsi="Arial" w:cs="Arial"/>
                <w:bCs/>
                <w:sz w:val="20"/>
                <w:szCs w:val="20"/>
              </w:rPr>
            </w:pPr>
            <w:r w:rsidRPr="00C17F9E">
              <w:rPr>
                <w:rFonts w:ascii="Arial" w:hAnsi="Arial" w:cs="Arial"/>
                <w:bCs/>
                <w:sz w:val="20"/>
                <w:szCs w:val="20"/>
              </w:rPr>
              <w:t xml:space="preserve">Date of Valuation Report </w:t>
            </w:r>
          </w:p>
        </w:tc>
        <w:sdt>
          <w:sdtPr>
            <w:rPr>
              <w:rFonts w:ascii="Arial" w:hAnsi="Arial" w:cs="Arial"/>
              <w:sz w:val="20"/>
              <w:szCs w:val="20"/>
            </w:rPr>
            <w:id w:val="165132444"/>
            <w:date w:fullDate="2025-02-10T00:00:00Z">
              <w:dateFormat w:val="d MMMM yyyy"/>
              <w:lid w:val="en-US"/>
              <w:storeMappedDataAs w:val="dateTime"/>
              <w:calendar w:val="gregorian"/>
            </w:date>
          </w:sdtPr>
          <w:sdtContent>
            <w:tc>
              <w:tcPr>
                <w:tcW w:w="6527" w:type="dxa"/>
                <w:gridSpan w:val="5"/>
              </w:tcPr>
              <w:p w14:paraId="1BBF9241" w14:textId="77777777" w:rsidR="00F27E16" w:rsidRPr="00C17F9E" w:rsidRDefault="00F27E16" w:rsidP="00F003FB">
                <w:pPr>
                  <w:spacing w:line="276" w:lineRule="auto"/>
                  <w:rPr>
                    <w:rFonts w:ascii="Arial" w:hAnsi="Arial" w:cs="Arial"/>
                    <w:sz w:val="20"/>
                    <w:szCs w:val="20"/>
                  </w:rPr>
                </w:pPr>
                <w:r>
                  <w:rPr>
                    <w:rFonts w:ascii="Arial" w:hAnsi="Arial" w:cs="Arial"/>
                    <w:sz w:val="20"/>
                    <w:szCs w:val="20"/>
                  </w:rPr>
                  <w:t>10 February 2025</w:t>
                </w:r>
              </w:p>
            </w:tc>
          </w:sdtContent>
        </w:sdt>
      </w:tr>
      <w:tr w:rsidR="00F27E16" w:rsidRPr="009509E5" w14:paraId="47DB2BC0" w14:textId="77777777" w:rsidTr="00F003FB">
        <w:trPr>
          <w:trHeight w:val="41"/>
          <w:jc w:val="center"/>
        </w:trPr>
        <w:tc>
          <w:tcPr>
            <w:tcW w:w="1005" w:type="dxa"/>
            <w:vMerge w:val="restart"/>
            <w:vAlign w:val="center"/>
          </w:tcPr>
          <w:p w14:paraId="708C6C5B" w14:textId="77777777" w:rsidR="00F27E16" w:rsidRPr="00B440B8" w:rsidRDefault="00F27E16" w:rsidP="00F27E16">
            <w:pPr>
              <w:numPr>
                <w:ilvl w:val="0"/>
                <w:numId w:val="62"/>
              </w:numPr>
              <w:spacing w:after="0" w:line="276" w:lineRule="auto"/>
              <w:jc w:val="center"/>
              <w:rPr>
                <w:rFonts w:ascii="Arial" w:hAnsi="Arial" w:cs="Arial"/>
                <w:sz w:val="22"/>
                <w:szCs w:val="22"/>
              </w:rPr>
            </w:pPr>
          </w:p>
        </w:tc>
        <w:tc>
          <w:tcPr>
            <w:tcW w:w="3686" w:type="dxa"/>
            <w:vMerge w:val="restart"/>
            <w:vAlign w:val="center"/>
          </w:tcPr>
          <w:p w14:paraId="5625DA3D" w14:textId="77777777" w:rsidR="00F27E16" w:rsidRPr="00C17F9E" w:rsidRDefault="00F27E16" w:rsidP="00F003FB">
            <w:pPr>
              <w:spacing w:line="276" w:lineRule="auto"/>
              <w:rPr>
                <w:rFonts w:ascii="Arial" w:hAnsi="Arial" w:cs="Arial"/>
                <w:bCs/>
                <w:sz w:val="20"/>
                <w:szCs w:val="20"/>
              </w:rPr>
            </w:pPr>
            <w:r w:rsidRPr="00C17F9E">
              <w:rPr>
                <w:rFonts w:ascii="Arial" w:hAnsi="Arial" w:cs="Arial"/>
                <w:bCs/>
                <w:sz w:val="20"/>
                <w:szCs w:val="20"/>
              </w:rPr>
              <w:t>Property Shown By</w:t>
            </w:r>
          </w:p>
        </w:tc>
        <w:tc>
          <w:tcPr>
            <w:tcW w:w="2551" w:type="dxa"/>
            <w:gridSpan w:val="2"/>
            <w:shd w:val="clear" w:color="auto" w:fill="D5DCE4" w:themeFill="text2" w:themeFillTint="33"/>
            <w:vAlign w:val="center"/>
          </w:tcPr>
          <w:p w14:paraId="053247AE" w14:textId="77777777" w:rsidR="00F27E16" w:rsidRPr="00C17F9E" w:rsidRDefault="00F27E16" w:rsidP="00F003FB">
            <w:pPr>
              <w:spacing w:line="276" w:lineRule="auto"/>
              <w:jc w:val="center"/>
              <w:rPr>
                <w:rFonts w:ascii="Arial" w:hAnsi="Arial" w:cs="Arial"/>
                <w:b/>
                <w:bCs/>
                <w:sz w:val="20"/>
                <w:szCs w:val="20"/>
              </w:rPr>
            </w:pPr>
            <w:r w:rsidRPr="00C17F9E">
              <w:rPr>
                <w:rFonts w:ascii="Arial" w:hAnsi="Arial" w:cs="Arial"/>
                <w:b/>
                <w:bCs/>
                <w:sz w:val="20"/>
                <w:szCs w:val="20"/>
              </w:rPr>
              <w:t>Name</w:t>
            </w:r>
          </w:p>
        </w:tc>
        <w:tc>
          <w:tcPr>
            <w:tcW w:w="1988" w:type="dxa"/>
            <w:shd w:val="clear" w:color="auto" w:fill="D5DCE4" w:themeFill="text2" w:themeFillTint="33"/>
            <w:vAlign w:val="center"/>
          </w:tcPr>
          <w:p w14:paraId="74F498CD" w14:textId="77777777" w:rsidR="00F27E16" w:rsidRPr="00C17F9E" w:rsidRDefault="00F27E16" w:rsidP="00F003FB">
            <w:pPr>
              <w:spacing w:line="276" w:lineRule="auto"/>
              <w:jc w:val="center"/>
              <w:rPr>
                <w:rFonts w:ascii="Arial" w:hAnsi="Arial" w:cs="Arial"/>
                <w:b/>
                <w:bCs/>
                <w:sz w:val="20"/>
                <w:szCs w:val="20"/>
              </w:rPr>
            </w:pPr>
            <w:r w:rsidRPr="00C17F9E">
              <w:rPr>
                <w:rFonts w:ascii="Arial" w:hAnsi="Arial" w:cs="Arial"/>
                <w:b/>
                <w:bCs/>
                <w:sz w:val="20"/>
                <w:szCs w:val="20"/>
              </w:rPr>
              <w:t>Relationship with Owner</w:t>
            </w:r>
          </w:p>
        </w:tc>
        <w:tc>
          <w:tcPr>
            <w:tcW w:w="1988" w:type="dxa"/>
            <w:gridSpan w:val="2"/>
            <w:shd w:val="clear" w:color="auto" w:fill="D5DCE4" w:themeFill="text2" w:themeFillTint="33"/>
            <w:vAlign w:val="center"/>
          </w:tcPr>
          <w:p w14:paraId="6696F252" w14:textId="77777777" w:rsidR="00F27E16" w:rsidRPr="00C17F9E" w:rsidRDefault="00F27E16" w:rsidP="00F003FB">
            <w:pPr>
              <w:spacing w:line="276" w:lineRule="auto"/>
              <w:jc w:val="center"/>
              <w:rPr>
                <w:rFonts w:ascii="Arial" w:hAnsi="Arial" w:cs="Arial"/>
                <w:b/>
                <w:bCs/>
                <w:sz w:val="20"/>
                <w:szCs w:val="20"/>
              </w:rPr>
            </w:pPr>
            <w:r w:rsidRPr="00C17F9E">
              <w:rPr>
                <w:rFonts w:ascii="Arial" w:hAnsi="Arial" w:cs="Arial"/>
                <w:b/>
                <w:bCs/>
                <w:sz w:val="20"/>
                <w:szCs w:val="20"/>
              </w:rPr>
              <w:t>Contact Number</w:t>
            </w:r>
          </w:p>
        </w:tc>
      </w:tr>
      <w:tr w:rsidR="00F27E16" w14:paraId="2F11BEFE" w14:textId="77777777" w:rsidTr="00F003FB">
        <w:trPr>
          <w:trHeight w:val="41"/>
          <w:jc w:val="center"/>
        </w:trPr>
        <w:tc>
          <w:tcPr>
            <w:tcW w:w="1005" w:type="dxa"/>
            <w:vMerge/>
          </w:tcPr>
          <w:p w14:paraId="3E2A372C" w14:textId="77777777" w:rsidR="00F27E16" w:rsidRPr="00B440B8" w:rsidRDefault="00F27E16" w:rsidP="00F27E16">
            <w:pPr>
              <w:numPr>
                <w:ilvl w:val="0"/>
                <w:numId w:val="62"/>
              </w:numPr>
              <w:spacing w:after="0" w:line="276" w:lineRule="auto"/>
              <w:jc w:val="center"/>
              <w:rPr>
                <w:rFonts w:ascii="Arial" w:hAnsi="Arial" w:cs="Arial"/>
                <w:sz w:val="22"/>
                <w:szCs w:val="22"/>
              </w:rPr>
            </w:pPr>
          </w:p>
        </w:tc>
        <w:tc>
          <w:tcPr>
            <w:tcW w:w="3686" w:type="dxa"/>
            <w:vMerge/>
          </w:tcPr>
          <w:p w14:paraId="74936554" w14:textId="77777777" w:rsidR="00F27E16" w:rsidRPr="00C17F9E" w:rsidRDefault="00F27E16" w:rsidP="00F003FB">
            <w:pPr>
              <w:spacing w:line="276" w:lineRule="auto"/>
              <w:rPr>
                <w:rFonts w:ascii="Arial" w:hAnsi="Arial" w:cs="Arial"/>
                <w:bCs/>
                <w:sz w:val="20"/>
                <w:szCs w:val="20"/>
              </w:rPr>
            </w:pPr>
          </w:p>
        </w:tc>
        <w:tc>
          <w:tcPr>
            <w:tcW w:w="2551" w:type="dxa"/>
            <w:gridSpan w:val="2"/>
            <w:vAlign w:val="center"/>
          </w:tcPr>
          <w:p w14:paraId="55A33941" w14:textId="77777777" w:rsidR="00F27E16" w:rsidRPr="00C17F9E" w:rsidRDefault="00F27E16" w:rsidP="00F003FB">
            <w:pPr>
              <w:spacing w:line="276" w:lineRule="auto"/>
              <w:jc w:val="center"/>
              <w:rPr>
                <w:rFonts w:ascii="Arial" w:hAnsi="Arial" w:cs="Arial"/>
                <w:bCs/>
                <w:sz w:val="20"/>
                <w:szCs w:val="20"/>
              </w:rPr>
            </w:pPr>
            <w:r>
              <w:rPr>
                <w:rFonts w:ascii="Arial" w:hAnsi="Arial" w:cs="Arial"/>
                <w:sz w:val="20"/>
                <w:szCs w:val="20"/>
              </w:rPr>
              <w:t xml:space="preserve">Mr. Sujit kumar </w:t>
            </w:r>
          </w:p>
        </w:tc>
        <w:tc>
          <w:tcPr>
            <w:tcW w:w="1988" w:type="dxa"/>
            <w:vAlign w:val="center"/>
          </w:tcPr>
          <w:p w14:paraId="71D8689F" w14:textId="77777777" w:rsidR="00F27E16" w:rsidRPr="00C17F9E" w:rsidRDefault="00F27E16" w:rsidP="00F003FB">
            <w:pPr>
              <w:spacing w:line="276" w:lineRule="auto"/>
              <w:jc w:val="center"/>
              <w:rPr>
                <w:rFonts w:ascii="Arial" w:hAnsi="Arial" w:cs="Arial"/>
                <w:bCs/>
                <w:sz w:val="20"/>
                <w:szCs w:val="20"/>
              </w:rPr>
            </w:pPr>
            <w:r>
              <w:rPr>
                <w:rFonts w:ascii="Arial" w:hAnsi="Arial" w:cs="Arial"/>
                <w:sz w:val="20"/>
                <w:szCs w:val="20"/>
              </w:rPr>
              <w:t>Representative</w:t>
            </w:r>
          </w:p>
        </w:tc>
        <w:tc>
          <w:tcPr>
            <w:tcW w:w="1988" w:type="dxa"/>
            <w:gridSpan w:val="2"/>
            <w:vAlign w:val="center"/>
          </w:tcPr>
          <w:p w14:paraId="16329F30" w14:textId="77777777" w:rsidR="00F27E16" w:rsidRPr="00C17F9E" w:rsidRDefault="00F27E16" w:rsidP="00F003FB">
            <w:pPr>
              <w:spacing w:line="276" w:lineRule="auto"/>
              <w:rPr>
                <w:rFonts w:ascii="Arial" w:hAnsi="Arial" w:cs="Arial"/>
                <w:bCs/>
                <w:sz w:val="20"/>
                <w:szCs w:val="20"/>
              </w:rPr>
            </w:pPr>
            <w:r>
              <w:rPr>
                <w:rFonts w:ascii="Arial" w:hAnsi="Arial" w:cs="Arial"/>
                <w:sz w:val="20"/>
                <w:szCs w:val="20"/>
              </w:rPr>
              <w:t>+91-8827088737</w:t>
            </w:r>
          </w:p>
        </w:tc>
      </w:tr>
      <w:tr w:rsidR="00F27E16" w:rsidRPr="009509E5" w14:paraId="0410A864" w14:textId="77777777" w:rsidTr="00F003FB">
        <w:trPr>
          <w:trHeight w:val="41"/>
          <w:jc w:val="center"/>
        </w:trPr>
        <w:tc>
          <w:tcPr>
            <w:tcW w:w="1005" w:type="dxa"/>
          </w:tcPr>
          <w:p w14:paraId="56D8E5D9" w14:textId="77777777" w:rsidR="00F27E16" w:rsidRPr="00B440B8" w:rsidRDefault="00F27E16" w:rsidP="00F27E16">
            <w:pPr>
              <w:numPr>
                <w:ilvl w:val="0"/>
                <w:numId w:val="62"/>
              </w:numPr>
              <w:spacing w:after="0" w:line="276" w:lineRule="auto"/>
              <w:jc w:val="center"/>
              <w:rPr>
                <w:rFonts w:ascii="Arial" w:hAnsi="Arial" w:cs="Arial"/>
                <w:sz w:val="22"/>
                <w:szCs w:val="22"/>
              </w:rPr>
            </w:pPr>
          </w:p>
        </w:tc>
        <w:tc>
          <w:tcPr>
            <w:tcW w:w="3686" w:type="dxa"/>
          </w:tcPr>
          <w:p w14:paraId="59F68BEC" w14:textId="77777777" w:rsidR="00F27E16" w:rsidRPr="00C17F9E" w:rsidRDefault="00F27E16" w:rsidP="00F003FB">
            <w:pPr>
              <w:spacing w:line="276" w:lineRule="auto"/>
              <w:rPr>
                <w:rFonts w:ascii="Arial" w:hAnsi="Arial" w:cs="Arial"/>
                <w:bCs/>
                <w:sz w:val="20"/>
                <w:szCs w:val="20"/>
              </w:rPr>
            </w:pPr>
            <w:r w:rsidRPr="00C17F9E">
              <w:rPr>
                <w:rFonts w:ascii="Arial" w:hAnsi="Arial" w:cs="Arial"/>
                <w:bCs/>
                <w:sz w:val="20"/>
                <w:szCs w:val="20"/>
              </w:rPr>
              <w:t xml:space="preserve">Purpose of the Valuation </w:t>
            </w:r>
          </w:p>
        </w:tc>
        <w:tc>
          <w:tcPr>
            <w:tcW w:w="6527" w:type="dxa"/>
            <w:gridSpan w:val="5"/>
          </w:tcPr>
          <w:p w14:paraId="6262D19F" w14:textId="77777777" w:rsidR="00F27E16" w:rsidRPr="00C17F9E" w:rsidRDefault="00F27E16" w:rsidP="00F003FB">
            <w:pPr>
              <w:spacing w:line="276" w:lineRule="auto"/>
              <w:jc w:val="both"/>
              <w:rPr>
                <w:rFonts w:ascii="Arial" w:hAnsi="Arial" w:cs="Arial"/>
                <w:sz w:val="20"/>
                <w:szCs w:val="20"/>
              </w:rPr>
            </w:pPr>
            <w:sdt>
              <w:sdtPr>
                <w:rPr>
                  <w:rFonts w:ascii="Arial" w:hAnsi="Arial" w:cs="Arial"/>
                  <w:sz w:val="20"/>
                  <w:szCs w:val="20"/>
                </w:rPr>
                <w:id w:val="1387070613"/>
                <w:placeholder>
                  <w:docPart w:val="BDC68DE7955C4D9F8862A46078A2CD4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Debt resolution purpose" w:value="For Debt resolution purpose"/>
                </w:dropDownList>
              </w:sdtPr>
              <w:sdtContent>
                <w:r w:rsidRPr="002E6FD4">
                  <w:rPr>
                    <w:rFonts w:ascii="Arial" w:hAnsi="Arial" w:cs="Arial"/>
                    <w:sz w:val="20"/>
                    <w:szCs w:val="20"/>
                  </w:rPr>
                  <w:t>For Debt resolution purpose</w:t>
                </w:r>
              </w:sdtContent>
            </w:sdt>
          </w:p>
        </w:tc>
      </w:tr>
      <w:tr w:rsidR="00F27E16" w:rsidRPr="009509E5" w14:paraId="73F14851" w14:textId="77777777" w:rsidTr="00F003FB">
        <w:trPr>
          <w:trHeight w:val="646"/>
          <w:jc w:val="center"/>
        </w:trPr>
        <w:tc>
          <w:tcPr>
            <w:tcW w:w="1005" w:type="dxa"/>
          </w:tcPr>
          <w:p w14:paraId="0E18BFD3" w14:textId="77777777" w:rsidR="00F27E16" w:rsidRPr="00B440B8" w:rsidRDefault="00F27E16" w:rsidP="00F27E16">
            <w:pPr>
              <w:numPr>
                <w:ilvl w:val="0"/>
                <w:numId w:val="62"/>
              </w:numPr>
              <w:spacing w:after="0" w:line="276" w:lineRule="auto"/>
              <w:jc w:val="center"/>
              <w:rPr>
                <w:rFonts w:ascii="Arial" w:hAnsi="Arial" w:cs="Arial"/>
                <w:sz w:val="22"/>
                <w:szCs w:val="22"/>
              </w:rPr>
            </w:pPr>
          </w:p>
        </w:tc>
        <w:tc>
          <w:tcPr>
            <w:tcW w:w="3686" w:type="dxa"/>
          </w:tcPr>
          <w:p w14:paraId="6683BDAB" w14:textId="77777777" w:rsidR="00F27E16" w:rsidRPr="00C17F9E" w:rsidRDefault="00F27E16" w:rsidP="00F003FB">
            <w:pPr>
              <w:spacing w:line="276" w:lineRule="auto"/>
              <w:rPr>
                <w:rFonts w:ascii="Arial" w:hAnsi="Arial" w:cs="Arial"/>
                <w:sz w:val="20"/>
                <w:szCs w:val="20"/>
              </w:rPr>
            </w:pPr>
            <w:r w:rsidRPr="00C17F9E">
              <w:rPr>
                <w:rFonts w:ascii="Arial" w:hAnsi="Arial" w:cs="Arial"/>
                <w:sz w:val="20"/>
                <w:szCs w:val="20"/>
              </w:rPr>
              <w:t xml:space="preserve">Scope of the Report </w:t>
            </w:r>
          </w:p>
        </w:tc>
        <w:sdt>
          <w:sdtPr>
            <w:rPr>
              <w:rFonts w:ascii="Arial" w:hAnsi="Arial" w:cs="Arial"/>
              <w:sz w:val="20"/>
              <w:szCs w:val="20"/>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Content>
            <w:tc>
              <w:tcPr>
                <w:tcW w:w="6527" w:type="dxa"/>
                <w:gridSpan w:val="5"/>
              </w:tcPr>
              <w:p w14:paraId="671035EA" w14:textId="77777777" w:rsidR="00F27E16" w:rsidRPr="00C17F9E" w:rsidRDefault="00F27E16" w:rsidP="00F003FB">
                <w:pPr>
                  <w:tabs>
                    <w:tab w:val="left" w:pos="235"/>
                    <w:tab w:val="left" w:pos="514"/>
                    <w:tab w:val="left" w:pos="852"/>
                    <w:tab w:val="left" w:pos="1102"/>
                    <w:tab w:val="left" w:pos="1411"/>
                    <w:tab w:val="left" w:pos="1807"/>
                  </w:tabs>
                  <w:spacing w:line="276" w:lineRule="auto"/>
                  <w:jc w:val="both"/>
                  <w:rPr>
                    <w:rFonts w:ascii="Arial" w:hAnsi="Arial" w:cs="Arial"/>
                    <w:sz w:val="20"/>
                    <w:szCs w:val="20"/>
                  </w:rPr>
                </w:pPr>
                <w:r>
                  <w:rPr>
                    <w:rFonts w:ascii="Arial" w:hAnsi="Arial" w:cs="Arial"/>
                    <w:sz w:val="20"/>
                    <w:szCs w:val="20"/>
                    <w:lang w:val="en-IN"/>
                  </w:rPr>
                  <w:t>Non Binding Opinion on General Prospective Valuation Assessment of the Property identified by Property owner or through its representative</w:t>
                </w:r>
              </w:p>
            </w:tc>
          </w:sdtContent>
        </w:sdt>
      </w:tr>
      <w:tr w:rsidR="00F27E16" w:rsidRPr="009509E5" w14:paraId="16A04BFE" w14:textId="77777777" w:rsidTr="00F003FB">
        <w:trPr>
          <w:trHeight w:val="41"/>
          <w:jc w:val="center"/>
        </w:trPr>
        <w:tc>
          <w:tcPr>
            <w:tcW w:w="1005" w:type="dxa"/>
          </w:tcPr>
          <w:p w14:paraId="0A70445D" w14:textId="77777777" w:rsidR="00F27E16" w:rsidRPr="00B440B8" w:rsidRDefault="00F27E16" w:rsidP="00F27E16">
            <w:pPr>
              <w:numPr>
                <w:ilvl w:val="0"/>
                <w:numId w:val="62"/>
              </w:numPr>
              <w:spacing w:after="0" w:line="276" w:lineRule="auto"/>
              <w:jc w:val="center"/>
              <w:rPr>
                <w:rFonts w:ascii="Arial" w:hAnsi="Arial" w:cs="Arial"/>
                <w:sz w:val="22"/>
                <w:szCs w:val="22"/>
              </w:rPr>
            </w:pPr>
          </w:p>
        </w:tc>
        <w:tc>
          <w:tcPr>
            <w:tcW w:w="3686" w:type="dxa"/>
          </w:tcPr>
          <w:p w14:paraId="0FFB5DDC" w14:textId="77777777" w:rsidR="00F27E16" w:rsidRPr="00C17F9E" w:rsidRDefault="00F27E16" w:rsidP="00F003FB">
            <w:pPr>
              <w:rPr>
                <w:rFonts w:ascii="Arial" w:hAnsi="Arial" w:cs="Arial"/>
                <w:sz w:val="20"/>
                <w:szCs w:val="20"/>
              </w:rPr>
            </w:pPr>
            <w:r w:rsidRPr="00C17F9E">
              <w:rPr>
                <w:rFonts w:ascii="Arial" w:hAnsi="Arial" w:cs="Arial"/>
                <w:sz w:val="20"/>
                <w:szCs w:val="20"/>
              </w:rPr>
              <w:t xml:space="preserve">Out-of-Scope of Report </w:t>
            </w:r>
          </w:p>
        </w:tc>
        <w:tc>
          <w:tcPr>
            <w:tcW w:w="6527" w:type="dxa"/>
            <w:gridSpan w:val="5"/>
          </w:tcPr>
          <w:sdt>
            <w:sdtPr>
              <w:rPr>
                <w:sz w:val="20"/>
                <w:szCs w:val="20"/>
              </w:rPr>
              <w:id w:val="340827892"/>
            </w:sdtPr>
            <w:sdtContent>
              <w:p w14:paraId="394C6BA2" w14:textId="77777777" w:rsidR="00F27E16" w:rsidRPr="00C17F9E" w:rsidRDefault="00F27E16" w:rsidP="00F27E16">
                <w:pPr>
                  <w:pStyle w:val="ListParagraph"/>
                  <w:numPr>
                    <w:ilvl w:val="0"/>
                    <w:numId w:val="106"/>
                  </w:numPr>
                  <w:tabs>
                    <w:tab w:val="left" w:pos="594"/>
                    <w:tab w:val="left" w:pos="1440"/>
                    <w:tab w:val="left" w:pos="1631"/>
                  </w:tabs>
                  <w:spacing w:after="0" w:line="240" w:lineRule="auto"/>
                  <w:ind w:left="594" w:hanging="283"/>
                  <w:contextualSpacing/>
                  <w:rPr>
                    <w:rFonts w:ascii="Arial" w:hAnsi="Arial" w:cs="Arial"/>
                    <w:sz w:val="20"/>
                    <w:szCs w:val="20"/>
                  </w:rPr>
                </w:pPr>
                <w:r w:rsidRPr="00C17F9E">
                  <w:rPr>
                    <w:rFonts w:ascii="Arial" w:hAnsi="Arial" w:cs="Arial"/>
                    <w:sz w:val="20"/>
                    <w:szCs w:val="20"/>
                  </w:rPr>
                  <w:t>Verification of authenticity of documents from originals or cross checking from any Govt. deptt. is not done at our end.</w:t>
                </w:r>
              </w:p>
              <w:p w14:paraId="43C9EDDC" w14:textId="77777777" w:rsidR="00F27E16" w:rsidRPr="00C17F9E" w:rsidRDefault="00F27E16" w:rsidP="00F27E16">
                <w:pPr>
                  <w:pStyle w:val="ListParagraph"/>
                  <w:numPr>
                    <w:ilvl w:val="0"/>
                    <w:numId w:val="106"/>
                  </w:numPr>
                  <w:tabs>
                    <w:tab w:val="left" w:pos="1234"/>
                    <w:tab w:val="left" w:pos="1440"/>
                    <w:tab w:val="left" w:pos="1631"/>
                  </w:tabs>
                  <w:spacing w:after="0" w:line="240" w:lineRule="auto"/>
                  <w:ind w:left="594" w:hanging="283"/>
                  <w:contextualSpacing/>
                  <w:rPr>
                    <w:rFonts w:ascii="Arial" w:hAnsi="Arial" w:cs="Arial"/>
                    <w:sz w:val="20"/>
                    <w:szCs w:val="20"/>
                  </w:rPr>
                </w:pPr>
                <w:r w:rsidRPr="00C17F9E">
                  <w:rPr>
                    <w:rFonts w:ascii="Arial" w:hAnsi="Arial" w:cs="Arial"/>
                    <w:sz w:val="20"/>
                    <w:szCs w:val="20"/>
                  </w:rPr>
                  <w:t>Legal aspects &amp; rights of the Plant &amp; Machinery are out-of-scope of this report.</w:t>
                </w:r>
              </w:p>
              <w:p w14:paraId="34B6D9C1" w14:textId="77777777" w:rsidR="00F27E16" w:rsidRPr="00C17F9E" w:rsidRDefault="00F27E16" w:rsidP="00F27E16">
                <w:pPr>
                  <w:pStyle w:val="ListParagraph"/>
                  <w:numPr>
                    <w:ilvl w:val="0"/>
                    <w:numId w:val="106"/>
                  </w:numPr>
                  <w:tabs>
                    <w:tab w:val="left" w:pos="1234"/>
                    <w:tab w:val="left" w:pos="1440"/>
                    <w:tab w:val="left" w:pos="1631"/>
                  </w:tabs>
                  <w:spacing w:after="0" w:line="240" w:lineRule="auto"/>
                  <w:ind w:left="594" w:hanging="283"/>
                  <w:contextualSpacing/>
                  <w:rPr>
                    <w:rFonts w:ascii="Arial" w:hAnsi="Arial" w:cs="Arial"/>
                    <w:sz w:val="20"/>
                    <w:szCs w:val="20"/>
                  </w:rPr>
                </w:pPr>
                <w:r w:rsidRPr="00C17F9E">
                  <w:rPr>
                    <w:rFonts w:ascii="Arial" w:hAnsi="Arial" w:cs="Arial"/>
                    <w:sz w:val="20"/>
                    <w:szCs w:val="20"/>
                  </w:rPr>
                  <w:t>Inventorization of Asset is out of scope of work.</w:t>
                </w:r>
              </w:p>
              <w:p w14:paraId="65CC89DE" w14:textId="77777777" w:rsidR="00F27E16" w:rsidRPr="00C17F9E" w:rsidRDefault="00F27E16" w:rsidP="00F27E16">
                <w:pPr>
                  <w:pStyle w:val="ListParagraph"/>
                  <w:numPr>
                    <w:ilvl w:val="0"/>
                    <w:numId w:val="106"/>
                  </w:numPr>
                  <w:tabs>
                    <w:tab w:val="left" w:pos="1234"/>
                    <w:tab w:val="left" w:pos="1440"/>
                    <w:tab w:val="left" w:pos="1631"/>
                  </w:tabs>
                  <w:spacing w:after="0" w:line="240" w:lineRule="auto"/>
                  <w:ind w:left="594" w:hanging="283"/>
                  <w:contextualSpacing/>
                  <w:rPr>
                    <w:rFonts w:ascii="Arial" w:hAnsi="Arial" w:cs="Arial"/>
                    <w:sz w:val="20"/>
                    <w:szCs w:val="20"/>
                  </w:rPr>
                </w:pPr>
                <w:r w:rsidRPr="00C17F9E">
                  <w:rPr>
                    <w:rFonts w:ascii="Arial" w:hAnsi="Arial" w:cs="Arial"/>
                    <w:sz w:val="20"/>
                    <w:szCs w:val="20"/>
                  </w:rPr>
                  <w:t>Componentization of Plant &amp; Machinery is out of scope of this report.</w:t>
                </w:r>
              </w:p>
              <w:p w14:paraId="72D1F1CC" w14:textId="77777777" w:rsidR="00F27E16" w:rsidRPr="00C17F9E" w:rsidRDefault="00F27E16" w:rsidP="00F27E16">
                <w:pPr>
                  <w:pStyle w:val="ListParagraph"/>
                  <w:numPr>
                    <w:ilvl w:val="0"/>
                    <w:numId w:val="106"/>
                  </w:numPr>
                  <w:tabs>
                    <w:tab w:val="left" w:pos="1234"/>
                    <w:tab w:val="left" w:pos="1440"/>
                    <w:tab w:val="left" w:pos="1631"/>
                  </w:tabs>
                  <w:spacing w:after="0" w:line="240" w:lineRule="auto"/>
                  <w:ind w:left="594" w:hanging="283"/>
                  <w:contextualSpacing/>
                  <w:rPr>
                    <w:rFonts w:ascii="Arial" w:hAnsi="Arial" w:cs="Arial"/>
                    <w:sz w:val="20"/>
                    <w:szCs w:val="20"/>
                  </w:rPr>
                </w:pPr>
                <w:r w:rsidRPr="00C17F9E">
                  <w:rPr>
                    <w:rFonts w:ascii="Arial" w:hAnsi="Arial" w:cs="Arial"/>
                    <w:sz w:val="20"/>
                    <w:szCs w:val="20"/>
                  </w:rPr>
                  <w:t>Identification of the Plant &amp; Machinery is only limited to cross verification of major items.</w:t>
                </w:r>
              </w:p>
              <w:p w14:paraId="7B360B61" w14:textId="77777777" w:rsidR="00F27E16" w:rsidRPr="00C17F9E" w:rsidRDefault="00F27E16" w:rsidP="00F27E16">
                <w:pPr>
                  <w:pStyle w:val="ListParagraph"/>
                  <w:numPr>
                    <w:ilvl w:val="0"/>
                    <w:numId w:val="106"/>
                  </w:numPr>
                  <w:tabs>
                    <w:tab w:val="left" w:pos="1234"/>
                    <w:tab w:val="left" w:pos="1440"/>
                    <w:tab w:val="left" w:pos="1631"/>
                  </w:tabs>
                  <w:spacing w:after="0" w:line="240" w:lineRule="auto"/>
                  <w:ind w:left="594" w:hanging="283"/>
                  <w:contextualSpacing/>
                  <w:rPr>
                    <w:rFonts w:ascii="Arial" w:hAnsi="Arial" w:cs="Arial"/>
                    <w:sz w:val="20"/>
                    <w:szCs w:val="20"/>
                  </w:rPr>
                </w:pPr>
                <w:r w:rsidRPr="00C17F9E">
                  <w:rPr>
                    <w:rFonts w:ascii="Arial" w:hAnsi="Arial" w:cs="Arial"/>
                    <w:sz w:val="20"/>
                    <w:szCs w:val="20"/>
                  </w:rPr>
                  <w:t>Technical/ mechanical/ operational testing of the Plant &amp; Machinery is out-of-scope of the report.</w:t>
                </w:r>
              </w:p>
              <w:p w14:paraId="635F7435" w14:textId="77777777" w:rsidR="00F27E16" w:rsidRPr="00C17F9E" w:rsidRDefault="00F27E16" w:rsidP="00F27E16">
                <w:pPr>
                  <w:pStyle w:val="ListParagraph"/>
                  <w:numPr>
                    <w:ilvl w:val="0"/>
                    <w:numId w:val="106"/>
                  </w:numPr>
                  <w:tabs>
                    <w:tab w:val="left" w:pos="1234"/>
                    <w:tab w:val="left" w:pos="1440"/>
                    <w:tab w:val="left" w:pos="1631"/>
                  </w:tabs>
                  <w:spacing w:after="0" w:line="240" w:lineRule="auto"/>
                  <w:ind w:left="594" w:hanging="283"/>
                  <w:contextualSpacing/>
                  <w:rPr>
                    <w:rFonts w:ascii="Arial" w:hAnsi="Arial" w:cs="Arial"/>
                    <w:sz w:val="20"/>
                    <w:szCs w:val="20"/>
                  </w:rPr>
                </w:pPr>
                <w:r w:rsidRPr="00C17F9E">
                  <w:rPr>
                    <w:rFonts w:ascii="Arial" w:hAnsi="Arial" w:cs="Arial"/>
                    <w:sz w:val="20"/>
                    <w:szCs w:val="20"/>
                  </w:rPr>
                  <w:t>Comment/ determination on technological aspect is out of scope of this report.</w:t>
                </w:r>
              </w:p>
              <w:p w14:paraId="5FFA0BB7" w14:textId="77777777" w:rsidR="00F27E16" w:rsidRPr="00C17F9E" w:rsidRDefault="00F27E16" w:rsidP="00F27E16">
                <w:pPr>
                  <w:pStyle w:val="ListParagraph"/>
                  <w:numPr>
                    <w:ilvl w:val="0"/>
                    <w:numId w:val="106"/>
                  </w:numPr>
                  <w:tabs>
                    <w:tab w:val="left" w:pos="1234"/>
                    <w:tab w:val="left" w:pos="1440"/>
                    <w:tab w:val="left" w:pos="1631"/>
                  </w:tabs>
                  <w:spacing w:after="0" w:line="240" w:lineRule="auto"/>
                  <w:ind w:left="594" w:hanging="283"/>
                  <w:contextualSpacing/>
                  <w:rPr>
                    <w:rFonts w:ascii="Arial" w:hAnsi="Arial" w:cs="Arial"/>
                    <w:sz w:val="20"/>
                    <w:szCs w:val="20"/>
                  </w:rPr>
                </w:pPr>
                <w:r w:rsidRPr="00C17F9E">
                  <w:rPr>
                    <w:rFonts w:ascii="Arial" w:hAnsi="Arial" w:cs="Arial"/>
                    <w:sz w:val="20"/>
                    <w:szCs w:val="20"/>
                  </w:rPr>
                  <w:t>Any kind of process design is out of scope of the report.</w:t>
                </w:r>
              </w:p>
            </w:sdtContent>
          </w:sdt>
        </w:tc>
      </w:tr>
      <w:tr w:rsidR="00F27E16" w:rsidRPr="009509E5" w14:paraId="0DED494B" w14:textId="77777777" w:rsidTr="00F003FB">
        <w:trPr>
          <w:trHeight w:val="41"/>
          <w:jc w:val="center"/>
        </w:trPr>
        <w:tc>
          <w:tcPr>
            <w:tcW w:w="1005" w:type="dxa"/>
            <w:vMerge w:val="restart"/>
          </w:tcPr>
          <w:p w14:paraId="1E9000F4" w14:textId="77777777" w:rsidR="00F27E16" w:rsidRPr="00B440B8" w:rsidRDefault="00F27E16" w:rsidP="00F27E16">
            <w:pPr>
              <w:numPr>
                <w:ilvl w:val="0"/>
                <w:numId w:val="62"/>
              </w:numPr>
              <w:spacing w:after="0" w:line="276" w:lineRule="auto"/>
              <w:jc w:val="center"/>
              <w:rPr>
                <w:rFonts w:ascii="Arial" w:hAnsi="Arial" w:cs="Arial"/>
                <w:sz w:val="22"/>
                <w:szCs w:val="22"/>
              </w:rPr>
            </w:pPr>
          </w:p>
        </w:tc>
        <w:tc>
          <w:tcPr>
            <w:tcW w:w="3686" w:type="dxa"/>
            <w:vMerge w:val="restart"/>
          </w:tcPr>
          <w:p w14:paraId="15815487" w14:textId="77777777" w:rsidR="00F27E16" w:rsidRPr="00C17F9E" w:rsidRDefault="00F27E16" w:rsidP="00F003FB">
            <w:pPr>
              <w:spacing w:line="276" w:lineRule="auto"/>
              <w:rPr>
                <w:rFonts w:ascii="Arial" w:hAnsi="Arial" w:cs="Arial"/>
                <w:sz w:val="20"/>
                <w:szCs w:val="20"/>
              </w:rPr>
            </w:pPr>
            <w:r w:rsidRPr="00C17F9E">
              <w:rPr>
                <w:rFonts w:ascii="Arial" w:hAnsi="Arial" w:cs="Arial"/>
                <w:sz w:val="20"/>
                <w:szCs w:val="20"/>
              </w:rPr>
              <w:t xml:space="preserve">Documents provided for perusal </w:t>
            </w:r>
          </w:p>
          <w:p w14:paraId="1D948840" w14:textId="77777777" w:rsidR="00F27E16" w:rsidRPr="00C17F9E" w:rsidRDefault="00F27E16" w:rsidP="00F003FB">
            <w:pPr>
              <w:jc w:val="right"/>
              <w:rPr>
                <w:rFonts w:ascii="Arial" w:hAnsi="Arial" w:cs="Arial"/>
                <w:sz w:val="20"/>
                <w:szCs w:val="20"/>
              </w:rPr>
            </w:pPr>
          </w:p>
        </w:tc>
        <w:tc>
          <w:tcPr>
            <w:tcW w:w="2551" w:type="dxa"/>
            <w:gridSpan w:val="2"/>
            <w:shd w:val="clear" w:color="auto" w:fill="auto"/>
            <w:vAlign w:val="center"/>
          </w:tcPr>
          <w:p w14:paraId="663BC47B" w14:textId="77777777" w:rsidR="00F27E16" w:rsidRPr="00F510B3" w:rsidRDefault="00F27E16" w:rsidP="00F003FB">
            <w:pPr>
              <w:tabs>
                <w:tab w:val="left" w:pos="1200"/>
                <w:tab w:val="left" w:pos="2880"/>
              </w:tabs>
              <w:spacing w:line="276" w:lineRule="auto"/>
              <w:jc w:val="center"/>
              <w:rPr>
                <w:rFonts w:ascii="Arial" w:hAnsi="Arial" w:cs="Arial"/>
                <w:b/>
                <w:sz w:val="20"/>
                <w:szCs w:val="20"/>
              </w:rPr>
            </w:pPr>
            <w:r w:rsidRPr="00F510B3">
              <w:rPr>
                <w:rFonts w:ascii="Arial" w:hAnsi="Arial" w:cs="Arial"/>
                <w:b/>
                <w:sz w:val="20"/>
                <w:szCs w:val="20"/>
              </w:rPr>
              <w:lastRenderedPageBreak/>
              <w:t>Documents Requested</w:t>
            </w:r>
          </w:p>
        </w:tc>
        <w:tc>
          <w:tcPr>
            <w:tcW w:w="2109" w:type="dxa"/>
            <w:gridSpan w:val="2"/>
            <w:shd w:val="clear" w:color="auto" w:fill="auto"/>
            <w:vAlign w:val="center"/>
          </w:tcPr>
          <w:p w14:paraId="1DED9C98" w14:textId="77777777" w:rsidR="00F27E16" w:rsidRPr="00F510B3" w:rsidRDefault="00F27E16" w:rsidP="00F003FB">
            <w:pPr>
              <w:tabs>
                <w:tab w:val="left" w:pos="1200"/>
                <w:tab w:val="left" w:pos="2880"/>
              </w:tabs>
              <w:spacing w:line="276" w:lineRule="auto"/>
              <w:jc w:val="center"/>
              <w:rPr>
                <w:rFonts w:ascii="Arial" w:hAnsi="Arial" w:cs="Arial"/>
                <w:b/>
                <w:sz w:val="20"/>
                <w:szCs w:val="20"/>
              </w:rPr>
            </w:pPr>
            <w:r w:rsidRPr="00F510B3">
              <w:rPr>
                <w:rFonts w:ascii="Arial" w:hAnsi="Arial" w:cs="Arial"/>
                <w:b/>
                <w:sz w:val="20"/>
                <w:szCs w:val="20"/>
              </w:rPr>
              <w:t>Documents Provided</w:t>
            </w:r>
          </w:p>
        </w:tc>
        <w:tc>
          <w:tcPr>
            <w:tcW w:w="1867" w:type="dxa"/>
            <w:shd w:val="clear" w:color="auto" w:fill="auto"/>
            <w:vAlign w:val="center"/>
          </w:tcPr>
          <w:p w14:paraId="3F9D3B00" w14:textId="77777777" w:rsidR="00F27E16" w:rsidRPr="00F510B3" w:rsidRDefault="00F27E16" w:rsidP="00F003FB">
            <w:pPr>
              <w:tabs>
                <w:tab w:val="left" w:pos="1200"/>
                <w:tab w:val="left" w:pos="2880"/>
              </w:tabs>
              <w:spacing w:line="276" w:lineRule="auto"/>
              <w:jc w:val="center"/>
              <w:rPr>
                <w:rFonts w:ascii="Arial" w:hAnsi="Arial" w:cs="Arial"/>
                <w:b/>
                <w:sz w:val="20"/>
                <w:szCs w:val="20"/>
              </w:rPr>
            </w:pPr>
            <w:r w:rsidRPr="00F510B3">
              <w:rPr>
                <w:rFonts w:ascii="Arial" w:hAnsi="Arial" w:cs="Arial"/>
                <w:b/>
                <w:sz w:val="20"/>
                <w:szCs w:val="20"/>
              </w:rPr>
              <w:t>Documents Reference No.</w:t>
            </w:r>
          </w:p>
        </w:tc>
      </w:tr>
      <w:tr w:rsidR="00F27E16" w:rsidRPr="009509E5" w14:paraId="615D562B" w14:textId="77777777" w:rsidTr="00F003FB">
        <w:trPr>
          <w:trHeight w:val="41"/>
          <w:jc w:val="center"/>
        </w:trPr>
        <w:tc>
          <w:tcPr>
            <w:tcW w:w="1005" w:type="dxa"/>
            <w:vMerge/>
          </w:tcPr>
          <w:p w14:paraId="63217100" w14:textId="77777777" w:rsidR="00F27E16" w:rsidRPr="00B440B8" w:rsidRDefault="00F27E16" w:rsidP="00F27E16">
            <w:pPr>
              <w:numPr>
                <w:ilvl w:val="0"/>
                <w:numId w:val="62"/>
              </w:numPr>
              <w:spacing w:after="0" w:line="276" w:lineRule="auto"/>
              <w:jc w:val="center"/>
              <w:rPr>
                <w:rFonts w:ascii="Arial" w:hAnsi="Arial" w:cs="Arial"/>
                <w:sz w:val="22"/>
                <w:szCs w:val="22"/>
              </w:rPr>
            </w:pPr>
          </w:p>
        </w:tc>
        <w:tc>
          <w:tcPr>
            <w:tcW w:w="3686" w:type="dxa"/>
            <w:vMerge/>
          </w:tcPr>
          <w:p w14:paraId="14F8F408" w14:textId="77777777" w:rsidR="00F27E16" w:rsidRPr="00C17F9E" w:rsidRDefault="00F27E16" w:rsidP="00F003FB">
            <w:pPr>
              <w:spacing w:line="276" w:lineRule="auto"/>
              <w:jc w:val="center"/>
              <w:rPr>
                <w:rFonts w:ascii="Arial" w:hAnsi="Arial" w:cs="Arial"/>
                <w:sz w:val="20"/>
                <w:szCs w:val="20"/>
              </w:rPr>
            </w:pPr>
          </w:p>
        </w:tc>
        <w:tc>
          <w:tcPr>
            <w:tcW w:w="2551" w:type="dxa"/>
            <w:gridSpan w:val="2"/>
            <w:vAlign w:val="center"/>
          </w:tcPr>
          <w:p w14:paraId="2DB68104" w14:textId="77777777" w:rsidR="00F27E16" w:rsidRPr="00C17F9E" w:rsidRDefault="00F27E16" w:rsidP="00F003FB">
            <w:pPr>
              <w:tabs>
                <w:tab w:val="left" w:pos="1200"/>
                <w:tab w:val="center" w:pos="3429"/>
              </w:tabs>
              <w:spacing w:line="276" w:lineRule="auto"/>
              <w:jc w:val="center"/>
              <w:rPr>
                <w:rFonts w:ascii="Arial" w:hAnsi="Arial" w:cs="Arial"/>
                <w:sz w:val="20"/>
                <w:szCs w:val="20"/>
              </w:rPr>
            </w:pPr>
            <w:sdt>
              <w:sdtPr>
                <w:rPr>
                  <w:rFonts w:ascii="Arial" w:hAnsi="Arial" w:cs="Arial"/>
                  <w:sz w:val="20"/>
                  <w:szCs w:val="20"/>
                </w:rPr>
                <w:id w:val="269672781"/>
              </w:sdtPr>
              <w:sdtContent>
                <w:r w:rsidRPr="00C17F9E">
                  <w:rPr>
                    <w:rFonts w:ascii="Arial" w:hAnsi="Arial" w:cs="Arial"/>
                    <w:sz w:val="20"/>
                    <w:szCs w:val="20"/>
                  </w:rPr>
                  <w:t>Total</w:t>
                </w:r>
              </w:sdtContent>
            </w:sdt>
            <w:r w:rsidRPr="00C17F9E">
              <w:rPr>
                <w:rFonts w:ascii="Arial" w:hAnsi="Arial" w:cs="Arial"/>
                <w:sz w:val="20"/>
                <w:szCs w:val="20"/>
              </w:rPr>
              <w:t xml:space="preserve"> </w:t>
            </w:r>
            <w:sdt>
              <w:sdtPr>
                <w:rPr>
                  <w:rFonts w:ascii="Arial" w:hAnsi="Arial" w:cs="Arial"/>
                  <w:b/>
                  <w:sz w:val="20"/>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06" w:value="06"/>
                </w:dropDownList>
              </w:sdtPr>
              <w:sdtContent>
                <w:r>
                  <w:rPr>
                    <w:rFonts w:ascii="Arial" w:hAnsi="Arial" w:cs="Arial"/>
                    <w:b/>
                    <w:sz w:val="20"/>
                    <w:szCs w:val="20"/>
                    <w:lang w:val="en-IN"/>
                  </w:rPr>
                  <w:t>06</w:t>
                </w:r>
              </w:sdtContent>
            </w:sdt>
            <w:r w:rsidRPr="00C17F9E">
              <w:rPr>
                <w:rFonts w:ascii="Arial" w:hAnsi="Arial" w:cs="Arial"/>
                <w:b/>
                <w:sz w:val="20"/>
                <w:szCs w:val="20"/>
              </w:rPr>
              <w:t xml:space="preserve"> </w:t>
            </w:r>
            <w:r w:rsidRPr="00C17F9E">
              <w:rPr>
                <w:rFonts w:ascii="Arial" w:hAnsi="Arial" w:cs="Arial"/>
                <w:sz w:val="20"/>
                <w:szCs w:val="20"/>
              </w:rPr>
              <w:t>Documents requested.</w:t>
            </w:r>
          </w:p>
        </w:tc>
        <w:tc>
          <w:tcPr>
            <w:tcW w:w="2109" w:type="dxa"/>
            <w:gridSpan w:val="2"/>
            <w:vAlign w:val="center"/>
          </w:tcPr>
          <w:p w14:paraId="4D805370" w14:textId="77777777" w:rsidR="00F27E16" w:rsidRPr="00C17F9E" w:rsidRDefault="00F27E16" w:rsidP="00F003FB">
            <w:pPr>
              <w:tabs>
                <w:tab w:val="left" w:pos="1200"/>
                <w:tab w:val="center" w:pos="3429"/>
              </w:tabs>
              <w:spacing w:line="276" w:lineRule="auto"/>
              <w:jc w:val="center"/>
              <w:rPr>
                <w:rFonts w:ascii="Arial" w:hAnsi="Arial" w:cs="Arial"/>
                <w:b/>
                <w:sz w:val="20"/>
                <w:szCs w:val="20"/>
              </w:rPr>
            </w:pPr>
            <w:sdt>
              <w:sdtPr>
                <w:rPr>
                  <w:rFonts w:ascii="Arial" w:hAnsi="Arial" w:cs="Arial"/>
                  <w:sz w:val="20"/>
                  <w:szCs w:val="20"/>
                </w:rPr>
                <w:id w:val="1064604679"/>
              </w:sdtPr>
              <w:sdtContent>
                <w:r w:rsidRPr="00C17F9E">
                  <w:rPr>
                    <w:rFonts w:ascii="Arial" w:hAnsi="Arial" w:cs="Arial"/>
                    <w:sz w:val="20"/>
                    <w:szCs w:val="20"/>
                  </w:rPr>
                  <w:t>Total</w:t>
                </w:r>
              </w:sdtContent>
            </w:sdt>
            <w:r w:rsidRPr="00C17F9E">
              <w:rPr>
                <w:rFonts w:ascii="Arial" w:hAnsi="Arial" w:cs="Arial"/>
                <w:sz w:val="20"/>
                <w:szCs w:val="20"/>
              </w:rPr>
              <w:t xml:space="preserve"> </w:t>
            </w:r>
            <w:sdt>
              <w:sdtPr>
                <w:rPr>
                  <w:rFonts w:ascii="Arial" w:hAnsi="Arial" w:cs="Arial"/>
                  <w:b/>
                  <w:sz w:val="20"/>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Pr>
                    <w:rFonts w:ascii="Arial" w:hAnsi="Arial" w:cs="Arial"/>
                    <w:b/>
                    <w:sz w:val="20"/>
                    <w:szCs w:val="20"/>
                  </w:rPr>
                  <w:t>02</w:t>
                </w:r>
              </w:sdtContent>
            </w:sdt>
            <w:r w:rsidRPr="00C17F9E">
              <w:rPr>
                <w:rFonts w:ascii="Arial" w:hAnsi="Arial" w:cs="Arial"/>
                <w:b/>
                <w:sz w:val="20"/>
                <w:szCs w:val="20"/>
              </w:rPr>
              <w:t xml:space="preserve"> </w:t>
            </w:r>
            <w:r w:rsidRPr="00C17F9E">
              <w:rPr>
                <w:rFonts w:ascii="Arial" w:hAnsi="Arial" w:cs="Arial"/>
                <w:sz w:val="20"/>
                <w:szCs w:val="20"/>
              </w:rPr>
              <w:t>Documents provided.</w:t>
            </w:r>
          </w:p>
        </w:tc>
        <w:tc>
          <w:tcPr>
            <w:tcW w:w="1867" w:type="dxa"/>
            <w:vAlign w:val="center"/>
          </w:tcPr>
          <w:p w14:paraId="4F0DD97C" w14:textId="77777777" w:rsidR="00F27E16" w:rsidRPr="00C17F9E" w:rsidRDefault="00F27E16" w:rsidP="00F003FB">
            <w:pPr>
              <w:tabs>
                <w:tab w:val="left" w:pos="1200"/>
                <w:tab w:val="center" w:pos="3429"/>
              </w:tabs>
              <w:spacing w:line="276" w:lineRule="auto"/>
              <w:jc w:val="center"/>
              <w:rPr>
                <w:rFonts w:ascii="Arial" w:hAnsi="Arial" w:cs="Arial"/>
                <w:b/>
                <w:sz w:val="20"/>
                <w:szCs w:val="20"/>
              </w:rPr>
            </w:pPr>
            <w:sdt>
              <w:sdtPr>
                <w:rPr>
                  <w:rFonts w:ascii="Arial" w:hAnsi="Arial" w:cs="Arial"/>
                  <w:sz w:val="20"/>
                  <w:szCs w:val="20"/>
                </w:rPr>
                <w:id w:val="1228339610"/>
              </w:sdtPr>
              <w:sdtContent>
                <w:r w:rsidRPr="00C17F9E">
                  <w:rPr>
                    <w:rFonts w:ascii="Arial" w:hAnsi="Arial" w:cs="Arial"/>
                    <w:sz w:val="20"/>
                    <w:szCs w:val="20"/>
                  </w:rPr>
                  <w:t>Total</w:t>
                </w:r>
              </w:sdtContent>
            </w:sdt>
            <w:r w:rsidRPr="00C17F9E">
              <w:rPr>
                <w:rFonts w:ascii="Arial" w:hAnsi="Arial" w:cs="Arial"/>
                <w:sz w:val="20"/>
                <w:szCs w:val="20"/>
              </w:rPr>
              <w:t xml:space="preserve"> </w:t>
            </w:r>
            <w:sdt>
              <w:sdtPr>
                <w:rPr>
                  <w:rFonts w:ascii="Arial" w:hAnsi="Arial" w:cs="Arial"/>
                  <w:b/>
                  <w:sz w:val="20"/>
                  <w:szCs w:val="20"/>
                </w:rPr>
                <w:id w:val="-39062774"/>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Pr>
                    <w:rFonts w:ascii="Arial" w:hAnsi="Arial" w:cs="Arial"/>
                    <w:b/>
                    <w:sz w:val="20"/>
                    <w:szCs w:val="20"/>
                  </w:rPr>
                  <w:t>02</w:t>
                </w:r>
              </w:sdtContent>
            </w:sdt>
            <w:r w:rsidRPr="00C17F9E">
              <w:rPr>
                <w:rFonts w:ascii="Arial" w:hAnsi="Arial" w:cs="Arial"/>
                <w:b/>
                <w:sz w:val="20"/>
                <w:szCs w:val="20"/>
              </w:rPr>
              <w:t xml:space="preserve"> </w:t>
            </w:r>
            <w:r w:rsidRPr="00C17F9E">
              <w:rPr>
                <w:rFonts w:ascii="Arial" w:hAnsi="Arial" w:cs="Arial"/>
                <w:sz w:val="20"/>
                <w:szCs w:val="20"/>
              </w:rPr>
              <w:t>Documents provided.</w:t>
            </w:r>
          </w:p>
        </w:tc>
      </w:tr>
      <w:tr w:rsidR="00F27E16" w:rsidRPr="009509E5" w14:paraId="6DCD3F19" w14:textId="77777777" w:rsidTr="00F003FB">
        <w:trPr>
          <w:trHeight w:val="20"/>
          <w:jc w:val="center"/>
        </w:trPr>
        <w:tc>
          <w:tcPr>
            <w:tcW w:w="1005" w:type="dxa"/>
            <w:vMerge/>
          </w:tcPr>
          <w:p w14:paraId="54BF8D95" w14:textId="77777777" w:rsidR="00F27E16" w:rsidRPr="00B440B8" w:rsidRDefault="00F27E16" w:rsidP="00F27E16">
            <w:pPr>
              <w:numPr>
                <w:ilvl w:val="0"/>
                <w:numId w:val="62"/>
              </w:numPr>
              <w:spacing w:after="0" w:line="276" w:lineRule="auto"/>
              <w:jc w:val="center"/>
              <w:rPr>
                <w:rFonts w:ascii="Arial" w:hAnsi="Arial" w:cs="Arial"/>
                <w:sz w:val="22"/>
                <w:szCs w:val="22"/>
              </w:rPr>
            </w:pPr>
          </w:p>
        </w:tc>
        <w:tc>
          <w:tcPr>
            <w:tcW w:w="3686" w:type="dxa"/>
            <w:vMerge/>
          </w:tcPr>
          <w:p w14:paraId="53A75E6D" w14:textId="77777777" w:rsidR="00F27E16" w:rsidRPr="005154BC" w:rsidRDefault="00F27E16" w:rsidP="00F003FB">
            <w:pPr>
              <w:spacing w:line="276" w:lineRule="auto"/>
              <w:jc w:val="center"/>
              <w:rPr>
                <w:rFonts w:ascii="Arial" w:hAnsi="Arial" w:cs="Arial"/>
                <w:sz w:val="22"/>
                <w:szCs w:val="20"/>
              </w:rPr>
            </w:pPr>
          </w:p>
        </w:tc>
        <w:sdt>
          <w:sdtPr>
            <w:rPr>
              <w:rFonts w:ascii="Arial" w:hAnsi="Arial" w:cs="Arial"/>
              <w:sz w:val="20"/>
              <w:szCs w:val="20"/>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Copy of FAR" w:value="Copy of FAR"/>
            </w:dropDownList>
          </w:sdtPr>
          <w:sdtContent>
            <w:tc>
              <w:tcPr>
                <w:tcW w:w="2551" w:type="dxa"/>
                <w:gridSpan w:val="2"/>
                <w:vAlign w:val="center"/>
              </w:tcPr>
              <w:p w14:paraId="56DE5882" w14:textId="77777777" w:rsidR="00F27E16" w:rsidRPr="00C17F9E" w:rsidRDefault="00F27E16" w:rsidP="00F003FB">
                <w:pPr>
                  <w:jc w:val="center"/>
                  <w:rPr>
                    <w:sz w:val="20"/>
                    <w:szCs w:val="20"/>
                  </w:rPr>
                </w:pPr>
                <w:r>
                  <w:rPr>
                    <w:rFonts w:ascii="Arial" w:hAnsi="Arial" w:cs="Arial"/>
                    <w:sz w:val="20"/>
                    <w:szCs w:val="20"/>
                    <w:lang w:val="en-IN"/>
                  </w:rPr>
                  <w:t>Copy of FAR</w:t>
                </w:r>
              </w:p>
            </w:tc>
          </w:sdtContent>
        </w:sdt>
        <w:tc>
          <w:tcPr>
            <w:tcW w:w="2109" w:type="dxa"/>
            <w:gridSpan w:val="2"/>
            <w:vAlign w:val="center"/>
          </w:tcPr>
          <w:p w14:paraId="2AF6560F" w14:textId="77777777" w:rsidR="00F27E16" w:rsidRPr="00C17F9E" w:rsidRDefault="00F27E16" w:rsidP="00F003FB">
            <w:pPr>
              <w:jc w:val="center"/>
              <w:rPr>
                <w:sz w:val="20"/>
                <w:szCs w:val="20"/>
              </w:rPr>
            </w:pPr>
            <w:r>
              <w:rPr>
                <w:rFonts w:ascii="Arial" w:hAnsi="Arial" w:cs="Arial"/>
                <w:sz w:val="20"/>
                <w:szCs w:val="20"/>
                <w:lang w:val="en-IN"/>
              </w:rPr>
              <w:t>Copy of Machine list.</w:t>
            </w:r>
          </w:p>
        </w:tc>
        <w:tc>
          <w:tcPr>
            <w:tcW w:w="1867" w:type="dxa"/>
            <w:vAlign w:val="center"/>
          </w:tcPr>
          <w:p w14:paraId="47504754" w14:textId="77777777" w:rsidR="00F27E16" w:rsidRPr="00EF6E3D" w:rsidRDefault="00F27E16" w:rsidP="00F003FB">
            <w:pPr>
              <w:spacing w:line="276" w:lineRule="auto"/>
              <w:jc w:val="center"/>
              <w:rPr>
                <w:rFonts w:ascii="Arial" w:hAnsi="Arial" w:cs="Arial"/>
                <w:sz w:val="20"/>
                <w:szCs w:val="20"/>
              </w:rPr>
            </w:pPr>
            <w:r w:rsidRPr="001E48B0">
              <w:rPr>
                <w:rFonts w:ascii="Arial" w:hAnsi="Arial" w:cs="Arial"/>
                <w:sz w:val="20"/>
                <w:szCs w:val="20"/>
              </w:rPr>
              <w:t>Dated-</w:t>
            </w:r>
            <w:r>
              <w:rPr>
                <w:rFonts w:ascii="Arial" w:hAnsi="Arial" w:cs="Arial"/>
                <w:sz w:val="20"/>
                <w:szCs w:val="20"/>
              </w:rPr>
              <w:t xml:space="preserve"> 31/03/2024</w:t>
            </w:r>
          </w:p>
        </w:tc>
      </w:tr>
      <w:tr w:rsidR="00F27E16" w:rsidRPr="009509E5" w14:paraId="0CB89C10" w14:textId="77777777" w:rsidTr="00F003FB">
        <w:trPr>
          <w:trHeight w:val="20"/>
          <w:jc w:val="center"/>
        </w:trPr>
        <w:tc>
          <w:tcPr>
            <w:tcW w:w="1005" w:type="dxa"/>
            <w:vMerge/>
          </w:tcPr>
          <w:p w14:paraId="75FA9D43" w14:textId="77777777" w:rsidR="00F27E16" w:rsidRPr="00B440B8" w:rsidRDefault="00F27E16" w:rsidP="00F27E16">
            <w:pPr>
              <w:numPr>
                <w:ilvl w:val="0"/>
                <w:numId w:val="62"/>
              </w:numPr>
              <w:spacing w:after="0" w:line="276" w:lineRule="auto"/>
              <w:jc w:val="center"/>
              <w:rPr>
                <w:rFonts w:ascii="Arial" w:hAnsi="Arial" w:cs="Arial"/>
                <w:sz w:val="22"/>
                <w:szCs w:val="22"/>
              </w:rPr>
            </w:pPr>
          </w:p>
        </w:tc>
        <w:tc>
          <w:tcPr>
            <w:tcW w:w="3686" w:type="dxa"/>
            <w:vMerge/>
          </w:tcPr>
          <w:p w14:paraId="2A7004DC" w14:textId="77777777" w:rsidR="00F27E16" w:rsidRPr="005154BC" w:rsidRDefault="00F27E16" w:rsidP="00F003FB">
            <w:pPr>
              <w:spacing w:line="276" w:lineRule="auto"/>
              <w:jc w:val="center"/>
              <w:rPr>
                <w:rFonts w:ascii="Arial" w:hAnsi="Arial" w:cs="Arial"/>
                <w:sz w:val="22"/>
                <w:szCs w:val="20"/>
              </w:rPr>
            </w:pPr>
          </w:p>
        </w:tc>
        <w:sdt>
          <w:sdtPr>
            <w:rPr>
              <w:rFonts w:ascii="Arial" w:hAnsi="Arial" w:cs="Arial"/>
              <w:sz w:val="20"/>
              <w:szCs w:val="20"/>
            </w:rPr>
            <w:id w:val="-42772909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Details of maintenance record" w:value="Details of maintenance record"/>
              <w:listItem w:displayText="Copy of Invoices" w:value="Copy of Invoices"/>
              <w:listItem w:displayText="Power Purchase Agreement" w:value="Power Purchase Agreement"/>
            </w:dropDownList>
          </w:sdtPr>
          <w:sdtContent>
            <w:tc>
              <w:tcPr>
                <w:tcW w:w="2551" w:type="dxa"/>
                <w:gridSpan w:val="2"/>
                <w:vAlign w:val="center"/>
              </w:tcPr>
              <w:p w14:paraId="26772698" w14:textId="77777777" w:rsidR="00F27E16" w:rsidRDefault="00F27E16" w:rsidP="00F003FB">
                <w:pPr>
                  <w:jc w:val="center"/>
                  <w:rPr>
                    <w:rFonts w:ascii="Arial" w:hAnsi="Arial" w:cs="Arial"/>
                    <w:sz w:val="20"/>
                    <w:szCs w:val="20"/>
                  </w:rPr>
                </w:pPr>
                <w:r>
                  <w:rPr>
                    <w:rFonts w:ascii="Arial" w:hAnsi="Arial" w:cs="Arial"/>
                    <w:sz w:val="20"/>
                    <w:szCs w:val="20"/>
                  </w:rPr>
                  <w:t>Power Purchase Agreement</w:t>
                </w:r>
              </w:p>
            </w:tc>
          </w:sdtContent>
        </w:sdt>
        <w:sdt>
          <w:sdtPr>
            <w:rPr>
              <w:rFonts w:ascii="Arial" w:hAnsi="Arial" w:cs="Arial"/>
              <w:sz w:val="20"/>
              <w:szCs w:val="20"/>
            </w:rPr>
            <w:id w:val="-43505747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Details of maintenance record" w:value="Details of maintenance record"/>
              <w:listItem w:displayText="Copy of Invoices" w:value="Copy of Invoices"/>
              <w:listItem w:displayText="Power Purchase Agreement" w:value="Power Purchase Agreement"/>
            </w:dropDownList>
          </w:sdtPr>
          <w:sdtContent>
            <w:tc>
              <w:tcPr>
                <w:tcW w:w="2109" w:type="dxa"/>
                <w:gridSpan w:val="2"/>
                <w:vAlign w:val="center"/>
              </w:tcPr>
              <w:p w14:paraId="44105150" w14:textId="77777777" w:rsidR="00F27E16" w:rsidRDefault="00F27E16" w:rsidP="00F003FB">
                <w:pPr>
                  <w:jc w:val="center"/>
                  <w:rPr>
                    <w:rFonts w:ascii="Arial" w:hAnsi="Arial" w:cs="Arial"/>
                    <w:sz w:val="20"/>
                    <w:szCs w:val="20"/>
                  </w:rPr>
                </w:pPr>
                <w:r>
                  <w:rPr>
                    <w:rFonts w:ascii="Arial" w:hAnsi="Arial" w:cs="Arial"/>
                    <w:sz w:val="20"/>
                    <w:szCs w:val="20"/>
                  </w:rPr>
                  <w:t>Power Purchase Agreement</w:t>
                </w:r>
              </w:p>
            </w:tc>
          </w:sdtContent>
        </w:sdt>
        <w:tc>
          <w:tcPr>
            <w:tcW w:w="1867" w:type="dxa"/>
            <w:vAlign w:val="center"/>
          </w:tcPr>
          <w:p w14:paraId="410C3777" w14:textId="77777777" w:rsidR="00F27E16" w:rsidRDefault="00F27E16" w:rsidP="00F003FB">
            <w:pPr>
              <w:spacing w:line="276" w:lineRule="auto"/>
              <w:jc w:val="center"/>
              <w:rPr>
                <w:rFonts w:ascii="Arial" w:hAnsi="Arial" w:cs="Arial"/>
                <w:sz w:val="20"/>
                <w:szCs w:val="20"/>
              </w:rPr>
            </w:pPr>
            <w:r w:rsidRPr="001E48B0">
              <w:rPr>
                <w:rFonts w:ascii="Arial" w:hAnsi="Arial" w:cs="Arial"/>
                <w:sz w:val="20"/>
                <w:szCs w:val="20"/>
              </w:rPr>
              <w:t>Dated-</w:t>
            </w:r>
            <w:r>
              <w:rPr>
                <w:rFonts w:ascii="Arial" w:hAnsi="Arial" w:cs="Arial"/>
                <w:sz w:val="20"/>
                <w:szCs w:val="20"/>
              </w:rPr>
              <w:t xml:space="preserve"> 29/05/2017 </w:t>
            </w:r>
          </w:p>
        </w:tc>
      </w:tr>
      <w:tr w:rsidR="00F27E16" w:rsidRPr="009509E5" w14:paraId="3F3BE732" w14:textId="77777777" w:rsidTr="00F003FB">
        <w:trPr>
          <w:trHeight w:val="20"/>
          <w:jc w:val="center"/>
        </w:trPr>
        <w:tc>
          <w:tcPr>
            <w:tcW w:w="1005" w:type="dxa"/>
            <w:vMerge/>
          </w:tcPr>
          <w:p w14:paraId="2147BE66" w14:textId="77777777" w:rsidR="00F27E16" w:rsidRPr="00B440B8" w:rsidRDefault="00F27E16" w:rsidP="00F27E16">
            <w:pPr>
              <w:numPr>
                <w:ilvl w:val="0"/>
                <w:numId w:val="62"/>
              </w:numPr>
              <w:spacing w:after="0" w:line="276" w:lineRule="auto"/>
              <w:jc w:val="center"/>
              <w:rPr>
                <w:rFonts w:ascii="Arial" w:hAnsi="Arial" w:cs="Arial"/>
                <w:sz w:val="22"/>
                <w:szCs w:val="22"/>
              </w:rPr>
            </w:pPr>
          </w:p>
        </w:tc>
        <w:tc>
          <w:tcPr>
            <w:tcW w:w="3686" w:type="dxa"/>
            <w:vMerge/>
          </w:tcPr>
          <w:p w14:paraId="58600574" w14:textId="77777777" w:rsidR="00F27E16" w:rsidRPr="005154BC" w:rsidRDefault="00F27E16" w:rsidP="00F003FB">
            <w:pPr>
              <w:spacing w:line="276" w:lineRule="auto"/>
              <w:jc w:val="center"/>
              <w:rPr>
                <w:rFonts w:ascii="Arial" w:hAnsi="Arial" w:cs="Arial"/>
                <w:sz w:val="22"/>
                <w:szCs w:val="20"/>
              </w:rPr>
            </w:pPr>
          </w:p>
        </w:tc>
        <w:sdt>
          <w:sdtPr>
            <w:rPr>
              <w:rFonts w:ascii="Arial" w:hAnsi="Arial" w:cs="Arial"/>
              <w:sz w:val="20"/>
              <w:szCs w:val="20"/>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Process Flow Chart" w:value="Process Flow Chart"/>
            </w:dropDownList>
          </w:sdtPr>
          <w:sdtContent>
            <w:tc>
              <w:tcPr>
                <w:tcW w:w="2551" w:type="dxa"/>
                <w:gridSpan w:val="2"/>
                <w:vAlign w:val="center"/>
              </w:tcPr>
              <w:p w14:paraId="76BE0808" w14:textId="77777777" w:rsidR="00F27E16" w:rsidRPr="00C17F9E" w:rsidRDefault="00F27E16" w:rsidP="00F003FB">
                <w:pPr>
                  <w:jc w:val="center"/>
                  <w:rPr>
                    <w:sz w:val="20"/>
                    <w:szCs w:val="20"/>
                  </w:rPr>
                </w:pPr>
                <w:r>
                  <w:rPr>
                    <w:rFonts w:ascii="Arial" w:hAnsi="Arial" w:cs="Arial"/>
                    <w:sz w:val="20"/>
                    <w:szCs w:val="20"/>
                    <w:lang w:val="en-IN"/>
                  </w:rPr>
                  <w:t>Process Flow Chart</w:t>
                </w:r>
              </w:p>
            </w:tc>
          </w:sdtContent>
        </w:sdt>
        <w:tc>
          <w:tcPr>
            <w:tcW w:w="2109" w:type="dxa"/>
            <w:gridSpan w:val="2"/>
            <w:vAlign w:val="center"/>
          </w:tcPr>
          <w:p w14:paraId="73471363" w14:textId="77777777" w:rsidR="00F27E16" w:rsidRPr="00D21073" w:rsidRDefault="00F27E16" w:rsidP="00F003FB">
            <w:pPr>
              <w:jc w:val="center"/>
              <w:rPr>
                <w:rFonts w:ascii="Arial" w:hAnsi="Arial" w:cs="Arial"/>
                <w:sz w:val="20"/>
                <w:szCs w:val="20"/>
              </w:rPr>
            </w:pPr>
            <w:r>
              <w:rPr>
                <w:rFonts w:ascii="Arial" w:hAnsi="Arial" w:cs="Arial"/>
                <w:sz w:val="20"/>
                <w:szCs w:val="20"/>
              </w:rPr>
              <w:t>---</w:t>
            </w:r>
          </w:p>
        </w:tc>
        <w:tc>
          <w:tcPr>
            <w:tcW w:w="1867" w:type="dxa"/>
            <w:vAlign w:val="center"/>
          </w:tcPr>
          <w:p w14:paraId="08BFC02B" w14:textId="77777777" w:rsidR="00F27E16" w:rsidRPr="00C17F9E" w:rsidRDefault="00F27E16" w:rsidP="00F003FB">
            <w:pPr>
              <w:jc w:val="center"/>
              <w:rPr>
                <w:rFonts w:eastAsiaTheme="minorHAnsi"/>
                <w:sz w:val="20"/>
                <w:szCs w:val="20"/>
              </w:rPr>
            </w:pPr>
            <w:r>
              <w:rPr>
                <w:rFonts w:ascii="Arial" w:hAnsi="Arial" w:cs="Arial"/>
                <w:sz w:val="20"/>
                <w:szCs w:val="20"/>
              </w:rPr>
              <w:t>---</w:t>
            </w:r>
          </w:p>
        </w:tc>
      </w:tr>
      <w:tr w:rsidR="00F27E16" w:rsidRPr="009509E5" w14:paraId="6E5F0C36" w14:textId="77777777" w:rsidTr="00F003FB">
        <w:trPr>
          <w:trHeight w:val="20"/>
          <w:jc w:val="center"/>
        </w:trPr>
        <w:tc>
          <w:tcPr>
            <w:tcW w:w="1005" w:type="dxa"/>
            <w:vMerge/>
          </w:tcPr>
          <w:p w14:paraId="78213E21" w14:textId="77777777" w:rsidR="00F27E16" w:rsidRPr="00B440B8" w:rsidRDefault="00F27E16" w:rsidP="00F27E16">
            <w:pPr>
              <w:numPr>
                <w:ilvl w:val="0"/>
                <w:numId w:val="62"/>
              </w:numPr>
              <w:spacing w:after="0" w:line="276" w:lineRule="auto"/>
              <w:jc w:val="center"/>
              <w:rPr>
                <w:rFonts w:ascii="Arial" w:hAnsi="Arial" w:cs="Arial"/>
                <w:sz w:val="22"/>
                <w:szCs w:val="22"/>
              </w:rPr>
            </w:pPr>
          </w:p>
        </w:tc>
        <w:tc>
          <w:tcPr>
            <w:tcW w:w="3686" w:type="dxa"/>
            <w:vMerge/>
          </w:tcPr>
          <w:p w14:paraId="2E597771" w14:textId="77777777" w:rsidR="00F27E16" w:rsidRPr="005154BC" w:rsidRDefault="00F27E16" w:rsidP="00F003FB">
            <w:pPr>
              <w:spacing w:line="276" w:lineRule="auto"/>
              <w:jc w:val="center"/>
              <w:rPr>
                <w:rFonts w:ascii="Arial" w:hAnsi="Arial" w:cs="Arial"/>
                <w:sz w:val="22"/>
                <w:szCs w:val="20"/>
              </w:rPr>
            </w:pPr>
          </w:p>
        </w:tc>
        <w:sdt>
          <w:sdtPr>
            <w:rPr>
              <w:rFonts w:ascii="Arial" w:hAnsi="Arial" w:cs="Arial"/>
              <w:sz w:val="20"/>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Capacity Utilization" w:value="Capacity Utilization"/>
              <w:listItem w:displayText="Plant Load Factor" w:value="Plant Load Factor"/>
            </w:dropDownList>
          </w:sdtPr>
          <w:sdtContent>
            <w:tc>
              <w:tcPr>
                <w:tcW w:w="2551" w:type="dxa"/>
                <w:gridSpan w:val="2"/>
                <w:vAlign w:val="center"/>
              </w:tcPr>
              <w:p w14:paraId="394802D7" w14:textId="77777777" w:rsidR="00F27E16" w:rsidRPr="00C17F9E" w:rsidRDefault="00F27E16" w:rsidP="00F003FB">
                <w:pPr>
                  <w:jc w:val="center"/>
                  <w:rPr>
                    <w:sz w:val="20"/>
                    <w:szCs w:val="20"/>
                  </w:rPr>
                </w:pPr>
                <w:r>
                  <w:rPr>
                    <w:rFonts w:ascii="Arial" w:hAnsi="Arial" w:cs="Arial"/>
                    <w:sz w:val="20"/>
                    <w:szCs w:val="20"/>
                  </w:rPr>
                  <w:t>Plant Load Factor</w:t>
                </w:r>
              </w:p>
            </w:tc>
          </w:sdtContent>
        </w:sdt>
        <w:tc>
          <w:tcPr>
            <w:tcW w:w="2109" w:type="dxa"/>
            <w:gridSpan w:val="2"/>
            <w:vAlign w:val="center"/>
          </w:tcPr>
          <w:p w14:paraId="1AA1D550" w14:textId="77777777" w:rsidR="00F27E16" w:rsidRPr="00C17F9E" w:rsidRDefault="00F27E16" w:rsidP="00F003FB">
            <w:pPr>
              <w:jc w:val="center"/>
              <w:rPr>
                <w:sz w:val="20"/>
                <w:szCs w:val="20"/>
              </w:rPr>
            </w:pPr>
            <w:r>
              <w:rPr>
                <w:rFonts w:ascii="Arial" w:hAnsi="Arial" w:cs="Arial"/>
                <w:sz w:val="20"/>
                <w:szCs w:val="20"/>
              </w:rPr>
              <w:t>---</w:t>
            </w:r>
            <w:sdt>
              <w:sdtPr>
                <w:rPr>
                  <w:rFonts w:ascii="Arial" w:hAnsi="Arial" w:cs="Arial"/>
                  <w:sz w:val="20"/>
                  <w:szCs w:val="20"/>
                </w:rPr>
                <w:id w:val="1500387552"/>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Capacity Utilization" w:value="Capacity Utilization"/>
                  <w:listItem w:displayText="Plant Load Factor" w:value="Plant Load Factor"/>
                </w:dropDownList>
              </w:sdtPr>
              <w:sdtContent>
                <w:r>
                  <w:rPr>
                    <w:rFonts w:ascii="Arial" w:hAnsi="Arial" w:cs="Arial"/>
                    <w:sz w:val="20"/>
                    <w:szCs w:val="20"/>
                  </w:rPr>
                  <w:t xml:space="preserve">     </w:t>
                </w:r>
              </w:sdtContent>
            </w:sdt>
          </w:p>
        </w:tc>
        <w:tc>
          <w:tcPr>
            <w:tcW w:w="1867" w:type="dxa"/>
            <w:vAlign w:val="center"/>
          </w:tcPr>
          <w:p w14:paraId="4D81246B" w14:textId="77777777" w:rsidR="00F27E16" w:rsidRPr="00C17F9E" w:rsidRDefault="00F27E16" w:rsidP="00F003FB">
            <w:pPr>
              <w:spacing w:line="276" w:lineRule="auto"/>
              <w:jc w:val="center"/>
              <w:rPr>
                <w:sz w:val="20"/>
                <w:szCs w:val="20"/>
              </w:rPr>
            </w:pPr>
            <w:r w:rsidRPr="008F2729">
              <w:rPr>
                <w:sz w:val="20"/>
                <w:szCs w:val="20"/>
              </w:rPr>
              <w:t>---</w:t>
            </w:r>
          </w:p>
        </w:tc>
      </w:tr>
      <w:tr w:rsidR="00F27E16" w:rsidRPr="009509E5" w14:paraId="52FF43B7" w14:textId="77777777" w:rsidTr="00F003FB">
        <w:trPr>
          <w:trHeight w:val="20"/>
          <w:jc w:val="center"/>
        </w:trPr>
        <w:tc>
          <w:tcPr>
            <w:tcW w:w="1005" w:type="dxa"/>
            <w:vMerge/>
          </w:tcPr>
          <w:p w14:paraId="4F6470AC" w14:textId="77777777" w:rsidR="00F27E16" w:rsidRPr="00B440B8" w:rsidRDefault="00F27E16" w:rsidP="00F27E16">
            <w:pPr>
              <w:numPr>
                <w:ilvl w:val="0"/>
                <w:numId w:val="62"/>
              </w:numPr>
              <w:spacing w:after="0" w:line="276" w:lineRule="auto"/>
              <w:jc w:val="center"/>
              <w:rPr>
                <w:rFonts w:ascii="Arial" w:hAnsi="Arial" w:cs="Arial"/>
                <w:sz w:val="22"/>
                <w:szCs w:val="22"/>
              </w:rPr>
            </w:pPr>
          </w:p>
        </w:tc>
        <w:tc>
          <w:tcPr>
            <w:tcW w:w="3686" w:type="dxa"/>
            <w:vMerge/>
          </w:tcPr>
          <w:p w14:paraId="5B435677" w14:textId="77777777" w:rsidR="00F27E16" w:rsidRPr="005154BC" w:rsidRDefault="00F27E16" w:rsidP="00F003FB">
            <w:pPr>
              <w:spacing w:line="276" w:lineRule="auto"/>
              <w:jc w:val="center"/>
              <w:rPr>
                <w:rFonts w:ascii="Arial" w:hAnsi="Arial" w:cs="Arial"/>
                <w:sz w:val="22"/>
                <w:szCs w:val="20"/>
              </w:rPr>
            </w:pPr>
          </w:p>
        </w:tc>
        <w:sdt>
          <w:sdtPr>
            <w:rPr>
              <w:rFonts w:ascii="Arial" w:hAnsi="Arial" w:cs="Arial"/>
              <w:sz w:val="20"/>
              <w:szCs w:val="20"/>
            </w:rPr>
            <w:id w:val="19666933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Details of maintenance record" w:value="Details of maintenance record"/>
              <w:listItem w:displayText="Copy of approvals" w:value="Copy of approvals"/>
              <w:listItem w:displayText="Invoices" w:value="Invoices"/>
            </w:dropDownList>
          </w:sdtPr>
          <w:sdtContent>
            <w:tc>
              <w:tcPr>
                <w:tcW w:w="2551" w:type="dxa"/>
                <w:gridSpan w:val="2"/>
                <w:vAlign w:val="center"/>
              </w:tcPr>
              <w:p w14:paraId="41590738" w14:textId="77777777" w:rsidR="00F27E16" w:rsidRPr="00C17F9E" w:rsidRDefault="00F27E16" w:rsidP="00F003FB">
                <w:pPr>
                  <w:jc w:val="center"/>
                  <w:rPr>
                    <w:rFonts w:ascii="Arial" w:hAnsi="Arial" w:cs="Arial"/>
                    <w:sz w:val="20"/>
                    <w:szCs w:val="20"/>
                  </w:rPr>
                </w:pPr>
                <w:r>
                  <w:rPr>
                    <w:rFonts w:ascii="Arial" w:hAnsi="Arial" w:cs="Arial"/>
                    <w:sz w:val="20"/>
                    <w:szCs w:val="20"/>
                  </w:rPr>
                  <w:t>Details of maintenance record</w:t>
                </w:r>
              </w:p>
            </w:tc>
          </w:sdtContent>
        </w:sdt>
        <w:tc>
          <w:tcPr>
            <w:tcW w:w="2109" w:type="dxa"/>
            <w:gridSpan w:val="2"/>
            <w:vAlign w:val="center"/>
          </w:tcPr>
          <w:p w14:paraId="0F76D014" w14:textId="77777777" w:rsidR="00F27E16" w:rsidRPr="00C17F9E" w:rsidRDefault="00F27E16" w:rsidP="00F003FB">
            <w:pPr>
              <w:jc w:val="center"/>
              <w:rPr>
                <w:rFonts w:ascii="Arial" w:hAnsi="Arial" w:cs="Arial"/>
                <w:sz w:val="20"/>
                <w:szCs w:val="20"/>
              </w:rPr>
            </w:pPr>
            <w:r>
              <w:rPr>
                <w:rFonts w:ascii="Arial" w:hAnsi="Arial" w:cs="Arial"/>
                <w:sz w:val="20"/>
                <w:szCs w:val="20"/>
              </w:rPr>
              <w:t>---</w:t>
            </w:r>
          </w:p>
        </w:tc>
        <w:tc>
          <w:tcPr>
            <w:tcW w:w="1867" w:type="dxa"/>
            <w:vAlign w:val="center"/>
          </w:tcPr>
          <w:p w14:paraId="5C1955D9" w14:textId="77777777" w:rsidR="00F27E16" w:rsidRPr="00C17F9E" w:rsidRDefault="00F27E16" w:rsidP="00F003FB">
            <w:pPr>
              <w:spacing w:line="276" w:lineRule="auto"/>
              <w:jc w:val="center"/>
              <w:rPr>
                <w:sz w:val="20"/>
                <w:szCs w:val="20"/>
              </w:rPr>
            </w:pPr>
            <w:r w:rsidRPr="008F2729">
              <w:rPr>
                <w:sz w:val="20"/>
                <w:szCs w:val="20"/>
              </w:rPr>
              <w:t>---</w:t>
            </w:r>
          </w:p>
        </w:tc>
      </w:tr>
      <w:tr w:rsidR="00F27E16" w:rsidRPr="009509E5" w14:paraId="45388862" w14:textId="77777777" w:rsidTr="00F003FB">
        <w:trPr>
          <w:trHeight w:val="20"/>
          <w:jc w:val="center"/>
        </w:trPr>
        <w:tc>
          <w:tcPr>
            <w:tcW w:w="1005" w:type="dxa"/>
            <w:vMerge/>
          </w:tcPr>
          <w:p w14:paraId="25D5B42D" w14:textId="77777777" w:rsidR="00F27E16" w:rsidRPr="00B440B8" w:rsidRDefault="00F27E16" w:rsidP="00F27E16">
            <w:pPr>
              <w:numPr>
                <w:ilvl w:val="0"/>
                <w:numId w:val="62"/>
              </w:numPr>
              <w:spacing w:after="0" w:line="276" w:lineRule="auto"/>
              <w:jc w:val="center"/>
              <w:rPr>
                <w:rFonts w:ascii="Arial" w:hAnsi="Arial" w:cs="Arial"/>
                <w:sz w:val="22"/>
                <w:szCs w:val="22"/>
              </w:rPr>
            </w:pPr>
          </w:p>
        </w:tc>
        <w:tc>
          <w:tcPr>
            <w:tcW w:w="3686" w:type="dxa"/>
            <w:vMerge/>
          </w:tcPr>
          <w:p w14:paraId="126DDD05" w14:textId="77777777" w:rsidR="00F27E16" w:rsidRPr="005154BC" w:rsidRDefault="00F27E16" w:rsidP="00F003FB">
            <w:pPr>
              <w:spacing w:line="276" w:lineRule="auto"/>
              <w:jc w:val="center"/>
              <w:rPr>
                <w:rFonts w:ascii="Arial" w:hAnsi="Arial" w:cs="Arial"/>
                <w:sz w:val="22"/>
                <w:szCs w:val="20"/>
              </w:rPr>
            </w:pPr>
          </w:p>
        </w:tc>
        <w:sdt>
          <w:sdtPr>
            <w:rPr>
              <w:rFonts w:ascii="Arial" w:hAnsi="Arial" w:cs="Arial"/>
              <w:sz w:val="20"/>
              <w:szCs w:val="20"/>
            </w:rPr>
            <w:id w:val="-81664805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Details of maintenance record" w:value="Details of maintenance record"/>
              <w:listItem w:displayText="Copy of Utility Bills" w:value="Copy of Utility Bills"/>
              <w:listItem w:displayText="Plant Approvals" w:value="Plant Approvals"/>
            </w:dropDownList>
          </w:sdtPr>
          <w:sdtContent>
            <w:tc>
              <w:tcPr>
                <w:tcW w:w="2551" w:type="dxa"/>
                <w:gridSpan w:val="2"/>
                <w:vAlign w:val="center"/>
              </w:tcPr>
              <w:p w14:paraId="1BC4C4E9" w14:textId="77777777" w:rsidR="00F27E16" w:rsidRPr="00C17F9E" w:rsidRDefault="00F27E16" w:rsidP="00F003FB">
                <w:pPr>
                  <w:jc w:val="center"/>
                  <w:rPr>
                    <w:rFonts w:ascii="Arial" w:hAnsi="Arial" w:cs="Arial"/>
                    <w:sz w:val="20"/>
                    <w:szCs w:val="20"/>
                  </w:rPr>
                </w:pPr>
                <w:r>
                  <w:rPr>
                    <w:rFonts w:ascii="Arial" w:hAnsi="Arial" w:cs="Arial"/>
                    <w:sz w:val="20"/>
                    <w:szCs w:val="20"/>
                  </w:rPr>
                  <w:t>Plant Approvals</w:t>
                </w:r>
              </w:p>
            </w:tc>
          </w:sdtContent>
        </w:sdt>
        <w:tc>
          <w:tcPr>
            <w:tcW w:w="2109" w:type="dxa"/>
            <w:gridSpan w:val="2"/>
            <w:vAlign w:val="center"/>
          </w:tcPr>
          <w:p w14:paraId="66C2EC0B" w14:textId="77777777" w:rsidR="00F27E16" w:rsidRPr="00C17F9E" w:rsidRDefault="00F27E16" w:rsidP="00F003FB">
            <w:pPr>
              <w:jc w:val="center"/>
              <w:rPr>
                <w:rFonts w:ascii="Arial" w:hAnsi="Arial" w:cs="Arial"/>
                <w:sz w:val="20"/>
                <w:szCs w:val="20"/>
              </w:rPr>
            </w:pPr>
            <w:r>
              <w:rPr>
                <w:rFonts w:ascii="Arial" w:hAnsi="Arial" w:cs="Arial"/>
                <w:sz w:val="20"/>
                <w:szCs w:val="20"/>
              </w:rPr>
              <w:t>---</w:t>
            </w:r>
          </w:p>
        </w:tc>
        <w:tc>
          <w:tcPr>
            <w:tcW w:w="1867" w:type="dxa"/>
            <w:vAlign w:val="center"/>
          </w:tcPr>
          <w:p w14:paraId="5EE6542F" w14:textId="77777777" w:rsidR="00F27E16" w:rsidRPr="00C17F9E" w:rsidRDefault="00F27E16" w:rsidP="00F003FB">
            <w:pPr>
              <w:spacing w:line="276" w:lineRule="auto"/>
              <w:jc w:val="center"/>
              <w:rPr>
                <w:sz w:val="20"/>
                <w:szCs w:val="20"/>
              </w:rPr>
            </w:pPr>
            <w:r>
              <w:rPr>
                <w:rFonts w:ascii="Arial" w:hAnsi="Arial" w:cs="Arial"/>
                <w:sz w:val="20"/>
                <w:szCs w:val="20"/>
              </w:rPr>
              <w:t>---</w:t>
            </w:r>
          </w:p>
        </w:tc>
      </w:tr>
      <w:tr w:rsidR="00F27E16" w:rsidRPr="006E0B5F" w14:paraId="6072B257" w14:textId="77777777" w:rsidTr="00F003FB">
        <w:trPr>
          <w:trHeight w:val="419"/>
          <w:jc w:val="center"/>
        </w:trPr>
        <w:tc>
          <w:tcPr>
            <w:tcW w:w="1005" w:type="dxa"/>
            <w:vMerge w:val="restart"/>
          </w:tcPr>
          <w:p w14:paraId="24D4F45D" w14:textId="77777777" w:rsidR="00F27E16" w:rsidRPr="00B440B8" w:rsidRDefault="00F27E16" w:rsidP="00F27E16">
            <w:pPr>
              <w:numPr>
                <w:ilvl w:val="0"/>
                <w:numId w:val="62"/>
              </w:numPr>
              <w:spacing w:after="0" w:line="276" w:lineRule="auto"/>
              <w:jc w:val="center"/>
              <w:rPr>
                <w:rFonts w:ascii="Arial" w:hAnsi="Arial" w:cs="Arial"/>
                <w:sz w:val="22"/>
                <w:szCs w:val="22"/>
              </w:rPr>
            </w:pPr>
          </w:p>
        </w:tc>
        <w:tc>
          <w:tcPr>
            <w:tcW w:w="3686" w:type="dxa"/>
            <w:vMerge w:val="restart"/>
          </w:tcPr>
          <w:p w14:paraId="18AF68AE" w14:textId="77777777" w:rsidR="00F27E16" w:rsidRPr="00C17F9E" w:rsidRDefault="00F27E16" w:rsidP="00F003FB">
            <w:pPr>
              <w:spacing w:line="276" w:lineRule="auto"/>
              <w:rPr>
                <w:rFonts w:ascii="Arial" w:hAnsi="Arial" w:cs="Arial"/>
                <w:sz w:val="20"/>
                <w:szCs w:val="20"/>
              </w:rPr>
            </w:pPr>
            <w:r w:rsidRPr="00C17F9E">
              <w:rPr>
                <w:rFonts w:ascii="Arial" w:hAnsi="Arial" w:cs="Arial"/>
                <w:sz w:val="20"/>
                <w:szCs w:val="20"/>
              </w:rPr>
              <w:t xml:space="preserve">Identification of the property </w:t>
            </w:r>
          </w:p>
        </w:tc>
        <w:tc>
          <w:tcPr>
            <w:tcW w:w="549" w:type="dxa"/>
            <w:vAlign w:val="center"/>
          </w:tcPr>
          <w:p w14:paraId="1C4FAD56" w14:textId="77777777" w:rsidR="00F27E16" w:rsidRPr="00C17F9E" w:rsidRDefault="00F27E16" w:rsidP="00F003FB">
            <w:pPr>
              <w:tabs>
                <w:tab w:val="left" w:pos="930"/>
              </w:tabs>
              <w:spacing w:line="276" w:lineRule="auto"/>
              <w:jc w:val="center"/>
              <w:rPr>
                <w:rFonts w:ascii="Arial" w:hAnsi="Arial" w:cs="Arial"/>
                <w:sz w:val="20"/>
                <w:szCs w:val="20"/>
              </w:rPr>
            </w:pPr>
            <w:r w:rsidRPr="00C17F9E">
              <w:rPr>
                <w:rFonts w:ascii="Arial" w:hAnsi="Arial" w:cs="Arial"/>
                <w:noProof/>
                <w:sz w:val="20"/>
                <w:szCs w:val="20"/>
                <w:lang w:val="en-IN" w:eastAsia="en-IN"/>
              </w:rPr>
              <w:drawing>
                <wp:inline distT="0" distB="0" distL="0" distR="0" wp14:anchorId="354C7DEA" wp14:editId="528746F5">
                  <wp:extent cx="161925" cy="152400"/>
                  <wp:effectExtent l="0" t="0" r="9525" b="0"/>
                  <wp:docPr id="1956030183" name="Picture 1956030183"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42">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978" w:type="dxa"/>
            <w:gridSpan w:val="4"/>
          </w:tcPr>
          <w:p w14:paraId="37B972B7" w14:textId="77777777" w:rsidR="00F27E16" w:rsidRPr="00C17F9E" w:rsidRDefault="00F27E16" w:rsidP="00F003FB">
            <w:pPr>
              <w:spacing w:line="276" w:lineRule="auto"/>
              <w:jc w:val="both"/>
              <w:rPr>
                <w:rFonts w:ascii="Arial" w:hAnsi="Arial" w:cs="Arial"/>
                <w:sz w:val="20"/>
                <w:szCs w:val="20"/>
                <w:lang w:val="en-IN"/>
              </w:rPr>
            </w:pPr>
            <w:r w:rsidRPr="00C17F9E">
              <w:rPr>
                <w:rFonts w:ascii="Arial" w:hAnsi="Arial" w:cs="Arial"/>
                <w:sz w:val="20"/>
                <w:szCs w:val="20"/>
                <w:lang w:val="en-IN"/>
              </w:rPr>
              <w:t xml:space="preserve">Cross checked from the name of items mentioned in the </w:t>
            </w:r>
            <w:r>
              <w:rPr>
                <w:rFonts w:ascii="Arial" w:hAnsi="Arial" w:cs="Arial"/>
                <w:sz w:val="20"/>
                <w:szCs w:val="20"/>
                <w:lang w:val="en-IN"/>
              </w:rPr>
              <w:t>FAR / Copy of Machine list.</w:t>
            </w:r>
          </w:p>
        </w:tc>
      </w:tr>
      <w:tr w:rsidR="00F27E16" w:rsidRPr="006E0B5F" w14:paraId="2D8A7765" w14:textId="77777777" w:rsidTr="00F003FB">
        <w:trPr>
          <w:trHeight w:val="48"/>
          <w:jc w:val="center"/>
        </w:trPr>
        <w:tc>
          <w:tcPr>
            <w:tcW w:w="1005" w:type="dxa"/>
            <w:vMerge/>
          </w:tcPr>
          <w:p w14:paraId="2B30A7F8" w14:textId="77777777" w:rsidR="00F27E16" w:rsidRPr="00B440B8" w:rsidRDefault="00F27E16" w:rsidP="00F27E16">
            <w:pPr>
              <w:numPr>
                <w:ilvl w:val="0"/>
                <w:numId w:val="62"/>
              </w:numPr>
              <w:spacing w:after="0" w:line="276" w:lineRule="auto"/>
              <w:jc w:val="center"/>
              <w:rPr>
                <w:rFonts w:ascii="Arial" w:hAnsi="Arial" w:cs="Arial"/>
                <w:sz w:val="22"/>
                <w:szCs w:val="22"/>
              </w:rPr>
            </w:pPr>
          </w:p>
        </w:tc>
        <w:tc>
          <w:tcPr>
            <w:tcW w:w="3686" w:type="dxa"/>
            <w:vMerge/>
          </w:tcPr>
          <w:p w14:paraId="04A8B24F" w14:textId="77777777" w:rsidR="00F27E16" w:rsidRPr="00C17F9E" w:rsidRDefault="00F27E16" w:rsidP="00F003FB">
            <w:pPr>
              <w:spacing w:line="276" w:lineRule="auto"/>
              <w:rPr>
                <w:rFonts w:ascii="Arial" w:hAnsi="Arial" w:cs="Arial"/>
                <w:bCs/>
                <w:sz w:val="20"/>
                <w:szCs w:val="20"/>
              </w:rPr>
            </w:pPr>
          </w:p>
        </w:tc>
        <w:tc>
          <w:tcPr>
            <w:tcW w:w="549" w:type="dxa"/>
            <w:vAlign w:val="center"/>
          </w:tcPr>
          <w:p w14:paraId="56CD32AD" w14:textId="77777777" w:rsidR="00F27E16" w:rsidRPr="00C17F9E" w:rsidRDefault="00F27E16" w:rsidP="00F003FB">
            <w:pPr>
              <w:tabs>
                <w:tab w:val="left" w:pos="930"/>
              </w:tabs>
              <w:spacing w:line="276" w:lineRule="auto"/>
              <w:jc w:val="center"/>
              <w:rPr>
                <w:rFonts w:ascii="Arial" w:hAnsi="Arial" w:cs="Arial"/>
                <w:sz w:val="20"/>
                <w:szCs w:val="20"/>
                <w:lang w:val="en-IN" w:eastAsia="en-IN"/>
              </w:rPr>
            </w:pPr>
            <w:r w:rsidRPr="00C17F9E">
              <w:rPr>
                <w:rFonts w:ascii="Arial" w:hAnsi="Arial" w:cs="Arial"/>
                <w:noProof/>
                <w:sz w:val="20"/>
                <w:szCs w:val="20"/>
                <w:lang w:val="en-IN" w:eastAsia="en-IN"/>
              </w:rPr>
              <w:drawing>
                <wp:inline distT="0" distB="0" distL="0" distR="0" wp14:anchorId="2ABA13C0" wp14:editId="3F94720F">
                  <wp:extent cx="161925" cy="152400"/>
                  <wp:effectExtent l="0" t="0" r="9525" b="0"/>
                  <wp:docPr id="31" name="Picture 3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42">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978" w:type="dxa"/>
            <w:gridSpan w:val="4"/>
          </w:tcPr>
          <w:p w14:paraId="191DF69C" w14:textId="77777777" w:rsidR="00F27E16" w:rsidRPr="00C17F9E" w:rsidRDefault="00F27E16" w:rsidP="00F003FB">
            <w:pPr>
              <w:spacing w:line="276" w:lineRule="auto"/>
              <w:jc w:val="both"/>
              <w:rPr>
                <w:rFonts w:ascii="Arial" w:hAnsi="Arial" w:cs="Arial"/>
                <w:sz w:val="20"/>
                <w:szCs w:val="20"/>
                <w:lang w:val="en-IN"/>
              </w:rPr>
            </w:pPr>
            <w:r w:rsidRPr="00C17F9E">
              <w:rPr>
                <w:rFonts w:ascii="Arial" w:hAnsi="Arial" w:cs="Arial"/>
                <w:sz w:val="20"/>
                <w:szCs w:val="20"/>
                <w:lang w:val="en-IN"/>
              </w:rPr>
              <w:t>Identified by the company's representative</w:t>
            </w:r>
          </w:p>
        </w:tc>
      </w:tr>
    </w:tbl>
    <w:p w14:paraId="3413246D" w14:textId="77777777" w:rsidR="00F27E16" w:rsidRDefault="00F27E16" w:rsidP="00F27E1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F27E16" w14:paraId="3A03AD8D" w14:textId="77777777" w:rsidTr="00F003FB">
        <w:trPr>
          <w:trHeight w:val="350"/>
          <w:jc w:val="center"/>
        </w:trPr>
        <w:tc>
          <w:tcPr>
            <w:tcW w:w="1005" w:type="dxa"/>
            <w:shd w:val="clear" w:color="auto" w:fill="D5DCE4" w:themeFill="text2" w:themeFillTint="33"/>
            <w:vAlign w:val="center"/>
          </w:tcPr>
          <w:p w14:paraId="5D692F0E" w14:textId="77777777" w:rsidR="00F27E16" w:rsidRDefault="00F27E16" w:rsidP="00F27E16">
            <w:pPr>
              <w:numPr>
                <w:ilvl w:val="0"/>
                <w:numId w:val="61"/>
              </w:numPr>
              <w:spacing w:after="0" w:line="276" w:lineRule="auto"/>
              <w:jc w:val="center"/>
              <w:rPr>
                <w:rFonts w:ascii="Arial" w:hAnsi="Arial" w:cs="Arial"/>
              </w:rPr>
            </w:pPr>
          </w:p>
        </w:tc>
        <w:tc>
          <w:tcPr>
            <w:tcW w:w="10213" w:type="dxa"/>
            <w:gridSpan w:val="2"/>
            <w:tcBorders>
              <w:bottom w:val="single" w:sz="8" w:space="0" w:color="auto"/>
            </w:tcBorders>
            <w:shd w:val="clear" w:color="auto" w:fill="D5DCE4" w:themeFill="text2" w:themeFillTint="33"/>
            <w:vAlign w:val="center"/>
          </w:tcPr>
          <w:p w14:paraId="273F148A" w14:textId="77777777" w:rsidR="00F27E16" w:rsidRPr="00B440B8" w:rsidRDefault="00F27E16" w:rsidP="00F003FB">
            <w:pPr>
              <w:spacing w:line="276" w:lineRule="auto"/>
              <w:rPr>
                <w:rFonts w:ascii="Arial" w:hAnsi="Arial" w:cs="Arial"/>
                <w:sz w:val="22"/>
              </w:rPr>
            </w:pPr>
            <w:r w:rsidRPr="00B440B8">
              <w:rPr>
                <w:rFonts w:ascii="Arial" w:hAnsi="Arial" w:cs="Arial"/>
                <w:b/>
                <w:bCs/>
                <w:sz w:val="22"/>
              </w:rPr>
              <w:t xml:space="preserve">VALUATION SUMMARY </w:t>
            </w:r>
          </w:p>
        </w:tc>
      </w:tr>
      <w:tr w:rsidR="00F27E16" w:rsidRPr="007765AD" w14:paraId="5509742B" w14:textId="77777777" w:rsidTr="00F003FB">
        <w:trPr>
          <w:trHeight w:val="41"/>
          <w:jc w:val="center"/>
        </w:trPr>
        <w:tc>
          <w:tcPr>
            <w:tcW w:w="1005" w:type="dxa"/>
          </w:tcPr>
          <w:p w14:paraId="3A25D5A3" w14:textId="77777777" w:rsidR="00F27E16" w:rsidRPr="00733860" w:rsidRDefault="00F27E16" w:rsidP="00F27E16">
            <w:pPr>
              <w:numPr>
                <w:ilvl w:val="0"/>
                <w:numId w:val="71"/>
              </w:numPr>
              <w:spacing w:after="0" w:line="276" w:lineRule="auto"/>
              <w:rPr>
                <w:rFonts w:ascii="Arial" w:hAnsi="Arial" w:cs="Arial"/>
                <w:sz w:val="22"/>
                <w:szCs w:val="22"/>
              </w:rPr>
            </w:pPr>
          </w:p>
        </w:tc>
        <w:tc>
          <w:tcPr>
            <w:tcW w:w="3969" w:type="dxa"/>
            <w:tcBorders>
              <w:bottom w:val="single" w:sz="8" w:space="0" w:color="auto"/>
            </w:tcBorders>
          </w:tcPr>
          <w:p w14:paraId="588198C4" w14:textId="77777777" w:rsidR="00F27E16" w:rsidRPr="00484D07" w:rsidRDefault="00F27E16" w:rsidP="00F003FB">
            <w:pPr>
              <w:spacing w:line="276" w:lineRule="auto"/>
              <w:rPr>
                <w:rFonts w:ascii="Arial" w:hAnsi="Arial" w:cs="Arial"/>
                <w:sz w:val="20"/>
                <w:szCs w:val="20"/>
              </w:rPr>
            </w:pPr>
            <w:r w:rsidRPr="00484D07">
              <w:rPr>
                <w:rFonts w:ascii="Arial" w:hAnsi="Arial" w:cs="Arial"/>
                <w:sz w:val="20"/>
                <w:szCs w:val="20"/>
              </w:rPr>
              <w:t xml:space="preserve">Total Prospective Fair Market Value </w:t>
            </w:r>
          </w:p>
        </w:tc>
        <w:tc>
          <w:tcPr>
            <w:tcW w:w="6244" w:type="dxa"/>
            <w:vAlign w:val="center"/>
          </w:tcPr>
          <w:p w14:paraId="7ECE8D23" w14:textId="77777777" w:rsidR="00F27E16" w:rsidRPr="007765AD" w:rsidRDefault="00F27E16" w:rsidP="00F003FB">
            <w:pPr>
              <w:spacing w:line="276" w:lineRule="auto"/>
              <w:rPr>
                <w:rFonts w:ascii="Arial" w:hAnsi="Arial" w:cs="Arial"/>
                <w:sz w:val="20"/>
                <w:szCs w:val="20"/>
              </w:rPr>
            </w:pPr>
            <w:r w:rsidRPr="007765AD">
              <w:rPr>
                <w:rFonts w:ascii="Arial" w:hAnsi="Arial" w:cs="Arial"/>
                <w:b/>
                <w:sz w:val="20"/>
                <w:szCs w:val="20"/>
              </w:rPr>
              <w:t>Rs.</w:t>
            </w:r>
            <w:r>
              <w:rPr>
                <w:rFonts w:ascii="Arial" w:hAnsi="Arial" w:cs="Arial"/>
                <w:b/>
                <w:sz w:val="20"/>
                <w:szCs w:val="20"/>
              </w:rPr>
              <w:t xml:space="preserve"> 73,67,00,000</w:t>
            </w:r>
            <w:r w:rsidRPr="007765AD">
              <w:rPr>
                <w:rFonts w:ascii="Arial" w:hAnsi="Arial" w:cs="Arial"/>
                <w:b/>
                <w:sz w:val="20"/>
                <w:szCs w:val="20"/>
              </w:rPr>
              <w:t>/-</w:t>
            </w:r>
          </w:p>
        </w:tc>
      </w:tr>
      <w:tr w:rsidR="00F27E16" w:rsidRPr="007765AD" w14:paraId="0F11024F" w14:textId="77777777" w:rsidTr="00F003FB">
        <w:trPr>
          <w:trHeight w:val="41"/>
          <w:jc w:val="center"/>
        </w:trPr>
        <w:tc>
          <w:tcPr>
            <w:tcW w:w="1005" w:type="dxa"/>
          </w:tcPr>
          <w:p w14:paraId="66BA8A95" w14:textId="77777777" w:rsidR="00F27E16" w:rsidRPr="00733860" w:rsidRDefault="00F27E16" w:rsidP="00F27E16">
            <w:pPr>
              <w:numPr>
                <w:ilvl w:val="0"/>
                <w:numId w:val="71"/>
              </w:numPr>
              <w:spacing w:after="0" w:line="276" w:lineRule="auto"/>
              <w:rPr>
                <w:rFonts w:ascii="Arial" w:hAnsi="Arial" w:cs="Arial"/>
                <w:sz w:val="22"/>
                <w:szCs w:val="22"/>
              </w:rPr>
            </w:pPr>
          </w:p>
        </w:tc>
        <w:tc>
          <w:tcPr>
            <w:tcW w:w="3969" w:type="dxa"/>
            <w:tcBorders>
              <w:bottom w:val="single" w:sz="8" w:space="0" w:color="auto"/>
            </w:tcBorders>
          </w:tcPr>
          <w:p w14:paraId="1D6364BA" w14:textId="77777777" w:rsidR="00F27E16" w:rsidRPr="00484D07" w:rsidRDefault="00F27E16" w:rsidP="00F003FB">
            <w:pPr>
              <w:spacing w:line="276" w:lineRule="auto"/>
              <w:rPr>
                <w:rFonts w:ascii="Arial" w:hAnsi="Arial" w:cs="Arial"/>
                <w:sz w:val="20"/>
                <w:szCs w:val="20"/>
              </w:rPr>
            </w:pPr>
            <w:r w:rsidRPr="00484D07">
              <w:rPr>
                <w:rFonts w:ascii="Arial" w:hAnsi="Arial" w:cs="Arial"/>
                <w:sz w:val="20"/>
                <w:szCs w:val="20"/>
              </w:rPr>
              <w:t xml:space="preserve">Total Expected Realizable/ Fetch Value </w:t>
            </w:r>
          </w:p>
        </w:tc>
        <w:tc>
          <w:tcPr>
            <w:tcW w:w="6244" w:type="dxa"/>
            <w:vAlign w:val="center"/>
          </w:tcPr>
          <w:p w14:paraId="091BEAF2" w14:textId="77777777" w:rsidR="00F27E16" w:rsidRPr="007765AD" w:rsidRDefault="00F27E16" w:rsidP="00F003FB">
            <w:pPr>
              <w:spacing w:line="276" w:lineRule="auto"/>
              <w:rPr>
                <w:rFonts w:ascii="Arial" w:hAnsi="Arial" w:cs="Arial"/>
                <w:sz w:val="20"/>
                <w:szCs w:val="20"/>
              </w:rPr>
            </w:pPr>
            <w:r w:rsidRPr="007765AD">
              <w:rPr>
                <w:rFonts w:ascii="Arial" w:hAnsi="Arial" w:cs="Arial"/>
                <w:b/>
                <w:sz w:val="20"/>
                <w:szCs w:val="20"/>
              </w:rPr>
              <w:t>Rs.</w:t>
            </w:r>
            <w:r>
              <w:rPr>
                <w:rFonts w:ascii="Arial" w:hAnsi="Arial" w:cs="Arial"/>
                <w:b/>
                <w:sz w:val="20"/>
                <w:szCs w:val="20"/>
              </w:rPr>
              <w:t xml:space="preserve"> 62,61,95,000</w:t>
            </w:r>
            <w:r w:rsidRPr="007765AD">
              <w:rPr>
                <w:rFonts w:ascii="Arial" w:hAnsi="Arial" w:cs="Arial"/>
                <w:b/>
                <w:sz w:val="20"/>
                <w:szCs w:val="20"/>
              </w:rPr>
              <w:t>/-</w:t>
            </w:r>
          </w:p>
        </w:tc>
      </w:tr>
      <w:tr w:rsidR="00F27E16" w:rsidRPr="007765AD" w14:paraId="14CB4254" w14:textId="77777777" w:rsidTr="00F003FB">
        <w:trPr>
          <w:trHeight w:val="41"/>
          <w:jc w:val="center"/>
        </w:trPr>
        <w:tc>
          <w:tcPr>
            <w:tcW w:w="1005" w:type="dxa"/>
          </w:tcPr>
          <w:p w14:paraId="1A92539D" w14:textId="77777777" w:rsidR="00F27E16" w:rsidRPr="00733860" w:rsidRDefault="00F27E16" w:rsidP="00F27E16">
            <w:pPr>
              <w:numPr>
                <w:ilvl w:val="0"/>
                <w:numId w:val="71"/>
              </w:numPr>
              <w:spacing w:after="0" w:line="276" w:lineRule="auto"/>
              <w:rPr>
                <w:rFonts w:ascii="Arial" w:hAnsi="Arial" w:cs="Arial"/>
                <w:sz w:val="22"/>
                <w:szCs w:val="22"/>
              </w:rPr>
            </w:pPr>
          </w:p>
        </w:tc>
        <w:tc>
          <w:tcPr>
            <w:tcW w:w="3969" w:type="dxa"/>
          </w:tcPr>
          <w:p w14:paraId="7A9E6960" w14:textId="77777777" w:rsidR="00F27E16" w:rsidRPr="00484D07" w:rsidRDefault="00F27E16" w:rsidP="00F003FB">
            <w:pPr>
              <w:spacing w:line="276" w:lineRule="auto"/>
              <w:rPr>
                <w:rFonts w:ascii="Arial" w:hAnsi="Arial" w:cs="Arial"/>
                <w:bCs/>
                <w:sz w:val="20"/>
                <w:szCs w:val="20"/>
              </w:rPr>
            </w:pPr>
            <w:r w:rsidRPr="00484D07">
              <w:rPr>
                <w:rFonts w:ascii="Arial" w:hAnsi="Arial" w:cs="Arial"/>
                <w:bCs/>
                <w:sz w:val="20"/>
                <w:szCs w:val="20"/>
              </w:rPr>
              <w:t xml:space="preserve">Total Expected </w:t>
            </w:r>
            <w:r w:rsidRPr="00484D07">
              <w:rPr>
                <w:rFonts w:ascii="Arial" w:hAnsi="Arial" w:cs="Arial"/>
                <w:sz w:val="20"/>
                <w:szCs w:val="20"/>
              </w:rPr>
              <w:t xml:space="preserve">Distress/ Forced Sale </w:t>
            </w:r>
            <w:r w:rsidRPr="00484D07">
              <w:rPr>
                <w:rFonts w:ascii="Arial" w:hAnsi="Arial" w:cs="Arial"/>
                <w:bCs/>
                <w:sz w:val="20"/>
                <w:szCs w:val="20"/>
              </w:rPr>
              <w:t xml:space="preserve">Value </w:t>
            </w:r>
          </w:p>
        </w:tc>
        <w:tc>
          <w:tcPr>
            <w:tcW w:w="6244" w:type="dxa"/>
            <w:vAlign w:val="center"/>
          </w:tcPr>
          <w:p w14:paraId="2A3D82AF" w14:textId="77777777" w:rsidR="00F27E16" w:rsidRPr="007765AD" w:rsidRDefault="00F27E16" w:rsidP="00F003FB">
            <w:pPr>
              <w:spacing w:line="276" w:lineRule="auto"/>
              <w:rPr>
                <w:rFonts w:ascii="Arial" w:hAnsi="Arial" w:cs="Arial"/>
                <w:sz w:val="20"/>
                <w:szCs w:val="20"/>
              </w:rPr>
            </w:pPr>
            <w:r w:rsidRPr="007765AD">
              <w:rPr>
                <w:rFonts w:ascii="Arial" w:hAnsi="Arial" w:cs="Arial"/>
                <w:b/>
                <w:sz w:val="20"/>
                <w:szCs w:val="20"/>
              </w:rPr>
              <w:t>Rs.</w:t>
            </w:r>
            <w:r>
              <w:rPr>
                <w:rFonts w:ascii="Arial" w:hAnsi="Arial" w:cs="Arial"/>
                <w:b/>
                <w:sz w:val="20"/>
                <w:szCs w:val="20"/>
              </w:rPr>
              <w:t xml:space="preserve"> 55,25,25,000</w:t>
            </w:r>
            <w:r w:rsidRPr="007765AD">
              <w:rPr>
                <w:rFonts w:ascii="Arial" w:hAnsi="Arial" w:cs="Arial"/>
                <w:b/>
                <w:sz w:val="20"/>
                <w:szCs w:val="20"/>
              </w:rPr>
              <w:t>/-</w:t>
            </w:r>
          </w:p>
        </w:tc>
      </w:tr>
    </w:tbl>
    <w:p w14:paraId="54BC4052" w14:textId="77777777" w:rsidR="00F27E16" w:rsidRDefault="00F27E16" w:rsidP="00F27E1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sdt>
        <w:sdtPr>
          <w:rPr>
            <w:rFonts w:ascii="Arial" w:hAnsi="Arial" w:cs="Arial"/>
          </w:rPr>
          <w:id w:val="-1324657541"/>
          <w:placeholder>
            <w:docPart w:val="7B4A7CB6B55546B1A1C37C9B892CA524"/>
          </w:placeholder>
        </w:sdtPr>
        <w:sdtEndPr>
          <w:rPr>
            <w:b/>
            <w:bCs/>
          </w:rPr>
        </w:sdtEndPr>
        <w:sdtContent>
          <w:tr w:rsidR="00F27E16" w:rsidRPr="00F9243F" w14:paraId="63B7A5A0" w14:textId="77777777" w:rsidTr="00F003FB">
            <w:trPr>
              <w:trHeight w:val="350"/>
              <w:jc w:val="center"/>
            </w:trPr>
            <w:tc>
              <w:tcPr>
                <w:tcW w:w="1005" w:type="dxa"/>
                <w:shd w:val="clear" w:color="auto" w:fill="D5DCE4" w:themeFill="text2" w:themeFillTint="33"/>
                <w:vAlign w:val="center"/>
              </w:tcPr>
              <w:p w14:paraId="54FC5F48" w14:textId="77777777" w:rsidR="00F27E16" w:rsidRPr="00F9243F" w:rsidRDefault="00F27E16" w:rsidP="00F27E16">
                <w:pPr>
                  <w:numPr>
                    <w:ilvl w:val="0"/>
                    <w:numId w:val="61"/>
                  </w:numPr>
                  <w:spacing w:after="0" w:line="276" w:lineRule="auto"/>
                  <w:jc w:val="center"/>
                  <w:rPr>
                    <w:rFonts w:ascii="Arial" w:hAnsi="Arial" w:cs="Arial"/>
                  </w:rPr>
                </w:pPr>
              </w:p>
            </w:tc>
            <w:tc>
              <w:tcPr>
                <w:tcW w:w="10213" w:type="dxa"/>
                <w:gridSpan w:val="2"/>
                <w:tcBorders>
                  <w:bottom w:val="single" w:sz="8" w:space="0" w:color="auto"/>
                </w:tcBorders>
                <w:shd w:val="clear" w:color="auto" w:fill="D5DCE4" w:themeFill="text2" w:themeFillTint="33"/>
                <w:vAlign w:val="center"/>
              </w:tcPr>
              <w:p w14:paraId="70E030A9" w14:textId="77777777" w:rsidR="00F27E16" w:rsidRPr="00484D07" w:rsidRDefault="00F27E16" w:rsidP="00F003FB">
                <w:pPr>
                  <w:spacing w:line="276" w:lineRule="auto"/>
                </w:pPr>
                <w:r w:rsidRPr="00484D07">
                  <w:rPr>
                    <w:rFonts w:ascii="Arial" w:hAnsi="Arial" w:cs="Arial"/>
                    <w:b/>
                    <w:bCs/>
                    <w:sz w:val="22"/>
                  </w:rPr>
                  <w:t>ENCLOSURES</w:t>
                </w:r>
              </w:p>
            </w:tc>
          </w:tr>
        </w:sdtContent>
      </w:sdt>
      <w:tr w:rsidR="00F27E16" w:rsidRPr="00F9243F" w14:paraId="38A95A37" w14:textId="77777777" w:rsidTr="00F003FB">
        <w:trPr>
          <w:trHeight w:val="92"/>
          <w:jc w:val="center"/>
        </w:trPr>
        <w:tc>
          <w:tcPr>
            <w:tcW w:w="1005" w:type="dxa"/>
          </w:tcPr>
          <w:p w14:paraId="1759CA10" w14:textId="77777777" w:rsidR="00F27E16" w:rsidRPr="00F9243F" w:rsidRDefault="00F27E16" w:rsidP="00F27E16">
            <w:pPr>
              <w:numPr>
                <w:ilvl w:val="0"/>
                <w:numId w:val="94"/>
              </w:numPr>
              <w:spacing w:after="0" w:line="240" w:lineRule="auto"/>
              <w:rPr>
                <w:rFonts w:ascii="Arial" w:hAnsi="Arial" w:cs="Arial"/>
              </w:rPr>
            </w:pPr>
          </w:p>
        </w:tc>
        <w:tc>
          <w:tcPr>
            <w:tcW w:w="3969" w:type="dxa"/>
          </w:tcPr>
          <w:sdt>
            <w:sdtPr>
              <w:rPr>
                <w:rFonts w:ascii="Arial" w:hAnsi="Arial" w:cs="Arial"/>
                <w:b/>
                <w:sz w:val="20"/>
                <w:szCs w:val="20"/>
              </w:rPr>
              <w:id w:val="1019121830"/>
              <w:placeholder>
                <w:docPart w:val="43509D1CB5EF495A914FDBA2AA8E59A8"/>
              </w:placeholder>
            </w:sdtPr>
            <w:sdtContent>
              <w:p w14:paraId="6AA9809B" w14:textId="77777777" w:rsidR="00F27E16" w:rsidRPr="00484D07" w:rsidRDefault="00F27E16" w:rsidP="00F003FB">
                <w:pPr>
                  <w:tabs>
                    <w:tab w:val="left" w:pos="525"/>
                  </w:tabs>
                  <w:spacing w:line="276" w:lineRule="auto"/>
                  <w:contextualSpacing/>
                  <w:rPr>
                    <w:b/>
                    <w:sz w:val="20"/>
                    <w:szCs w:val="20"/>
                  </w:rPr>
                </w:pPr>
                <w:r w:rsidRPr="00484D07">
                  <w:rPr>
                    <w:rFonts w:ascii="Arial" w:hAnsi="Arial" w:cs="Arial"/>
                    <w:b/>
                    <w:sz w:val="20"/>
                    <w:szCs w:val="20"/>
                  </w:rPr>
                  <w:t>Part A</w:t>
                </w:r>
              </w:p>
            </w:sdtContent>
          </w:sdt>
        </w:tc>
        <w:tc>
          <w:tcPr>
            <w:tcW w:w="6244" w:type="dxa"/>
          </w:tcPr>
          <w:p w14:paraId="03B7AE60" w14:textId="77777777" w:rsidR="00F27E16" w:rsidRPr="00484D07" w:rsidRDefault="00F27E16" w:rsidP="00F003FB">
            <w:pPr>
              <w:tabs>
                <w:tab w:val="left" w:pos="525"/>
              </w:tabs>
              <w:spacing w:line="276" w:lineRule="auto"/>
              <w:contextualSpacing/>
              <w:rPr>
                <w:b/>
              </w:rPr>
            </w:pPr>
            <w:sdt>
              <w:sdtPr>
                <w:rPr>
                  <w:rFonts w:ascii="Arial" w:hAnsi="Arial" w:cs="Arial"/>
                  <w:b/>
                  <w:sz w:val="20"/>
                </w:rPr>
                <w:id w:val="-1838834239"/>
                <w:placeholder>
                  <w:docPart w:val="8A9E47AC936B4303AE81E19D7FD5DB03"/>
                </w:placeholder>
              </w:sdtPr>
              <w:sdtContent>
                <w:r w:rsidRPr="00484D07">
                  <w:rPr>
                    <w:rFonts w:ascii="Arial" w:hAnsi="Arial" w:cs="Arial"/>
                    <w:b/>
                    <w:sz w:val="20"/>
                  </w:rPr>
                  <w:t>Snapshot of The Asset/ Property Under Valuation</w:t>
                </w:r>
              </w:sdtContent>
            </w:sdt>
          </w:p>
        </w:tc>
      </w:tr>
      <w:tr w:rsidR="00F27E16" w:rsidRPr="00F9243F" w14:paraId="72BF7D70" w14:textId="77777777" w:rsidTr="00F003FB">
        <w:trPr>
          <w:trHeight w:val="210"/>
          <w:jc w:val="center"/>
        </w:trPr>
        <w:tc>
          <w:tcPr>
            <w:tcW w:w="1005" w:type="dxa"/>
          </w:tcPr>
          <w:p w14:paraId="53F6B271" w14:textId="77777777" w:rsidR="00F27E16" w:rsidRPr="00B66C44" w:rsidRDefault="00F27E16" w:rsidP="00F27E16">
            <w:pPr>
              <w:numPr>
                <w:ilvl w:val="0"/>
                <w:numId w:val="94"/>
              </w:numPr>
              <w:spacing w:after="0" w:line="240" w:lineRule="auto"/>
              <w:rPr>
                <w:rFonts w:ascii="Arial" w:hAnsi="Arial" w:cs="Arial"/>
              </w:rPr>
            </w:pPr>
          </w:p>
        </w:tc>
        <w:tc>
          <w:tcPr>
            <w:tcW w:w="3969" w:type="dxa"/>
          </w:tcPr>
          <w:sdt>
            <w:sdtPr>
              <w:rPr>
                <w:rFonts w:ascii="Arial" w:hAnsi="Arial" w:cs="Arial"/>
                <w:b/>
                <w:sz w:val="20"/>
                <w:szCs w:val="20"/>
              </w:rPr>
              <w:id w:val="313229925"/>
              <w:placeholder>
                <w:docPart w:val="91F19D45AF124F10808EF033F10B35C0"/>
              </w:placeholder>
            </w:sdtPr>
            <w:sdtContent>
              <w:p w14:paraId="3A287750" w14:textId="77777777" w:rsidR="00F27E16" w:rsidRPr="00484D07" w:rsidRDefault="00F27E16" w:rsidP="00F003FB">
                <w:pPr>
                  <w:tabs>
                    <w:tab w:val="left" w:pos="525"/>
                  </w:tabs>
                  <w:spacing w:line="276" w:lineRule="auto"/>
                  <w:contextualSpacing/>
                  <w:rPr>
                    <w:rFonts w:ascii="Arial" w:hAnsi="Arial" w:cs="Arial"/>
                    <w:b/>
                    <w:sz w:val="20"/>
                    <w:szCs w:val="20"/>
                  </w:rPr>
                </w:pPr>
                <w:r w:rsidRPr="00484D07">
                  <w:rPr>
                    <w:rFonts w:ascii="Arial" w:hAnsi="Arial" w:cs="Arial"/>
                    <w:b/>
                    <w:sz w:val="20"/>
                    <w:szCs w:val="20"/>
                  </w:rPr>
                  <w:t>Part B</w:t>
                </w:r>
              </w:p>
            </w:sdtContent>
          </w:sdt>
        </w:tc>
        <w:tc>
          <w:tcPr>
            <w:tcW w:w="6244" w:type="dxa"/>
          </w:tcPr>
          <w:p w14:paraId="3D75FEDF" w14:textId="77777777" w:rsidR="00F27E16" w:rsidRPr="00484D07" w:rsidRDefault="00F27E16" w:rsidP="00F003FB">
            <w:pPr>
              <w:tabs>
                <w:tab w:val="left" w:pos="525"/>
              </w:tabs>
              <w:spacing w:line="276" w:lineRule="auto"/>
              <w:contextualSpacing/>
              <w:rPr>
                <w:rFonts w:ascii="Arial" w:hAnsi="Arial" w:cs="Arial"/>
                <w:b/>
                <w:sz w:val="20"/>
                <w:szCs w:val="20"/>
              </w:rPr>
            </w:pPr>
            <w:sdt>
              <w:sdtPr>
                <w:rPr>
                  <w:rFonts w:ascii="Arial" w:hAnsi="Arial" w:cs="Arial"/>
                  <w:b/>
                  <w:sz w:val="20"/>
                  <w:szCs w:val="20"/>
                </w:rPr>
                <w:id w:val="1896073602"/>
                <w:placeholder>
                  <w:docPart w:val="0934CCFF32F140D4AD97B037730A786C"/>
                </w:placeholder>
              </w:sdtPr>
              <w:sdtContent>
                <w:r w:rsidRPr="00484D07">
                  <w:rPr>
                    <w:rFonts w:ascii="Arial" w:hAnsi="Arial" w:cs="Arial"/>
                    <w:b/>
                    <w:sz w:val="20"/>
                    <w:szCs w:val="20"/>
                  </w:rPr>
                  <w:t>Summary of the Valuation Report</w:t>
                </w:r>
              </w:sdtContent>
            </w:sdt>
          </w:p>
        </w:tc>
      </w:tr>
      <w:tr w:rsidR="00F27E16" w:rsidRPr="00F9243F" w14:paraId="63A23383" w14:textId="77777777" w:rsidTr="00F003FB">
        <w:trPr>
          <w:trHeight w:val="41"/>
          <w:jc w:val="center"/>
        </w:trPr>
        <w:tc>
          <w:tcPr>
            <w:tcW w:w="1005" w:type="dxa"/>
          </w:tcPr>
          <w:p w14:paraId="373C1604" w14:textId="77777777" w:rsidR="00F27E16" w:rsidRPr="00F9243F" w:rsidRDefault="00F27E16" w:rsidP="00F27E16">
            <w:pPr>
              <w:numPr>
                <w:ilvl w:val="0"/>
                <w:numId w:val="94"/>
              </w:numPr>
              <w:spacing w:after="0" w:line="240" w:lineRule="auto"/>
              <w:rPr>
                <w:rFonts w:ascii="Arial" w:hAnsi="Arial" w:cs="Arial"/>
              </w:rPr>
            </w:pPr>
          </w:p>
        </w:tc>
        <w:tc>
          <w:tcPr>
            <w:tcW w:w="3969" w:type="dxa"/>
          </w:tcPr>
          <w:sdt>
            <w:sdtPr>
              <w:rPr>
                <w:rFonts w:ascii="Arial" w:hAnsi="Arial" w:cs="Arial"/>
                <w:b/>
                <w:sz w:val="20"/>
                <w:szCs w:val="20"/>
              </w:rPr>
              <w:id w:val="777612115"/>
              <w:placeholder>
                <w:docPart w:val="56F9381BCA694964BF4D87A14C395FF5"/>
              </w:placeholder>
            </w:sdtPr>
            <w:sdtContent>
              <w:p w14:paraId="172579B0" w14:textId="77777777" w:rsidR="00F27E16" w:rsidRPr="00484D07" w:rsidRDefault="00F27E16" w:rsidP="00F003FB">
                <w:pPr>
                  <w:tabs>
                    <w:tab w:val="left" w:pos="525"/>
                  </w:tabs>
                  <w:spacing w:line="276" w:lineRule="auto"/>
                  <w:contextualSpacing/>
                  <w:rPr>
                    <w:b/>
                    <w:sz w:val="20"/>
                    <w:szCs w:val="20"/>
                  </w:rPr>
                </w:pPr>
                <w:r w:rsidRPr="00484D07">
                  <w:rPr>
                    <w:rFonts w:ascii="Arial" w:hAnsi="Arial" w:cs="Arial"/>
                    <w:b/>
                    <w:sz w:val="20"/>
                    <w:szCs w:val="20"/>
                  </w:rPr>
                  <w:t>Part C</w:t>
                </w:r>
              </w:p>
            </w:sdtContent>
          </w:sdt>
        </w:tc>
        <w:tc>
          <w:tcPr>
            <w:tcW w:w="6244" w:type="dxa"/>
          </w:tcPr>
          <w:sdt>
            <w:sdtPr>
              <w:rPr>
                <w:rFonts w:ascii="Arial" w:hAnsi="Arial" w:cs="Arial"/>
                <w:b/>
                <w:sz w:val="20"/>
                <w:szCs w:val="20"/>
              </w:rPr>
              <w:id w:val="-1214583206"/>
              <w:placeholder>
                <w:docPart w:val="56F9381BCA694964BF4D87A14C395FF5"/>
              </w:placeholder>
            </w:sdtPr>
            <w:sdtContent>
              <w:p w14:paraId="13BA0D70" w14:textId="77777777" w:rsidR="00F27E16" w:rsidRPr="00484D07" w:rsidRDefault="00F27E16" w:rsidP="00F003FB">
                <w:pPr>
                  <w:tabs>
                    <w:tab w:val="left" w:pos="525"/>
                  </w:tabs>
                  <w:spacing w:line="276" w:lineRule="auto"/>
                  <w:contextualSpacing/>
                  <w:rPr>
                    <w:b/>
                    <w:sz w:val="20"/>
                    <w:szCs w:val="20"/>
                  </w:rPr>
                </w:pPr>
                <w:r w:rsidRPr="00484D07">
                  <w:rPr>
                    <w:rFonts w:ascii="Arial" w:hAnsi="Arial" w:cs="Arial"/>
                    <w:b/>
                    <w:sz w:val="20"/>
                    <w:szCs w:val="20"/>
                  </w:rPr>
                  <w:t>Characteristics Description of The Asset</w:t>
                </w:r>
              </w:p>
            </w:sdtContent>
          </w:sdt>
        </w:tc>
      </w:tr>
      <w:tr w:rsidR="00F27E16" w:rsidRPr="00F9243F" w14:paraId="539319DE" w14:textId="77777777" w:rsidTr="00F003FB">
        <w:trPr>
          <w:trHeight w:val="111"/>
          <w:jc w:val="center"/>
        </w:trPr>
        <w:tc>
          <w:tcPr>
            <w:tcW w:w="1005" w:type="dxa"/>
          </w:tcPr>
          <w:p w14:paraId="609F20C6" w14:textId="77777777" w:rsidR="00F27E16" w:rsidRPr="00B66C44" w:rsidRDefault="00F27E16" w:rsidP="00F27E16">
            <w:pPr>
              <w:numPr>
                <w:ilvl w:val="0"/>
                <w:numId w:val="94"/>
              </w:numPr>
              <w:spacing w:after="0" w:line="240" w:lineRule="auto"/>
              <w:rPr>
                <w:rFonts w:ascii="Arial" w:hAnsi="Arial" w:cs="Arial"/>
              </w:rPr>
            </w:pPr>
          </w:p>
        </w:tc>
        <w:tc>
          <w:tcPr>
            <w:tcW w:w="3969" w:type="dxa"/>
          </w:tcPr>
          <w:sdt>
            <w:sdtPr>
              <w:rPr>
                <w:rFonts w:ascii="Arial" w:hAnsi="Arial" w:cs="Arial"/>
                <w:b/>
                <w:sz w:val="20"/>
                <w:szCs w:val="20"/>
              </w:rPr>
              <w:id w:val="1677005278"/>
              <w:placeholder>
                <w:docPart w:val="619BA9906370486EA344F1B7C1185B33"/>
              </w:placeholder>
            </w:sdtPr>
            <w:sdtContent>
              <w:p w14:paraId="53B93341" w14:textId="77777777" w:rsidR="00F27E16" w:rsidRPr="00484D07" w:rsidRDefault="00F27E16" w:rsidP="00F003FB">
                <w:pPr>
                  <w:tabs>
                    <w:tab w:val="left" w:pos="525"/>
                  </w:tabs>
                  <w:spacing w:line="276" w:lineRule="auto"/>
                  <w:contextualSpacing/>
                  <w:rPr>
                    <w:rFonts w:ascii="Arial" w:hAnsi="Arial" w:cs="Arial"/>
                    <w:b/>
                    <w:sz w:val="20"/>
                    <w:szCs w:val="20"/>
                  </w:rPr>
                </w:pPr>
                <w:r w:rsidRPr="00484D07">
                  <w:rPr>
                    <w:rFonts w:ascii="Arial" w:hAnsi="Arial" w:cs="Arial"/>
                    <w:b/>
                    <w:sz w:val="20"/>
                    <w:szCs w:val="20"/>
                  </w:rPr>
                  <w:t>Part D</w:t>
                </w:r>
              </w:p>
            </w:sdtContent>
          </w:sdt>
        </w:tc>
        <w:tc>
          <w:tcPr>
            <w:tcW w:w="6244" w:type="dxa"/>
          </w:tcPr>
          <w:sdt>
            <w:sdtPr>
              <w:rPr>
                <w:rFonts w:ascii="Arial" w:hAnsi="Arial" w:cs="Arial"/>
                <w:b/>
                <w:sz w:val="20"/>
                <w:szCs w:val="20"/>
              </w:rPr>
              <w:id w:val="-2045897701"/>
              <w:placeholder>
                <w:docPart w:val="49518D41757243CBA27878A82CBD7C03"/>
              </w:placeholder>
            </w:sdtPr>
            <w:sdtContent>
              <w:p w14:paraId="02F030F7" w14:textId="77777777" w:rsidR="00F27E16" w:rsidRPr="00484D07" w:rsidRDefault="00F27E16" w:rsidP="00F003FB">
                <w:pPr>
                  <w:tabs>
                    <w:tab w:val="left" w:pos="525"/>
                  </w:tabs>
                  <w:spacing w:line="276" w:lineRule="auto"/>
                  <w:contextualSpacing/>
                  <w:rPr>
                    <w:rFonts w:ascii="Arial" w:hAnsi="Arial" w:cs="Arial"/>
                    <w:b/>
                    <w:sz w:val="20"/>
                    <w:szCs w:val="20"/>
                  </w:rPr>
                </w:pPr>
                <w:r w:rsidRPr="00484D07">
                  <w:rPr>
                    <w:rFonts w:ascii="Arial" w:hAnsi="Arial" w:cs="Arial"/>
                    <w:b/>
                    <w:sz w:val="20"/>
                    <w:szCs w:val="20"/>
                  </w:rPr>
                  <w:t>Characteristics Description of Plant/ Machinery</w:t>
                </w:r>
              </w:p>
            </w:sdtContent>
          </w:sdt>
        </w:tc>
      </w:tr>
      <w:tr w:rsidR="00F27E16" w:rsidRPr="00F9243F" w14:paraId="2BF8E0B9" w14:textId="77777777" w:rsidTr="00F003FB">
        <w:trPr>
          <w:trHeight w:val="111"/>
          <w:jc w:val="center"/>
        </w:trPr>
        <w:tc>
          <w:tcPr>
            <w:tcW w:w="1005" w:type="dxa"/>
          </w:tcPr>
          <w:p w14:paraId="4D5444F3" w14:textId="77777777" w:rsidR="00F27E16" w:rsidRPr="00B66C44" w:rsidRDefault="00F27E16" w:rsidP="00F27E16">
            <w:pPr>
              <w:numPr>
                <w:ilvl w:val="0"/>
                <w:numId w:val="94"/>
              </w:numPr>
              <w:spacing w:after="0" w:line="240" w:lineRule="auto"/>
              <w:rPr>
                <w:rFonts w:ascii="Arial" w:hAnsi="Arial" w:cs="Arial"/>
              </w:rPr>
            </w:pPr>
          </w:p>
        </w:tc>
        <w:tc>
          <w:tcPr>
            <w:tcW w:w="3969" w:type="dxa"/>
          </w:tcPr>
          <w:sdt>
            <w:sdtPr>
              <w:rPr>
                <w:rFonts w:ascii="Arial" w:hAnsi="Arial" w:cs="Arial"/>
                <w:b/>
                <w:sz w:val="20"/>
                <w:szCs w:val="20"/>
              </w:rPr>
              <w:id w:val="-2025474461"/>
              <w:placeholder>
                <w:docPart w:val="479308953A50444EB7C4344A32241F00"/>
              </w:placeholder>
            </w:sdtPr>
            <w:sdtContent>
              <w:p w14:paraId="34E5ECF4" w14:textId="77777777" w:rsidR="00F27E16" w:rsidRPr="00484D07" w:rsidRDefault="00F27E16" w:rsidP="00F003FB">
                <w:pPr>
                  <w:tabs>
                    <w:tab w:val="left" w:pos="525"/>
                  </w:tabs>
                  <w:spacing w:line="276" w:lineRule="auto"/>
                  <w:contextualSpacing/>
                  <w:rPr>
                    <w:rFonts w:ascii="Arial" w:hAnsi="Arial" w:cs="Arial"/>
                    <w:b/>
                    <w:sz w:val="20"/>
                    <w:szCs w:val="20"/>
                  </w:rPr>
                </w:pPr>
                <w:r w:rsidRPr="00484D07">
                  <w:rPr>
                    <w:rFonts w:ascii="Arial" w:hAnsi="Arial" w:cs="Arial"/>
                    <w:b/>
                    <w:sz w:val="20"/>
                    <w:szCs w:val="20"/>
                  </w:rPr>
                  <w:t>Part E</w:t>
                </w:r>
              </w:p>
            </w:sdtContent>
          </w:sdt>
        </w:tc>
        <w:tc>
          <w:tcPr>
            <w:tcW w:w="6244" w:type="dxa"/>
          </w:tcPr>
          <w:sdt>
            <w:sdtPr>
              <w:rPr>
                <w:rFonts w:ascii="Arial" w:hAnsi="Arial" w:cs="Arial"/>
                <w:b/>
                <w:sz w:val="20"/>
                <w:szCs w:val="20"/>
              </w:rPr>
              <w:id w:val="1209299827"/>
              <w:placeholder>
                <w:docPart w:val="D26FC15B25A94DD280B204AFA16F97D8"/>
              </w:placeholder>
            </w:sdtPr>
            <w:sdtContent>
              <w:p w14:paraId="73C01BD6" w14:textId="77777777" w:rsidR="00F27E16" w:rsidRPr="00484D07" w:rsidRDefault="00F27E16" w:rsidP="00F003FB">
                <w:pPr>
                  <w:tabs>
                    <w:tab w:val="left" w:pos="525"/>
                  </w:tabs>
                  <w:spacing w:line="276" w:lineRule="auto"/>
                  <w:contextualSpacing/>
                  <w:rPr>
                    <w:rFonts w:ascii="Arial" w:hAnsi="Arial" w:cs="Arial"/>
                    <w:b/>
                    <w:sz w:val="20"/>
                    <w:szCs w:val="20"/>
                  </w:rPr>
                </w:pPr>
                <w:r w:rsidRPr="00484D07">
                  <w:rPr>
                    <w:rFonts w:ascii="Arial" w:hAnsi="Arial" w:cs="Arial"/>
                    <w:b/>
                    <w:sz w:val="20"/>
                    <w:szCs w:val="20"/>
                  </w:rPr>
                  <w:t>Procedure Of Valuation Assessment</w:t>
                </w:r>
              </w:p>
            </w:sdtContent>
          </w:sdt>
        </w:tc>
      </w:tr>
      <w:tr w:rsidR="00F27E16" w:rsidRPr="00F9243F" w14:paraId="5C62CC29" w14:textId="77777777" w:rsidTr="00F003FB">
        <w:trPr>
          <w:trHeight w:val="41"/>
          <w:jc w:val="center"/>
        </w:trPr>
        <w:tc>
          <w:tcPr>
            <w:tcW w:w="1005" w:type="dxa"/>
          </w:tcPr>
          <w:p w14:paraId="05D1D5FA" w14:textId="77777777" w:rsidR="00F27E16" w:rsidRPr="00F9243F" w:rsidRDefault="00F27E16" w:rsidP="00F27E16">
            <w:pPr>
              <w:numPr>
                <w:ilvl w:val="0"/>
                <w:numId w:val="94"/>
              </w:numPr>
              <w:spacing w:after="0" w:line="240" w:lineRule="auto"/>
              <w:rPr>
                <w:rFonts w:ascii="Arial" w:hAnsi="Arial" w:cs="Arial"/>
              </w:rPr>
            </w:pPr>
          </w:p>
        </w:tc>
        <w:tc>
          <w:tcPr>
            <w:tcW w:w="3969" w:type="dxa"/>
          </w:tcPr>
          <w:sdt>
            <w:sdtPr>
              <w:rPr>
                <w:rFonts w:ascii="Arial" w:hAnsi="Arial" w:cs="Arial"/>
                <w:sz w:val="20"/>
                <w:szCs w:val="20"/>
              </w:rPr>
              <w:id w:val="341210816"/>
              <w:placeholder>
                <w:docPart w:val="0D7480E93A39415AAFA4FA859EBC79D9"/>
              </w:placeholder>
            </w:sdtPr>
            <w:sdtContent>
              <w:p w14:paraId="5E0A9735" w14:textId="77777777" w:rsidR="00F27E16" w:rsidRPr="00484D07" w:rsidRDefault="00F27E16" w:rsidP="00F003FB">
                <w:pPr>
                  <w:tabs>
                    <w:tab w:val="left" w:pos="525"/>
                    <w:tab w:val="center" w:pos="1869"/>
                  </w:tabs>
                  <w:spacing w:line="276" w:lineRule="auto"/>
                  <w:contextualSpacing/>
                  <w:rPr>
                    <w:sz w:val="20"/>
                    <w:szCs w:val="20"/>
                  </w:rPr>
                </w:pPr>
                <w:r w:rsidRPr="00484D07">
                  <w:rPr>
                    <w:rFonts w:ascii="Arial" w:hAnsi="Arial" w:cs="Arial"/>
                    <w:sz w:val="20"/>
                    <w:szCs w:val="20"/>
                  </w:rPr>
                  <w:t>Enclosure-I</w:t>
                </w:r>
              </w:p>
            </w:sdtContent>
          </w:sdt>
        </w:tc>
        <w:tc>
          <w:tcPr>
            <w:tcW w:w="6244" w:type="dxa"/>
          </w:tcPr>
          <w:p w14:paraId="5757BFB8" w14:textId="77777777" w:rsidR="00F27E16" w:rsidRPr="00484D07" w:rsidRDefault="00F27E16" w:rsidP="00F003FB">
            <w:pPr>
              <w:tabs>
                <w:tab w:val="left" w:pos="525"/>
              </w:tabs>
              <w:spacing w:line="276" w:lineRule="auto"/>
              <w:contextualSpacing/>
              <w:rPr>
                <w:sz w:val="20"/>
                <w:szCs w:val="20"/>
              </w:rPr>
            </w:pPr>
            <w:sdt>
              <w:sdtPr>
                <w:rPr>
                  <w:rFonts w:ascii="Arial" w:hAnsi="Arial" w:cs="Arial"/>
                  <w:sz w:val="20"/>
                  <w:szCs w:val="20"/>
                </w:rPr>
                <w:id w:val="-2050910450"/>
                <w:placeholder>
                  <w:docPart w:val="DCBE226C28DE4B7C91E247E948EC2361"/>
                </w:placeholder>
              </w:sdtPr>
              <w:sdtContent>
                <w:r w:rsidRPr="00484D07">
                  <w:rPr>
                    <w:rFonts w:ascii="Arial" w:hAnsi="Arial" w:cs="Arial"/>
                    <w:sz w:val="20"/>
                    <w:szCs w:val="20"/>
                  </w:rPr>
                  <w:t>Google Map Location</w:t>
                </w:r>
              </w:sdtContent>
            </w:sdt>
          </w:p>
        </w:tc>
      </w:tr>
      <w:tr w:rsidR="00F27E16" w:rsidRPr="00F9243F" w14:paraId="4C67BB4D" w14:textId="77777777" w:rsidTr="00F003FB">
        <w:trPr>
          <w:trHeight w:val="41"/>
          <w:jc w:val="center"/>
        </w:trPr>
        <w:tc>
          <w:tcPr>
            <w:tcW w:w="1005" w:type="dxa"/>
          </w:tcPr>
          <w:p w14:paraId="553F2453" w14:textId="77777777" w:rsidR="00F27E16" w:rsidRPr="00F9243F" w:rsidRDefault="00F27E16" w:rsidP="00F27E16">
            <w:pPr>
              <w:numPr>
                <w:ilvl w:val="0"/>
                <w:numId w:val="94"/>
              </w:numPr>
              <w:spacing w:after="0" w:line="240" w:lineRule="auto"/>
              <w:rPr>
                <w:rFonts w:ascii="Arial" w:hAnsi="Arial" w:cs="Arial"/>
              </w:rPr>
            </w:pPr>
          </w:p>
        </w:tc>
        <w:tc>
          <w:tcPr>
            <w:tcW w:w="3969" w:type="dxa"/>
          </w:tcPr>
          <w:sdt>
            <w:sdtPr>
              <w:rPr>
                <w:rFonts w:ascii="Arial" w:hAnsi="Arial" w:cs="Arial"/>
                <w:sz w:val="20"/>
                <w:szCs w:val="20"/>
              </w:rPr>
              <w:id w:val="410118454"/>
              <w:placeholder>
                <w:docPart w:val="ADDDB1C7D9B14CA6B1E0F146FABE3DBE"/>
              </w:placeholder>
            </w:sdtPr>
            <w:sdtContent>
              <w:p w14:paraId="72615F6A" w14:textId="77777777" w:rsidR="00F27E16" w:rsidRPr="00484D07" w:rsidRDefault="00F27E16" w:rsidP="00F003FB">
                <w:pPr>
                  <w:tabs>
                    <w:tab w:val="left" w:pos="525"/>
                  </w:tabs>
                  <w:spacing w:line="276" w:lineRule="auto"/>
                  <w:contextualSpacing/>
                  <w:rPr>
                    <w:sz w:val="20"/>
                    <w:szCs w:val="20"/>
                  </w:rPr>
                </w:pPr>
                <w:r w:rsidRPr="00484D07">
                  <w:rPr>
                    <w:rFonts w:ascii="Arial" w:hAnsi="Arial" w:cs="Arial"/>
                    <w:sz w:val="20"/>
                    <w:szCs w:val="20"/>
                  </w:rPr>
                  <w:t>Enclosure-II</w:t>
                </w:r>
              </w:p>
            </w:sdtContent>
          </w:sdt>
        </w:tc>
        <w:tc>
          <w:tcPr>
            <w:tcW w:w="6244" w:type="dxa"/>
          </w:tcPr>
          <w:p w14:paraId="1C96487E" w14:textId="77777777" w:rsidR="00F27E16" w:rsidRPr="00484D07" w:rsidRDefault="00F27E16" w:rsidP="00F003FB">
            <w:pPr>
              <w:tabs>
                <w:tab w:val="left" w:pos="525"/>
              </w:tabs>
              <w:spacing w:line="276" w:lineRule="auto"/>
              <w:contextualSpacing/>
              <w:rPr>
                <w:sz w:val="20"/>
                <w:szCs w:val="20"/>
              </w:rPr>
            </w:pPr>
            <w:sdt>
              <w:sdtPr>
                <w:rPr>
                  <w:rFonts w:ascii="Arial" w:hAnsi="Arial" w:cs="Arial"/>
                  <w:sz w:val="20"/>
                  <w:szCs w:val="20"/>
                </w:rPr>
                <w:id w:val="88514932"/>
                <w:placeholder>
                  <w:docPart w:val="99E058B1C0ED455BAE8438953A2F8A93"/>
                </w:placeholder>
              </w:sdtPr>
              <w:sdtContent>
                <w:r w:rsidRPr="00484D07">
                  <w:rPr>
                    <w:rFonts w:ascii="Arial" w:hAnsi="Arial" w:cs="Arial"/>
                    <w:sz w:val="20"/>
                    <w:szCs w:val="20"/>
                  </w:rPr>
                  <w:t>Photographs of the Assets</w:t>
                </w:r>
              </w:sdtContent>
            </w:sdt>
          </w:p>
        </w:tc>
      </w:tr>
      <w:tr w:rsidR="00F27E16" w:rsidRPr="00F9243F" w14:paraId="59D4B05A" w14:textId="77777777" w:rsidTr="00F003FB">
        <w:trPr>
          <w:trHeight w:val="41"/>
          <w:jc w:val="center"/>
        </w:trPr>
        <w:tc>
          <w:tcPr>
            <w:tcW w:w="1005" w:type="dxa"/>
          </w:tcPr>
          <w:p w14:paraId="42895549" w14:textId="77777777" w:rsidR="00F27E16" w:rsidRPr="00F9243F" w:rsidRDefault="00F27E16" w:rsidP="00F27E16">
            <w:pPr>
              <w:numPr>
                <w:ilvl w:val="0"/>
                <w:numId w:val="94"/>
              </w:numPr>
              <w:spacing w:after="0" w:line="240" w:lineRule="auto"/>
              <w:rPr>
                <w:rFonts w:ascii="Arial" w:hAnsi="Arial" w:cs="Arial"/>
              </w:rPr>
            </w:pPr>
          </w:p>
        </w:tc>
        <w:tc>
          <w:tcPr>
            <w:tcW w:w="3969" w:type="dxa"/>
          </w:tcPr>
          <w:sdt>
            <w:sdtPr>
              <w:rPr>
                <w:rFonts w:ascii="Arial" w:hAnsi="Arial" w:cs="Arial"/>
                <w:sz w:val="20"/>
                <w:szCs w:val="20"/>
              </w:rPr>
              <w:id w:val="2012870450"/>
              <w:placeholder>
                <w:docPart w:val="7A4CAD97260B4D25821096AD45345F5D"/>
              </w:placeholder>
            </w:sdtPr>
            <w:sdtContent>
              <w:p w14:paraId="2999A2F8" w14:textId="77777777" w:rsidR="00F27E16" w:rsidRPr="00484D07" w:rsidRDefault="00F27E16" w:rsidP="00F003FB">
                <w:pPr>
                  <w:spacing w:line="276" w:lineRule="auto"/>
                  <w:rPr>
                    <w:rFonts w:ascii="Arial" w:hAnsi="Arial" w:cs="Arial"/>
                    <w:sz w:val="20"/>
                    <w:szCs w:val="20"/>
                  </w:rPr>
                </w:pPr>
                <w:r w:rsidRPr="00484D07">
                  <w:rPr>
                    <w:rFonts w:ascii="Arial" w:hAnsi="Arial" w:cs="Arial"/>
                    <w:sz w:val="20"/>
                    <w:szCs w:val="20"/>
                  </w:rPr>
                  <w:t>Enclosure-I</w:t>
                </w:r>
                <w:r>
                  <w:rPr>
                    <w:rFonts w:ascii="Arial" w:hAnsi="Arial" w:cs="Arial"/>
                    <w:sz w:val="20"/>
                    <w:szCs w:val="20"/>
                  </w:rPr>
                  <w:t>II</w:t>
                </w:r>
              </w:p>
            </w:sdtContent>
          </w:sdt>
        </w:tc>
        <w:tc>
          <w:tcPr>
            <w:tcW w:w="6244" w:type="dxa"/>
          </w:tcPr>
          <w:p w14:paraId="060DC895" w14:textId="77777777" w:rsidR="00F27E16" w:rsidRPr="00484D07" w:rsidRDefault="00F27E16" w:rsidP="00F003FB">
            <w:pPr>
              <w:spacing w:line="276" w:lineRule="auto"/>
              <w:rPr>
                <w:sz w:val="20"/>
                <w:szCs w:val="20"/>
              </w:rPr>
            </w:pPr>
            <w:r>
              <w:rPr>
                <w:rFonts w:ascii="Arial" w:hAnsi="Arial" w:cs="Arial"/>
                <w:sz w:val="20"/>
                <w:szCs w:val="20"/>
              </w:rPr>
              <w:t>Important Documents</w:t>
            </w:r>
          </w:p>
        </w:tc>
      </w:tr>
      <w:tr w:rsidR="00F27E16" w:rsidRPr="00F9243F" w14:paraId="14C772EF" w14:textId="77777777" w:rsidTr="00F003FB">
        <w:trPr>
          <w:trHeight w:val="41"/>
          <w:jc w:val="center"/>
        </w:trPr>
        <w:tc>
          <w:tcPr>
            <w:tcW w:w="1005" w:type="dxa"/>
          </w:tcPr>
          <w:p w14:paraId="4F7E5DB0" w14:textId="77777777" w:rsidR="00F27E16" w:rsidRPr="00F9243F" w:rsidRDefault="00F27E16" w:rsidP="00F27E16">
            <w:pPr>
              <w:numPr>
                <w:ilvl w:val="0"/>
                <w:numId w:val="94"/>
              </w:numPr>
              <w:spacing w:after="0" w:line="240" w:lineRule="auto"/>
              <w:rPr>
                <w:rFonts w:ascii="Arial" w:hAnsi="Arial" w:cs="Arial"/>
              </w:rPr>
            </w:pPr>
          </w:p>
        </w:tc>
        <w:tc>
          <w:tcPr>
            <w:tcW w:w="3969" w:type="dxa"/>
          </w:tcPr>
          <w:sdt>
            <w:sdtPr>
              <w:rPr>
                <w:rFonts w:ascii="Arial" w:hAnsi="Arial" w:cs="Arial"/>
                <w:sz w:val="20"/>
                <w:szCs w:val="20"/>
              </w:rPr>
              <w:id w:val="-660770923"/>
              <w:placeholder>
                <w:docPart w:val="07FD78D01FA342D390C86D7AC51DE2BF"/>
              </w:placeholder>
            </w:sdtPr>
            <w:sdtContent>
              <w:p w14:paraId="3DDCFF7B" w14:textId="77777777" w:rsidR="00F27E16" w:rsidRDefault="00F27E16" w:rsidP="00F003FB">
                <w:pPr>
                  <w:spacing w:line="276" w:lineRule="auto"/>
                  <w:rPr>
                    <w:rFonts w:ascii="Arial" w:hAnsi="Arial" w:cs="Arial"/>
                    <w:sz w:val="20"/>
                    <w:szCs w:val="20"/>
                  </w:rPr>
                </w:pPr>
                <w:r w:rsidRPr="00484D07">
                  <w:rPr>
                    <w:rFonts w:ascii="Arial" w:hAnsi="Arial" w:cs="Arial"/>
                    <w:sz w:val="20"/>
                    <w:szCs w:val="20"/>
                  </w:rPr>
                  <w:t>Enclosure-I</w:t>
                </w:r>
                <w:r>
                  <w:rPr>
                    <w:rFonts w:ascii="Arial" w:hAnsi="Arial" w:cs="Arial"/>
                    <w:sz w:val="20"/>
                    <w:szCs w:val="20"/>
                  </w:rPr>
                  <w:t>V</w:t>
                </w:r>
              </w:p>
            </w:sdtContent>
          </w:sdt>
        </w:tc>
        <w:tc>
          <w:tcPr>
            <w:tcW w:w="6244" w:type="dxa"/>
          </w:tcPr>
          <w:p w14:paraId="6241E3A7" w14:textId="77777777" w:rsidR="00F27E16" w:rsidRDefault="00F27E16" w:rsidP="00F003FB">
            <w:pPr>
              <w:spacing w:line="276" w:lineRule="auto"/>
              <w:rPr>
                <w:rFonts w:ascii="Arial" w:hAnsi="Arial" w:cs="Arial"/>
                <w:sz w:val="20"/>
                <w:szCs w:val="20"/>
              </w:rPr>
            </w:pPr>
            <w:r>
              <w:rPr>
                <w:rFonts w:ascii="Arial" w:hAnsi="Arial" w:cs="Arial"/>
                <w:sz w:val="20"/>
                <w:szCs w:val="20"/>
              </w:rPr>
              <w:t>Market References</w:t>
            </w:r>
          </w:p>
        </w:tc>
      </w:tr>
      <w:tr w:rsidR="00F27E16" w:rsidRPr="00F9243F" w14:paraId="267BF6E3" w14:textId="77777777" w:rsidTr="00F003FB">
        <w:trPr>
          <w:trHeight w:val="41"/>
          <w:jc w:val="center"/>
        </w:trPr>
        <w:tc>
          <w:tcPr>
            <w:tcW w:w="1005" w:type="dxa"/>
          </w:tcPr>
          <w:p w14:paraId="4290F891" w14:textId="77777777" w:rsidR="00F27E16" w:rsidRPr="00F9243F" w:rsidRDefault="00F27E16" w:rsidP="00F27E16">
            <w:pPr>
              <w:numPr>
                <w:ilvl w:val="0"/>
                <w:numId w:val="94"/>
              </w:numPr>
              <w:spacing w:after="0" w:line="240" w:lineRule="auto"/>
              <w:rPr>
                <w:rFonts w:ascii="Arial" w:hAnsi="Arial" w:cs="Arial"/>
              </w:rPr>
            </w:pPr>
          </w:p>
        </w:tc>
        <w:tc>
          <w:tcPr>
            <w:tcW w:w="3969" w:type="dxa"/>
          </w:tcPr>
          <w:sdt>
            <w:sdtPr>
              <w:rPr>
                <w:rFonts w:ascii="Arial" w:hAnsi="Arial" w:cs="Arial"/>
                <w:sz w:val="20"/>
                <w:szCs w:val="20"/>
              </w:rPr>
              <w:id w:val="-915776270"/>
              <w:placeholder>
                <w:docPart w:val="97F46E2ABF1F41F184B376F395025D9B"/>
              </w:placeholder>
            </w:sdtPr>
            <w:sdtContent>
              <w:p w14:paraId="4E9C9FED" w14:textId="77777777" w:rsidR="00F27E16" w:rsidRDefault="00F27E16" w:rsidP="00F003FB">
                <w:pPr>
                  <w:spacing w:line="276" w:lineRule="auto"/>
                  <w:rPr>
                    <w:rFonts w:ascii="Arial" w:hAnsi="Arial" w:cs="Arial"/>
                    <w:sz w:val="20"/>
                    <w:szCs w:val="20"/>
                  </w:rPr>
                </w:pPr>
                <w:r w:rsidRPr="00484D07">
                  <w:rPr>
                    <w:rFonts w:ascii="Arial" w:hAnsi="Arial" w:cs="Arial"/>
                    <w:sz w:val="20"/>
                    <w:szCs w:val="20"/>
                  </w:rPr>
                  <w:t>Enclosure-</w:t>
                </w:r>
                <w:r>
                  <w:rPr>
                    <w:rFonts w:ascii="Arial" w:hAnsi="Arial" w:cs="Arial"/>
                    <w:sz w:val="20"/>
                    <w:szCs w:val="20"/>
                  </w:rPr>
                  <w:t>V</w:t>
                </w:r>
              </w:p>
            </w:sdtContent>
          </w:sdt>
        </w:tc>
        <w:tc>
          <w:tcPr>
            <w:tcW w:w="6244" w:type="dxa"/>
          </w:tcPr>
          <w:p w14:paraId="69B02B59" w14:textId="77777777" w:rsidR="00F27E16" w:rsidRPr="00484D07" w:rsidRDefault="00F27E16" w:rsidP="00F003FB">
            <w:pPr>
              <w:spacing w:line="276" w:lineRule="auto"/>
              <w:rPr>
                <w:rFonts w:ascii="Arial" w:hAnsi="Arial" w:cs="Arial"/>
                <w:sz w:val="20"/>
                <w:szCs w:val="20"/>
              </w:rPr>
            </w:pPr>
            <w:r w:rsidRPr="00484D07">
              <w:rPr>
                <w:rFonts w:ascii="Arial" w:hAnsi="Arial" w:cs="Arial"/>
                <w:sz w:val="20"/>
                <w:szCs w:val="20"/>
              </w:rPr>
              <w:t>Valuer’s Important Remarks</w:t>
            </w:r>
            <w:r w:rsidRPr="00484D07">
              <w:rPr>
                <w:sz w:val="20"/>
                <w:szCs w:val="20"/>
              </w:rPr>
              <w:t xml:space="preserve"> </w:t>
            </w:r>
          </w:p>
        </w:tc>
      </w:tr>
    </w:tbl>
    <w:p w14:paraId="7CBB181C" w14:textId="77777777" w:rsidR="00F27E16" w:rsidRDefault="00F27E16" w:rsidP="00F27E16">
      <w:r>
        <w:br w:type="page"/>
      </w:r>
    </w:p>
    <w:tbl>
      <w:tblPr>
        <w:tblStyle w:val="TableGrid"/>
        <w:tblW w:w="0" w:type="auto"/>
        <w:jc w:val="center"/>
        <w:tblLook w:val="04A0" w:firstRow="1" w:lastRow="0" w:firstColumn="1" w:lastColumn="0" w:noHBand="0" w:noVBand="1"/>
      </w:tblPr>
      <w:tblGrid>
        <w:gridCol w:w="1501"/>
        <w:gridCol w:w="7698"/>
      </w:tblGrid>
      <w:tr w:rsidR="00F27E16" w14:paraId="3043E70F" w14:textId="77777777" w:rsidTr="00F003FB">
        <w:trPr>
          <w:trHeight w:val="447"/>
          <w:jc w:val="center"/>
        </w:trPr>
        <w:tc>
          <w:tcPr>
            <w:tcW w:w="1501" w:type="dxa"/>
            <w:shd w:val="clear" w:color="auto" w:fill="002060"/>
            <w:vAlign w:val="center"/>
          </w:tcPr>
          <w:p w14:paraId="3098EC79" w14:textId="77777777" w:rsidR="00F27E16" w:rsidRPr="00525FC7" w:rsidRDefault="00F27E16" w:rsidP="00F003FB">
            <w:pPr>
              <w:jc w:val="center"/>
              <w:rPr>
                <w:rFonts w:ascii="Arial" w:hAnsi="Arial" w:cs="Arial"/>
                <w:b/>
                <w:i/>
                <w:sz w:val="16"/>
                <w:szCs w:val="16"/>
              </w:rPr>
            </w:pPr>
            <w:r w:rsidRPr="00525FC7">
              <w:rPr>
                <w:rFonts w:ascii="Arial" w:hAnsi="Arial" w:cs="Arial"/>
                <w:b/>
              </w:rPr>
              <w:lastRenderedPageBreak/>
              <w:t xml:space="preserve">PART </w:t>
            </w:r>
            <w:r>
              <w:rPr>
                <w:rFonts w:ascii="Arial" w:hAnsi="Arial" w:cs="Arial"/>
                <w:b/>
              </w:rPr>
              <w:t xml:space="preserve">C </w:t>
            </w:r>
          </w:p>
        </w:tc>
        <w:tc>
          <w:tcPr>
            <w:tcW w:w="7698" w:type="dxa"/>
            <w:shd w:val="clear" w:color="auto" w:fill="DEEAF6" w:themeFill="accent1" w:themeFillTint="33"/>
            <w:vAlign w:val="center"/>
          </w:tcPr>
          <w:p w14:paraId="75B4B2FF" w14:textId="77777777" w:rsidR="00F27E16" w:rsidRPr="007D399A" w:rsidRDefault="00F27E16" w:rsidP="00F003FB">
            <w:pPr>
              <w:jc w:val="center"/>
              <w:rPr>
                <w:rFonts w:ascii="Arial" w:hAnsi="Arial" w:cs="Arial"/>
                <w:b/>
                <w:i/>
                <w:sz w:val="16"/>
                <w:szCs w:val="16"/>
              </w:rPr>
            </w:pPr>
            <w:r>
              <w:rPr>
                <w:rFonts w:ascii="Arial" w:hAnsi="Arial" w:cs="Arial"/>
                <w:b/>
              </w:rPr>
              <w:t>CHARACTERISTICS DESCRIPTION OF THE ASSET</w:t>
            </w:r>
          </w:p>
        </w:tc>
      </w:tr>
    </w:tbl>
    <w:p w14:paraId="3803FF32" w14:textId="77777777" w:rsidR="00F27E16" w:rsidRDefault="00F27E16" w:rsidP="00F27E1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4820"/>
        <w:gridCol w:w="1842"/>
        <w:gridCol w:w="993"/>
        <w:gridCol w:w="283"/>
        <w:gridCol w:w="567"/>
        <w:gridCol w:w="2009"/>
      </w:tblGrid>
      <w:tr w:rsidR="00F27E16" w:rsidRPr="009509E5" w14:paraId="3253D342" w14:textId="77777777" w:rsidTr="00F003FB">
        <w:trPr>
          <w:trHeight w:val="377"/>
          <w:jc w:val="center"/>
        </w:trPr>
        <w:tc>
          <w:tcPr>
            <w:tcW w:w="704" w:type="dxa"/>
            <w:shd w:val="clear" w:color="auto" w:fill="D5DCE4" w:themeFill="text2" w:themeFillTint="33"/>
            <w:vAlign w:val="center"/>
          </w:tcPr>
          <w:p w14:paraId="0C61E55A" w14:textId="77777777" w:rsidR="00F27E16" w:rsidRPr="00B76F7D" w:rsidRDefault="00F27E16" w:rsidP="00F27E16">
            <w:pPr>
              <w:pStyle w:val="ListParagraph"/>
              <w:numPr>
                <w:ilvl w:val="0"/>
                <w:numId w:val="83"/>
              </w:numPr>
              <w:spacing w:after="0" w:line="276" w:lineRule="auto"/>
              <w:jc w:val="center"/>
              <w:rPr>
                <w:rFonts w:ascii="Arial" w:hAnsi="Arial" w:cs="Arial"/>
              </w:rPr>
            </w:pPr>
          </w:p>
        </w:tc>
        <w:tc>
          <w:tcPr>
            <w:tcW w:w="10514" w:type="dxa"/>
            <w:gridSpan w:val="6"/>
            <w:shd w:val="clear" w:color="auto" w:fill="D5DCE4" w:themeFill="text2" w:themeFillTint="33"/>
            <w:vAlign w:val="center"/>
          </w:tcPr>
          <w:p w14:paraId="22A86C6A" w14:textId="77777777" w:rsidR="00F27E16" w:rsidRPr="009509E5" w:rsidRDefault="00F27E16" w:rsidP="00F003FB">
            <w:pPr>
              <w:spacing w:line="276" w:lineRule="auto"/>
              <w:rPr>
                <w:rFonts w:ascii="Arial" w:hAnsi="Arial" w:cs="Arial"/>
              </w:rPr>
            </w:pPr>
            <w:r w:rsidRPr="001955A6">
              <w:rPr>
                <w:rFonts w:ascii="Arial" w:hAnsi="Arial" w:cs="Arial"/>
                <w:b/>
                <w:bCs/>
                <w:sz w:val="22"/>
                <w:szCs w:val="22"/>
                <w:lang w:val="en-IN" w:eastAsia="en-IN"/>
              </w:rPr>
              <w:t>BRIEF DESCRIPTION OF THE PROPERTY</w:t>
            </w:r>
            <w:r>
              <w:rPr>
                <w:rFonts w:ascii="Arial" w:hAnsi="Arial" w:cs="Arial"/>
                <w:b/>
                <w:bCs/>
                <w:sz w:val="22"/>
                <w:szCs w:val="22"/>
                <w:lang w:val="en-IN" w:eastAsia="en-IN"/>
              </w:rPr>
              <w:t>/</w:t>
            </w:r>
            <w:r w:rsidRPr="000D5D96">
              <w:rPr>
                <w:rFonts w:ascii="Arial" w:hAnsi="Arial" w:cs="Arial"/>
                <w:b/>
                <w:bCs/>
                <w:sz w:val="22"/>
                <w:szCs w:val="22"/>
                <w:lang w:val="en-IN" w:eastAsia="en-IN"/>
              </w:rPr>
              <w:t>ASSETS UNDER VALUATION</w:t>
            </w:r>
          </w:p>
        </w:tc>
      </w:tr>
      <w:tr w:rsidR="00F27E16" w:rsidRPr="005154BC" w14:paraId="4B66E049" w14:textId="77777777" w:rsidTr="00F003FB">
        <w:trPr>
          <w:trHeight w:val="60"/>
          <w:jc w:val="center"/>
        </w:trPr>
        <w:tc>
          <w:tcPr>
            <w:tcW w:w="704" w:type="dxa"/>
            <w:tcBorders>
              <w:top w:val="single" w:sz="8" w:space="0" w:color="auto"/>
              <w:bottom w:val="single" w:sz="4" w:space="0" w:color="auto"/>
            </w:tcBorders>
          </w:tcPr>
          <w:p w14:paraId="54DC6005" w14:textId="77777777" w:rsidR="00F27E16" w:rsidRPr="005154BC" w:rsidRDefault="00F27E16" w:rsidP="00F003FB">
            <w:pPr>
              <w:spacing w:line="276" w:lineRule="auto"/>
              <w:rPr>
                <w:rFonts w:ascii="Arial" w:hAnsi="Arial" w:cs="Arial"/>
                <w:sz w:val="22"/>
                <w:szCs w:val="22"/>
                <w:lang w:val="en-IN" w:eastAsia="en-IN"/>
              </w:rPr>
            </w:pPr>
          </w:p>
        </w:tc>
        <w:tc>
          <w:tcPr>
            <w:tcW w:w="10514" w:type="dxa"/>
            <w:gridSpan w:val="6"/>
            <w:tcBorders>
              <w:top w:val="single" w:sz="8" w:space="0" w:color="auto"/>
              <w:bottom w:val="single" w:sz="4" w:space="0" w:color="auto"/>
            </w:tcBorders>
          </w:tcPr>
          <w:p w14:paraId="255C7FE0" w14:textId="77777777" w:rsidR="00F27E16" w:rsidRDefault="00F27E16" w:rsidP="00F003FB">
            <w:pPr>
              <w:widowControl w:val="0"/>
              <w:autoSpaceDE w:val="0"/>
              <w:autoSpaceDN w:val="0"/>
              <w:spacing w:line="276" w:lineRule="auto"/>
              <w:jc w:val="both"/>
              <w:rPr>
                <w:rFonts w:ascii="Arial" w:eastAsia="Arial" w:hAnsi="Arial" w:cs="Arial"/>
                <w:sz w:val="20"/>
                <w:szCs w:val="20"/>
                <w:lang w:bidi="en-US"/>
              </w:rPr>
            </w:pPr>
            <w:r w:rsidRPr="00205EB8">
              <w:rPr>
                <w:rFonts w:ascii="Arial" w:eastAsia="Arial" w:hAnsi="Arial" w:cs="Arial"/>
                <w:sz w:val="20"/>
                <w:szCs w:val="20"/>
                <w:lang w:bidi="en-US"/>
              </w:rPr>
              <w:t>This valuation</w:t>
            </w:r>
            <w:r>
              <w:rPr>
                <w:rFonts w:ascii="Arial" w:eastAsia="Arial" w:hAnsi="Arial" w:cs="Arial"/>
                <w:sz w:val="20"/>
                <w:szCs w:val="20"/>
                <w:lang w:bidi="en-US"/>
              </w:rPr>
              <w:t xml:space="preserve"> report </w:t>
            </w:r>
            <w:r w:rsidRPr="00205EB8">
              <w:rPr>
                <w:rFonts w:ascii="Arial" w:eastAsia="Arial" w:hAnsi="Arial" w:cs="Arial"/>
                <w:sz w:val="20"/>
                <w:szCs w:val="20"/>
                <w:lang w:bidi="en-US"/>
              </w:rPr>
              <w:t xml:space="preserve">is prepared for the Plant &amp; Machinery Assets </w:t>
            </w:r>
            <w:r>
              <w:rPr>
                <w:rFonts w:ascii="Arial" w:eastAsia="Arial" w:hAnsi="Arial" w:cs="Arial"/>
                <w:sz w:val="20"/>
                <w:szCs w:val="20"/>
                <w:lang w:bidi="en-US"/>
              </w:rPr>
              <w:t xml:space="preserve">owned by </w:t>
            </w:r>
            <w:r w:rsidRPr="009F14E7">
              <w:rPr>
                <w:rFonts w:ascii="Arial" w:hAnsi="Arial" w:cs="Arial"/>
                <w:sz w:val="20"/>
                <w:szCs w:val="20"/>
              </w:rPr>
              <w:t>M/</w:t>
            </w:r>
            <w:r>
              <w:rPr>
                <w:rFonts w:ascii="Arial" w:hAnsi="Arial" w:cs="Arial"/>
                <w:sz w:val="20"/>
                <w:szCs w:val="20"/>
              </w:rPr>
              <w:t>s</w:t>
            </w:r>
            <w:r w:rsidRPr="009F14E7">
              <w:rPr>
                <w:rFonts w:ascii="Arial" w:hAnsi="Arial" w:cs="Arial"/>
                <w:sz w:val="20"/>
                <w:szCs w:val="20"/>
              </w:rPr>
              <w:t xml:space="preserve">. </w:t>
            </w:r>
            <w:r>
              <w:rPr>
                <w:rFonts w:ascii="Arial" w:hAnsi="Arial" w:cs="Arial"/>
                <w:sz w:val="20"/>
                <w:szCs w:val="20"/>
              </w:rPr>
              <w:t xml:space="preserve">Vento Power Infra Pvt. </w:t>
            </w:r>
            <w:r w:rsidRPr="009F14E7">
              <w:rPr>
                <w:rFonts w:ascii="Arial" w:hAnsi="Arial" w:cs="Arial"/>
                <w:sz w:val="20"/>
                <w:szCs w:val="20"/>
              </w:rPr>
              <w:t>Ltd.</w:t>
            </w:r>
            <w:r>
              <w:rPr>
                <w:rFonts w:ascii="Arial" w:eastAsia="Arial" w:hAnsi="Arial" w:cs="Arial"/>
                <w:sz w:val="20"/>
                <w:szCs w:val="20"/>
                <w:lang w:bidi="en-US"/>
              </w:rPr>
              <w:t xml:space="preserve"> </w:t>
            </w:r>
            <w:r w:rsidRPr="00205EB8">
              <w:rPr>
                <w:rFonts w:ascii="Arial" w:eastAsia="Arial" w:hAnsi="Arial" w:cs="Arial"/>
                <w:sz w:val="20"/>
                <w:szCs w:val="20"/>
                <w:lang w:bidi="en-US"/>
              </w:rPr>
              <w:t>situated at the aforesaid address</w:t>
            </w:r>
            <w:r>
              <w:rPr>
                <w:rFonts w:ascii="Arial" w:eastAsia="Arial" w:hAnsi="Arial" w:cs="Arial"/>
                <w:sz w:val="20"/>
                <w:szCs w:val="20"/>
                <w:lang w:bidi="en-US"/>
              </w:rPr>
              <w:t>.</w:t>
            </w:r>
          </w:p>
          <w:p w14:paraId="68A288F8" w14:textId="77777777" w:rsidR="00F27E16" w:rsidRPr="00363814" w:rsidRDefault="00F27E16" w:rsidP="00F003FB">
            <w:pPr>
              <w:widowControl w:val="0"/>
              <w:autoSpaceDE w:val="0"/>
              <w:autoSpaceDN w:val="0"/>
              <w:spacing w:line="276" w:lineRule="auto"/>
              <w:jc w:val="both"/>
              <w:rPr>
                <w:rFonts w:ascii="Arial" w:eastAsia="Arial" w:hAnsi="Arial" w:cs="Arial"/>
                <w:sz w:val="20"/>
                <w:szCs w:val="20"/>
                <w:highlight w:val="yellow"/>
                <w:lang w:bidi="en-US"/>
              </w:rPr>
            </w:pPr>
            <w:r w:rsidRPr="001E5828">
              <w:rPr>
                <w:rFonts w:ascii="Arial" w:eastAsia="Arial" w:hAnsi="Arial" w:cs="Arial"/>
                <w:sz w:val="20"/>
                <w:szCs w:val="20"/>
                <w:lang w:bidi="en-US"/>
              </w:rPr>
              <w:t>As per the Power Purchase Agreement made on 30</w:t>
            </w:r>
            <w:r w:rsidRPr="001E5828">
              <w:rPr>
                <w:rFonts w:ascii="Arial" w:eastAsia="Arial" w:hAnsi="Arial" w:cs="Arial"/>
                <w:sz w:val="20"/>
                <w:szCs w:val="20"/>
                <w:vertAlign w:val="superscript"/>
                <w:lang w:bidi="en-US"/>
              </w:rPr>
              <w:t>th</w:t>
            </w:r>
            <w:r w:rsidRPr="001E5828">
              <w:rPr>
                <w:rFonts w:ascii="Arial" w:eastAsia="Arial" w:hAnsi="Arial" w:cs="Arial"/>
                <w:sz w:val="20"/>
                <w:szCs w:val="20"/>
                <w:lang w:bidi="en-US"/>
              </w:rPr>
              <w:t xml:space="preserve"> May 2017 between Vento Power Infra Private limited having registered office at 513/A, Kohinoor City, Kirol Marg, Kurla (W), Mumbai 400070</w:t>
            </w:r>
            <w:r>
              <w:rPr>
                <w:rFonts w:ascii="Arial" w:eastAsia="Arial" w:hAnsi="Arial" w:cs="Arial"/>
                <w:sz w:val="20"/>
                <w:szCs w:val="20"/>
                <w:lang w:bidi="en-US"/>
              </w:rPr>
              <w:t xml:space="preserve"> </w:t>
            </w:r>
            <w:r w:rsidRPr="001E5828">
              <w:rPr>
                <w:rFonts w:ascii="Arial" w:eastAsia="Arial" w:hAnsi="Arial" w:cs="Arial"/>
                <w:sz w:val="20"/>
                <w:szCs w:val="20"/>
                <w:lang w:bidi="en-US"/>
              </w:rPr>
              <w:t>(hereinafter referred to as Solar Power Developer or SPD) and Solar Energy Corporation of India Limited having registered office at 1</w:t>
            </w:r>
            <w:r w:rsidRPr="001E5828">
              <w:rPr>
                <w:rFonts w:ascii="Arial" w:eastAsia="Arial" w:hAnsi="Arial" w:cs="Arial"/>
                <w:sz w:val="20"/>
                <w:szCs w:val="20"/>
                <w:vertAlign w:val="superscript"/>
                <w:lang w:bidi="en-US"/>
              </w:rPr>
              <w:t>st</w:t>
            </w:r>
            <w:r w:rsidRPr="001E5828">
              <w:rPr>
                <w:rFonts w:ascii="Arial" w:eastAsia="Arial" w:hAnsi="Arial" w:cs="Arial"/>
                <w:sz w:val="20"/>
                <w:szCs w:val="20"/>
                <w:lang w:bidi="en-US"/>
              </w:rPr>
              <w:t xml:space="preserve"> Floor, A-Wing, D-3, District Centre, Saket, New Delhi – 110017(hereinafter referred to as ‘SECI’). The Vento Power Infra Private limited has agreed to set up the Solar Power Project based on Photo Voltaic Technology of </w:t>
            </w:r>
            <w:r w:rsidRPr="003D6489">
              <w:rPr>
                <w:rFonts w:ascii="Arial" w:eastAsia="Arial" w:hAnsi="Arial" w:cs="Arial"/>
                <w:sz w:val="20"/>
                <w:szCs w:val="20"/>
                <w:lang w:bidi="en-US"/>
              </w:rPr>
              <w:t xml:space="preserve">49.2 MW </w:t>
            </w:r>
            <w:r>
              <w:rPr>
                <w:rFonts w:ascii="Arial" w:eastAsia="Arial" w:hAnsi="Arial" w:cs="Arial"/>
                <w:sz w:val="20"/>
                <w:szCs w:val="20"/>
                <w:lang w:bidi="en-US"/>
              </w:rPr>
              <w:t>(</w:t>
            </w:r>
            <w:r w:rsidRPr="003D6489">
              <w:rPr>
                <w:rFonts w:ascii="Arial" w:eastAsia="Arial" w:hAnsi="Arial" w:cs="Arial"/>
                <w:sz w:val="20"/>
                <w:szCs w:val="20"/>
                <w:lang w:bidi="en-US"/>
              </w:rPr>
              <w:t>DC</w:t>
            </w:r>
            <w:r>
              <w:rPr>
                <w:rFonts w:ascii="Arial" w:eastAsia="Arial" w:hAnsi="Arial" w:cs="Arial"/>
                <w:sz w:val="20"/>
                <w:szCs w:val="20"/>
                <w:lang w:bidi="en-US"/>
              </w:rPr>
              <w:t>)</w:t>
            </w:r>
            <w:r w:rsidRPr="003D6489">
              <w:rPr>
                <w:rFonts w:ascii="Arial" w:eastAsia="Arial" w:hAnsi="Arial" w:cs="Arial"/>
                <w:sz w:val="20"/>
                <w:szCs w:val="20"/>
                <w:lang w:bidi="en-US"/>
              </w:rPr>
              <w:t xml:space="preserve">/ 40 MW </w:t>
            </w:r>
            <w:r>
              <w:rPr>
                <w:rFonts w:ascii="Arial" w:eastAsia="Arial" w:hAnsi="Arial" w:cs="Arial"/>
                <w:sz w:val="20"/>
                <w:szCs w:val="20"/>
                <w:lang w:bidi="en-US"/>
              </w:rPr>
              <w:t>(</w:t>
            </w:r>
            <w:r w:rsidRPr="003D6489">
              <w:rPr>
                <w:rFonts w:ascii="Arial" w:eastAsia="Arial" w:hAnsi="Arial" w:cs="Arial"/>
                <w:sz w:val="20"/>
                <w:szCs w:val="20"/>
                <w:lang w:bidi="en-US"/>
              </w:rPr>
              <w:t>AC</w:t>
            </w:r>
            <w:r>
              <w:rPr>
                <w:rFonts w:ascii="Arial" w:eastAsia="Arial" w:hAnsi="Arial" w:cs="Arial"/>
                <w:sz w:val="20"/>
                <w:szCs w:val="20"/>
                <w:lang w:bidi="en-US"/>
              </w:rPr>
              <w:t>)</w:t>
            </w:r>
            <w:r w:rsidRPr="003D6489">
              <w:rPr>
                <w:rFonts w:ascii="Arial" w:eastAsia="Arial" w:hAnsi="Arial" w:cs="Arial"/>
                <w:sz w:val="20"/>
                <w:szCs w:val="20"/>
                <w:lang w:bidi="en-US"/>
              </w:rPr>
              <w:t xml:space="preserve"> </w:t>
            </w:r>
            <w:r w:rsidRPr="001E5828">
              <w:rPr>
                <w:rFonts w:ascii="Arial" w:eastAsia="Arial" w:hAnsi="Arial" w:cs="Arial"/>
                <w:sz w:val="20"/>
                <w:szCs w:val="20"/>
                <w:lang w:bidi="en-US"/>
              </w:rPr>
              <w:t xml:space="preserve">capacity in the state of Odisha. </w:t>
            </w:r>
            <w:r w:rsidRPr="00F23200">
              <w:rPr>
                <w:rFonts w:ascii="Arial" w:eastAsia="Arial" w:hAnsi="Arial" w:cs="Arial"/>
                <w:sz w:val="20"/>
                <w:szCs w:val="20"/>
                <w:lang w:bidi="en-US"/>
              </w:rPr>
              <w:t>The SECI agreed to purchase 49.2 MW DC/ 40 MW AC power from Vento Power Infra Private limited for a period of 25 financial years from the commercial operation date.</w:t>
            </w:r>
            <w:r w:rsidRPr="001E5828">
              <w:rPr>
                <w:rFonts w:ascii="Arial" w:eastAsia="Arial" w:hAnsi="Arial" w:cs="Arial"/>
                <w:sz w:val="20"/>
                <w:szCs w:val="20"/>
                <w:lang w:bidi="en-US"/>
              </w:rPr>
              <w:t xml:space="preserve"> </w:t>
            </w:r>
          </w:p>
          <w:p w14:paraId="3E6D6EB5" w14:textId="77777777" w:rsidR="00F27E16" w:rsidRDefault="00F27E16" w:rsidP="00F003FB">
            <w:pPr>
              <w:widowControl w:val="0"/>
              <w:autoSpaceDE w:val="0"/>
              <w:autoSpaceDN w:val="0"/>
              <w:spacing w:line="276" w:lineRule="auto"/>
              <w:jc w:val="both"/>
              <w:rPr>
                <w:rFonts w:ascii="Arial" w:eastAsia="Arial" w:hAnsi="Arial" w:cs="Arial"/>
                <w:sz w:val="20"/>
                <w:szCs w:val="20"/>
                <w:lang w:bidi="en-US"/>
              </w:rPr>
            </w:pPr>
            <w:r w:rsidRPr="001E52A3">
              <w:rPr>
                <w:rFonts w:ascii="Arial" w:eastAsia="Arial" w:hAnsi="Arial" w:cs="Arial"/>
                <w:sz w:val="20"/>
                <w:szCs w:val="20"/>
                <w:lang w:bidi="en-US"/>
              </w:rPr>
              <w:t xml:space="preserve">The subject plant is a solar power plant with </w:t>
            </w:r>
            <w:r>
              <w:rPr>
                <w:rFonts w:ascii="Arial" w:eastAsia="Arial" w:hAnsi="Arial" w:cs="Arial"/>
                <w:sz w:val="20"/>
                <w:szCs w:val="20"/>
                <w:lang w:bidi="en-US"/>
              </w:rPr>
              <w:t>29.86 MW (DC)/ 26</w:t>
            </w:r>
            <w:r w:rsidRPr="001E52A3">
              <w:rPr>
                <w:rFonts w:ascii="Arial" w:eastAsia="Arial" w:hAnsi="Arial" w:cs="Arial"/>
                <w:sz w:val="20"/>
                <w:szCs w:val="20"/>
                <w:lang w:bidi="en-US"/>
              </w:rPr>
              <w:t xml:space="preserve"> MW</w:t>
            </w:r>
            <w:r>
              <w:rPr>
                <w:rFonts w:ascii="Arial" w:eastAsia="Arial" w:hAnsi="Arial" w:cs="Arial"/>
                <w:sz w:val="20"/>
                <w:szCs w:val="20"/>
                <w:lang w:bidi="en-US"/>
              </w:rPr>
              <w:t xml:space="preserve"> (AC)</w:t>
            </w:r>
            <w:r w:rsidRPr="001E52A3">
              <w:rPr>
                <w:rFonts w:ascii="Arial" w:eastAsia="Arial" w:hAnsi="Arial" w:cs="Arial"/>
                <w:sz w:val="20"/>
                <w:szCs w:val="20"/>
                <w:lang w:bidi="en-US"/>
              </w:rPr>
              <w:t xml:space="preserve"> capacity</w:t>
            </w:r>
            <w:r>
              <w:rPr>
                <w:rFonts w:ascii="Arial" w:eastAsia="Arial" w:hAnsi="Arial" w:cs="Arial"/>
                <w:sz w:val="20"/>
                <w:szCs w:val="20"/>
                <w:lang w:bidi="en-US"/>
              </w:rPr>
              <w:t xml:space="preserve"> commissioned in January, 2019</w:t>
            </w:r>
            <w:r w:rsidRPr="001E52A3">
              <w:rPr>
                <w:rFonts w:ascii="Arial" w:eastAsia="Arial" w:hAnsi="Arial" w:cs="Arial"/>
                <w:sz w:val="20"/>
                <w:szCs w:val="20"/>
                <w:lang w:bidi="en-US"/>
              </w:rPr>
              <w:t xml:space="preserve">. The plant comprises machines such as Solar panels each of </w:t>
            </w:r>
            <w:r w:rsidRPr="00130ED0">
              <w:rPr>
                <w:rFonts w:ascii="Arial" w:eastAsia="Arial" w:hAnsi="Arial" w:cs="Arial"/>
                <w:sz w:val="20"/>
                <w:szCs w:val="20"/>
                <w:lang w:bidi="en-US"/>
              </w:rPr>
              <w:t>320/ 325/ 330/335 Wp</w:t>
            </w:r>
            <w:r w:rsidRPr="001E52A3">
              <w:rPr>
                <w:rFonts w:ascii="Arial" w:eastAsia="Arial" w:hAnsi="Arial" w:cs="Arial"/>
                <w:sz w:val="20"/>
                <w:szCs w:val="20"/>
                <w:lang w:bidi="en-US"/>
              </w:rPr>
              <w:t>, Inverters, LT breakers, HT breakers, Vacuum circuit</w:t>
            </w:r>
            <w:r>
              <w:rPr>
                <w:rFonts w:ascii="Arial" w:eastAsia="Arial" w:hAnsi="Arial" w:cs="Arial"/>
                <w:sz w:val="20"/>
                <w:szCs w:val="20"/>
                <w:lang w:bidi="en-US"/>
              </w:rPr>
              <w:t xml:space="preserve"> breakers and Step-up transformers </w:t>
            </w:r>
            <w:r w:rsidRPr="001E52A3">
              <w:rPr>
                <w:rFonts w:ascii="Arial" w:eastAsia="Arial" w:hAnsi="Arial" w:cs="Arial"/>
                <w:sz w:val="20"/>
                <w:szCs w:val="20"/>
                <w:lang w:bidi="en-US"/>
              </w:rPr>
              <w:t>etc. The detailed machine description is mentioned in the table below:</w:t>
            </w:r>
          </w:p>
          <w:tbl>
            <w:tblPr>
              <w:tblW w:w="9803" w:type="dxa"/>
              <w:jc w:val="center"/>
              <w:tblLayout w:type="fixed"/>
              <w:tblLook w:val="04A0" w:firstRow="1" w:lastRow="0" w:firstColumn="1" w:lastColumn="0" w:noHBand="0" w:noVBand="1"/>
            </w:tblPr>
            <w:tblGrid>
              <w:gridCol w:w="872"/>
              <w:gridCol w:w="2127"/>
              <w:gridCol w:w="1984"/>
              <w:gridCol w:w="1701"/>
              <w:gridCol w:w="709"/>
              <w:gridCol w:w="1276"/>
              <w:gridCol w:w="1134"/>
            </w:tblGrid>
            <w:tr w:rsidR="00F27E16" w:rsidRPr="005554F8" w14:paraId="6EB7EE4A" w14:textId="77777777" w:rsidTr="00F003FB">
              <w:trPr>
                <w:trHeight w:val="20"/>
                <w:jc w:val="center"/>
              </w:trPr>
              <w:tc>
                <w:tcPr>
                  <w:tcW w:w="872"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073CDCB7" w14:textId="77777777" w:rsidR="00F27E16" w:rsidRPr="005554F8" w:rsidRDefault="00F27E16" w:rsidP="00F003FB">
                  <w:pPr>
                    <w:jc w:val="center"/>
                    <w:rPr>
                      <w:rFonts w:ascii="Calibri" w:hAnsi="Calibri" w:cs="Calibri"/>
                      <w:b/>
                      <w:bCs/>
                      <w:color w:val="FFFFFF" w:themeColor="background1"/>
                      <w:sz w:val="18"/>
                      <w:szCs w:val="20"/>
                    </w:rPr>
                  </w:pPr>
                  <w:r w:rsidRPr="005554F8">
                    <w:rPr>
                      <w:rFonts w:ascii="Calibri" w:hAnsi="Calibri" w:cs="Calibri"/>
                      <w:b/>
                      <w:bCs/>
                      <w:color w:val="FFFFFF" w:themeColor="background1"/>
                      <w:sz w:val="18"/>
                      <w:szCs w:val="20"/>
                    </w:rPr>
                    <w:t>Sl. No.</w:t>
                  </w:r>
                </w:p>
              </w:tc>
              <w:tc>
                <w:tcPr>
                  <w:tcW w:w="2127" w:type="dxa"/>
                  <w:tcBorders>
                    <w:top w:val="single" w:sz="4" w:space="0" w:color="auto"/>
                    <w:left w:val="nil"/>
                    <w:bottom w:val="single" w:sz="4" w:space="0" w:color="auto"/>
                    <w:right w:val="single" w:sz="4" w:space="0" w:color="auto"/>
                  </w:tcBorders>
                  <w:shd w:val="clear" w:color="auto" w:fill="002060"/>
                  <w:noWrap/>
                  <w:vAlign w:val="center"/>
                  <w:hideMark/>
                </w:tcPr>
                <w:p w14:paraId="44EC0C7B" w14:textId="77777777" w:rsidR="00F27E16" w:rsidRPr="005554F8" w:rsidRDefault="00F27E16" w:rsidP="00F003FB">
                  <w:pPr>
                    <w:jc w:val="center"/>
                    <w:rPr>
                      <w:rFonts w:ascii="Calibri" w:hAnsi="Calibri" w:cs="Calibri"/>
                      <w:b/>
                      <w:bCs/>
                      <w:color w:val="FFFFFF" w:themeColor="background1"/>
                      <w:sz w:val="18"/>
                      <w:szCs w:val="20"/>
                    </w:rPr>
                  </w:pPr>
                  <w:r w:rsidRPr="005554F8">
                    <w:rPr>
                      <w:rFonts w:ascii="Calibri" w:hAnsi="Calibri" w:cs="Calibri"/>
                      <w:b/>
                      <w:bCs/>
                      <w:color w:val="FFFFFF" w:themeColor="background1"/>
                      <w:sz w:val="18"/>
                      <w:szCs w:val="20"/>
                    </w:rPr>
                    <w:t>Item</w:t>
                  </w:r>
                </w:p>
              </w:tc>
              <w:tc>
                <w:tcPr>
                  <w:tcW w:w="1984" w:type="dxa"/>
                  <w:tcBorders>
                    <w:top w:val="single" w:sz="4" w:space="0" w:color="auto"/>
                    <w:left w:val="nil"/>
                    <w:bottom w:val="single" w:sz="4" w:space="0" w:color="auto"/>
                    <w:right w:val="single" w:sz="4" w:space="0" w:color="auto"/>
                  </w:tcBorders>
                  <w:shd w:val="clear" w:color="auto" w:fill="002060"/>
                  <w:noWrap/>
                  <w:vAlign w:val="center"/>
                  <w:hideMark/>
                </w:tcPr>
                <w:p w14:paraId="2EA7A6C6" w14:textId="77777777" w:rsidR="00F27E16" w:rsidRPr="005554F8" w:rsidRDefault="00F27E16" w:rsidP="00F003FB">
                  <w:pPr>
                    <w:jc w:val="center"/>
                    <w:rPr>
                      <w:rFonts w:ascii="Calibri" w:hAnsi="Calibri" w:cs="Calibri"/>
                      <w:b/>
                      <w:bCs/>
                      <w:color w:val="FFFFFF" w:themeColor="background1"/>
                      <w:sz w:val="18"/>
                      <w:szCs w:val="20"/>
                    </w:rPr>
                  </w:pPr>
                  <w:r w:rsidRPr="005554F8">
                    <w:rPr>
                      <w:rFonts w:ascii="Calibri" w:hAnsi="Calibri" w:cs="Calibri"/>
                      <w:b/>
                      <w:bCs/>
                      <w:color w:val="FFFFFF" w:themeColor="background1"/>
                      <w:sz w:val="18"/>
                      <w:szCs w:val="20"/>
                    </w:rPr>
                    <w:t>Location</w:t>
                  </w:r>
                </w:p>
              </w:tc>
              <w:tc>
                <w:tcPr>
                  <w:tcW w:w="1701" w:type="dxa"/>
                  <w:tcBorders>
                    <w:top w:val="single" w:sz="4" w:space="0" w:color="auto"/>
                    <w:left w:val="nil"/>
                    <w:bottom w:val="single" w:sz="4" w:space="0" w:color="auto"/>
                    <w:right w:val="single" w:sz="4" w:space="0" w:color="auto"/>
                  </w:tcBorders>
                  <w:shd w:val="clear" w:color="auto" w:fill="002060"/>
                  <w:noWrap/>
                  <w:vAlign w:val="center"/>
                  <w:hideMark/>
                </w:tcPr>
                <w:p w14:paraId="70B5B678" w14:textId="77777777" w:rsidR="00F27E16" w:rsidRPr="005554F8" w:rsidRDefault="00F27E16" w:rsidP="00F003FB">
                  <w:pPr>
                    <w:jc w:val="center"/>
                    <w:rPr>
                      <w:rFonts w:ascii="Calibri" w:hAnsi="Calibri" w:cs="Calibri"/>
                      <w:b/>
                      <w:bCs/>
                      <w:color w:val="FFFFFF" w:themeColor="background1"/>
                      <w:sz w:val="18"/>
                      <w:szCs w:val="20"/>
                    </w:rPr>
                  </w:pPr>
                  <w:r w:rsidRPr="005554F8">
                    <w:rPr>
                      <w:rFonts w:ascii="Calibri" w:hAnsi="Calibri" w:cs="Calibri"/>
                      <w:b/>
                      <w:bCs/>
                      <w:color w:val="FFFFFF" w:themeColor="background1"/>
                      <w:sz w:val="18"/>
                      <w:szCs w:val="20"/>
                    </w:rPr>
                    <w:t>Supplier</w:t>
                  </w:r>
                </w:p>
              </w:tc>
              <w:tc>
                <w:tcPr>
                  <w:tcW w:w="709" w:type="dxa"/>
                  <w:tcBorders>
                    <w:top w:val="single" w:sz="4" w:space="0" w:color="auto"/>
                    <w:left w:val="nil"/>
                    <w:bottom w:val="single" w:sz="4" w:space="0" w:color="auto"/>
                    <w:right w:val="single" w:sz="4" w:space="0" w:color="auto"/>
                  </w:tcBorders>
                  <w:shd w:val="clear" w:color="auto" w:fill="002060"/>
                  <w:noWrap/>
                  <w:vAlign w:val="center"/>
                  <w:hideMark/>
                </w:tcPr>
                <w:p w14:paraId="062610CF" w14:textId="77777777" w:rsidR="00F27E16" w:rsidRPr="005554F8" w:rsidRDefault="00F27E16" w:rsidP="00F003FB">
                  <w:pPr>
                    <w:jc w:val="center"/>
                    <w:rPr>
                      <w:rFonts w:ascii="Calibri" w:hAnsi="Calibri" w:cs="Calibri"/>
                      <w:b/>
                      <w:bCs/>
                      <w:color w:val="FFFFFF" w:themeColor="background1"/>
                      <w:sz w:val="18"/>
                      <w:szCs w:val="20"/>
                    </w:rPr>
                  </w:pPr>
                  <w:r w:rsidRPr="005554F8">
                    <w:rPr>
                      <w:rFonts w:ascii="Calibri" w:hAnsi="Calibri" w:cs="Calibri"/>
                      <w:b/>
                      <w:bCs/>
                      <w:color w:val="FFFFFF" w:themeColor="background1"/>
                      <w:sz w:val="18"/>
                      <w:szCs w:val="20"/>
                    </w:rPr>
                    <w:t>Unit</w:t>
                  </w:r>
                </w:p>
              </w:tc>
              <w:tc>
                <w:tcPr>
                  <w:tcW w:w="1276" w:type="dxa"/>
                  <w:tcBorders>
                    <w:top w:val="single" w:sz="4" w:space="0" w:color="auto"/>
                    <w:left w:val="nil"/>
                    <w:bottom w:val="single" w:sz="4" w:space="0" w:color="auto"/>
                    <w:right w:val="single" w:sz="4" w:space="0" w:color="auto"/>
                  </w:tcBorders>
                  <w:shd w:val="clear" w:color="auto" w:fill="002060"/>
                  <w:noWrap/>
                  <w:vAlign w:val="center"/>
                  <w:hideMark/>
                </w:tcPr>
                <w:p w14:paraId="7D5F885F" w14:textId="77777777" w:rsidR="00F27E16" w:rsidRPr="005554F8" w:rsidRDefault="00F27E16" w:rsidP="00F003FB">
                  <w:pPr>
                    <w:jc w:val="center"/>
                    <w:rPr>
                      <w:rFonts w:ascii="Calibri" w:hAnsi="Calibri" w:cs="Calibri"/>
                      <w:b/>
                      <w:bCs/>
                      <w:color w:val="FFFFFF" w:themeColor="background1"/>
                      <w:sz w:val="18"/>
                      <w:szCs w:val="20"/>
                    </w:rPr>
                  </w:pPr>
                  <w:r w:rsidRPr="005554F8">
                    <w:rPr>
                      <w:rFonts w:ascii="Calibri" w:hAnsi="Calibri" w:cs="Calibri"/>
                      <w:b/>
                      <w:bCs/>
                      <w:color w:val="FFFFFF" w:themeColor="background1"/>
                      <w:sz w:val="18"/>
                      <w:szCs w:val="20"/>
                    </w:rPr>
                    <w:t>As per books</w:t>
                  </w:r>
                </w:p>
              </w:tc>
              <w:tc>
                <w:tcPr>
                  <w:tcW w:w="1134" w:type="dxa"/>
                  <w:tcBorders>
                    <w:top w:val="single" w:sz="4" w:space="0" w:color="auto"/>
                    <w:left w:val="nil"/>
                    <w:bottom w:val="single" w:sz="4" w:space="0" w:color="auto"/>
                    <w:right w:val="single" w:sz="4" w:space="0" w:color="auto"/>
                  </w:tcBorders>
                  <w:shd w:val="clear" w:color="auto" w:fill="002060"/>
                  <w:noWrap/>
                  <w:vAlign w:val="center"/>
                  <w:hideMark/>
                </w:tcPr>
                <w:p w14:paraId="54FFA709" w14:textId="77777777" w:rsidR="00F27E16" w:rsidRPr="005554F8" w:rsidRDefault="00F27E16" w:rsidP="00F003FB">
                  <w:pPr>
                    <w:jc w:val="center"/>
                    <w:rPr>
                      <w:rFonts w:ascii="Calibri" w:hAnsi="Calibri" w:cs="Calibri"/>
                      <w:b/>
                      <w:bCs/>
                      <w:color w:val="FFFFFF" w:themeColor="background1"/>
                      <w:sz w:val="18"/>
                      <w:szCs w:val="20"/>
                    </w:rPr>
                  </w:pPr>
                  <w:r w:rsidRPr="005554F8">
                    <w:rPr>
                      <w:rFonts w:ascii="Calibri" w:hAnsi="Calibri" w:cs="Calibri"/>
                      <w:b/>
                      <w:bCs/>
                      <w:color w:val="FFFFFF" w:themeColor="background1"/>
                      <w:sz w:val="18"/>
                      <w:szCs w:val="20"/>
                    </w:rPr>
                    <w:t>Actual Qty.</w:t>
                  </w:r>
                </w:p>
              </w:tc>
            </w:tr>
            <w:tr w:rsidR="00F27E16" w:rsidRPr="005554F8" w14:paraId="535C78D3" w14:textId="77777777" w:rsidTr="00F003FB">
              <w:trPr>
                <w:trHeight w:val="20"/>
                <w:jc w:val="center"/>
              </w:trPr>
              <w:tc>
                <w:tcPr>
                  <w:tcW w:w="872" w:type="dxa"/>
                  <w:tcBorders>
                    <w:top w:val="nil"/>
                    <w:left w:val="single" w:sz="4" w:space="0" w:color="auto"/>
                    <w:bottom w:val="single" w:sz="4" w:space="0" w:color="auto"/>
                    <w:right w:val="single" w:sz="4" w:space="0" w:color="auto"/>
                  </w:tcBorders>
                  <w:shd w:val="clear" w:color="auto" w:fill="auto"/>
                  <w:noWrap/>
                  <w:vAlign w:val="center"/>
                  <w:hideMark/>
                </w:tcPr>
                <w:p w14:paraId="213D8DE9" w14:textId="77777777" w:rsidR="00F27E16" w:rsidRPr="005554F8" w:rsidRDefault="00F27E16" w:rsidP="00F003FB">
                  <w:pPr>
                    <w:jc w:val="center"/>
                    <w:rPr>
                      <w:rFonts w:ascii="Calibri" w:hAnsi="Calibri" w:cs="Calibri"/>
                      <w:color w:val="000000"/>
                      <w:sz w:val="18"/>
                      <w:szCs w:val="20"/>
                    </w:rPr>
                  </w:pPr>
                  <w:r w:rsidRPr="005554F8">
                    <w:rPr>
                      <w:rFonts w:ascii="Calibri" w:hAnsi="Calibri" w:cs="Calibri"/>
                      <w:color w:val="000000"/>
                      <w:sz w:val="18"/>
                      <w:szCs w:val="20"/>
                    </w:rPr>
                    <w:t>1</w:t>
                  </w:r>
                </w:p>
              </w:tc>
              <w:tc>
                <w:tcPr>
                  <w:tcW w:w="2127" w:type="dxa"/>
                  <w:tcBorders>
                    <w:top w:val="nil"/>
                    <w:left w:val="nil"/>
                    <w:bottom w:val="single" w:sz="4" w:space="0" w:color="auto"/>
                    <w:right w:val="single" w:sz="4" w:space="0" w:color="auto"/>
                  </w:tcBorders>
                  <w:shd w:val="clear" w:color="auto" w:fill="auto"/>
                  <w:noWrap/>
                  <w:vAlign w:val="center"/>
                  <w:hideMark/>
                </w:tcPr>
                <w:p w14:paraId="5179F564" w14:textId="77777777" w:rsidR="00F27E16" w:rsidRPr="005554F8" w:rsidRDefault="00F27E16" w:rsidP="00F003FB">
                  <w:pPr>
                    <w:jc w:val="center"/>
                    <w:rPr>
                      <w:rFonts w:ascii="Calibri" w:hAnsi="Calibri" w:cs="Calibri"/>
                      <w:color w:val="000000"/>
                      <w:sz w:val="18"/>
                      <w:szCs w:val="20"/>
                    </w:rPr>
                  </w:pPr>
                  <w:r w:rsidRPr="005554F8">
                    <w:rPr>
                      <w:rFonts w:ascii="Calibri" w:hAnsi="Calibri" w:cs="Calibri"/>
                      <w:color w:val="000000"/>
                      <w:sz w:val="18"/>
                      <w:szCs w:val="20"/>
                    </w:rPr>
                    <w:t>P V Module</w:t>
                  </w:r>
                </w:p>
              </w:tc>
              <w:tc>
                <w:tcPr>
                  <w:tcW w:w="1984" w:type="dxa"/>
                  <w:tcBorders>
                    <w:top w:val="nil"/>
                    <w:left w:val="nil"/>
                    <w:bottom w:val="single" w:sz="4" w:space="0" w:color="auto"/>
                    <w:right w:val="single" w:sz="4" w:space="0" w:color="auto"/>
                  </w:tcBorders>
                  <w:shd w:val="clear" w:color="auto" w:fill="auto"/>
                  <w:noWrap/>
                  <w:vAlign w:val="center"/>
                  <w:hideMark/>
                </w:tcPr>
                <w:p w14:paraId="4EC7DDAF" w14:textId="77777777" w:rsidR="00F27E16" w:rsidRPr="005554F8" w:rsidRDefault="00F27E16" w:rsidP="00F003FB">
                  <w:pPr>
                    <w:jc w:val="center"/>
                    <w:rPr>
                      <w:rFonts w:ascii="Calibri" w:hAnsi="Calibri" w:cs="Calibri"/>
                      <w:color w:val="000000"/>
                      <w:sz w:val="18"/>
                      <w:szCs w:val="20"/>
                    </w:rPr>
                  </w:pPr>
                  <w:r w:rsidRPr="005554F8">
                    <w:rPr>
                      <w:rFonts w:ascii="Calibri" w:hAnsi="Calibri" w:cs="Calibri"/>
                      <w:color w:val="000000"/>
                      <w:sz w:val="18"/>
                      <w:szCs w:val="20"/>
                    </w:rPr>
                    <w:t>Salepalli- Tusra Odisha</w:t>
                  </w:r>
                </w:p>
              </w:tc>
              <w:tc>
                <w:tcPr>
                  <w:tcW w:w="1701" w:type="dxa"/>
                  <w:tcBorders>
                    <w:top w:val="nil"/>
                    <w:left w:val="nil"/>
                    <w:bottom w:val="single" w:sz="4" w:space="0" w:color="auto"/>
                    <w:right w:val="single" w:sz="4" w:space="0" w:color="auto"/>
                  </w:tcBorders>
                  <w:shd w:val="clear" w:color="auto" w:fill="auto"/>
                  <w:noWrap/>
                  <w:vAlign w:val="center"/>
                  <w:hideMark/>
                </w:tcPr>
                <w:p w14:paraId="6490730A" w14:textId="77777777" w:rsidR="00F27E16" w:rsidRPr="005554F8" w:rsidRDefault="00F27E16" w:rsidP="00F003FB">
                  <w:pPr>
                    <w:jc w:val="center"/>
                    <w:rPr>
                      <w:rFonts w:ascii="Calibri" w:hAnsi="Calibri" w:cs="Calibri"/>
                      <w:color w:val="000000"/>
                      <w:sz w:val="18"/>
                      <w:szCs w:val="20"/>
                    </w:rPr>
                  </w:pPr>
                  <w:r w:rsidRPr="005554F8">
                    <w:rPr>
                      <w:rFonts w:ascii="Calibri" w:hAnsi="Calibri" w:cs="Calibri"/>
                      <w:color w:val="000000"/>
                      <w:sz w:val="18"/>
                      <w:szCs w:val="20"/>
                    </w:rPr>
                    <w:t>RISEN/ WAAREE - 320/ 325/ 330/335 Wp</w:t>
                  </w:r>
                </w:p>
              </w:tc>
              <w:tc>
                <w:tcPr>
                  <w:tcW w:w="709" w:type="dxa"/>
                  <w:tcBorders>
                    <w:top w:val="nil"/>
                    <w:left w:val="nil"/>
                    <w:bottom w:val="single" w:sz="4" w:space="0" w:color="auto"/>
                    <w:right w:val="single" w:sz="4" w:space="0" w:color="auto"/>
                  </w:tcBorders>
                  <w:shd w:val="clear" w:color="auto" w:fill="auto"/>
                  <w:noWrap/>
                  <w:vAlign w:val="center"/>
                  <w:hideMark/>
                </w:tcPr>
                <w:p w14:paraId="149A3920" w14:textId="77777777" w:rsidR="00F27E16" w:rsidRPr="005554F8" w:rsidRDefault="00F27E16" w:rsidP="00F003FB">
                  <w:pPr>
                    <w:jc w:val="center"/>
                    <w:rPr>
                      <w:rFonts w:ascii="Calibri" w:hAnsi="Calibri" w:cs="Calibri"/>
                      <w:color w:val="000000"/>
                      <w:sz w:val="18"/>
                      <w:szCs w:val="20"/>
                    </w:rPr>
                  </w:pPr>
                  <w:r w:rsidRPr="005554F8">
                    <w:rPr>
                      <w:rFonts w:ascii="Calibri" w:hAnsi="Calibri" w:cs="Calibri"/>
                      <w:color w:val="000000"/>
                      <w:sz w:val="18"/>
                      <w:szCs w:val="20"/>
                    </w:rPr>
                    <w:t>Nos</w:t>
                  </w:r>
                </w:p>
              </w:tc>
              <w:tc>
                <w:tcPr>
                  <w:tcW w:w="1276" w:type="dxa"/>
                  <w:tcBorders>
                    <w:top w:val="nil"/>
                    <w:left w:val="nil"/>
                    <w:bottom w:val="single" w:sz="4" w:space="0" w:color="auto"/>
                    <w:right w:val="single" w:sz="4" w:space="0" w:color="auto"/>
                  </w:tcBorders>
                  <w:shd w:val="clear" w:color="auto" w:fill="auto"/>
                  <w:noWrap/>
                  <w:vAlign w:val="center"/>
                  <w:hideMark/>
                </w:tcPr>
                <w:p w14:paraId="7B8E4914" w14:textId="77777777" w:rsidR="00F27E16" w:rsidRPr="005554F8" w:rsidRDefault="00F27E16" w:rsidP="00F003FB">
                  <w:pPr>
                    <w:jc w:val="center"/>
                    <w:rPr>
                      <w:rFonts w:ascii="Calibri" w:hAnsi="Calibri" w:cs="Calibri"/>
                      <w:color w:val="000000"/>
                      <w:sz w:val="18"/>
                      <w:szCs w:val="20"/>
                    </w:rPr>
                  </w:pPr>
                  <w:r w:rsidRPr="005554F8">
                    <w:rPr>
                      <w:rFonts w:ascii="Calibri" w:hAnsi="Calibri" w:cs="Calibri"/>
                      <w:color w:val="000000"/>
                      <w:sz w:val="18"/>
                      <w:szCs w:val="20"/>
                    </w:rPr>
                    <w:t>90660</w:t>
                  </w:r>
                </w:p>
              </w:tc>
              <w:tc>
                <w:tcPr>
                  <w:tcW w:w="1134" w:type="dxa"/>
                  <w:tcBorders>
                    <w:top w:val="nil"/>
                    <w:left w:val="nil"/>
                    <w:bottom w:val="single" w:sz="4" w:space="0" w:color="auto"/>
                    <w:right w:val="single" w:sz="4" w:space="0" w:color="auto"/>
                  </w:tcBorders>
                  <w:shd w:val="clear" w:color="auto" w:fill="auto"/>
                  <w:noWrap/>
                  <w:vAlign w:val="center"/>
                  <w:hideMark/>
                </w:tcPr>
                <w:p w14:paraId="1C9676E9" w14:textId="77777777" w:rsidR="00F27E16" w:rsidRPr="005554F8" w:rsidRDefault="00F27E16" w:rsidP="00F003FB">
                  <w:pPr>
                    <w:jc w:val="center"/>
                    <w:rPr>
                      <w:rFonts w:ascii="Calibri" w:hAnsi="Calibri" w:cs="Calibri"/>
                      <w:color w:val="000000"/>
                      <w:sz w:val="18"/>
                      <w:szCs w:val="20"/>
                    </w:rPr>
                  </w:pPr>
                  <w:r w:rsidRPr="005554F8">
                    <w:rPr>
                      <w:rFonts w:ascii="Calibri" w:hAnsi="Calibri" w:cs="Calibri"/>
                      <w:color w:val="000000"/>
                      <w:sz w:val="18"/>
                      <w:szCs w:val="20"/>
                    </w:rPr>
                    <w:t>90660</w:t>
                  </w:r>
                </w:p>
              </w:tc>
            </w:tr>
            <w:tr w:rsidR="00F27E16" w:rsidRPr="005554F8" w14:paraId="1BBE7CD2" w14:textId="77777777" w:rsidTr="00F003FB">
              <w:trPr>
                <w:trHeight w:val="20"/>
                <w:jc w:val="center"/>
              </w:trPr>
              <w:tc>
                <w:tcPr>
                  <w:tcW w:w="872" w:type="dxa"/>
                  <w:tcBorders>
                    <w:top w:val="nil"/>
                    <w:left w:val="single" w:sz="4" w:space="0" w:color="auto"/>
                    <w:bottom w:val="single" w:sz="4" w:space="0" w:color="auto"/>
                    <w:right w:val="single" w:sz="4" w:space="0" w:color="auto"/>
                  </w:tcBorders>
                  <w:shd w:val="clear" w:color="auto" w:fill="auto"/>
                  <w:noWrap/>
                  <w:vAlign w:val="center"/>
                  <w:hideMark/>
                </w:tcPr>
                <w:p w14:paraId="1D9408A0" w14:textId="77777777" w:rsidR="00F27E16" w:rsidRPr="005554F8" w:rsidRDefault="00F27E16" w:rsidP="00F003FB">
                  <w:pPr>
                    <w:jc w:val="center"/>
                    <w:rPr>
                      <w:rFonts w:ascii="Calibri" w:hAnsi="Calibri" w:cs="Calibri"/>
                      <w:color w:val="000000"/>
                      <w:sz w:val="18"/>
                      <w:szCs w:val="20"/>
                    </w:rPr>
                  </w:pPr>
                  <w:r w:rsidRPr="005554F8">
                    <w:rPr>
                      <w:rFonts w:ascii="Calibri" w:hAnsi="Calibri" w:cs="Calibri"/>
                      <w:color w:val="000000"/>
                      <w:sz w:val="18"/>
                      <w:szCs w:val="20"/>
                    </w:rPr>
                    <w:t>2</w:t>
                  </w:r>
                </w:p>
              </w:tc>
              <w:tc>
                <w:tcPr>
                  <w:tcW w:w="2127" w:type="dxa"/>
                  <w:tcBorders>
                    <w:top w:val="nil"/>
                    <w:left w:val="nil"/>
                    <w:bottom w:val="single" w:sz="4" w:space="0" w:color="auto"/>
                    <w:right w:val="single" w:sz="4" w:space="0" w:color="auto"/>
                  </w:tcBorders>
                  <w:shd w:val="clear" w:color="auto" w:fill="auto"/>
                  <w:noWrap/>
                  <w:vAlign w:val="center"/>
                  <w:hideMark/>
                </w:tcPr>
                <w:p w14:paraId="531BB106" w14:textId="77777777" w:rsidR="00F27E16" w:rsidRPr="005554F8" w:rsidRDefault="00F27E16" w:rsidP="00F003FB">
                  <w:pPr>
                    <w:jc w:val="center"/>
                    <w:rPr>
                      <w:rFonts w:ascii="Calibri" w:hAnsi="Calibri" w:cs="Calibri"/>
                      <w:color w:val="000000"/>
                      <w:sz w:val="18"/>
                      <w:szCs w:val="20"/>
                    </w:rPr>
                  </w:pPr>
                  <w:r w:rsidRPr="005554F8">
                    <w:rPr>
                      <w:rFonts w:ascii="Calibri" w:hAnsi="Calibri" w:cs="Calibri"/>
                      <w:color w:val="000000"/>
                      <w:sz w:val="18"/>
                      <w:szCs w:val="20"/>
                    </w:rPr>
                    <w:t>Power Transformer</w:t>
                  </w:r>
                </w:p>
              </w:tc>
              <w:tc>
                <w:tcPr>
                  <w:tcW w:w="1984" w:type="dxa"/>
                  <w:tcBorders>
                    <w:top w:val="nil"/>
                    <w:left w:val="nil"/>
                    <w:bottom w:val="single" w:sz="4" w:space="0" w:color="auto"/>
                    <w:right w:val="single" w:sz="4" w:space="0" w:color="auto"/>
                  </w:tcBorders>
                  <w:shd w:val="clear" w:color="auto" w:fill="auto"/>
                  <w:noWrap/>
                  <w:vAlign w:val="center"/>
                  <w:hideMark/>
                </w:tcPr>
                <w:p w14:paraId="68631748" w14:textId="77777777" w:rsidR="00F27E16" w:rsidRPr="005554F8" w:rsidRDefault="00F27E16" w:rsidP="00F003FB">
                  <w:pPr>
                    <w:jc w:val="center"/>
                    <w:rPr>
                      <w:rFonts w:ascii="Calibri" w:hAnsi="Calibri" w:cs="Calibri"/>
                      <w:color w:val="000000"/>
                      <w:sz w:val="18"/>
                      <w:szCs w:val="20"/>
                    </w:rPr>
                  </w:pPr>
                  <w:r w:rsidRPr="005554F8">
                    <w:rPr>
                      <w:rFonts w:ascii="Calibri" w:hAnsi="Calibri" w:cs="Calibri"/>
                      <w:color w:val="000000"/>
                      <w:sz w:val="18"/>
                      <w:szCs w:val="20"/>
                    </w:rPr>
                    <w:t>Salepalli- Tusra Odisha</w:t>
                  </w:r>
                </w:p>
              </w:tc>
              <w:tc>
                <w:tcPr>
                  <w:tcW w:w="1701" w:type="dxa"/>
                  <w:tcBorders>
                    <w:top w:val="nil"/>
                    <w:left w:val="nil"/>
                    <w:bottom w:val="single" w:sz="4" w:space="0" w:color="auto"/>
                    <w:right w:val="single" w:sz="4" w:space="0" w:color="auto"/>
                  </w:tcBorders>
                  <w:shd w:val="clear" w:color="auto" w:fill="auto"/>
                  <w:noWrap/>
                  <w:vAlign w:val="center"/>
                  <w:hideMark/>
                </w:tcPr>
                <w:p w14:paraId="3C8118C5" w14:textId="77777777" w:rsidR="00F27E16" w:rsidRPr="005554F8" w:rsidRDefault="00F27E16" w:rsidP="00F003FB">
                  <w:pPr>
                    <w:jc w:val="center"/>
                    <w:rPr>
                      <w:rFonts w:ascii="Calibri" w:hAnsi="Calibri" w:cs="Calibri"/>
                      <w:color w:val="000000"/>
                      <w:sz w:val="18"/>
                      <w:szCs w:val="20"/>
                    </w:rPr>
                  </w:pPr>
                  <w:r w:rsidRPr="005554F8">
                    <w:rPr>
                      <w:rFonts w:ascii="Calibri" w:hAnsi="Calibri" w:cs="Calibri"/>
                      <w:color w:val="000000"/>
                      <w:sz w:val="18"/>
                      <w:szCs w:val="20"/>
                    </w:rPr>
                    <w:t>Schneider</w:t>
                  </w:r>
                </w:p>
              </w:tc>
              <w:tc>
                <w:tcPr>
                  <w:tcW w:w="709" w:type="dxa"/>
                  <w:tcBorders>
                    <w:top w:val="nil"/>
                    <w:left w:val="nil"/>
                    <w:bottom w:val="single" w:sz="4" w:space="0" w:color="auto"/>
                    <w:right w:val="single" w:sz="4" w:space="0" w:color="auto"/>
                  </w:tcBorders>
                  <w:shd w:val="clear" w:color="auto" w:fill="auto"/>
                  <w:noWrap/>
                  <w:vAlign w:val="center"/>
                  <w:hideMark/>
                </w:tcPr>
                <w:p w14:paraId="3FA021D2" w14:textId="77777777" w:rsidR="00F27E16" w:rsidRPr="005554F8" w:rsidRDefault="00F27E16" w:rsidP="00F003FB">
                  <w:pPr>
                    <w:jc w:val="center"/>
                    <w:rPr>
                      <w:rFonts w:ascii="Calibri" w:hAnsi="Calibri" w:cs="Calibri"/>
                      <w:color w:val="000000"/>
                      <w:sz w:val="18"/>
                      <w:szCs w:val="20"/>
                    </w:rPr>
                  </w:pPr>
                  <w:r w:rsidRPr="005554F8">
                    <w:rPr>
                      <w:rFonts w:ascii="Calibri" w:hAnsi="Calibri" w:cs="Calibri"/>
                      <w:color w:val="000000"/>
                      <w:sz w:val="18"/>
                      <w:szCs w:val="20"/>
                    </w:rPr>
                    <w:t>Nos</w:t>
                  </w:r>
                </w:p>
              </w:tc>
              <w:tc>
                <w:tcPr>
                  <w:tcW w:w="1276" w:type="dxa"/>
                  <w:tcBorders>
                    <w:top w:val="nil"/>
                    <w:left w:val="nil"/>
                    <w:bottom w:val="single" w:sz="4" w:space="0" w:color="auto"/>
                    <w:right w:val="single" w:sz="4" w:space="0" w:color="auto"/>
                  </w:tcBorders>
                  <w:shd w:val="clear" w:color="auto" w:fill="auto"/>
                  <w:noWrap/>
                  <w:vAlign w:val="center"/>
                  <w:hideMark/>
                </w:tcPr>
                <w:p w14:paraId="7D3E5079" w14:textId="77777777" w:rsidR="00F27E16" w:rsidRPr="005554F8" w:rsidRDefault="00F27E16" w:rsidP="00F003FB">
                  <w:pPr>
                    <w:jc w:val="center"/>
                    <w:rPr>
                      <w:rFonts w:ascii="Calibri" w:hAnsi="Calibri" w:cs="Calibri"/>
                      <w:color w:val="000000"/>
                      <w:sz w:val="18"/>
                      <w:szCs w:val="20"/>
                    </w:rPr>
                  </w:pPr>
                  <w:r w:rsidRPr="005554F8">
                    <w:rPr>
                      <w:rFonts w:ascii="Calibri" w:hAnsi="Calibri" w:cs="Calibri"/>
                      <w:color w:val="000000"/>
                      <w:sz w:val="18"/>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5AA23455" w14:textId="77777777" w:rsidR="00F27E16" w:rsidRPr="005554F8" w:rsidRDefault="00F27E16" w:rsidP="00F003FB">
                  <w:pPr>
                    <w:jc w:val="center"/>
                    <w:rPr>
                      <w:rFonts w:ascii="Calibri" w:hAnsi="Calibri" w:cs="Calibri"/>
                      <w:color w:val="000000"/>
                      <w:sz w:val="18"/>
                      <w:szCs w:val="20"/>
                    </w:rPr>
                  </w:pPr>
                  <w:r w:rsidRPr="005554F8">
                    <w:rPr>
                      <w:rFonts w:ascii="Calibri" w:hAnsi="Calibri" w:cs="Calibri"/>
                      <w:color w:val="000000"/>
                      <w:sz w:val="18"/>
                      <w:szCs w:val="20"/>
                    </w:rPr>
                    <w:t>1</w:t>
                  </w:r>
                </w:p>
              </w:tc>
            </w:tr>
            <w:tr w:rsidR="00F27E16" w:rsidRPr="005554F8" w14:paraId="03896EE9" w14:textId="77777777" w:rsidTr="00F003FB">
              <w:trPr>
                <w:trHeight w:val="20"/>
                <w:jc w:val="center"/>
              </w:trPr>
              <w:tc>
                <w:tcPr>
                  <w:tcW w:w="872" w:type="dxa"/>
                  <w:tcBorders>
                    <w:top w:val="nil"/>
                    <w:left w:val="single" w:sz="4" w:space="0" w:color="auto"/>
                    <w:bottom w:val="single" w:sz="4" w:space="0" w:color="auto"/>
                    <w:right w:val="single" w:sz="4" w:space="0" w:color="auto"/>
                  </w:tcBorders>
                  <w:shd w:val="clear" w:color="auto" w:fill="auto"/>
                  <w:noWrap/>
                  <w:vAlign w:val="center"/>
                  <w:hideMark/>
                </w:tcPr>
                <w:p w14:paraId="75C732E4" w14:textId="77777777" w:rsidR="00F27E16" w:rsidRPr="005554F8" w:rsidRDefault="00F27E16" w:rsidP="00F003FB">
                  <w:pPr>
                    <w:jc w:val="center"/>
                    <w:rPr>
                      <w:rFonts w:ascii="Calibri" w:hAnsi="Calibri" w:cs="Calibri"/>
                      <w:color w:val="000000"/>
                      <w:sz w:val="18"/>
                      <w:szCs w:val="20"/>
                    </w:rPr>
                  </w:pPr>
                  <w:r w:rsidRPr="005554F8">
                    <w:rPr>
                      <w:rFonts w:ascii="Calibri" w:hAnsi="Calibri" w:cs="Calibri"/>
                      <w:color w:val="000000"/>
                      <w:sz w:val="18"/>
                      <w:szCs w:val="20"/>
                    </w:rPr>
                    <w:t>3</w:t>
                  </w:r>
                </w:p>
              </w:tc>
              <w:tc>
                <w:tcPr>
                  <w:tcW w:w="2127" w:type="dxa"/>
                  <w:tcBorders>
                    <w:top w:val="nil"/>
                    <w:left w:val="nil"/>
                    <w:bottom w:val="single" w:sz="4" w:space="0" w:color="auto"/>
                    <w:right w:val="single" w:sz="4" w:space="0" w:color="auto"/>
                  </w:tcBorders>
                  <w:shd w:val="clear" w:color="auto" w:fill="auto"/>
                  <w:noWrap/>
                  <w:vAlign w:val="center"/>
                  <w:hideMark/>
                </w:tcPr>
                <w:p w14:paraId="75F85447" w14:textId="77777777" w:rsidR="00F27E16" w:rsidRPr="005554F8" w:rsidRDefault="00F27E16" w:rsidP="00F003FB">
                  <w:pPr>
                    <w:jc w:val="center"/>
                    <w:rPr>
                      <w:rFonts w:ascii="Calibri" w:hAnsi="Calibri" w:cs="Calibri"/>
                      <w:color w:val="000000"/>
                      <w:sz w:val="18"/>
                      <w:szCs w:val="20"/>
                    </w:rPr>
                  </w:pPr>
                  <w:r w:rsidRPr="005554F8">
                    <w:rPr>
                      <w:rFonts w:ascii="Calibri" w:hAnsi="Calibri" w:cs="Calibri"/>
                      <w:color w:val="000000"/>
                      <w:sz w:val="18"/>
                      <w:szCs w:val="20"/>
                    </w:rPr>
                    <w:t>MCR and Switchyard Equipment</w:t>
                  </w:r>
                </w:p>
              </w:tc>
              <w:tc>
                <w:tcPr>
                  <w:tcW w:w="1984" w:type="dxa"/>
                  <w:tcBorders>
                    <w:top w:val="nil"/>
                    <w:left w:val="nil"/>
                    <w:bottom w:val="single" w:sz="4" w:space="0" w:color="auto"/>
                    <w:right w:val="single" w:sz="4" w:space="0" w:color="auto"/>
                  </w:tcBorders>
                  <w:shd w:val="clear" w:color="auto" w:fill="auto"/>
                  <w:noWrap/>
                  <w:vAlign w:val="center"/>
                  <w:hideMark/>
                </w:tcPr>
                <w:p w14:paraId="52C626F2" w14:textId="77777777" w:rsidR="00F27E16" w:rsidRPr="005554F8" w:rsidRDefault="00F27E16" w:rsidP="00F003FB">
                  <w:pPr>
                    <w:jc w:val="center"/>
                    <w:rPr>
                      <w:rFonts w:ascii="Calibri" w:hAnsi="Calibri" w:cs="Calibri"/>
                      <w:color w:val="000000"/>
                      <w:sz w:val="18"/>
                      <w:szCs w:val="20"/>
                    </w:rPr>
                  </w:pPr>
                  <w:r w:rsidRPr="005554F8">
                    <w:rPr>
                      <w:rFonts w:ascii="Calibri" w:hAnsi="Calibri" w:cs="Calibri"/>
                      <w:color w:val="000000"/>
                      <w:sz w:val="18"/>
                      <w:szCs w:val="20"/>
                    </w:rPr>
                    <w:t>Salepalli- Tusra Odisha</w:t>
                  </w:r>
                </w:p>
              </w:tc>
              <w:tc>
                <w:tcPr>
                  <w:tcW w:w="1701" w:type="dxa"/>
                  <w:tcBorders>
                    <w:top w:val="nil"/>
                    <w:left w:val="nil"/>
                    <w:bottom w:val="single" w:sz="4" w:space="0" w:color="auto"/>
                    <w:right w:val="single" w:sz="4" w:space="0" w:color="auto"/>
                  </w:tcBorders>
                  <w:shd w:val="clear" w:color="auto" w:fill="auto"/>
                  <w:noWrap/>
                  <w:vAlign w:val="center"/>
                  <w:hideMark/>
                </w:tcPr>
                <w:p w14:paraId="16D0F532" w14:textId="77777777" w:rsidR="00F27E16" w:rsidRPr="005554F8" w:rsidRDefault="00F27E16" w:rsidP="00F003FB">
                  <w:pPr>
                    <w:jc w:val="center"/>
                    <w:rPr>
                      <w:rFonts w:ascii="Calibri" w:hAnsi="Calibri" w:cs="Calibri"/>
                      <w:color w:val="000000"/>
                      <w:sz w:val="18"/>
                      <w:szCs w:val="20"/>
                    </w:rPr>
                  </w:pPr>
                  <w:r w:rsidRPr="005554F8">
                    <w:rPr>
                      <w:rFonts w:ascii="Calibri" w:hAnsi="Calibri" w:cs="Calibri"/>
                      <w:color w:val="000000"/>
                      <w:sz w:val="18"/>
                      <w:szCs w:val="20"/>
                    </w:rPr>
                    <w:t>Schneider and Others</w:t>
                  </w:r>
                </w:p>
              </w:tc>
              <w:tc>
                <w:tcPr>
                  <w:tcW w:w="709" w:type="dxa"/>
                  <w:tcBorders>
                    <w:top w:val="nil"/>
                    <w:left w:val="nil"/>
                    <w:bottom w:val="single" w:sz="4" w:space="0" w:color="auto"/>
                    <w:right w:val="single" w:sz="4" w:space="0" w:color="auto"/>
                  </w:tcBorders>
                  <w:shd w:val="clear" w:color="auto" w:fill="auto"/>
                  <w:noWrap/>
                  <w:vAlign w:val="center"/>
                  <w:hideMark/>
                </w:tcPr>
                <w:p w14:paraId="695B4C7D" w14:textId="77777777" w:rsidR="00F27E16" w:rsidRPr="005554F8" w:rsidRDefault="00F27E16" w:rsidP="00F003FB">
                  <w:pPr>
                    <w:jc w:val="center"/>
                    <w:rPr>
                      <w:rFonts w:ascii="Calibri" w:hAnsi="Calibri" w:cs="Calibri"/>
                      <w:color w:val="000000"/>
                      <w:sz w:val="18"/>
                      <w:szCs w:val="20"/>
                    </w:rPr>
                  </w:pPr>
                  <w:r w:rsidRPr="005554F8">
                    <w:rPr>
                      <w:rFonts w:ascii="Calibri" w:hAnsi="Calibri" w:cs="Calibri"/>
                      <w:color w:val="000000"/>
                      <w:sz w:val="18"/>
                      <w:szCs w:val="20"/>
                    </w:rPr>
                    <w:t>LS</w:t>
                  </w:r>
                </w:p>
              </w:tc>
              <w:tc>
                <w:tcPr>
                  <w:tcW w:w="1276" w:type="dxa"/>
                  <w:tcBorders>
                    <w:top w:val="nil"/>
                    <w:left w:val="nil"/>
                    <w:bottom w:val="single" w:sz="4" w:space="0" w:color="auto"/>
                    <w:right w:val="single" w:sz="4" w:space="0" w:color="auto"/>
                  </w:tcBorders>
                  <w:shd w:val="clear" w:color="auto" w:fill="auto"/>
                  <w:noWrap/>
                  <w:vAlign w:val="center"/>
                  <w:hideMark/>
                </w:tcPr>
                <w:p w14:paraId="6E9242A1" w14:textId="77777777" w:rsidR="00F27E16" w:rsidRPr="005554F8" w:rsidRDefault="00F27E16" w:rsidP="00F003FB">
                  <w:pPr>
                    <w:jc w:val="center"/>
                    <w:rPr>
                      <w:rFonts w:ascii="Calibri" w:hAnsi="Calibri" w:cs="Calibri"/>
                      <w:color w:val="000000"/>
                      <w:sz w:val="18"/>
                      <w:szCs w:val="20"/>
                    </w:rPr>
                  </w:pPr>
                  <w:r w:rsidRPr="005554F8">
                    <w:rPr>
                      <w:rFonts w:ascii="Calibri" w:hAnsi="Calibri" w:cs="Calibri"/>
                      <w:color w:val="000000"/>
                      <w:sz w:val="18"/>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7C1317EA" w14:textId="77777777" w:rsidR="00F27E16" w:rsidRPr="005554F8" w:rsidRDefault="00F27E16" w:rsidP="00F003FB">
                  <w:pPr>
                    <w:jc w:val="center"/>
                    <w:rPr>
                      <w:rFonts w:ascii="Calibri" w:hAnsi="Calibri" w:cs="Calibri"/>
                      <w:color w:val="000000"/>
                      <w:sz w:val="18"/>
                      <w:szCs w:val="20"/>
                    </w:rPr>
                  </w:pPr>
                  <w:r w:rsidRPr="005554F8">
                    <w:rPr>
                      <w:rFonts w:ascii="Calibri" w:hAnsi="Calibri" w:cs="Calibri"/>
                      <w:color w:val="000000"/>
                      <w:sz w:val="18"/>
                      <w:szCs w:val="20"/>
                    </w:rPr>
                    <w:t>1</w:t>
                  </w:r>
                </w:p>
              </w:tc>
            </w:tr>
            <w:tr w:rsidR="00F27E16" w:rsidRPr="005554F8" w14:paraId="69F1C9EB" w14:textId="77777777" w:rsidTr="00F003FB">
              <w:trPr>
                <w:trHeight w:val="20"/>
                <w:jc w:val="center"/>
              </w:trPr>
              <w:tc>
                <w:tcPr>
                  <w:tcW w:w="872" w:type="dxa"/>
                  <w:tcBorders>
                    <w:top w:val="nil"/>
                    <w:left w:val="single" w:sz="4" w:space="0" w:color="auto"/>
                    <w:bottom w:val="single" w:sz="4" w:space="0" w:color="auto"/>
                    <w:right w:val="single" w:sz="4" w:space="0" w:color="auto"/>
                  </w:tcBorders>
                  <w:shd w:val="clear" w:color="auto" w:fill="auto"/>
                  <w:noWrap/>
                  <w:vAlign w:val="center"/>
                  <w:hideMark/>
                </w:tcPr>
                <w:p w14:paraId="4A70A0B5" w14:textId="77777777" w:rsidR="00F27E16" w:rsidRPr="005554F8" w:rsidRDefault="00F27E16" w:rsidP="00F003FB">
                  <w:pPr>
                    <w:jc w:val="center"/>
                    <w:rPr>
                      <w:rFonts w:ascii="Calibri" w:hAnsi="Calibri" w:cs="Calibri"/>
                      <w:color w:val="000000"/>
                      <w:sz w:val="18"/>
                      <w:szCs w:val="20"/>
                    </w:rPr>
                  </w:pPr>
                  <w:r w:rsidRPr="005554F8">
                    <w:rPr>
                      <w:rFonts w:ascii="Calibri" w:hAnsi="Calibri" w:cs="Calibri"/>
                      <w:color w:val="000000"/>
                      <w:sz w:val="18"/>
                      <w:szCs w:val="20"/>
                    </w:rPr>
                    <w:t>4</w:t>
                  </w:r>
                </w:p>
              </w:tc>
              <w:tc>
                <w:tcPr>
                  <w:tcW w:w="2127" w:type="dxa"/>
                  <w:tcBorders>
                    <w:top w:val="nil"/>
                    <w:left w:val="nil"/>
                    <w:bottom w:val="single" w:sz="4" w:space="0" w:color="auto"/>
                    <w:right w:val="single" w:sz="4" w:space="0" w:color="auto"/>
                  </w:tcBorders>
                  <w:shd w:val="clear" w:color="auto" w:fill="auto"/>
                  <w:noWrap/>
                  <w:vAlign w:val="center"/>
                  <w:hideMark/>
                </w:tcPr>
                <w:p w14:paraId="5DD22535" w14:textId="77777777" w:rsidR="00F27E16" w:rsidRPr="005554F8" w:rsidRDefault="00F27E16" w:rsidP="00F003FB">
                  <w:pPr>
                    <w:jc w:val="center"/>
                    <w:rPr>
                      <w:rFonts w:ascii="Calibri" w:hAnsi="Calibri" w:cs="Calibri"/>
                      <w:color w:val="000000"/>
                      <w:sz w:val="18"/>
                      <w:szCs w:val="20"/>
                    </w:rPr>
                  </w:pPr>
                  <w:r w:rsidRPr="005554F8">
                    <w:rPr>
                      <w:rFonts w:ascii="Calibri" w:hAnsi="Calibri" w:cs="Calibri"/>
                      <w:color w:val="000000"/>
                      <w:sz w:val="18"/>
                      <w:szCs w:val="20"/>
                    </w:rPr>
                    <w:t>Inverter (2 MW Capacity)</w:t>
                  </w:r>
                </w:p>
              </w:tc>
              <w:tc>
                <w:tcPr>
                  <w:tcW w:w="1984" w:type="dxa"/>
                  <w:tcBorders>
                    <w:top w:val="nil"/>
                    <w:left w:val="nil"/>
                    <w:bottom w:val="single" w:sz="4" w:space="0" w:color="auto"/>
                    <w:right w:val="single" w:sz="4" w:space="0" w:color="auto"/>
                  </w:tcBorders>
                  <w:shd w:val="clear" w:color="auto" w:fill="auto"/>
                  <w:noWrap/>
                  <w:vAlign w:val="center"/>
                  <w:hideMark/>
                </w:tcPr>
                <w:p w14:paraId="61EA39D8" w14:textId="77777777" w:rsidR="00F27E16" w:rsidRPr="005554F8" w:rsidRDefault="00F27E16" w:rsidP="00F003FB">
                  <w:pPr>
                    <w:jc w:val="center"/>
                    <w:rPr>
                      <w:rFonts w:ascii="Calibri" w:hAnsi="Calibri" w:cs="Calibri"/>
                      <w:color w:val="000000"/>
                      <w:sz w:val="18"/>
                      <w:szCs w:val="20"/>
                    </w:rPr>
                  </w:pPr>
                  <w:r w:rsidRPr="005554F8">
                    <w:rPr>
                      <w:rFonts w:ascii="Calibri" w:hAnsi="Calibri" w:cs="Calibri"/>
                      <w:color w:val="000000"/>
                      <w:sz w:val="18"/>
                      <w:szCs w:val="20"/>
                    </w:rPr>
                    <w:t>Salepalli- Tusra Odisha</w:t>
                  </w:r>
                </w:p>
              </w:tc>
              <w:tc>
                <w:tcPr>
                  <w:tcW w:w="1701" w:type="dxa"/>
                  <w:tcBorders>
                    <w:top w:val="nil"/>
                    <w:left w:val="nil"/>
                    <w:bottom w:val="single" w:sz="4" w:space="0" w:color="auto"/>
                    <w:right w:val="single" w:sz="4" w:space="0" w:color="auto"/>
                  </w:tcBorders>
                  <w:shd w:val="clear" w:color="auto" w:fill="auto"/>
                  <w:noWrap/>
                  <w:vAlign w:val="center"/>
                  <w:hideMark/>
                </w:tcPr>
                <w:p w14:paraId="71B9FA45" w14:textId="77777777" w:rsidR="00F27E16" w:rsidRPr="005554F8" w:rsidRDefault="00F27E16" w:rsidP="00F003FB">
                  <w:pPr>
                    <w:jc w:val="center"/>
                    <w:rPr>
                      <w:rFonts w:ascii="Calibri" w:hAnsi="Calibri" w:cs="Calibri"/>
                      <w:color w:val="000000"/>
                      <w:sz w:val="18"/>
                      <w:szCs w:val="20"/>
                    </w:rPr>
                  </w:pPr>
                  <w:r w:rsidRPr="005554F8">
                    <w:rPr>
                      <w:rFonts w:ascii="Calibri" w:hAnsi="Calibri" w:cs="Calibri"/>
                      <w:color w:val="000000"/>
                      <w:sz w:val="18"/>
                      <w:szCs w:val="20"/>
                    </w:rPr>
                    <w:t>Schneider</w:t>
                  </w:r>
                </w:p>
              </w:tc>
              <w:tc>
                <w:tcPr>
                  <w:tcW w:w="709" w:type="dxa"/>
                  <w:tcBorders>
                    <w:top w:val="nil"/>
                    <w:left w:val="nil"/>
                    <w:bottom w:val="single" w:sz="4" w:space="0" w:color="auto"/>
                    <w:right w:val="single" w:sz="4" w:space="0" w:color="auto"/>
                  </w:tcBorders>
                  <w:shd w:val="clear" w:color="auto" w:fill="auto"/>
                  <w:noWrap/>
                  <w:vAlign w:val="center"/>
                  <w:hideMark/>
                </w:tcPr>
                <w:p w14:paraId="06C30B00" w14:textId="77777777" w:rsidR="00F27E16" w:rsidRPr="005554F8" w:rsidRDefault="00F27E16" w:rsidP="00F003FB">
                  <w:pPr>
                    <w:jc w:val="center"/>
                    <w:rPr>
                      <w:rFonts w:ascii="Calibri" w:hAnsi="Calibri" w:cs="Calibri"/>
                      <w:color w:val="000000"/>
                      <w:sz w:val="18"/>
                      <w:szCs w:val="20"/>
                    </w:rPr>
                  </w:pPr>
                  <w:r w:rsidRPr="005554F8">
                    <w:rPr>
                      <w:rFonts w:ascii="Calibri" w:hAnsi="Calibri" w:cs="Calibri"/>
                      <w:color w:val="000000"/>
                      <w:sz w:val="18"/>
                      <w:szCs w:val="20"/>
                    </w:rPr>
                    <w:t>Nos</w:t>
                  </w:r>
                </w:p>
              </w:tc>
              <w:tc>
                <w:tcPr>
                  <w:tcW w:w="1276" w:type="dxa"/>
                  <w:tcBorders>
                    <w:top w:val="nil"/>
                    <w:left w:val="nil"/>
                    <w:bottom w:val="single" w:sz="4" w:space="0" w:color="auto"/>
                    <w:right w:val="single" w:sz="4" w:space="0" w:color="auto"/>
                  </w:tcBorders>
                  <w:shd w:val="clear" w:color="auto" w:fill="auto"/>
                  <w:noWrap/>
                  <w:vAlign w:val="center"/>
                  <w:hideMark/>
                </w:tcPr>
                <w:p w14:paraId="0389C211" w14:textId="77777777" w:rsidR="00F27E16" w:rsidRPr="005554F8" w:rsidRDefault="00F27E16" w:rsidP="00F003FB">
                  <w:pPr>
                    <w:jc w:val="center"/>
                    <w:rPr>
                      <w:rFonts w:ascii="Calibri" w:hAnsi="Calibri" w:cs="Calibri"/>
                      <w:color w:val="000000"/>
                      <w:sz w:val="18"/>
                      <w:szCs w:val="20"/>
                    </w:rPr>
                  </w:pPr>
                  <w:r w:rsidRPr="005554F8">
                    <w:rPr>
                      <w:rFonts w:ascii="Calibri" w:hAnsi="Calibri" w:cs="Calibri"/>
                      <w:color w:val="000000"/>
                      <w:sz w:val="18"/>
                      <w:szCs w:val="20"/>
                    </w:rPr>
                    <w:t>20</w:t>
                  </w:r>
                </w:p>
              </w:tc>
              <w:tc>
                <w:tcPr>
                  <w:tcW w:w="1134" w:type="dxa"/>
                  <w:tcBorders>
                    <w:top w:val="nil"/>
                    <w:left w:val="nil"/>
                    <w:bottom w:val="single" w:sz="4" w:space="0" w:color="auto"/>
                    <w:right w:val="single" w:sz="4" w:space="0" w:color="auto"/>
                  </w:tcBorders>
                  <w:shd w:val="clear" w:color="auto" w:fill="auto"/>
                  <w:noWrap/>
                  <w:vAlign w:val="center"/>
                  <w:hideMark/>
                </w:tcPr>
                <w:p w14:paraId="56E6A917" w14:textId="77777777" w:rsidR="00F27E16" w:rsidRPr="005554F8" w:rsidRDefault="00F27E16" w:rsidP="00F003FB">
                  <w:pPr>
                    <w:jc w:val="center"/>
                    <w:rPr>
                      <w:rFonts w:ascii="Calibri" w:hAnsi="Calibri" w:cs="Calibri"/>
                      <w:color w:val="000000"/>
                      <w:sz w:val="18"/>
                      <w:szCs w:val="20"/>
                    </w:rPr>
                  </w:pPr>
                  <w:r w:rsidRPr="005554F8">
                    <w:rPr>
                      <w:rFonts w:ascii="Calibri" w:hAnsi="Calibri" w:cs="Calibri"/>
                      <w:color w:val="000000"/>
                      <w:sz w:val="18"/>
                      <w:szCs w:val="20"/>
                    </w:rPr>
                    <w:t>20</w:t>
                  </w:r>
                </w:p>
              </w:tc>
            </w:tr>
            <w:tr w:rsidR="00F27E16" w:rsidRPr="005554F8" w14:paraId="5515E122" w14:textId="77777777" w:rsidTr="00F003FB">
              <w:trPr>
                <w:trHeight w:val="20"/>
                <w:jc w:val="center"/>
              </w:trPr>
              <w:tc>
                <w:tcPr>
                  <w:tcW w:w="872" w:type="dxa"/>
                  <w:tcBorders>
                    <w:top w:val="nil"/>
                    <w:left w:val="single" w:sz="4" w:space="0" w:color="auto"/>
                    <w:bottom w:val="single" w:sz="4" w:space="0" w:color="auto"/>
                    <w:right w:val="single" w:sz="4" w:space="0" w:color="auto"/>
                  </w:tcBorders>
                  <w:shd w:val="clear" w:color="auto" w:fill="auto"/>
                  <w:noWrap/>
                  <w:vAlign w:val="center"/>
                  <w:hideMark/>
                </w:tcPr>
                <w:p w14:paraId="7BDC3228" w14:textId="77777777" w:rsidR="00F27E16" w:rsidRPr="005554F8" w:rsidRDefault="00F27E16" w:rsidP="00F003FB">
                  <w:pPr>
                    <w:jc w:val="center"/>
                    <w:rPr>
                      <w:rFonts w:ascii="Calibri" w:hAnsi="Calibri" w:cs="Calibri"/>
                      <w:color w:val="000000"/>
                      <w:sz w:val="18"/>
                      <w:szCs w:val="20"/>
                    </w:rPr>
                  </w:pPr>
                  <w:r w:rsidRPr="005554F8">
                    <w:rPr>
                      <w:rFonts w:ascii="Calibri" w:hAnsi="Calibri" w:cs="Calibri"/>
                      <w:color w:val="000000"/>
                      <w:sz w:val="18"/>
                      <w:szCs w:val="20"/>
                    </w:rPr>
                    <w:t>5</w:t>
                  </w:r>
                </w:p>
              </w:tc>
              <w:tc>
                <w:tcPr>
                  <w:tcW w:w="2127" w:type="dxa"/>
                  <w:tcBorders>
                    <w:top w:val="nil"/>
                    <w:left w:val="nil"/>
                    <w:bottom w:val="single" w:sz="4" w:space="0" w:color="auto"/>
                    <w:right w:val="single" w:sz="4" w:space="0" w:color="auto"/>
                  </w:tcBorders>
                  <w:shd w:val="clear" w:color="auto" w:fill="auto"/>
                  <w:noWrap/>
                  <w:vAlign w:val="center"/>
                  <w:hideMark/>
                </w:tcPr>
                <w:p w14:paraId="497D170D" w14:textId="77777777" w:rsidR="00F27E16" w:rsidRPr="005554F8" w:rsidRDefault="00F27E16" w:rsidP="00F003FB">
                  <w:pPr>
                    <w:jc w:val="center"/>
                    <w:rPr>
                      <w:rFonts w:ascii="Calibri" w:hAnsi="Calibri" w:cs="Calibri"/>
                      <w:color w:val="000000"/>
                      <w:sz w:val="18"/>
                      <w:szCs w:val="20"/>
                    </w:rPr>
                  </w:pPr>
                  <w:r w:rsidRPr="005554F8">
                    <w:rPr>
                      <w:rFonts w:ascii="Calibri" w:hAnsi="Calibri" w:cs="Calibri"/>
                      <w:color w:val="000000"/>
                      <w:sz w:val="18"/>
                      <w:szCs w:val="20"/>
                    </w:rPr>
                    <w:t>Inverter Transformer (4 MVA)</w:t>
                  </w:r>
                </w:p>
              </w:tc>
              <w:tc>
                <w:tcPr>
                  <w:tcW w:w="1984" w:type="dxa"/>
                  <w:tcBorders>
                    <w:top w:val="nil"/>
                    <w:left w:val="nil"/>
                    <w:bottom w:val="single" w:sz="4" w:space="0" w:color="auto"/>
                    <w:right w:val="single" w:sz="4" w:space="0" w:color="auto"/>
                  </w:tcBorders>
                  <w:shd w:val="clear" w:color="auto" w:fill="auto"/>
                  <w:noWrap/>
                  <w:vAlign w:val="center"/>
                  <w:hideMark/>
                </w:tcPr>
                <w:p w14:paraId="5EEA2490" w14:textId="77777777" w:rsidR="00F27E16" w:rsidRPr="005554F8" w:rsidRDefault="00F27E16" w:rsidP="00F003FB">
                  <w:pPr>
                    <w:jc w:val="center"/>
                    <w:rPr>
                      <w:rFonts w:ascii="Calibri" w:hAnsi="Calibri" w:cs="Calibri"/>
                      <w:color w:val="000000"/>
                      <w:sz w:val="18"/>
                      <w:szCs w:val="20"/>
                    </w:rPr>
                  </w:pPr>
                  <w:r w:rsidRPr="005554F8">
                    <w:rPr>
                      <w:rFonts w:ascii="Calibri" w:hAnsi="Calibri" w:cs="Calibri"/>
                      <w:color w:val="000000"/>
                      <w:sz w:val="18"/>
                      <w:szCs w:val="20"/>
                    </w:rPr>
                    <w:t>Salepalli- Tusra Odisha</w:t>
                  </w:r>
                </w:p>
              </w:tc>
              <w:tc>
                <w:tcPr>
                  <w:tcW w:w="1701" w:type="dxa"/>
                  <w:tcBorders>
                    <w:top w:val="nil"/>
                    <w:left w:val="nil"/>
                    <w:bottom w:val="single" w:sz="4" w:space="0" w:color="auto"/>
                    <w:right w:val="single" w:sz="4" w:space="0" w:color="auto"/>
                  </w:tcBorders>
                  <w:shd w:val="clear" w:color="auto" w:fill="auto"/>
                  <w:noWrap/>
                  <w:vAlign w:val="center"/>
                  <w:hideMark/>
                </w:tcPr>
                <w:p w14:paraId="57899628" w14:textId="77777777" w:rsidR="00F27E16" w:rsidRPr="005554F8" w:rsidRDefault="00F27E16" w:rsidP="00F003FB">
                  <w:pPr>
                    <w:jc w:val="center"/>
                    <w:rPr>
                      <w:rFonts w:ascii="Calibri" w:hAnsi="Calibri" w:cs="Calibri"/>
                      <w:color w:val="000000"/>
                      <w:sz w:val="18"/>
                      <w:szCs w:val="20"/>
                    </w:rPr>
                  </w:pPr>
                  <w:r w:rsidRPr="005554F8">
                    <w:rPr>
                      <w:rFonts w:ascii="Calibri" w:hAnsi="Calibri" w:cs="Calibri"/>
                      <w:color w:val="000000"/>
                      <w:sz w:val="18"/>
                      <w:szCs w:val="20"/>
                    </w:rPr>
                    <w:t>Schneider</w:t>
                  </w:r>
                </w:p>
              </w:tc>
              <w:tc>
                <w:tcPr>
                  <w:tcW w:w="709" w:type="dxa"/>
                  <w:tcBorders>
                    <w:top w:val="nil"/>
                    <w:left w:val="nil"/>
                    <w:bottom w:val="single" w:sz="4" w:space="0" w:color="auto"/>
                    <w:right w:val="single" w:sz="4" w:space="0" w:color="auto"/>
                  </w:tcBorders>
                  <w:shd w:val="clear" w:color="auto" w:fill="auto"/>
                  <w:noWrap/>
                  <w:vAlign w:val="center"/>
                  <w:hideMark/>
                </w:tcPr>
                <w:p w14:paraId="5452614F" w14:textId="77777777" w:rsidR="00F27E16" w:rsidRPr="005554F8" w:rsidRDefault="00F27E16" w:rsidP="00F003FB">
                  <w:pPr>
                    <w:jc w:val="center"/>
                    <w:rPr>
                      <w:rFonts w:ascii="Calibri" w:hAnsi="Calibri" w:cs="Calibri"/>
                      <w:color w:val="000000"/>
                      <w:sz w:val="18"/>
                      <w:szCs w:val="20"/>
                    </w:rPr>
                  </w:pPr>
                  <w:r w:rsidRPr="005554F8">
                    <w:rPr>
                      <w:rFonts w:ascii="Calibri" w:hAnsi="Calibri" w:cs="Calibri"/>
                      <w:color w:val="000000"/>
                      <w:sz w:val="18"/>
                      <w:szCs w:val="20"/>
                    </w:rPr>
                    <w:t>Nos</w:t>
                  </w:r>
                </w:p>
              </w:tc>
              <w:tc>
                <w:tcPr>
                  <w:tcW w:w="1276" w:type="dxa"/>
                  <w:tcBorders>
                    <w:top w:val="nil"/>
                    <w:left w:val="nil"/>
                    <w:bottom w:val="single" w:sz="4" w:space="0" w:color="auto"/>
                    <w:right w:val="single" w:sz="4" w:space="0" w:color="auto"/>
                  </w:tcBorders>
                  <w:shd w:val="clear" w:color="auto" w:fill="auto"/>
                  <w:noWrap/>
                  <w:vAlign w:val="center"/>
                  <w:hideMark/>
                </w:tcPr>
                <w:p w14:paraId="776BF94D" w14:textId="77777777" w:rsidR="00F27E16" w:rsidRPr="005554F8" w:rsidRDefault="00F27E16" w:rsidP="00F003FB">
                  <w:pPr>
                    <w:jc w:val="center"/>
                    <w:rPr>
                      <w:rFonts w:ascii="Calibri" w:hAnsi="Calibri" w:cs="Calibri"/>
                      <w:color w:val="000000"/>
                      <w:sz w:val="18"/>
                      <w:szCs w:val="20"/>
                    </w:rPr>
                  </w:pPr>
                  <w:r w:rsidRPr="005554F8">
                    <w:rPr>
                      <w:rFonts w:ascii="Calibri" w:hAnsi="Calibri" w:cs="Calibri"/>
                      <w:color w:val="000000"/>
                      <w:sz w:val="18"/>
                      <w:szCs w:val="20"/>
                    </w:rPr>
                    <w:t>10</w:t>
                  </w:r>
                </w:p>
              </w:tc>
              <w:tc>
                <w:tcPr>
                  <w:tcW w:w="1134" w:type="dxa"/>
                  <w:tcBorders>
                    <w:top w:val="nil"/>
                    <w:left w:val="nil"/>
                    <w:bottom w:val="single" w:sz="4" w:space="0" w:color="auto"/>
                    <w:right w:val="single" w:sz="4" w:space="0" w:color="auto"/>
                  </w:tcBorders>
                  <w:shd w:val="clear" w:color="auto" w:fill="auto"/>
                  <w:noWrap/>
                  <w:vAlign w:val="center"/>
                  <w:hideMark/>
                </w:tcPr>
                <w:p w14:paraId="0447E481" w14:textId="77777777" w:rsidR="00F27E16" w:rsidRPr="005554F8" w:rsidRDefault="00F27E16" w:rsidP="00F003FB">
                  <w:pPr>
                    <w:jc w:val="center"/>
                    <w:rPr>
                      <w:rFonts w:ascii="Calibri" w:hAnsi="Calibri" w:cs="Calibri"/>
                      <w:color w:val="000000"/>
                      <w:sz w:val="18"/>
                      <w:szCs w:val="20"/>
                    </w:rPr>
                  </w:pPr>
                  <w:r w:rsidRPr="005554F8">
                    <w:rPr>
                      <w:rFonts w:ascii="Calibri" w:hAnsi="Calibri" w:cs="Calibri"/>
                      <w:color w:val="000000"/>
                      <w:sz w:val="18"/>
                      <w:szCs w:val="20"/>
                    </w:rPr>
                    <w:t>10</w:t>
                  </w:r>
                </w:p>
              </w:tc>
            </w:tr>
            <w:tr w:rsidR="00F27E16" w:rsidRPr="005554F8" w14:paraId="1D2C3234" w14:textId="77777777" w:rsidTr="00F003FB">
              <w:trPr>
                <w:trHeight w:val="20"/>
                <w:jc w:val="center"/>
              </w:trPr>
              <w:tc>
                <w:tcPr>
                  <w:tcW w:w="872" w:type="dxa"/>
                  <w:tcBorders>
                    <w:top w:val="nil"/>
                    <w:left w:val="single" w:sz="4" w:space="0" w:color="auto"/>
                    <w:bottom w:val="single" w:sz="4" w:space="0" w:color="auto"/>
                    <w:right w:val="single" w:sz="4" w:space="0" w:color="auto"/>
                  </w:tcBorders>
                  <w:shd w:val="clear" w:color="auto" w:fill="auto"/>
                  <w:noWrap/>
                  <w:vAlign w:val="center"/>
                  <w:hideMark/>
                </w:tcPr>
                <w:p w14:paraId="436ABF00" w14:textId="77777777" w:rsidR="00F27E16" w:rsidRPr="005554F8" w:rsidRDefault="00F27E16" w:rsidP="00F003FB">
                  <w:pPr>
                    <w:jc w:val="center"/>
                    <w:rPr>
                      <w:rFonts w:ascii="Calibri" w:hAnsi="Calibri" w:cs="Calibri"/>
                      <w:color w:val="000000"/>
                      <w:sz w:val="18"/>
                      <w:szCs w:val="20"/>
                    </w:rPr>
                  </w:pPr>
                  <w:r w:rsidRPr="005554F8">
                    <w:rPr>
                      <w:rFonts w:ascii="Calibri" w:hAnsi="Calibri" w:cs="Calibri"/>
                      <w:color w:val="000000"/>
                      <w:sz w:val="18"/>
                      <w:szCs w:val="20"/>
                    </w:rPr>
                    <w:t>6</w:t>
                  </w:r>
                </w:p>
              </w:tc>
              <w:tc>
                <w:tcPr>
                  <w:tcW w:w="2127" w:type="dxa"/>
                  <w:tcBorders>
                    <w:top w:val="nil"/>
                    <w:left w:val="nil"/>
                    <w:bottom w:val="single" w:sz="4" w:space="0" w:color="auto"/>
                    <w:right w:val="single" w:sz="4" w:space="0" w:color="auto"/>
                  </w:tcBorders>
                  <w:shd w:val="clear" w:color="auto" w:fill="auto"/>
                  <w:noWrap/>
                  <w:vAlign w:val="center"/>
                  <w:hideMark/>
                </w:tcPr>
                <w:p w14:paraId="712E412F" w14:textId="77777777" w:rsidR="00F27E16" w:rsidRPr="005554F8" w:rsidRDefault="00F27E16" w:rsidP="00F003FB">
                  <w:pPr>
                    <w:jc w:val="center"/>
                    <w:rPr>
                      <w:rFonts w:ascii="Calibri" w:hAnsi="Calibri" w:cs="Calibri"/>
                      <w:color w:val="000000"/>
                      <w:sz w:val="18"/>
                      <w:szCs w:val="20"/>
                    </w:rPr>
                  </w:pPr>
                  <w:r w:rsidRPr="005554F8">
                    <w:rPr>
                      <w:rFonts w:ascii="Calibri" w:hAnsi="Calibri" w:cs="Calibri"/>
                      <w:color w:val="000000"/>
                      <w:sz w:val="18"/>
                      <w:szCs w:val="20"/>
                    </w:rPr>
                    <w:t>MMS Material</w:t>
                  </w:r>
                </w:p>
              </w:tc>
              <w:tc>
                <w:tcPr>
                  <w:tcW w:w="1984" w:type="dxa"/>
                  <w:tcBorders>
                    <w:top w:val="nil"/>
                    <w:left w:val="nil"/>
                    <w:bottom w:val="single" w:sz="4" w:space="0" w:color="auto"/>
                    <w:right w:val="single" w:sz="4" w:space="0" w:color="auto"/>
                  </w:tcBorders>
                  <w:shd w:val="clear" w:color="auto" w:fill="auto"/>
                  <w:noWrap/>
                  <w:vAlign w:val="center"/>
                  <w:hideMark/>
                </w:tcPr>
                <w:p w14:paraId="16878E47" w14:textId="77777777" w:rsidR="00F27E16" w:rsidRPr="005554F8" w:rsidRDefault="00F27E16" w:rsidP="00F003FB">
                  <w:pPr>
                    <w:jc w:val="center"/>
                    <w:rPr>
                      <w:rFonts w:ascii="Calibri" w:hAnsi="Calibri" w:cs="Calibri"/>
                      <w:color w:val="000000"/>
                      <w:sz w:val="18"/>
                      <w:szCs w:val="20"/>
                    </w:rPr>
                  </w:pPr>
                  <w:r w:rsidRPr="005554F8">
                    <w:rPr>
                      <w:rFonts w:ascii="Calibri" w:hAnsi="Calibri" w:cs="Calibri"/>
                      <w:color w:val="000000"/>
                      <w:sz w:val="18"/>
                      <w:szCs w:val="20"/>
                    </w:rPr>
                    <w:t>Salepalli- Tusra Odisha</w:t>
                  </w:r>
                </w:p>
              </w:tc>
              <w:tc>
                <w:tcPr>
                  <w:tcW w:w="1701" w:type="dxa"/>
                  <w:tcBorders>
                    <w:top w:val="nil"/>
                    <w:left w:val="nil"/>
                    <w:bottom w:val="single" w:sz="4" w:space="0" w:color="auto"/>
                    <w:right w:val="single" w:sz="4" w:space="0" w:color="auto"/>
                  </w:tcBorders>
                  <w:shd w:val="clear" w:color="auto" w:fill="auto"/>
                  <w:noWrap/>
                  <w:vAlign w:val="center"/>
                  <w:hideMark/>
                </w:tcPr>
                <w:p w14:paraId="696A0A57" w14:textId="77777777" w:rsidR="00F27E16" w:rsidRPr="005554F8" w:rsidRDefault="00F27E16" w:rsidP="00F003FB">
                  <w:pPr>
                    <w:jc w:val="center"/>
                    <w:rPr>
                      <w:rFonts w:ascii="Calibri" w:hAnsi="Calibri" w:cs="Calibri"/>
                      <w:color w:val="000000"/>
                      <w:sz w:val="18"/>
                      <w:szCs w:val="20"/>
                    </w:rPr>
                  </w:pPr>
                  <w:r w:rsidRPr="005554F8">
                    <w:rPr>
                      <w:rFonts w:ascii="Calibri" w:hAnsi="Calibri" w:cs="Calibri"/>
                      <w:color w:val="000000"/>
                      <w:sz w:val="18"/>
                      <w:szCs w:val="20"/>
                    </w:rPr>
                    <w:t>Tata International</w:t>
                  </w:r>
                </w:p>
              </w:tc>
              <w:tc>
                <w:tcPr>
                  <w:tcW w:w="709" w:type="dxa"/>
                  <w:tcBorders>
                    <w:top w:val="nil"/>
                    <w:left w:val="nil"/>
                    <w:bottom w:val="single" w:sz="4" w:space="0" w:color="auto"/>
                    <w:right w:val="single" w:sz="4" w:space="0" w:color="auto"/>
                  </w:tcBorders>
                  <w:shd w:val="clear" w:color="auto" w:fill="auto"/>
                  <w:noWrap/>
                  <w:vAlign w:val="center"/>
                  <w:hideMark/>
                </w:tcPr>
                <w:p w14:paraId="241B8F90" w14:textId="77777777" w:rsidR="00F27E16" w:rsidRPr="005554F8" w:rsidRDefault="00F27E16" w:rsidP="00F003FB">
                  <w:pPr>
                    <w:jc w:val="center"/>
                    <w:rPr>
                      <w:rFonts w:ascii="Calibri" w:hAnsi="Calibri" w:cs="Calibri"/>
                      <w:color w:val="000000"/>
                      <w:sz w:val="18"/>
                      <w:szCs w:val="20"/>
                    </w:rPr>
                  </w:pPr>
                  <w:r w:rsidRPr="005554F8">
                    <w:rPr>
                      <w:rFonts w:ascii="Calibri" w:hAnsi="Calibri" w:cs="Calibri"/>
                      <w:color w:val="000000"/>
                      <w:sz w:val="18"/>
                      <w:szCs w:val="20"/>
                    </w:rPr>
                    <w:t>MT</w:t>
                  </w:r>
                </w:p>
              </w:tc>
              <w:tc>
                <w:tcPr>
                  <w:tcW w:w="1276" w:type="dxa"/>
                  <w:tcBorders>
                    <w:top w:val="nil"/>
                    <w:left w:val="nil"/>
                    <w:bottom w:val="single" w:sz="4" w:space="0" w:color="auto"/>
                    <w:right w:val="single" w:sz="4" w:space="0" w:color="auto"/>
                  </w:tcBorders>
                  <w:shd w:val="clear" w:color="auto" w:fill="auto"/>
                  <w:noWrap/>
                  <w:vAlign w:val="center"/>
                  <w:hideMark/>
                </w:tcPr>
                <w:p w14:paraId="505F46A0" w14:textId="77777777" w:rsidR="00F27E16" w:rsidRPr="005554F8" w:rsidRDefault="00F27E16" w:rsidP="00F003FB">
                  <w:pPr>
                    <w:jc w:val="center"/>
                    <w:rPr>
                      <w:rFonts w:ascii="Calibri" w:hAnsi="Calibri" w:cs="Calibri"/>
                      <w:color w:val="000000"/>
                      <w:sz w:val="18"/>
                      <w:szCs w:val="20"/>
                    </w:rPr>
                  </w:pPr>
                  <w:r w:rsidRPr="005554F8">
                    <w:rPr>
                      <w:rFonts w:ascii="Calibri" w:hAnsi="Calibri" w:cs="Calibri"/>
                      <w:color w:val="000000"/>
                      <w:sz w:val="18"/>
                      <w:szCs w:val="20"/>
                    </w:rPr>
                    <w:t>1215</w:t>
                  </w:r>
                </w:p>
              </w:tc>
              <w:tc>
                <w:tcPr>
                  <w:tcW w:w="1134" w:type="dxa"/>
                  <w:tcBorders>
                    <w:top w:val="nil"/>
                    <w:left w:val="nil"/>
                    <w:bottom w:val="single" w:sz="4" w:space="0" w:color="auto"/>
                    <w:right w:val="single" w:sz="4" w:space="0" w:color="auto"/>
                  </w:tcBorders>
                  <w:shd w:val="clear" w:color="auto" w:fill="auto"/>
                  <w:noWrap/>
                  <w:vAlign w:val="center"/>
                  <w:hideMark/>
                </w:tcPr>
                <w:p w14:paraId="7225549E" w14:textId="77777777" w:rsidR="00F27E16" w:rsidRPr="005554F8" w:rsidRDefault="00F27E16" w:rsidP="00F003FB">
                  <w:pPr>
                    <w:jc w:val="center"/>
                    <w:rPr>
                      <w:rFonts w:ascii="Calibri" w:hAnsi="Calibri" w:cs="Calibri"/>
                      <w:color w:val="000000"/>
                      <w:sz w:val="18"/>
                      <w:szCs w:val="20"/>
                    </w:rPr>
                  </w:pPr>
                  <w:r w:rsidRPr="005554F8">
                    <w:rPr>
                      <w:rFonts w:ascii="Calibri" w:hAnsi="Calibri" w:cs="Calibri"/>
                      <w:color w:val="000000"/>
                      <w:sz w:val="18"/>
                      <w:szCs w:val="20"/>
                    </w:rPr>
                    <w:t>1215</w:t>
                  </w:r>
                </w:p>
              </w:tc>
            </w:tr>
            <w:tr w:rsidR="00F27E16" w:rsidRPr="005554F8" w14:paraId="54425FC8" w14:textId="77777777" w:rsidTr="00F003FB">
              <w:trPr>
                <w:trHeight w:val="20"/>
                <w:jc w:val="center"/>
              </w:trPr>
              <w:tc>
                <w:tcPr>
                  <w:tcW w:w="9803" w:type="dxa"/>
                  <w:gridSpan w:val="7"/>
                  <w:tcBorders>
                    <w:top w:val="nil"/>
                    <w:left w:val="single" w:sz="4" w:space="0" w:color="auto"/>
                    <w:bottom w:val="single" w:sz="4" w:space="0" w:color="auto"/>
                    <w:right w:val="single" w:sz="4" w:space="0" w:color="auto"/>
                  </w:tcBorders>
                  <w:shd w:val="clear" w:color="auto" w:fill="D9E2F3" w:themeFill="accent5" w:themeFillTint="33"/>
                  <w:noWrap/>
                  <w:vAlign w:val="center"/>
                  <w:hideMark/>
                </w:tcPr>
                <w:p w14:paraId="438EB1A8" w14:textId="77777777" w:rsidR="00F27E16" w:rsidRPr="005554F8" w:rsidRDefault="00F27E16" w:rsidP="00F003FB">
                  <w:pPr>
                    <w:jc w:val="center"/>
                    <w:rPr>
                      <w:rFonts w:ascii="Calibri" w:hAnsi="Calibri" w:cs="Calibri"/>
                      <w:color w:val="000000"/>
                      <w:sz w:val="18"/>
                      <w:szCs w:val="20"/>
                    </w:rPr>
                  </w:pPr>
                  <w:r w:rsidRPr="005554F8">
                    <w:rPr>
                      <w:rFonts w:ascii="Calibri" w:hAnsi="Calibri" w:cs="Calibri"/>
                      <w:b/>
                      <w:bCs/>
                      <w:color w:val="000000"/>
                      <w:sz w:val="18"/>
                      <w:szCs w:val="20"/>
                    </w:rPr>
                    <w:t>DC Area Material</w:t>
                  </w:r>
                </w:p>
              </w:tc>
            </w:tr>
            <w:tr w:rsidR="00F27E16" w:rsidRPr="005554F8" w14:paraId="345805EF" w14:textId="77777777" w:rsidTr="00F003FB">
              <w:trPr>
                <w:trHeight w:val="20"/>
                <w:jc w:val="center"/>
              </w:trPr>
              <w:tc>
                <w:tcPr>
                  <w:tcW w:w="872" w:type="dxa"/>
                  <w:tcBorders>
                    <w:top w:val="nil"/>
                    <w:left w:val="single" w:sz="4" w:space="0" w:color="auto"/>
                    <w:bottom w:val="single" w:sz="4" w:space="0" w:color="auto"/>
                    <w:right w:val="single" w:sz="4" w:space="0" w:color="auto"/>
                  </w:tcBorders>
                  <w:shd w:val="clear" w:color="auto" w:fill="auto"/>
                  <w:noWrap/>
                  <w:vAlign w:val="center"/>
                  <w:hideMark/>
                </w:tcPr>
                <w:p w14:paraId="11616F20" w14:textId="77777777" w:rsidR="00F27E16" w:rsidRPr="005554F8" w:rsidRDefault="00F27E16" w:rsidP="00F003FB">
                  <w:pPr>
                    <w:jc w:val="center"/>
                    <w:rPr>
                      <w:rFonts w:ascii="Calibri" w:hAnsi="Calibri" w:cs="Calibri"/>
                      <w:color w:val="000000"/>
                      <w:sz w:val="18"/>
                      <w:szCs w:val="20"/>
                    </w:rPr>
                  </w:pPr>
                  <w:r w:rsidRPr="005554F8">
                    <w:rPr>
                      <w:rFonts w:ascii="Calibri" w:hAnsi="Calibri" w:cs="Calibri"/>
                      <w:color w:val="000000"/>
                      <w:sz w:val="18"/>
                      <w:szCs w:val="20"/>
                    </w:rPr>
                    <w:t>7</w:t>
                  </w:r>
                </w:p>
              </w:tc>
              <w:tc>
                <w:tcPr>
                  <w:tcW w:w="2127" w:type="dxa"/>
                  <w:tcBorders>
                    <w:top w:val="nil"/>
                    <w:left w:val="nil"/>
                    <w:bottom w:val="single" w:sz="4" w:space="0" w:color="auto"/>
                    <w:right w:val="single" w:sz="4" w:space="0" w:color="auto"/>
                  </w:tcBorders>
                  <w:shd w:val="clear" w:color="auto" w:fill="auto"/>
                  <w:noWrap/>
                  <w:vAlign w:val="center"/>
                  <w:hideMark/>
                </w:tcPr>
                <w:p w14:paraId="61F0CE94" w14:textId="77777777" w:rsidR="00F27E16" w:rsidRPr="005554F8" w:rsidRDefault="00F27E16" w:rsidP="00F003FB">
                  <w:pPr>
                    <w:jc w:val="center"/>
                    <w:rPr>
                      <w:rFonts w:ascii="Calibri" w:hAnsi="Calibri" w:cs="Calibri"/>
                      <w:color w:val="000000"/>
                      <w:sz w:val="18"/>
                      <w:szCs w:val="20"/>
                    </w:rPr>
                  </w:pPr>
                  <w:r w:rsidRPr="005554F8">
                    <w:rPr>
                      <w:rFonts w:ascii="Calibri" w:hAnsi="Calibri" w:cs="Calibri"/>
                      <w:color w:val="000000"/>
                      <w:sz w:val="18"/>
                      <w:szCs w:val="20"/>
                    </w:rPr>
                    <w:t>String Combiner Boxes &amp; Structure</w:t>
                  </w:r>
                </w:p>
              </w:tc>
              <w:tc>
                <w:tcPr>
                  <w:tcW w:w="1984" w:type="dxa"/>
                  <w:tcBorders>
                    <w:top w:val="nil"/>
                    <w:left w:val="nil"/>
                    <w:bottom w:val="single" w:sz="4" w:space="0" w:color="auto"/>
                    <w:right w:val="single" w:sz="4" w:space="0" w:color="auto"/>
                  </w:tcBorders>
                  <w:shd w:val="clear" w:color="auto" w:fill="auto"/>
                  <w:noWrap/>
                  <w:vAlign w:val="center"/>
                  <w:hideMark/>
                </w:tcPr>
                <w:p w14:paraId="6E31E731" w14:textId="77777777" w:rsidR="00F27E16" w:rsidRPr="005554F8" w:rsidRDefault="00F27E16" w:rsidP="00F003FB">
                  <w:pPr>
                    <w:jc w:val="center"/>
                    <w:rPr>
                      <w:rFonts w:ascii="Calibri" w:hAnsi="Calibri" w:cs="Calibri"/>
                      <w:color w:val="000000"/>
                      <w:sz w:val="18"/>
                      <w:szCs w:val="20"/>
                    </w:rPr>
                  </w:pPr>
                  <w:r w:rsidRPr="005554F8">
                    <w:rPr>
                      <w:rFonts w:ascii="Calibri" w:hAnsi="Calibri" w:cs="Calibri"/>
                      <w:color w:val="000000"/>
                      <w:sz w:val="18"/>
                      <w:szCs w:val="20"/>
                    </w:rPr>
                    <w:t>Salepalli- Tusra Odisha</w:t>
                  </w:r>
                </w:p>
              </w:tc>
              <w:tc>
                <w:tcPr>
                  <w:tcW w:w="1701" w:type="dxa"/>
                  <w:tcBorders>
                    <w:top w:val="nil"/>
                    <w:left w:val="nil"/>
                    <w:bottom w:val="single" w:sz="4" w:space="0" w:color="auto"/>
                    <w:right w:val="single" w:sz="4" w:space="0" w:color="auto"/>
                  </w:tcBorders>
                  <w:shd w:val="clear" w:color="auto" w:fill="auto"/>
                  <w:noWrap/>
                  <w:vAlign w:val="center"/>
                  <w:hideMark/>
                </w:tcPr>
                <w:p w14:paraId="0B7F446E" w14:textId="77777777" w:rsidR="00F27E16" w:rsidRPr="005554F8" w:rsidRDefault="00F27E16" w:rsidP="00F003FB">
                  <w:pPr>
                    <w:jc w:val="center"/>
                    <w:rPr>
                      <w:rFonts w:ascii="Calibri" w:hAnsi="Calibri" w:cs="Calibri"/>
                      <w:color w:val="000000"/>
                      <w:sz w:val="18"/>
                      <w:szCs w:val="20"/>
                    </w:rPr>
                  </w:pPr>
                  <w:r w:rsidRPr="005554F8">
                    <w:rPr>
                      <w:rFonts w:ascii="Calibri" w:hAnsi="Calibri" w:cs="Calibri"/>
                      <w:color w:val="000000"/>
                      <w:sz w:val="18"/>
                      <w:szCs w:val="20"/>
                    </w:rPr>
                    <w:t>Schneider</w:t>
                  </w:r>
                </w:p>
              </w:tc>
              <w:tc>
                <w:tcPr>
                  <w:tcW w:w="709" w:type="dxa"/>
                  <w:tcBorders>
                    <w:top w:val="nil"/>
                    <w:left w:val="nil"/>
                    <w:bottom w:val="single" w:sz="4" w:space="0" w:color="auto"/>
                    <w:right w:val="single" w:sz="4" w:space="0" w:color="auto"/>
                  </w:tcBorders>
                  <w:shd w:val="clear" w:color="auto" w:fill="auto"/>
                  <w:noWrap/>
                  <w:vAlign w:val="center"/>
                  <w:hideMark/>
                </w:tcPr>
                <w:p w14:paraId="2C70ECBB" w14:textId="77777777" w:rsidR="00F27E16" w:rsidRPr="005554F8" w:rsidRDefault="00F27E16" w:rsidP="00F003FB">
                  <w:pPr>
                    <w:jc w:val="center"/>
                    <w:rPr>
                      <w:rFonts w:ascii="Calibri" w:hAnsi="Calibri" w:cs="Calibri"/>
                      <w:color w:val="000000"/>
                      <w:sz w:val="18"/>
                      <w:szCs w:val="20"/>
                    </w:rPr>
                  </w:pPr>
                  <w:r w:rsidRPr="005554F8">
                    <w:rPr>
                      <w:rFonts w:ascii="Calibri" w:hAnsi="Calibri" w:cs="Calibri"/>
                      <w:color w:val="000000"/>
                      <w:sz w:val="18"/>
                      <w:szCs w:val="20"/>
                    </w:rPr>
                    <w:t>Nos</w:t>
                  </w:r>
                </w:p>
              </w:tc>
              <w:tc>
                <w:tcPr>
                  <w:tcW w:w="1276" w:type="dxa"/>
                  <w:tcBorders>
                    <w:top w:val="nil"/>
                    <w:left w:val="nil"/>
                    <w:bottom w:val="single" w:sz="4" w:space="0" w:color="auto"/>
                    <w:right w:val="single" w:sz="4" w:space="0" w:color="auto"/>
                  </w:tcBorders>
                  <w:shd w:val="clear" w:color="auto" w:fill="auto"/>
                  <w:noWrap/>
                  <w:vAlign w:val="center"/>
                  <w:hideMark/>
                </w:tcPr>
                <w:p w14:paraId="03368154" w14:textId="77777777" w:rsidR="00F27E16" w:rsidRPr="005554F8" w:rsidRDefault="00F27E16" w:rsidP="00F003FB">
                  <w:pPr>
                    <w:jc w:val="center"/>
                    <w:rPr>
                      <w:rFonts w:ascii="Calibri" w:hAnsi="Calibri" w:cs="Calibri"/>
                      <w:color w:val="000000"/>
                      <w:sz w:val="18"/>
                      <w:szCs w:val="20"/>
                    </w:rPr>
                  </w:pPr>
                  <w:r w:rsidRPr="005554F8">
                    <w:rPr>
                      <w:rFonts w:ascii="Calibri" w:hAnsi="Calibri" w:cs="Calibri"/>
                      <w:color w:val="000000"/>
                      <w:sz w:val="18"/>
                      <w:szCs w:val="20"/>
                    </w:rPr>
                    <w:t>220</w:t>
                  </w:r>
                </w:p>
              </w:tc>
              <w:tc>
                <w:tcPr>
                  <w:tcW w:w="1134" w:type="dxa"/>
                  <w:tcBorders>
                    <w:top w:val="nil"/>
                    <w:left w:val="nil"/>
                    <w:bottom w:val="single" w:sz="4" w:space="0" w:color="auto"/>
                    <w:right w:val="single" w:sz="4" w:space="0" w:color="auto"/>
                  </w:tcBorders>
                  <w:shd w:val="clear" w:color="auto" w:fill="auto"/>
                  <w:noWrap/>
                  <w:vAlign w:val="center"/>
                  <w:hideMark/>
                </w:tcPr>
                <w:p w14:paraId="5D0C1A41" w14:textId="77777777" w:rsidR="00F27E16" w:rsidRPr="005554F8" w:rsidRDefault="00F27E16" w:rsidP="00F003FB">
                  <w:pPr>
                    <w:jc w:val="center"/>
                    <w:rPr>
                      <w:rFonts w:ascii="Calibri" w:hAnsi="Calibri" w:cs="Calibri"/>
                      <w:color w:val="000000"/>
                      <w:sz w:val="18"/>
                      <w:szCs w:val="20"/>
                    </w:rPr>
                  </w:pPr>
                  <w:r w:rsidRPr="005554F8">
                    <w:rPr>
                      <w:rFonts w:ascii="Calibri" w:hAnsi="Calibri" w:cs="Calibri"/>
                      <w:color w:val="000000"/>
                      <w:sz w:val="18"/>
                      <w:szCs w:val="20"/>
                    </w:rPr>
                    <w:t>220</w:t>
                  </w:r>
                </w:p>
              </w:tc>
            </w:tr>
            <w:tr w:rsidR="00F27E16" w:rsidRPr="005554F8" w14:paraId="698A258B" w14:textId="77777777" w:rsidTr="00F003FB">
              <w:trPr>
                <w:trHeight w:val="20"/>
                <w:jc w:val="center"/>
              </w:trPr>
              <w:tc>
                <w:tcPr>
                  <w:tcW w:w="872" w:type="dxa"/>
                  <w:tcBorders>
                    <w:top w:val="nil"/>
                    <w:left w:val="single" w:sz="4" w:space="0" w:color="auto"/>
                    <w:bottom w:val="single" w:sz="4" w:space="0" w:color="auto"/>
                    <w:right w:val="single" w:sz="4" w:space="0" w:color="auto"/>
                  </w:tcBorders>
                  <w:shd w:val="clear" w:color="auto" w:fill="auto"/>
                  <w:noWrap/>
                  <w:vAlign w:val="center"/>
                  <w:hideMark/>
                </w:tcPr>
                <w:p w14:paraId="2FE875E5" w14:textId="77777777" w:rsidR="00F27E16" w:rsidRPr="005554F8" w:rsidRDefault="00F27E16" w:rsidP="00F003FB">
                  <w:pPr>
                    <w:jc w:val="center"/>
                    <w:rPr>
                      <w:rFonts w:ascii="Calibri" w:hAnsi="Calibri" w:cs="Calibri"/>
                      <w:color w:val="000000"/>
                      <w:sz w:val="18"/>
                      <w:szCs w:val="20"/>
                    </w:rPr>
                  </w:pPr>
                  <w:r w:rsidRPr="005554F8">
                    <w:rPr>
                      <w:rFonts w:ascii="Calibri" w:hAnsi="Calibri" w:cs="Calibri"/>
                      <w:color w:val="000000"/>
                      <w:sz w:val="18"/>
                      <w:szCs w:val="20"/>
                    </w:rPr>
                    <w:t>8</w:t>
                  </w:r>
                </w:p>
              </w:tc>
              <w:tc>
                <w:tcPr>
                  <w:tcW w:w="2127" w:type="dxa"/>
                  <w:tcBorders>
                    <w:top w:val="nil"/>
                    <w:left w:val="nil"/>
                    <w:bottom w:val="single" w:sz="4" w:space="0" w:color="auto"/>
                    <w:right w:val="single" w:sz="4" w:space="0" w:color="auto"/>
                  </w:tcBorders>
                  <w:shd w:val="clear" w:color="auto" w:fill="auto"/>
                  <w:noWrap/>
                  <w:vAlign w:val="center"/>
                  <w:hideMark/>
                </w:tcPr>
                <w:p w14:paraId="03FFA464" w14:textId="77777777" w:rsidR="00F27E16" w:rsidRPr="005554F8" w:rsidRDefault="00F27E16" w:rsidP="00F003FB">
                  <w:pPr>
                    <w:jc w:val="center"/>
                    <w:rPr>
                      <w:rFonts w:ascii="Calibri" w:hAnsi="Calibri" w:cs="Calibri"/>
                      <w:color w:val="000000"/>
                      <w:sz w:val="18"/>
                      <w:szCs w:val="20"/>
                    </w:rPr>
                  </w:pPr>
                  <w:r w:rsidRPr="005554F8">
                    <w:rPr>
                      <w:rFonts w:ascii="Calibri" w:hAnsi="Calibri" w:cs="Calibri"/>
                      <w:color w:val="000000"/>
                      <w:sz w:val="18"/>
                      <w:szCs w:val="20"/>
                    </w:rPr>
                    <w:t>MC4 Connecttor &amp; Y Connector</w:t>
                  </w:r>
                </w:p>
              </w:tc>
              <w:tc>
                <w:tcPr>
                  <w:tcW w:w="1984" w:type="dxa"/>
                  <w:tcBorders>
                    <w:top w:val="nil"/>
                    <w:left w:val="nil"/>
                    <w:bottom w:val="single" w:sz="4" w:space="0" w:color="auto"/>
                    <w:right w:val="single" w:sz="4" w:space="0" w:color="auto"/>
                  </w:tcBorders>
                  <w:shd w:val="clear" w:color="auto" w:fill="auto"/>
                  <w:noWrap/>
                  <w:vAlign w:val="center"/>
                  <w:hideMark/>
                </w:tcPr>
                <w:p w14:paraId="01524DC6" w14:textId="77777777" w:rsidR="00F27E16" w:rsidRPr="005554F8" w:rsidRDefault="00F27E16" w:rsidP="00F003FB">
                  <w:pPr>
                    <w:jc w:val="center"/>
                    <w:rPr>
                      <w:rFonts w:ascii="Calibri" w:hAnsi="Calibri" w:cs="Calibri"/>
                      <w:color w:val="000000"/>
                      <w:sz w:val="18"/>
                      <w:szCs w:val="20"/>
                    </w:rPr>
                  </w:pPr>
                  <w:r w:rsidRPr="005554F8">
                    <w:rPr>
                      <w:rFonts w:ascii="Calibri" w:hAnsi="Calibri" w:cs="Calibri"/>
                      <w:color w:val="000000"/>
                      <w:sz w:val="18"/>
                      <w:szCs w:val="20"/>
                    </w:rPr>
                    <w:t>Salepalli- Tusra Odisha</w:t>
                  </w:r>
                </w:p>
              </w:tc>
              <w:tc>
                <w:tcPr>
                  <w:tcW w:w="1701" w:type="dxa"/>
                  <w:tcBorders>
                    <w:top w:val="nil"/>
                    <w:left w:val="nil"/>
                    <w:bottom w:val="single" w:sz="4" w:space="0" w:color="auto"/>
                    <w:right w:val="single" w:sz="4" w:space="0" w:color="auto"/>
                  </w:tcBorders>
                  <w:shd w:val="clear" w:color="auto" w:fill="auto"/>
                  <w:noWrap/>
                  <w:vAlign w:val="center"/>
                  <w:hideMark/>
                </w:tcPr>
                <w:p w14:paraId="4D7E564F" w14:textId="77777777" w:rsidR="00F27E16" w:rsidRPr="005554F8" w:rsidRDefault="00F27E16" w:rsidP="00F003FB">
                  <w:pPr>
                    <w:jc w:val="center"/>
                    <w:rPr>
                      <w:rFonts w:ascii="Calibri" w:hAnsi="Calibri" w:cs="Calibri"/>
                      <w:color w:val="000000"/>
                      <w:sz w:val="18"/>
                      <w:szCs w:val="20"/>
                    </w:rPr>
                  </w:pPr>
                  <w:r w:rsidRPr="005554F8">
                    <w:rPr>
                      <w:rFonts w:ascii="Calibri" w:hAnsi="Calibri" w:cs="Calibri"/>
                      <w:color w:val="000000"/>
                      <w:sz w:val="18"/>
                      <w:szCs w:val="20"/>
                    </w:rPr>
                    <w:t>Schneider</w:t>
                  </w:r>
                </w:p>
              </w:tc>
              <w:tc>
                <w:tcPr>
                  <w:tcW w:w="709" w:type="dxa"/>
                  <w:tcBorders>
                    <w:top w:val="nil"/>
                    <w:left w:val="nil"/>
                    <w:bottom w:val="single" w:sz="4" w:space="0" w:color="auto"/>
                    <w:right w:val="single" w:sz="4" w:space="0" w:color="auto"/>
                  </w:tcBorders>
                  <w:shd w:val="clear" w:color="auto" w:fill="auto"/>
                  <w:noWrap/>
                  <w:vAlign w:val="center"/>
                  <w:hideMark/>
                </w:tcPr>
                <w:p w14:paraId="02C1E314" w14:textId="77777777" w:rsidR="00F27E16" w:rsidRPr="005554F8" w:rsidRDefault="00F27E16" w:rsidP="00F003FB">
                  <w:pPr>
                    <w:jc w:val="center"/>
                    <w:rPr>
                      <w:rFonts w:ascii="Calibri" w:hAnsi="Calibri" w:cs="Calibri"/>
                      <w:color w:val="000000"/>
                      <w:sz w:val="18"/>
                      <w:szCs w:val="20"/>
                    </w:rPr>
                  </w:pPr>
                  <w:r w:rsidRPr="005554F8">
                    <w:rPr>
                      <w:rFonts w:ascii="Calibri" w:hAnsi="Calibri" w:cs="Calibri"/>
                      <w:color w:val="000000"/>
                      <w:sz w:val="18"/>
                      <w:szCs w:val="20"/>
                    </w:rPr>
                    <w:t>Nos</w:t>
                  </w:r>
                </w:p>
              </w:tc>
              <w:tc>
                <w:tcPr>
                  <w:tcW w:w="1276" w:type="dxa"/>
                  <w:tcBorders>
                    <w:top w:val="nil"/>
                    <w:left w:val="nil"/>
                    <w:bottom w:val="single" w:sz="4" w:space="0" w:color="auto"/>
                    <w:right w:val="single" w:sz="4" w:space="0" w:color="auto"/>
                  </w:tcBorders>
                  <w:shd w:val="clear" w:color="auto" w:fill="auto"/>
                  <w:noWrap/>
                  <w:vAlign w:val="center"/>
                  <w:hideMark/>
                </w:tcPr>
                <w:p w14:paraId="6331350E" w14:textId="77777777" w:rsidR="00F27E16" w:rsidRPr="005554F8" w:rsidRDefault="00F27E16" w:rsidP="00F003FB">
                  <w:pPr>
                    <w:jc w:val="center"/>
                    <w:rPr>
                      <w:rFonts w:ascii="Calibri" w:hAnsi="Calibri" w:cs="Calibri"/>
                      <w:color w:val="000000"/>
                      <w:sz w:val="18"/>
                      <w:szCs w:val="20"/>
                    </w:rPr>
                  </w:pPr>
                  <w:r w:rsidRPr="005554F8">
                    <w:rPr>
                      <w:rFonts w:ascii="Calibri" w:hAnsi="Calibri" w:cs="Calibri"/>
                      <w:color w:val="000000"/>
                      <w:sz w:val="18"/>
                      <w:szCs w:val="20"/>
                    </w:rPr>
                    <w:t>15000</w:t>
                  </w:r>
                </w:p>
              </w:tc>
              <w:tc>
                <w:tcPr>
                  <w:tcW w:w="1134" w:type="dxa"/>
                  <w:tcBorders>
                    <w:top w:val="nil"/>
                    <w:left w:val="nil"/>
                    <w:bottom w:val="single" w:sz="4" w:space="0" w:color="auto"/>
                    <w:right w:val="single" w:sz="4" w:space="0" w:color="auto"/>
                  </w:tcBorders>
                  <w:shd w:val="clear" w:color="auto" w:fill="auto"/>
                  <w:noWrap/>
                  <w:vAlign w:val="center"/>
                  <w:hideMark/>
                </w:tcPr>
                <w:p w14:paraId="71CD3C2B" w14:textId="77777777" w:rsidR="00F27E16" w:rsidRPr="005554F8" w:rsidRDefault="00F27E16" w:rsidP="00F003FB">
                  <w:pPr>
                    <w:jc w:val="center"/>
                    <w:rPr>
                      <w:rFonts w:ascii="Calibri" w:hAnsi="Calibri" w:cs="Calibri"/>
                      <w:color w:val="000000"/>
                      <w:sz w:val="18"/>
                      <w:szCs w:val="20"/>
                    </w:rPr>
                  </w:pPr>
                  <w:r w:rsidRPr="005554F8">
                    <w:rPr>
                      <w:rFonts w:ascii="Calibri" w:hAnsi="Calibri" w:cs="Calibri"/>
                      <w:color w:val="000000"/>
                      <w:sz w:val="18"/>
                      <w:szCs w:val="20"/>
                    </w:rPr>
                    <w:t>15000</w:t>
                  </w:r>
                </w:p>
              </w:tc>
            </w:tr>
            <w:tr w:rsidR="00F27E16" w:rsidRPr="005554F8" w14:paraId="60C974C3" w14:textId="77777777" w:rsidTr="00F003FB">
              <w:trPr>
                <w:trHeight w:val="20"/>
                <w:jc w:val="center"/>
              </w:trPr>
              <w:tc>
                <w:tcPr>
                  <w:tcW w:w="872" w:type="dxa"/>
                  <w:tcBorders>
                    <w:top w:val="nil"/>
                    <w:left w:val="single" w:sz="4" w:space="0" w:color="auto"/>
                    <w:bottom w:val="single" w:sz="4" w:space="0" w:color="auto"/>
                    <w:right w:val="single" w:sz="4" w:space="0" w:color="auto"/>
                  </w:tcBorders>
                  <w:shd w:val="clear" w:color="auto" w:fill="auto"/>
                  <w:noWrap/>
                  <w:vAlign w:val="center"/>
                  <w:hideMark/>
                </w:tcPr>
                <w:p w14:paraId="73CF434C" w14:textId="77777777" w:rsidR="00F27E16" w:rsidRPr="005554F8" w:rsidRDefault="00F27E16" w:rsidP="00F003FB">
                  <w:pPr>
                    <w:jc w:val="center"/>
                    <w:rPr>
                      <w:rFonts w:ascii="Calibri" w:hAnsi="Calibri" w:cs="Calibri"/>
                      <w:color w:val="000000"/>
                      <w:sz w:val="18"/>
                      <w:szCs w:val="20"/>
                    </w:rPr>
                  </w:pPr>
                  <w:r w:rsidRPr="005554F8">
                    <w:rPr>
                      <w:rFonts w:ascii="Calibri" w:hAnsi="Calibri" w:cs="Calibri"/>
                      <w:color w:val="000000"/>
                      <w:sz w:val="18"/>
                      <w:szCs w:val="20"/>
                    </w:rPr>
                    <w:t>9</w:t>
                  </w:r>
                </w:p>
              </w:tc>
              <w:tc>
                <w:tcPr>
                  <w:tcW w:w="2127" w:type="dxa"/>
                  <w:tcBorders>
                    <w:top w:val="nil"/>
                    <w:left w:val="nil"/>
                    <w:bottom w:val="single" w:sz="4" w:space="0" w:color="auto"/>
                    <w:right w:val="single" w:sz="4" w:space="0" w:color="auto"/>
                  </w:tcBorders>
                  <w:shd w:val="clear" w:color="auto" w:fill="auto"/>
                  <w:noWrap/>
                  <w:vAlign w:val="center"/>
                  <w:hideMark/>
                </w:tcPr>
                <w:p w14:paraId="7155B9D6" w14:textId="77777777" w:rsidR="00F27E16" w:rsidRPr="005554F8" w:rsidRDefault="00F27E16" w:rsidP="00F003FB">
                  <w:pPr>
                    <w:jc w:val="center"/>
                    <w:rPr>
                      <w:rFonts w:ascii="Calibri" w:hAnsi="Calibri" w:cs="Calibri"/>
                      <w:color w:val="000000"/>
                      <w:sz w:val="18"/>
                      <w:szCs w:val="20"/>
                    </w:rPr>
                  </w:pPr>
                  <w:r w:rsidRPr="005554F8">
                    <w:rPr>
                      <w:rFonts w:ascii="Calibri" w:hAnsi="Calibri" w:cs="Calibri"/>
                      <w:color w:val="000000"/>
                      <w:sz w:val="18"/>
                      <w:szCs w:val="20"/>
                    </w:rPr>
                    <w:t>Illumination of plant</w:t>
                  </w:r>
                </w:p>
              </w:tc>
              <w:tc>
                <w:tcPr>
                  <w:tcW w:w="1984" w:type="dxa"/>
                  <w:tcBorders>
                    <w:top w:val="nil"/>
                    <w:left w:val="nil"/>
                    <w:bottom w:val="single" w:sz="4" w:space="0" w:color="auto"/>
                    <w:right w:val="single" w:sz="4" w:space="0" w:color="auto"/>
                  </w:tcBorders>
                  <w:shd w:val="clear" w:color="auto" w:fill="auto"/>
                  <w:noWrap/>
                  <w:vAlign w:val="center"/>
                  <w:hideMark/>
                </w:tcPr>
                <w:p w14:paraId="00C73112" w14:textId="77777777" w:rsidR="00F27E16" w:rsidRPr="005554F8" w:rsidRDefault="00F27E16" w:rsidP="00F003FB">
                  <w:pPr>
                    <w:jc w:val="center"/>
                    <w:rPr>
                      <w:rFonts w:ascii="Calibri" w:hAnsi="Calibri" w:cs="Calibri"/>
                      <w:color w:val="000000"/>
                      <w:sz w:val="18"/>
                      <w:szCs w:val="20"/>
                    </w:rPr>
                  </w:pPr>
                  <w:r w:rsidRPr="005554F8">
                    <w:rPr>
                      <w:rFonts w:ascii="Calibri" w:hAnsi="Calibri" w:cs="Calibri"/>
                      <w:color w:val="000000"/>
                      <w:sz w:val="18"/>
                      <w:szCs w:val="20"/>
                    </w:rPr>
                    <w:t>Salepalli- Tusra Odisha</w:t>
                  </w:r>
                </w:p>
              </w:tc>
              <w:tc>
                <w:tcPr>
                  <w:tcW w:w="1701" w:type="dxa"/>
                  <w:tcBorders>
                    <w:top w:val="nil"/>
                    <w:left w:val="nil"/>
                    <w:bottom w:val="single" w:sz="4" w:space="0" w:color="auto"/>
                    <w:right w:val="single" w:sz="4" w:space="0" w:color="auto"/>
                  </w:tcBorders>
                  <w:shd w:val="clear" w:color="auto" w:fill="auto"/>
                  <w:noWrap/>
                  <w:vAlign w:val="center"/>
                  <w:hideMark/>
                </w:tcPr>
                <w:p w14:paraId="74B2296C" w14:textId="77777777" w:rsidR="00F27E16" w:rsidRPr="005554F8" w:rsidRDefault="00F27E16" w:rsidP="00F003FB">
                  <w:pPr>
                    <w:jc w:val="center"/>
                    <w:rPr>
                      <w:rFonts w:ascii="Calibri" w:hAnsi="Calibri" w:cs="Calibri"/>
                      <w:color w:val="000000"/>
                      <w:sz w:val="18"/>
                      <w:szCs w:val="20"/>
                    </w:rPr>
                  </w:pPr>
                  <w:r w:rsidRPr="005554F8">
                    <w:rPr>
                      <w:rFonts w:ascii="Calibri" w:hAnsi="Calibri" w:cs="Calibri"/>
                      <w:color w:val="000000"/>
                      <w:sz w:val="18"/>
                      <w:szCs w:val="20"/>
                    </w:rPr>
                    <w:t>Schneider</w:t>
                  </w:r>
                </w:p>
              </w:tc>
              <w:tc>
                <w:tcPr>
                  <w:tcW w:w="709" w:type="dxa"/>
                  <w:tcBorders>
                    <w:top w:val="nil"/>
                    <w:left w:val="nil"/>
                    <w:bottom w:val="single" w:sz="4" w:space="0" w:color="auto"/>
                    <w:right w:val="single" w:sz="4" w:space="0" w:color="auto"/>
                  </w:tcBorders>
                  <w:shd w:val="clear" w:color="auto" w:fill="auto"/>
                  <w:noWrap/>
                  <w:vAlign w:val="center"/>
                  <w:hideMark/>
                </w:tcPr>
                <w:p w14:paraId="71EC02AD" w14:textId="77777777" w:rsidR="00F27E16" w:rsidRPr="005554F8" w:rsidRDefault="00F27E16" w:rsidP="00F003FB">
                  <w:pPr>
                    <w:jc w:val="center"/>
                    <w:rPr>
                      <w:rFonts w:ascii="Calibri" w:hAnsi="Calibri" w:cs="Calibri"/>
                      <w:color w:val="000000"/>
                      <w:sz w:val="18"/>
                      <w:szCs w:val="20"/>
                    </w:rPr>
                  </w:pPr>
                  <w:r w:rsidRPr="005554F8">
                    <w:rPr>
                      <w:rFonts w:ascii="Calibri" w:hAnsi="Calibri" w:cs="Calibri"/>
                      <w:color w:val="000000"/>
                      <w:sz w:val="18"/>
                      <w:szCs w:val="20"/>
                    </w:rPr>
                    <w:t>Lot</w:t>
                  </w:r>
                </w:p>
              </w:tc>
              <w:tc>
                <w:tcPr>
                  <w:tcW w:w="1276" w:type="dxa"/>
                  <w:tcBorders>
                    <w:top w:val="nil"/>
                    <w:left w:val="nil"/>
                    <w:bottom w:val="single" w:sz="4" w:space="0" w:color="auto"/>
                    <w:right w:val="single" w:sz="4" w:space="0" w:color="auto"/>
                  </w:tcBorders>
                  <w:shd w:val="clear" w:color="auto" w:fill="auto"/>
                  <w:noWrap/>
                  <w:vAlign w:val="center"/>
                  <w:hideMark/>
                </w:tcPr>
                <w:p w14:paraId="062FA88D" w14:textId="77777777" w:rsidR="00F27E16" w:rsidRPr="005554F8" w:rsidRDefault="00F27E16" w:rsidP="00F003FB">
                  <w:pPr>
                    <w:jc w:val="center"/>
                    <w:rPr>
                      <w:rFonts w:ascii="Calibri" w:hAnsi="Calibri" w:cs="Calibri"/>
                      <w:color w:val="000000"/>
                      <w:sz w:val="18"/>
                      <w:szCs w:val="20"/>
                    </w:rPr>
                  </w:pPr>
                  <w:r w:rsidRPr="005554F8">
                    <w:rPr>
                      <w:rFonts w:ascii="Calibri" w:hAnsi="Calibri" w:cs="Calibri"/>
                      <w:color w:val="000000"/>
                      <w:sz w:val="18"/>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6D61ECE1" w14:textId="77777777" w:rsidR="00F27E16" w:rsidRPr="005554F8" w:rsidRDefault="00F27E16" w:rsidP="00F003FB">
                  <w:pPr>
                    <w:jc w:val="center"/>
                    <w:rPr>
                      <w:rFonts w:ascii="Calibri" w:hAnsi="Calibri" w:cs="Calibri"/>
                      <w:color w:val="000000"/>
                      <w:sz w:val="18"/>
                      <w:szCs w:val="20"/>
                    </w:rPr>
                  </w:pPr>
                  <w:r w:rsidRPr="005554F8">
                    <w:rPr>
                      <w:rFonts w:ascii="Calibri" w:hAnsi="Calibri" w:cs="Calibri"/>
                      <w:color w:val="000000"/>
                      <w:sz w:val="18"/>
                      <w:szCs w:val="20"/>
                    </w:rPr>
                    <w:t>1</w:t>
                  </w:r>
                </w:p>
              </w:tc>
            </w:tr>
            <w:tr w:rsidR="00F27E16" w:rsidRPr="005554F8" w14:paraId="625E7FEA" w14:textId="77777777" w:rsidTr="00F003FB">
              <w:trPr>
                <w:trHeight w:val="20"/>
                <w:jc w:val="center"/>
              </w:trPr>
              <w:tc>
                <w:tcPr>
                  <w:tcW w:w="872" w:type="dxa"/>
                  <w:tcBorders>
                    <w:top w:val="nil"/>
                    <w:left w:val="single" w:sz="4" w:space="0" w:color="auto"/>
                    <w:bottom w:val="single" w:sz="4" w:space="0" w:color="auto"/>
                    <w:right w:val="single" w:sz="4" w:space="0" w:color="auto"/>
                  </w:tcBorders>
                  <w:shd w:val="clear" w:color="auto" w:fill="auto"/>
                  <w:noWrap/>
                  <w:vAlign w:val="center"/>
                  <w:hideMark/>
                </w:tcPr>
                <w:p w14:paraId="2B9154F4" w14:textId="77777777" w:rsidR="00F27E16" w:rsidRPr="005554F8" w:rsidRDefault="00F27E16" w:rsidP="00F003FB">
                  <w:pPr>
                    <w:jc w:val="center"/>
                    <w:rPr>
                      <w:rFonts w:ascii="Calibri" w:hAnsi="Calibri" w:cs="Calibri"/>
                      <w:color w:val="000000"/>
                      <w:sz w:val="18"/>
                      <w:szCs w:val="20"/>
                    </w:rPr>
                  </w:pPr>
                  <w:r w:rsidRPr="005554F8">
                    <w:rPr>
                      <w:rFonts w:ascii="Calibri" w:hAnsi="Calibri" w:cs="Calibri"/>
                      <w:color w:val="000000"/>
                      <w:sz w:val="18"/>
                      <w:szCs w:val="20"/>
                    </w:rPr>
                    <w:t>10</w:t>
                  </w:r>
                </w:p>
              </w:tc>
              <w:tc>
                <w:tcPr>
                  <w:tcW w:w="2127" w:type="dxa"/>
                  <w:tcBorders>
                    <w:top w:val="nil"/>
                    <w:left w:val="nil"/>
                    <w:bottom w:val="single" w:sz="4" w:space="0" w:color="auto"/>
                    <w:right w:val="single" w:sz="4" w:space="0" w:color="auto"/>
                  </w:tcBorders>
                  <w:shd w:val="clear" w:color="auto" w:fill="auto"/>
                  <w:noWrap/>
                  <w:vAlign w:val="center"/>
                  <w:hideMark/>
                </w:tcPr>
                <w:p w14:paraId="0174CEA4" w14:textId="77777777" w:rsidR="00F27E16" w:rsidRPr="005554F8" w:rsidRDefault="00F27E16" w:rsidP="00F003FB">
                  <w:pPr>
                    <w:jc w:val="center"/>
                    <w:rPr>
                      <w:rFonts w:ascii="Calibri" w:hAnsi="Calibri" w:cs="Calibri"/>
                      <w:color w:val="000000"/>
                      <w:sz w:val="18"/>
                      <w:szCs w:val="20"/>
                    </w:rPr>
                  </w:pPr>
                  <w:r w:rsidRPr="005554F8">
                    <w:rPr>
                      <w:rFonts w:ascii="Calibri" w:hAnsi="Calibri" w:cs="Calibri"/>
                      <w:color w:val="000000"/>
                      <w:sz w:val="18"/>
                      <w:szCs w:val="20"/>
                    </w:rPr>
                    <w:t>HT terminations</w:t>
                  </w:r>
                </w:p>
              </w:tc>
              <w:tc>
                <w:tcPr>
                  <w:tcW w:w="1984" w:type="dxa"/>
                  <w:tcBorders>
                    <w:top w:val="nil"/>
                    <w:left w:val="nil"/>
                    <w:bottom w:val="single" w:sz="4" w:space="0" w:color="auto"/>
                    <w:right w:val="single" w:sz="4" w:space="0" w:color="auto"/>
                  </w:tcBorders>
                  <w:shd w:val="clear" w:color="auto" w:fill="auto"/>
                  <w:noWrap/>
                  <w:vAlign w:val="center"/>
                  <w:hideMark/>
                </w:tcPr>
                <w:p w14:paraId="79280D51" w14:textId="77777777" w:rsidR="00F27E16" w:rsidRPr="005554F8" w:rsidRDefault="00F27E16" w:rsidP="00F003FB">
                  <w:pPr>
                    <w:jc w:val="center"/>
                    <w:rPr>
                      <w:rFonts w:ascii="Calibri" w:hAnsi="Calibri" w:cs="Calibri"/>
                      <w:color w:val="000000"/>
                      <w:sz w:val="18"/>
                      <w:szCs w:val="20"/>
                    </w:rPr>
                  </w:pPr>
                  <w:r w:rsidRPr="005554F8">
                    <w:rPr>
                      <w:rFonts w:ascii="Calibri" w:hAnsi="Calibri" w:cs="Calibri"/>
                      <w:color w:val="000000"/>
                      <w:sz w:val="18"/>
                      <w:szCs w:val="20"/>
                    </w:rPr>
                    <w:t>Salepalli- Tusra Odisha</w:t>
                  </w:r>
                </w:p>
              </w:tc>
              <w:tc>
                <w:tcPr>
                  <w:tcW w:w="1701" w:type="dxa"/>
                  <w:tcBorders>
                    <w:top w:val="nil"/>
                    <w:left w:val="nil"/>
                    <w:bottom w:val="single" w:sz="4" w:space="0" w:color="auto"/>
                    <w:right w:val="single" w:sz="4" w:space="0" w:color="auto"/>
                  </w:tcBorders>
                  <w:shd w:val="clear" w:color="auto" w:fill="auto"/>
                  <w:noWrap/>
                  <w:vAlign w:val="center"/>
                  <w:hideMark/>
                </w:tcPr>
                <w:p w14:paraId="1093CEEC" w14:textId="77777777" w:rsidR="00F27E16" w:rsidRPr="005554F8" w:rsidRDefault="00F27E16" w:rsidP="00F003FB">
                  <w:pPr>
                    <w:jc w:val="center"/>
                    <w:rPr>
                      <w:rFonts w:ascii="Calibri" w:hAnsi="Calibri" w:cs="Calibri"/>
                      <w:color w:val="000000"/>
                      <w:sz w:val="18"/>
                      <w:szCs w:val="20"/>
                    </w:rPr>
                  </w:pPr>
                  <w:r w:rsidRPr="005554F8">
                    <w:rPr>
                      <w:rFonts w:ascii="Calibri" w:hAnsi="Calibri" w:cs="Calibri"/>
                      <w:color w:val="000000"/>
                      <w:sz w:val="18"/>
                      <w:szCs w:val="20"/>
                    </w:rPr>
                    <w:t>Schneider</w:t>
                  </w:r>
                </w:p>
              </w:tc>
              <w:tc>
                <w:tcPr>
                  <w:tcW w:w="709" w:type="dxa"/>
                  <w:tcBorders>
                    <w:top w:val="nil"/>
                    <w:left w:val="nil"/>
                    <w:bottom w:val="single" w:sz="4" w:space="0" w:color="auto"/>
                    <w:right w:val="single" w:sz="4" w:space="0" w:color="auto"/>
                  </w:tcBorders>
                  <w:shd w:val="clear" w:color="auto" w:fill="auto"/>
                  <w:noWrap/>
                  <w:vAlign w:val="center"/>
                  <w:hideMark/>
                </w:tcPr>
                <w:p w14:paraId="1175E15E" w14:textId="77777777" w:rsidR="00F27E16" w:rsidRPr="005554F8" w:rsidRDefault="00F27E16" w:rsidP="00F003FB">
                  <w:pPr>
                    <w:jc w:val="center"/>
                    <w:rPr>
                      <w:rFonts w:ascii="Calibri" w:hAnsi="Calibri" w:cs="Calibri"/>
                      <w:color w:val="000000"/>
                      <w:sz w:val="18"/>
                      <w:szCs w:val="20"/>
                    </w:rPr>
                  </w:pPr>
                  <w:r w:rsidRPr="005554F8">
                    <w:rPr>
                      <w:rFonts w:ascii="Calibri" w:hAnsi="Calibri" w:cs="Calibri"/>
                      <w:color w:val="000000"/>
                      <w:sz w:val="18"/>
                      <w:szCs w:val="20"/>
                    </w:rPr>
                    <w:t>Lot</w:t>
                  </w:r>
                </w:p>
              </w:tc>
              <w:tc>
                <w:tcPr>
                  <w:tcW w:w="1276" w:type="dxa"/>
                  <w:tcBorders>
                    <w:top w:val="nil"/>
                    <w:left w:val="nil"/>
                    <w:bottom w:val="single" w:sz="4" w:space="0" w:color="auto"/>
                    <w:right w:val="single" w:sz="4" w:space="0" w:color="auto"/>
                  </w:tcBorders>
                  <w:shd w:val="clear" w:color="auto" w:fill="auto"/>
                  <w:noWrap/>
                  <w:vAlign w:val="center"/>
                  <w:hideMark/>
                </w:tcPr>
                <w:p w14:paraId="72539E60" w14:textId="77777777" w:rsidR="00F27E16" w:rsidRPr="005554F8" w:rsidRDefault="00F27E16" w:rsidP="00F003FB">
                  <w:pPr>
                    <w:jc w:val="center"/>
                    <w:rPr>
                      <w:rFonts w:ascii="Calibri" w:hAnsi="Calibri" w:cs="Calibri"/>
                      <w:color w:val="000000"/>
                      <w:sz w:val="18"/>
                      <w:szCs w:val="20"/>
                    </w:rPr>
                  </w:pPr>
                  <w:r w:rsidRPr="005554F8">
                    <w:rPr>
                      <w:rFonts w:ascii="Calibri" w:hAnsi="Calibri" w:cs="Calibri"/>
                      <w:color w:val="000000"/>
                      <w:sz w:val="18"/>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0CEFB0CE" w14:textId="77777777" w:rsidR="00F27E16" w:rsidRPr="005554F8" w:rsidRDefault="00F27E16" w:rsidP="00F003FB">
                  <w:pPr>
                    <w:jc w:val="center"/>
                    <w:rPr>
                      <w:rFonts w:ascii="Calibri" w:hAnsi="Calibri" w:cs="Calibri"/>
                      <w:color w:val="000000"/>
                      <w:sz w:val="18"/>
                      <w:szCs w:val="20"/>
                    </w:rPr>
                  </w:pPr>
                  <w:r w:rsidRPr="005554F8">
                    <w:rPr>
                      <w:rFonts w:ascii="Calibri" w:hAnsi="Calibri" w:cs="Calibri"/>
                      <w:color w:val="000000"/>
                      <w:sz w:val="18"/>
                      <w:szCs w:val="20"/>
                    </w:rPr>
                    <w:t>1</w:t>
                  </w:r>
                </w:p>
              </w:tc>
            </w:tr>
            <w:tr w:rsidR="00F27E16" w:rsidRPr="005554F8" w14:paraId="7BA17F34" w14:textId="77777777" w:rsidTr="00F003FB">
              <w:trPr>
                <w:trHeight w:val="20"/>
                <w:jc w:val="center"/>
              </w:trPr>
              <w:tc>
                <w:tcPr>
                  <w:tcW w:w="872" w:type="dxa"/>
                  <w:tcBorders>
                    <w:top w:val="nil"/>
                    <w:left w:val="single" w:sz="4" w:space="0" w:color="auto"/>
                    <w:bottom w:val="single" w:sz="4" w:space="0" w:color="auto"/>
                    <w:right w:val="single" w:sz="4" w:space="0" w:color="auto"/>
                  </w:tcBorders>
                  <w:shd w:val="clear" w:color="auto" w:fill="auto"/>
                  <w:noWrap/>
                  <w:vAlign w:val="center"/>
                  <w:hideMark/>
                </w:tcPr>
                <w:p w14:paraId="5E5E0CDF" w14:textId="77777777" w:rsidR="00F27E16" w:rsidRPr="005554F8" w:rsidRDefault="00F27E16" w:rsidP="00F003FB">
                  <w:pPr>
                    <w:jc w:val="center"/>
                    <w:rPr>
                      <w:rFonts w:ascii="Calibri" w:hAnsi="Calibri" w:cs="Calibri"/>
                      <w:color w:val="000000"/>
                      <w:sz w:val="18"/>
                      <w:szCs w:val="20"/>
                    </w:rPr>
                  </w:pPr>
                  <w:r w:rsidRPr="005554F8">
                    <w:rPr>
                      <w:rFonts w:ascii="Calibri" w:hAnsi="Calibri" w:cs="Calibri"/>
                      <w:color w:val="000000"/>
                      <w:sz w:val="18"/>
                      <w:szCs w:val="20"/>
                    </w:rPr>
                    <w:t>11</w:t>
                  </w:r>
                </w:p>
              </w:tc>
              <w:tc>
                <w:tcPr>
                  <w:tcW w:w="2127" w:type="dxa"/>
                  <w:tcBorders>
                    <w:top w:val="nil"/>
                    <w:left w:val="nil"/>
                    <w:bottom w:val="single" w:sz="4" w:space="0" w:color="auto"/>
                    <w:right w:val="single" w:sz="4" w:space="0" w:color="auto"/>
                  </w:tcBorders>
                  <w:shd w:val="clear" w:color="auto" w:fill="auto"/>
                  <w:noWrap/>
                  <w:vAlign w:val="center"/>
                  <w:hideMark/>
                </w:tcPr>
                <w:p w14:paraId="5920B12F" w14:textId="77777777" w:rsidR="00F27E16" w:rsidRPr="005554F8" w:rsidRDefault="00F27E16" w:rsidP="00F003FB">
                  <w:pPr>
                    <w:jc w:val="center"/>
                    <w:rPr>
                      <w:rFonts w:ascii="Calibri" w:hAnsi="Calibri" w:cs="Calibri"/>
                      <w:color w:val="000000"/>
                      <w:sz w:val="18"/>
                      <w:szCs w:val="20"/>
                    </w:rPr>
                  </w:pPr>
                  <w:r w:rsidRPr="005554F8">
                    <w:rPr>
                      <w:rFonts w:ascii="Calibri" w:hAnsi="Calibri" w:cs="Calibri"/>
                      <w:color w:val="000000"/>
                      <w:sz w:val="18"/>
                      <w:szCs w:val="20"/>
                    </w:rPr>
                    <w:t>1C X 6 sqmm DC cable</w:t>
                  </w:r>
                </w:p>
              </w:tc>
              <w:tc>
                <w:tcPr>
                  <w:tcW w:w="1984" w:type="dxa"/>
                  <w:tcBorders>
                    <w:top w:val="nil"/>
                    <w:left w:val="nil"/>
                    <w:bottom w:val="single" w:sz="4" w:space="0" w:color="auto"/>
                    <w:right w:val="single" w:sz="4" w:space="0" w:color="auto"/>
                  </w:tcBorders>
                  <w:shd w:val="clear" w:color="auto" w:fill="auto"/>
                  <w:noWrap/>
                  <w:vAlign w:val="center"/>
                  <w:hideMark/>
                </w:tcPr>
                <w:p w14:paraId="563A40AC" w14:textId="77777777" w:rsidR="00F27E16" w:rsidRPr="005554F8" w:rsidRDefault="00F27E16" w:rsidP="00F003FB">
                  <w:pPr>
                    <w:jc w:val="center"/>
                    <w:rPr>
                      <w:rFonts w:ascii="Calibri" w:hAnsi="Calibri" w:cs="Calibri"/>
                      <w:color w:val="000000"/>
                      <w:sz w:val="18"/>
                      <w:szCs w:val="20"/>
                    </w:rPr>
                  </w:pPr>
                  <w:r w:rsidRPr="005554F8">
                    <w:rPr>
                      <w:rFonts w:ascii="Calibri" w:hAnsi="Calibri" w:cs="Calibri"/>
                      <w:color w:val="000000"/>
                      <w:sz w:val="18"/>
                      <w:szCs w:val="20"/>
                    </w:rPr>
                    <w:t>Salepalli- Tusra Odisha</w:t>
                  </w:r>
                </w:p>
              </w:tc>
              <w:tc>
                <w:tcPr>
                  <w:tcW w:w="1701" w:type="dxa"/>
                  <w:tcBorders>
                    <w:top w:val="nil"/>
                    <w:left w:val="nil"/>
                    <w:bottom w:val="single" w:sz="4" w:space="0" w:color="auto"/>
                    <w:right w:val="single" w:sz="4" w:space="0" w:color="auto"/>
                  </w:tcBorders>
                  <w:shd w:val="clear" w:color="auto" w:fill="auto"/>
                  <w:noWrap/>
                  <w:vAlign w:val="center"/>
                  <w:hideMark/>
                </w:tcPr>
                <w:p w14:paraId="13CFF635" w14:textId="77777777" w:rsidR="00F27E16" w:rsidRPr="005554F8" w:rsidRDefault="00F27E16" w:rsidP="00F003FB">
                  <w:pPr>
                    <w:jc w:val="center"/>
                    <w:rPr>
                      <w:rFonts w:ascii="Calibri" w:hAnsi="Calibri" w:cs="Calibri"/>
                      <w:color w:val="000000"/>
                      <w:sz w:val="18"/>
                      <w:szCs w:val="20"/>
                    </w:rPr>
                  </w:pPr>
                  <w:r w:rsidRPr="005554F8">
                    <w:rPr>
                      <w:rFonts w:ascii="Calibri" w:hAnsi="Calibri" w:cs="Calibri"/>
                      <w:color w:val="000000"/>
                      <w:sz w:val="18"/>
                      <w:szCs w:val="20"/>
                    </w:rPr>
                    <w:t>Schneider</w:t>
                  </w:r>
                </w:p>
              </w:tc>
              <w:tc>
                <w:tcPr>
                  <w:tcW w:w="709" w:type="dxa"/>
                  <w:tcBorders>
                    <w:top w:val="nil"/>
                    <w:left w:val="nil"/>
                    <w:bottom w:val="single" w:sz="4" w:space="0" w:color="auto"/>
                    <w:right w:val="single" w:sz="4" w:space="0" w:color="auto"/>
                  </w:tcBorders>
                  <w:shd w:val="clear" w:color="auto" w:fill="auto"/>
                  <w:noWrap/>
                  <w:vAlign w:val="center"/>
                  <w:hideMark/>
                </w:tcPr>
                <w:p w14:paraId="2C24FC10" w14:textId="77777777" w:rsidR="00F27E16" w:rsidRPr="005554F8" w:rsidRDefault="00F27E16" w:rsidP="00F003FB">
                  <w:pPr>
                    <w:jc w:val="center"/>
                    <w:rPr>
                      <w:rFonts w:ascii="Calibri" w:hAnsi="Calibri" w:cs="Calibri"/>
                      <w:color w:val="000000"/>
                      <w:sz w:val="18"/>
                      <w:szCs w:val="20"/>
                    </w:rPr>
                  </w:pPr>
                  <w:r w:rsidRPr="005554F8">
                    <w:rPr>
                      <w:rFonts w:ascii="Calibri" w:hAnsi="Calibri" w:cs="Calibri"/>
                      <w:color w:val="000000"/>
                      <w:sz w:val="18"/>
                      <w:szCs w:val="20"/>
                    </w:rPr>
                    <w:t>KM</w:t>
                  </w:r>
                </w:p>
              </w:tc>
              <w:tc>
                <w:tcPr>
                  <w:tcW w:w="1276" w:type="dxa"/>
                  <w:tcBorders>
                    <w:top w:val="nil"/>
                    <w:left w:val="nil"/>
                    <w:bottom w:val="single" w:sz="4" w:space="0" w:color="auto"/>
                    <w:right w:val="single" w:sz="4" w:space="0" w:color="auto"/>
                  </w:tcBorders>
                  <w:shd w:val="clear" w:color="auto" w:fill="auto"/>
                  <w:noWrap/>
                  <w:vAlign w:val="center"/>
                  <w:hideMark/>
                </w:tcPr>
                <w:p w14:paraId="21E6BD1E" w14:textId="77777777" w:rsidR="00F27E16" w:rsidRPr="005554F8" w:rsidRDefault="00F27E16" w:rsidP="00F003FB">
                  <w:pPr>
                    <w:jc w:val="center"/>
                    <w:rPr>
                      <w:rFonts w:ascii="Calibri" w:hAnsi="Calibri" w:cs="Calibri"/>
                      <w:color w:val="000000"/>
                      <w:sz w:val="18"/>
                      <w:szCs w:val="20"/>
                    </w:rPr>
                  </w:pPr>
                  <w:r w:rsidRPr="005554F8">
                    <w:rPr>
                      <w:rFonts w:ascii="Calibri" w:hAnsi="Calibri" w:cs="Calibri"/>
                      <w:color w:val="000000"/>
                      <w:sz w:val="18"/>
                      <w:szCs w:val="20"/>
                    </w:rPr>
                    <w:t>170</w:t>
                  </w:r>
                </w:p>
              </w:tc>
              <w:tc>
                <w:tcPr>
                  <w:tcW w:w="1134" w:type="dxa"/>
                  <w:tcBorders>
                    <w:top w:val="nil"/>
                    <w:left w:val="nil"/>
                    <w:bottom w:val="single" w:sz="4" w:space="0" w:color="auto"/>
                    <w:right w:val="single" w:sz="4" w:space="0" w:color="auto"/>
                  </w:tcBorders>
                  <w:shd w:val="clear" w:color="auto" w:fill="auto"/>
                  <w:noWrap/>
                  <w:vAlign w:val="center"/>
                  <w:hideMark/>
                </w:tcPr>
                <w:p w14:paraId="2BF1F06E" w14:textId="77777777" w:rsidR="00F27E16" w:rsidRPr="005554F8" w:rsidRDefault="00F27E16" w:rsidP="00F003FB">
                  <w:pPr>
                    <w:jc w:val="center"/>
                    <w:rPr>
                      <w:rFonts w:ascii="Calibri" w:hAnsi="Calibri" w:cs="Calibri"/>
                      <w:color w:val="000000"/>
                      <w:sz w:val="18"/>
                      <w:szCs w:val="20"/>
                    </w:rPr>
                  </w:pPr>
                  <w:r w:rsidRPr="005554F8">
                    <w:rPr>
                      <w:rFonts w:ascii="Calibri" w:hAnsi="Calibri" w:cs="Calibri"/>
                      <w:color w:val="000000"/>
                      <w:sz w:val="18"/>
                      <w:szCs w:val="20"/>
                    </w:rPr>
                    <w:t>170</w:t>
                  </w:r>
                </w:p>
              </w:tc>
            </w:tr>
            <w:tr w:rsidR="00F27E16" w:rsidRPr="005554F8" w14:paraId="1BB11FA3" w14:textId="77777777" w:rsidTr="00F003FB">
              <w:trPr>
                <w:trHeight w:val="20"/>
                <w:jc w:val="center"/>
              </w:trPr>
              <w:tc>
                <w:tcPr>
                  <w:tcW w:w="872" w:type="dxa"/>
                  <w:tcBorders>
                    <w:top w:val="nil"/>
                    <w:left w:val="single" w:sz="4" w:space="0" w:color="auto"/>
                    <w:bottom w:val="single" w:sz="4" w:space="0" w:color="auto"/>
                    <w:right w:val="single" w:sz="4" w:space="0" w:color="auto"/>
                  </w:tcBorders>
                  <w:shd w:val="clear" w:color="auto" w:fill="auto"/>
                  <w:noWrap/>
                  <w:vAlign w:val="center"/>
                  <w:hideMark/>
                </w:tcPr>
                <w:p w14:paraId="7D99E686" w14:textId="77777777" w:rsidR="00F27E16" w:rsidRPr="005554F8" w:rsidRDefault="00F27E16" w:rsidP="00F003FB">
                  <w:pPr>
                    <w:jc w:val="center"/>
                    <w:rPr>
                      <w:rFonts w:ascii="Calibri" w:hAnsi="Calibri" w:cs="Calibri"/>
                      <w:color w:val="000000"/>
                      <w:sz w:val="18"/>
                      <w:szCs w:val="20"/>
                    </w:rPr>
                  </w:pPr>
                  <w:r w:rsidRPr="005554F8">
                    <w:rPr>
                      <w:rFonts w:ascii="Calibri" w:hAnsi="Calibri" w:cs="Calibri"/>
                      <w:color w:val="000000"/>
                      <w:sz w:val="18"/>
                      <w:szCs w:val="20"/>
                    </w:rPr>
                    <w:t>12</w:t>
                  </w:r>
                </w:p>
              </w:tc>
              <w:tc>
                <w:tcPr>
                  <w:tcW w:w="2127" w:type="dxa"/>
                  <w:tcBorders>
                    <w:top w:val="nil"/>
                    <w:left w:val="nil"/>
                    <w:bottom w:val="single" w:sz="4" w:space="0" w:color="auto"/>
                    <w:right w:val="single" w:sz="4" w:space="0" w:color="auto"/>
                  </w:tcBorders>
                  <w:shd w:val="clear" w:color="auto" w:fill="auto"/>
                  <w:noWrap/>
                  <w:vAlign w:val="center"/>
                  <w:hideMark/>
                </w:tcPr>
                <w:p w14:paraId="142D8D9B" w14:textId="77777777" w:rsidR="00F27E16" w:rsidRPr="005554F8" w:rsidRDefault="00F27E16" w:rsidP="00F003FB">
                  <w:pPr>
                    <w:jc w:val="center"/>
                    <w:rPr>
                      <w:rFonts w:ascii="Calibri" w:hAnsi="Calibri" w:cs="Calibri"/>
                      <w:color w:val="000000"/>
                      <w:sz w:val="18"/>
                      <w:szCs w:val="20"/>
                    </w:rPr>
                  </w:pPr>
                  <w:r w:rsidRPr="005554F8">
                    <w:rPr>
                      <w:rFonts w:ascii="Calibri" w:hAnsi="Calibri" w:cs="Calibri"/>
                      <w:color w:val="000000"/>
                      <w:sz w:val="18"/>
                      <w:szCs w:val="20"/>
                    </w:rPr>
                    <w:t>Switchyard Civil work</w:t>
                  </w:r>
                </w:p>
              </w:tc>
              <w:tc>
                <w:tcPr>
                  <w:tcW w:w="1984" w:type="dxa"/>
                  <w:tcBorders>
                    <w:top w:val="nil"/>
                    <w:left w:val="nil"/>
                    <w:bottom w:val="single" w:sz="4" w:space="0" w:color="auto"/>
                    <w:right w:val="single" w:sz="4" w:space="0" w:color="auto"/>
                  </w:tcBorders>
                  <w:shd w:val="clear" w:color="auto" w:fill="auto"/>
                  <w:noWrap/>
                  <w:vAlign w:val="center"/>
                  <w:hideMark/>
                </w:tcPr>
                <w:p w14:paraId="329E2E94" w14:textId="77777777" w:rsidR="00F27E16" w:rsidRPr="005554F8" w:rsidRDefault="00F27E16" w:rsidP="00F003FB">
                  <w:pPr>
                    <w:jc w:val="center"/>
                    <w:rPr>
                      <w:rFonts w:ascii="Calibri" w:hAnsi="Calibri" w:cs="Calibri"/>
                      <w:color w:val="000000"/>
                      <w:sz w:val="18"/>
                      <w:szCs w:val="20"/>
                    </w:rPr>
                  </w:pPr>
                  <w:r w:rsidRPr="005554F8">
                    <w:rPr>
                      <w:rFonts w:ascii="Calibri" w:hAnsi="Calibri" w:cs="Calibri"/>
                      <w:color w:val="000000"/>
                      <w:sz w:val="18"/>
                      <w:szCs w:val="20"/>
                    </w:rPr>
                    <w:t>Salepalli- Tusra Odisha</w:t>
                  </w:r>
                </w:p>
              </w:tc>
              <w:tc>
                <w:tcPr>
                  <w:tcW w:w="1701" w:type="dxa"/>
                  <w:tcBorders>
                    <w:top w:val="nil"/>
                    <w:left w:val="nil"/>
                    <w:bottom w:val="single" w:sz="4" w:space="0" w:color="auto"/>
                    <w:right w:val="single" w:sz="4" w:space="0" w:color="auto"/>
                  </w:tcBorders>
                  <w:shd w:val="clear" w:color="auto" w:fill="auto"/>
                  <w:noWrap/>
                  <w:vAlign w:val="center"/>
                  <w:hideMark/>
                </w:tcPr>
                <w:p w14:paraId="796DB13D" w14:textId="77777777" w:rsidR="00F27E16" w:rsidRPr="005554F8" w:rsidRDefault="00F27E16" w:rsidP="00F003FB">
                  <w:pPr>
                    <w:jc w:val="center"/>
                    <w:rPr>
                      <w:rFonts w:ascii="Calibri" w:hAnsi="Calibri" w:cs="Calibri"/>
                      <w:color w:val="000000"/>
                      <w:sz w:val="18"/>
                      <w:szCs w:val="20"/>
                    </w:rPr>
                  </w:pPr>
                  <w:r w:rsidRPr="005554F8">
                    <w:rPr>
                      <w:rFonts w:ascii="Calibri" w:hAnsi="Calibri" w:cs="Calibri"/>
                      <w:color w:val="000000"/>
                      <w:sz w:val="18"/>
                      <w:szCs w:val="20"/>
                    </w:rPr>
                    <w:t>Schneider</w:t>
                  </w:r>
                </w:p>
              </w:tc>
              <w:tc>
                <w:tcPr>
                  <w:tcW w:w="709" w:type="dxa"/>
                  <w:tcBorders>
                    <w:top w:val="nil"/>
                    <w:left w:val="nil"/>
                    <w:bottom w:val="single" w:sz="4" w:space="0" w:color="auto"/>
                    <w:right w:val="single" w:sz="4" w:space="0" w:color="auto"/>
                  </w:tcBorders>
                  <w:shd w:val="clear" w:color="auto" w:fill="auto"/>
                  <w:noWrap/>
                  <w:vAlign w:val="center"/>
                  <w:hideMark/>
                </w:tcPr>
                <w:p w14:paraId="00356A53" w14:textId="77777777" w:rsidR="00F27E16" w:rsidRPr="005554F8" w:rsidRDefault="00F27E16" w:rsidP="00F003FB">
                  <w:pPr>
                    <w:jc w:val="center"/>
                    <w:rPr>
                      <w:rFonts w:ascii="Calibri" w:hAnsi="Calibri" w:cs="Calibri"/>
                      <w:color w:val="000000"/>
                      <w:sz w:val="18"/>
                      <w:szCs w:val="20"/>
                    </w:rPr>
                  </w:pPr>
                  <w:r w:rsidRPr="005554F8">
                    <w:rPr>
                      <w:rFonts w:ascii="Calibri" w:hAnsi="Calibri" w:cs="Calibri"/>
                      <w:color w:val="000000"/>
                      <w:sz w:val="18"/>
                      <w:szCs w:val="20"/>
                    </w:rPr>
                    <w:t>Lot</w:t>
                  </w:r>
                </w:p>
              </w:tc>
              <w:tc>
                <w:tcPr>
                  <w:tcW w:w="1276" w:type="dxa"/>
                  <w:tcBorders>
                    <w:top w:val="nil"/>
                    <w:left w:val="nil"/>
                    <w:bottom w:val="single" w:sz="4" w:space="0" w:color="auto"/>
                    <w:right w:val="single" w:sz="4" w:space="0" w:color="auto"/>
                  </w:tcBorders>
                  <w:shd w:val="clear" w:color="auto" w:fill="auto"/>
                  <w:noWrap/>
                  <w:vAlign w:val="center"/>
                  <w:hideMark/>
                </w:tcPr>
                <w:p w14:paraId="1C3C9AB1" w14:textId="77777777" w:rsidR="00F27E16" w:rsidRPr="005554F8" w:rsidRDefault="00F27E16" w:rsidP="00F003FB">
                  <w:pPr>
                    <w:jc w:val="center"/>
                    <w:rPr>
                      <w:rFonts w:ascii="Calibri" w:hAnsi="Calibri" w:cs="Calibri"/>
                      <w:color w:val="000000"/>
                      <w:sz w:val="18"/>
                      <w:szCs w:val="20"/>
                    </w:rPr>
                  </w:pPr>
                  <w:r w:rsidRPr="005554F8">
                    <w:rPr>
                      <w:rFonts w:ascii="Calibri" w:hAnsi="Calibri" w:cs="Calibri"/>
                      <w:color w:val="000000"/>
                      <w:sz w:val="18"/>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5C07360B" w14:textId="77777777" w:rsidR="00F27E16" w:rsidRPr="005554F8" w:rsidRDefault="00F27E16" w:rsidP="00F003FB">
                  <w:pPr>
                    <w:jc w:val="center"/>
                    <w:rPr>
                      <w:rFonts w:ascii="Calibri" w:hAnsi="Calibri" w:cs="Calibri"/>
                      <w:color w:val="000000"/>
                      <w:sz w:val="18"/>
                      <w:szCs w:val="20"/>
                    </w:rPr>
                  </w:pPr>
                  <w:r w:rsidRPr="005554F8">
                    <w:rPr>
                      <w:rFonts w:ascii="Calibri" w:hAnsi="Calibri" w:cs="Calibri"/>
                      <w:color w:val="000000"/>
                      <w:sz w:val="18"/>
                      <w:szCs w:val="20"/>
                    </w:rPr>
                    <w:t>1</w:t>
                  </w:r>
                </w:p>
              </w:tc>
            </w:tr>
            <w:tr w:rsidR="00F27E16" w:rsidRPr="005554F8" w14:paraId="241CE611" w14:textId="77777777" w:rsidTr="00F003FB">
              <w:trPr>
                <w:trHeight w:val="20"/>
                <w:jc w:val="center"/>
              </w:trPr>
              <w:tc>
                <w:tcPr>
                  <w:tcW w:w="872" w:type="dxa"/>
                  <w:tcBorders>
                    <w:top w:val="nil"/>
                    <w:left w:val="single" w:sz="4" w:space="0" w:color="auto"/>
                    <w:bottom w:val="single" w:sz="4" w:space="0" w:color="auto"/>
                    <w:right w:val="single" w:sz="4" w:space="0" w:color="auto"/>
                  </w:tcBorders>
                  <w:shd w:val="clear" w:color="auto" w:fill="auto"/>
                  <w:noWrap/>
                  <w:vAlign w:val="center"/>
                  <w:hideMark/>
                </w:tcPr>
                <w:p w14:paraId="7517694F" w14:textId="77777777" w:rsidR="00F27E16" w:rsidRPr="005554F8" w:rsidRDefault="00F27E16" w:rsidP="00F003FB">
                  <w:pPr>
                    <w:jc w:val="center"/>
                    <w:rPr>
                      <w:rFonts w:ascii="Calibri" w:hAnsi="Calibri" w:cs="Calibri"/>
                      <w:color w:val="000000"/>
                      <w:sz w:val="18"/>
                      <w:szCs w:val="20"/>
                    </w:rPr>
                  </w:pPr>
                  <w:r w:rsidRPr="005554F8">
                    <w:rPr>
                      <w:rFonts w:ascii="Calibri" w:hAnsi="Calibri" w:cs="Calibri"/>
                      <w:color w:val="000000"/>
                      <w:sz w:val="18"/>
                      <w:szCs w:val="20"/>
                    </w:rPr>
                    <w:t>13</w:t>
                  </w:r>
                </w:p>
              </w:tc>
              <w:tc>
                <w:tcPr>
                  <w:tcW w:w="2127" w:type="dxa"/>
                  <w:tcBorders>
                    <w:top w:val="nil"/>
                    <w:left w:val="nil"/>
                    <w:bottom w:val="single" w:sz="4" w:space="0" w:color="auto"/>
                    <w:right w:val="single" w:sz="4" w:space="0" w:color="auto"/>
                  </w:tcBorders>
                  <w:shd w:val="clear" w:color="auto" w:fill="auto"/>
                  <w:noWrap/>
                  <w:vAlign w:val="center"/>
                  <w:hideMark/>
                </w:tcPr>
                <w:p w14:paraId="1E2FE547" w14:textId="77777777" w:rsidR="00F27E16" w:rsidRPr="005554F8" w:rsidRDefault="00F27E16" w:rsidP="00F003FB">
                  <w:pPr>
                    <w:jc w:val="center"/>
                    <w:rPr>
                      <w:rFonts w:ascii="Calibri" w:hAnsi="Calibri" w:cs="Calibri"/>
                      <w:color w:val="000000"/>
                      <w:sz w:val="18"/>
                      <w:szCs w:val="20"/>
                    </w:rPr>
                  </w:pPr>
                  <w:r w:rsidRPr="005554F8">
                    <w:rPr>
                      <w:rFonts w:ascii="Calibri" w:hAnsi="Calibri" w:cs="Calibri"/>
                      <w:color w:val="000000"/>
                      <w:sz w:val="18"/>
                      <w:szCs w:val="20"/>
                    </w:rPr>
                    <w:t>MCR Building Civil work</w:t>
                  </w:r>
                </w:p>
              </w:tc>
              <w:tc>
                <w:tcPr>
                  <w:tcW w:w="1984" w:type="dxa"/>
                  <w:tcBorders>
                    <w:top w:val="nil"/>
                    <w:left w:val="nil"/>
                    <w:bottom w:val="single" w:sz="4" w:space="0" w:color="auto"/>
                    <w:right w:val="single" w:sz="4" w:space="0" w:color="auto"/>
                  </w:tcBorders>
                  <w:shd w:val="clear" w:color="auto" w:fill="auto"/>
                  <w:noWrap/>
                  <w:vAlign w:val="center"/>
                  <w:hideMark/>
                </w:tcPr>
                <w:p w14:paraId="2E7B85B9" w14:textId="77777777" w:rsidR="00F27E16" w:rsidRPr="005554F8" w:rsidRDefault="00F27E16" w:rsidP="00F003FB">
                  <w:pPr>
                    <w:jc w:val="center"/>
                    <w:rPr>
                      <w:rFonts w:ascii="Calibri" w:hAnsi="Calibri" w:cs="Calibri"/>
                      <w:color w:val="000000"/>
                      <w:sz w:val="18"/>
                      <w:szCs w:val="20"/>
                    </w:rPr>
                  </w:pPr>
                  <w:r w:rsidRPr="005554F8">
                    <w:rPr>
                      <w:rFonts w:ascii="Calibri" w:hAnsi="Calibri" w:cs="Calibri"/>
                      <w:color w:val="000000"/>
                      <w:sz w:val="18"/>
                      <w:szCs w:val="20"/>
                    </w:rPr>
                    <w:t>Salepalli- Tusra Odisha</w:t>
                  </w:r>
                </w:p>
              </w:tc>
              <w:tc>
                <w:tcPr>
                  <w:tcW w:w="1701" w:type="dxa"/>
                  <w:tcBorders>
                    <w:top w:val="nil"/>
                    <w:left w:val="nil"/>
                    <w:bottom w:val="single" w:sz="4" w:space="0" w:color="auto"/>
                    <w:right w:val="single" w:sz="4" w:space="0" w:color="auto"/>
                  </w:tcBorders>
                  <w:shd w:val="clear" w:color="auto" w:fill="auto"/>
                  <w:noWrap/>
                  <w:vAlign w:val="center"/>
                  <w:hideMark/>
                </w:tcPr>
                <w:p w14:paraId="53C5D522" w14:textId="77777777" w:rsidR="00F27E16" w:rsidRPr="005554F8" w:rsidRDefault="00F27E16" w:rsidP="00F003FB">
                  <w:pPr>
                    <w:jc w:val="center"/>
                    <w:rPr>
                      <w:rFonts w:ascii="Calibri" w:hAnsi="Calibri" w:cs="Calibri"/>
                      <w:color w:val="000000"/>
                      <w:sz w:val="18"/>
                      <w:szCs w:val="20"/>
                    </w:rPr>
                  </w:pPr>
                  <w:r w:rsidRPr="005554F8">
                    <w:rPr>
                      <w:rFonts w:ascii="Calibri" w:hAnsi="Calibri" w:cs="Calibri"/>
                      <w:color w:val="000000"/>
                      <w:sz w:val="18"/>
                      <w:szCs w:val="20"/>
                    </w:rPr>
                    <w:t>Schneider</w:t>
                  </w:r>
                </w:p>
              </w:tc>
              <w:tc>
                <w:tcPr>
                  <w:tcW w:w="709" w:type="dxa"/>
                  <w:tcBorders>
                    <w:top w:val="nil"/>
                    <w:left w:val="nil"/>
                    <w:bottom w:val="single" w:sz="4" w:space="0" w:color="auto"/>
                    <w:right w:val="single" w:sz="4" w:space="0" w:color="auto"/>
                  </w:tcBorders>
                  <w:shd w:val="clear" w:color="auto" w:fill="auto"/>
                  <w:noWrap/>
                  <w:vAlign w:val="center"/>
                  <w:hideMark/>
                </w:tcPr>
                <w:p w14:paraId="678E6BC4" w14:textId="77777777" w:rsidR="00F27E16" w:rsidRPr="005554F8" w:rsidRDefault="00F27E16" w:rsidP="00F003FB">
                  <w:pPr>
                    <w:jc w:val="center"/>
                    <w:rPr>
                      <w:rFonts w:ascii="Calibri" w:hAnsi="Calibri" w:cs="Calibri"/>
                      <w:color w:val="000000"/>
                      <w:sz w:val="18"/>
                      <w:szCs w:val="20"/>
                    </w:rPr>
                  </w:pPr>
                  <w:r w:rsidRPr="005554F8">
                    <w:rPr>
                      <w:rFonts w:ascii="Calibri" w:hAnsi="Calibri" w:cs="Calibri"/>
                      <w:color w:val="000000"/>
                      <w:sz w:val="18"/>
                      <w:szCs w:val="20"/>
                    </w:rPr>
                    <w:t>Lot</w:t>
                  </w:r>
                </w:p>
              </w:tc>
              <w:tc>
                <w:tcPr>
                  <w:tcW w:w="1276" w:type="dxa"/>
                  <w:tcBorders>
                    <w:top w:val="nil"/>
                    <w:left w:val="nil"/>
                    <w:bottom w:val="single" w:sz="4" w:space="0" w:color="auto"/>
                    <w:right w:val="single" w:sz="4" w:space="0" w:color="auto"/>
                  </w:tcBorders>
                  <w:shd w:val="clear" w:color="auto" w:fill="auto"/>
                  <w:noWrap/>
                  <w:vAlign w:val="center"/>
                  <w:hideMark/>
                </w:tcPr>
                <w:p w14:paraId="5DC9260D" w14:textId="77777777" w:rsidR="00F27E16" w:rsidRPr="005554F8" w:rsidRDefault="00F27E16" w:rsidP="00F003FB">
                  <w:pPr>
                    <w:jc w:val="center"/>
                    <w:rPr>
                      <w:rFonts w:ascii="Calibri" w:hAnsi="Calibri" w:cs="Calibri"/>
                      <w:color w:val="000000"/>
                      <w:sz w:val="18"/>
                      <w:szCs w:val="20"/>
                    </w:rPr>
                  </w:pPr>
                  <w:r w:rsidRPr="005554F8">
                    <w:rPr>
                      <w:rFonts w:ascii="Calibri" w:hAnsi="Calibri" w:cs="Calibri"/>
                      <w:color w:val="000000"/>
                      <w:sz w:val="18"/>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08C5B77D" w14:textId="77777777" w:rsidR="00F27E16" w:rsidRPr="005554F8" w:rsidRDefault="00F27E16" w:rsidP="00F003FB">
                  <w:pPr>
                    <w:jc w:val="center"/>
                    <w:rPr>
                      <w:rFonts w:ascii="Calibri" w:hAnsi="Calibri" w:cs="Calibri"/>
                      <w:color w:val="000000"/>
                      <w:sz w:val="18"/>
                      <w:szCs w:val="20"/>
                    </w:rPr>
                  </w:pPr>
                  <w:r w:rsidRPr="005554F8">
                    <w:rPr>
                      <w:rFonts w:ascii="Calibri" w:hAnsi="Calibri" w:cs="Calibri"/>
                      <w:color w:val="000000"/>
                      <w:sz w:val="18"/>
                      <w:szCs w:val="20"/>
                    </w:rPr>
                    <w:t>1</w:t>
                  </w:r>
                </w:p>
              </w:tc>
            </w:tr>
            <w:tr w:rsidR="00F27E16" w:rsidRPr="005554F8" w14:paraId="74968B84" w14:textId="77777777" w:rsidTr="00F003FB">
              <w:trPr>
                <w:trHeight w:val="20"/>
                <w:jc w:val="center"/>
              </w:trPr>
              <w:tc>
                <w:tcPr>
                  <w:tcW w:w="872" w:type="dxa"/>
                  <w:tcBorders>
                    <w:top w:val="nil"/>
                    <w:left w:val="single" w:sz="4" w:space="0" w:color="auto"/>
                    <w:bottom w:val="single" w:sz="4" w:space="0" w:color="auto"/>
                    <w:right w:val="single" w:sz="4" w:space="0" w:color="auto"/>
                  </w:tcBorders>
                  <w:shd w:val="clear" w:color="auto" w:fill="auto"/>
                  <w:noWrap/>
                  <w:vAlign w:val="center"/>
                  <w:hideMark/>
                </w:tcPr>
                <w:p w14:paraId="03B2E1BC" w14:textId="77777777" w:rsidR="00F27E16" w:rsidRPr="005554F8" w:rsidRDefault="00F27E16" w:rsidP="00F003FB">
                  <w:pPr>
                    <w:jc w:val="center"/>
                    <w:rPr>
                      <w:rFonts w:ascii="Calibri" w:hAnsi="Calibri" w:cs="Calibri"/>
                      <w:color w:val="000000"/>
                      <w:sz w:val="18"/>
                      <w:szCs w:val="20"/>
                    </w:rPr>
                  </w:pPr>
                  <w:r w:rsidRPr="005554F8">
                    <w:rPr>
                      <w:rFonts w:ascii="Calibri" w:hAnsi="Calibri" w:cs="Calibri"/>
                      <w:color w:val="000000"/>
                      <w:sz w:val="18"/>
                      <w:szCs w:val="20"/>
                    </w:rPr>
                    <w:t>14</w:t>
                  </w:r>
                </w:p>
              </w:tc>
              <w:tc>
                <w:tcPr>
                  <w:tcW w:w="2127" w:type="dxa"/>
                  <w:tcBorders>
                    <w:top w:val="nil"/>
                    <w:left w:val="nil"/>
                    <w:bottom w:val="single" w:sz="4" w:space="0" w:color="auto"/>
                    <w:right w:val="single" w:sz="4" w:space="0" w:color="auto"/>
                  </w:tcBorders>
                  <w:shd w:val="clear" w:color="auto" w:fill="auto"/>
                  <w:noWrap/>
                  <w:vAlign w:val="center"/>
                  <w:hideMark/>
                </w:tcPr>
                <w:p w14:paraId="008AAEAF" w14:textId="77777777" w:rsidR="00F27E16" w:rsidRPr="005554F8" w:rsidRDefault="00F27E16" w:rsidP="00F003FB">
                  <w:pPr>
                    <w:jc w:val="center"/>
                    <w:rPr>
                      <w:rFonts w:ascii="Calibri" w:hAnsi="Calibri" w:cs="Calibri"/>
                      <w:color w:val="000000"/>
                      <w:sz w:val="18"/>
                      <w:szCs w:val="20"/>
                    </w:rPr>
                  </w:pPr>
                  <w:r w:rsidRPr="005554F8">
                    <w:rPr>
                      <w:rFonts w:ascii="Calibri" w:hAnsi="Calibri" w:cs="Calibri"/>
                      <w:color w:val="000000"/>
                      <w:sz w:val="18"/>
                      <w:szCs w:val="20"/>
                    </w:rPr>
                    <w:t>Foundations of ICR (Civil)</w:t>
                  </w:r>
                </w:p>
              </w:tc>
              <w:tc>
                <w:tcPr>
                  <w:tcW w:w="1984" w:type="dxa"/>
                  <w:tcBorders>
                    <w:top w:val="nil"/>
                    <w:left w:val="nil"/>
                    <w:bottom w:val="single" w:sz="4" w:space="0" w:color="auto"/>
                    <w:right w:val="single" w:sz="4" w:space="0" w:color="auto"/>
                  </w:tcBorders>
                  <w:shd w:val="clear" w:color="auto" w:fill="auto"/>
                  <w:noWrap/>
                  <w:vAlign w:val="center"/>
                  <w:hideMark/>
                </w:tcPr>
                <w:p w14:paraId="635C2AB1" w14:textId="77777777" w:rsidR="00F27E16" w:rsidRPr="005554F8" w:rsidRDefault="00F27E16" w:rsidP="00F003FB">
                  <w:pPr>
                    <w:jc w:val="center"/>
                    <w:rPr>
                      <w:rFonts w:ascii="Calibri" w:hAnsi="Calibri" w:cs="Calibri"/>
                      <w:color w:val="000000"/>
                      <w:sz w:val="18"/>
                      <w:szCs w:val="20"/>
                    </w:rPr>
                  </w:pPr>
                  <w:r w:rsidRPr="005554F8">
                    <w:rPr>
                      <w:rFonts w:ascii="Calibri" w:hAnsi="Calibri" w:cs="Calibri"/>
                      <w:color w:val="000000"/>
                      <w:sz w:val="18"/>
                      <w:szCs w:val="20"/>
                    </w:rPr>
                    <w:t>Salepalli- Tusra Odisha</w:t>
                  </w:r>
                </w:p>
              </w:tc>
              <w:tc>
                <w:tcPr>
                  <w:tcW w:w="1701" w:type="dxa"/>
                  <w:tcBorders>
                    <w:top w:val="nil"/>
                    <w:left w:val="nil"/>
                    <w:bottom w:val="single" w:sz="4" w:space="0" w:color="auto"/>
                    <w:right w:val="single" w:sz="4" w:space="0" w:color="auto"/>
                  </w:tcBorders>
                  <w:shd w:val="clear" w:color="auto" w:fill="auto"/>
                  <w:noWrap/>
                  <w:vAlign w:val="center"/>
                  <w:hideMark/>
                </w:tcPr>
                <w:p w14:paraId="61DEAE34" w14:textId="77777777" w:rsidR="00F27E16" w:rsidRPr="005554F8" w:rsidRDefault="00F27E16" w:rsidP="00F003FB">
                  <w:pPr>
                    <w:jc w:val="center"/>
                    <w:rPr>
                      <w:rFonts w:ascii="Calibri" w:hAnsi="Calibri" w:cs="Calibri"/>
                      <w:color w:val="000000"/>
                      <w:sz w:val="18"/>
                      <w:szCs w:val="20"/>
                    </w:rPr>
                  </w:pPr>
                  <w:r w:rsidRPr="005554F8">
                    <w:rPr>
                      <w:rFonts w:ascii="Calibri" w:hAnsi="Calibri" w:cs="Calibri"/>
                      <w:color w:val="000000"/>
                      <w:sz w:val="18"/>
                      <w:szCs w:val="20"/>
                    </w:rPr>
                    <w:t>Schneider</w:t>
                  </w:r>
                </w:p>
              </w:tc>
              <w:tc>
                <w:tcPr>
                  <w:tcW w:w="709" w:type="dxa"/>
                  <w:tcBorders>
                    <w:top w:val="nil"/>
                    <w:left w:val="nil"/>
                    <w:bottom w:val="single" w:sz="4" w:space="0" w:color="auto"/>
                    <w:right w:val="single" w:sz="4" w:space="0" w:color="auto"/>
                  </w:tcBorders>
                  <w:shd w:val="clear" w:color="auto" w:fill="auto"/>
                  <w:noWrap/>
                  <w:vAlign w:val="center"/>
                  <w:hideMark/>
                </w:tcPr>
                <w:p w14:paraId="36CDE765" w14:textId="77777777" w:rsidR="00F27E16" w:rsidRPr="005554F8" w:rsidRDefault="00F27E16" w:rsidP="00F003FB">
                  <w:pPr>
                    <w:jc w:val="center"/>
                    <w:rPr>
                      <w:rFonts w:ascii="Calibri" w:hAnsi="Calibri" w:cs="Calibri"/>
                      <w:color w:val="000000"/>
                      <w:sz w:val="18"/>
                      <w:szCs w:val="20"/>
                    </w:rPr>
                  </w:pPr>
                  <w:r w:rsidRPr="005554F8">
                    <w:rPr>
                      <w:rFonts w:ascii="Calibri" w:hAnsi="Calibri" w:cs="Calibri"/>
                      <w:color w:val="000000"/>
                      <w:sz w:val="18"/>
                      <w:szCs w:val="20"/>
                    </w:rPr>
                    <w:t>Lot</w:t>
                  </w:r>
                </w:p>
              </w:tc>
              <w:tc>
                <w:tcPr>
                  <w:tcW w:w="1276" w:type="dxa"/>
                  <w:tcBorders>
                    <w:top w:val="nil"/>
                    <w:left w:val="nil"/>
                    <w:bottom w:val="single" w:sz="4" w:space="0" w:color="auto"/>
                    <w:right w:val="single" w:sz="4" w:space="0" w:color="auto"/>
                  </w:tcBorders>
                  <w:shd w:val="clear" w:color="auto" w:fill="auto"/>
                  <w:noWrap/>
                  <w:vAlign w:val="center"/>
                  <w:hideMark/>
                </w:tcPr>
                <w:p w14:paraId="1432D3C1" w14:textId="77777777" w:rsidR="00F27E16" w:rsidRPr="005554F8" w:rsidRDefault="00F27E16" w:rsidP="00F003FB">
                  <w:pPr>
                    <w:jc w:val="center"/>
                    <w:rPr>
                      <w:rFonts w:ascii="Calibri" w:hAnsi="Calibri" w:cs="Calibri"/>
                      <w:color w:val="000000"/>
                      <w:sz w:val="18"/>
                      <w:szCs w:val="20"/>
                    </w:rPr>
                  </w:pPr>
                  <w:r w:rsidRPr="005554F8">
                    <w:rPr>
                      <w:rFonts w:ascii="Calibri" w:hAnsi="Calibri" w:cs="Calibri"/>
                      <w:color w:val="000000"/>
                      <w:sz w:val="18"/>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7CF24037" w14:textId="77777777" w:rsidR="00F27E16" w:rsidRPr="005554F8" w:rsidRDefault="00F27E16" w:rsidP="00F003FB">
                  <w:pPr>
                    <w:jc w:val="center"/>
                    <w:rPr>
                      <w:rFonts w:ascii="Calibri" w:hAnsi="Calibri" w:cs="Calibri"/>
                      <w:color w:val="000000"/>
                      <w:sz w:val="18"/>
                      <w:szCs w:val="20"/>
                    </w:rPr>
                  </w:pPr>
                  <w:r w:rsidRPr="005554F8">
                    <w:rPr>
                      <w:rFonts w:ascii="Calibri" w:hAnsi="Calibri" w:cs="Calibri"/>
                      <w:color w:val="000000"/>
                      <w:sz w:val="18"/>
                      <w:szCs w:val="20"/>
                    </w:rPr>
                    <w:t>1</w:t>
                  </w:r>
                </w:p>
              </w:tc>
            </w:tr>
            <w:tr w:rsidR="00F27E16" w:rsidRPr="005554F8" w14:paraId="382FD343" w14:textId="77777777" w:rsidTr="00F003FB">
              <w:trPr>
                <w:trHeight w:val="20"/>
                <w:jc w:val="center"/>
              </w:trPr>
              <w:tc>
                <w:tcPr>
                  <w:tcW w:w="9803" w:type="dxa"/>
                  <w:gridSpan w:val="7"/>
                  <w:tcBorders>
                    <w:top w:val="nil"/>
                    <w:left w:val="single" w:sz="4" w:space="0" w:color="auto"/>
                    <w:bottom w:val="single" w:sz="4" w:space="0" w:color="auto"/>
                    <w:right w:val="single" w:sz="4" w:space="0" w:color="auto"/>
                  </w:tcBorders>
                  <w:shd w:val="clear" w:color="auto" w:fill="D9E2F3" w:themeFill="accent5" w:themeFillTint="33"/>
                  <w:noWrap/>
                  <w:vAlign w:val="center"/>
                  <w:hideMark/>
                </w:tcPr>
                <w:p w14:paraId="4E734BCD" w14:textId="77777777" w:rsidR="00F27E16" w:rsidRPr="005554F8" w:rsidRDefault="00F27E16" w:rsidP="00F003FB">
                  <w:pPr>
                    <w:jc w:val="center"/>
                    <w:rPr>
                      <w:rFonts w:ascii="Calibri" w:hAnsi="Calibri" w:cs="Calibri"/>
                      <w:color w:val="000000"/>
                      <w:sz w:val="18"/>
                      <w:szCs w:val="20"/>
                    </w:rPr>
                  </w:pPr>
                  <w:r w:rsidRPr="005554F8">
                    <w:rPr>
                      <w:rFonts w:ascii="Calibri" w:hAnsi="Calibri" w:cs="Calibri"/>
                      <w:b/>
                      <w:bCs/>
                      <w:color w:val="000000"/>
                      <w:sz w:val="18"/>
                      <w:szCs w:val="20"/>
                    </w:rPr>
                    <w:t>MMS Installation</w:t>
                  </w:r>
                </w:p>
              </w:tc>
            </w:tr>
            <w:tr w:rsidR="00F27E16" w:rsidRPr="005554F8" w14:paraId="0AFB1E5B" w14:textId="77777777" w:rsidTr="00F003FB">
              <w:trPr>
                <w:trHeight w:val="20"/>
                <w:jc w:val="center"/>
              </w:trPr>
              <w:tc>
                <w:tcPr>
                  <w:tcW w:w="872" w:type="dxa"/>
                  <w:tcBorders>
                    <w:top w:val="nil"/>
                    <w:left w:val="single" w:sz="4" w:space="0" w:color="auto"/>
                    <w:bottom w:val="single" w:sz="4" w:space="0" w:color="auto"/>
                    <w:right w:val="single" w:sz="4" w:space="0" w:color="auto"/>
                  </w:tcBorders>
                  <w:shd w:val="clear" w:color="auto" w:fill="auto"/>
                  <w:noWrap/>
                  <w:vAlign w:val="center"/>
                  <w:hideMark/>
                </w:tcPr>
                <w:p w14:paraId="1DC87860" w14:textId="77777777" w:rsidR="00F27E16" w:rsidRPr="005554F8" w:rsidRDefault="00F27E16" w:rsidP="00F003FB">
                  <w:pPr>
                    <w:jc w:val="center"/>
                    <w:rPr>
                      <w:rFonts w:ascii="Calibri" w:hAnsi="Calibri" w:cs="Calibri"/>
                      <w:color w:val="000000"/>
                      <w:sz w:val="18"/>
                      <w:szCs w:val="20"/>
                    </w:rPr>
                  </w:pPr>
                  <w:r w:rsidRPr="005554F8">
                    <w:rPr>
                      <w:rFonts w:ascii="Calibri" w:hAnsi="Calibri" w:cs="Calibri"/>
                      <w:color w:val="000000"/>
                      <w:sz w:val="18"/>
                      <w:szCs w:val="20"/>
                    </w:rPr>
                    <w:lastRenderedPageBreak/>
                    <w:t>15</w:t>
                  </w:r>
                </w:p>
              </w:tc>
              <w:tc>
                <w:tcPr>
                  <w:tcW w:w="2127" w:type="dxa"/>
                  <w:tcBorders>
                    <w:top w:val="nil"/>
                    <w:left w:val="nil"/>
                    <w:bottom w:val="single" w:sz="4" w:space="0" w:color="auto"/>
                    <w:right w:val="single" w:sz="4" w:space="0" w:color="auto"/>
                  </w:tcBorders>
                  <w:shd w:val="clear" w:color="auto" w:fill="auto"/>
                  <w:noWrap/>
                  <w:vAlign w:val="center"/>
                  <w:hideMark/>
                </w:tcPr>
                <w:p w14:paraId="2EBEB5D8" w14:textId="77777777" w:rsidR="00F27E16" w:rsidRPr="005554F8" w:rsidRDefault="00F27E16" w:rsidP="00F003FB">
                  <w:pPr>
                    <w:jc w:val="center"/>
                    <w:rPr>
                      <w:rFonts w:ascii="Calibri" w:hAnsi="Calibri" w:cs="Calibri"/>
                      <w:color w:val="000000"/>
                      <w:sz w:val="18"/>
                      <w:szCs w:val="20"/>
                    </w:rPr>
                  </w:pPr>
                  <w:r w:rsidRPr="005554F8">
                    <w:rPr>
                      <w:rFonts w:ascii="Calibri" w:hAnsi="Calibri" w:cs="Calibri"/>
                      <w:color w:val="000000"/>
                      <w:sz w:val="18"/>
                      <w:szCs w:val="20"/>
                    </w:rPr>
                    <w:t>Piles Casting</w:t>
                  </w:r>
                </w:p>
              </w:tc>
              <w:tc>
                <w:tcPr>
                  <w:tcW w:w="1984" w:type="dxa"/>
                  <w:tcBorders>
                    <w:top w:val="nil"/>
                    <w:left w:val="nil"/>
                    <w:bottom w:val="single" w:sz="4" w:space="0" w:color="auto"/>
                    <w:right w:val="single" w:sz="4" w:space="0" w:color="auto"/>
                  </w:tcBorders>
                  <w:shd w:val="clear" w:color="auto" w:fill="auto"/>
                  <w:noWrap/>
                  <w:vAlign w:val="center"/>
                  <w:hideMark/>
                </w:tcPr>
                <w:p w14:paraId="6552F76F" w14:textId="77777777" w:rsidR="00F27E16" w:rsidRPr="005554F8" w:rsidRDefault="00F27E16" w:rsidP="00F003FB">
                  <w:pPr>
                    <w:jc w:val="center"/>
                    <w:rPr>
                      <w:rFonts w:ascii="Calibri" w:hAnsi="Calibri" w:cs="Calibri"/>
                      <w:color w:val="000000"/>
                      <w:sz w:val="18"/>
                      <w:szCs w:val="20"/>
                    </w:rPr>
                  </w:pPr>
                  <w:r w:rsidRPr="005554F8">
                    <w:rPr>
                      <w:rFonts w:ascii="Calibri" w:hAnsi="Calibri" w:cs="Calibri"/>
                      <w:color w:val="000000"/>
                      <w:sz w:val="18"/>
                      <w:szCs w:val="20"/>
                    </w:rPr>
                    <w:t>Salepalli- Tusra Odisha</w:t>
                  </w:r>
                </w:p>
              </w:tc>
              <w:tc>
                <w:tcPr>
                  <w:tcW w:w="1701" w:type="dxa"/>
                  <w:tcBorders>
                    <w:top w:val="nil"/>
                    <w:left w:val="nil"/>
                    <w:bottom w:val="single" w:sz="4" w:space="0" w:color="auto"/>
                    <w:right w:val="single" w:sz="4" w:space="0" w:color="auto"/>
                  </w:tcBorders>
                  <w:shd w:val="clear" w:color="auto" w:fill="auto"/>
                  <w:noWrap/>
                  <w:vAlign w:val="center"/>
                  <w:hideMark/>
                </w:tcPr>
                <w:p w14:paraId="3AEB409B" w14:textId="77777777" w:rsidR="00F27E16" w:rsidRPr="005554F8" w:rsidRDefault="00F27E16" w:rsidP="00F003FB">
                  <w:pPr>
                    <w:jc w:val="center"/>
                    <w:rPr>
                      <w:rFonts w:ascii="Calibri" w:hAnsi="Calibri" w:cs="Calibri"/>
                      <w:color w:val="000000"/>
                      <w:sz w:val="18"/>
                      <w:szCs w:val="20"/>
                    </w:rPr>
                  </w:pPr>
                  <w:r w:rsidRPr="005554F8">
                    <w:rPr>
                      <w:rFonts w:ascii="Calibri" w:hAnsi="Calibri" w:cs="Calibri"/>
                      <w:color w:val="000000"/>
                      <w:sz w:val="18"/>
                      <w:szCs w:val="20"/>
                    </w:rPr>
                    <w:t>Misc Vender</w:t>
                  </w:r>
                </w:p>
              </w:tc>
              <w:tc>
                <w:tcPr>
                  <w:tcW w:w="709" w:type="dxa"/>
                  <w:tcBorders>
                    <w:top w:val="nil"/>
                    <w:left w:val="nil"/>
                    <w:bottom w:val="single" w:sz="4" w:space="0" w:color="auto"/>
                    <w:right w:val="single" w:sz="4" w:space="0" w:color="auto"/>
                  </w:tcBorders>
                  <w:shd w:val="clear" w:color="auto" w:fill="auto"/>
                  <w:noWrap/>
                  <w:vAlign w:val="center"/>
                  <w:hideMark/>
                </w:tcPr>
                <w:p w14:paraId="6E1A47A2" w14:textId="77777777" w:rsidR="00F27E16" w:rsidRPr="005554F8" w:rsidRDefault="00F27E16" w:rsidP="00F003FB">
                  <w:pPr>
                    <w:jc w:val="center"/>
                    <w:rPr>
                      <w:rFonts w:ascii="Calibri" w:hAnsi="Calibri" w:cs="Calibri"/>
                      <w:color w:val="000000"/>
                      <w:sz w:val="18"/>
                      <w:szCs w:val="20"/>
                    </w:rPr>
                  </w:pPr>
                  <w:r w:rsidRPr="005554F8">
                    <w:rPr>
                      <w:rFonts w:ascii="Calibri" w:hAnsi="Calibri" w:cs="Calibri"/>
                      <w:color w:val="000000"/>
                      <w:sz w:val="18"/>
                      <w:szCs w:val="20"/>
                    </w:rPr>
                    <w:t>MW</w:t>
                  </w:r>
                </w:p>
              </w:tc>
              <w:tc>
                <w:tcPr>
                  <w:tcW w:w="1276" w:type="dxa"/>
                  <w:tcBorders>
                    <w:top w:val="nil"/>
                    <w:left w:val="nil"/>
                    <w:bottom w:val="single" w:sz="4" w:space="0" w:color="auto"/>
                    <w:right w:val="single" w:sz="4" w:space="0" w:color="auto"/>
                  </w:tcBorders>
                  <w:shd w:val="clear" w:color="auto" w:fill="auto"/>
                  <w:noWrap/>
                  <w:vAlign w:val="center"/>
                  <w:hideMark/>
                </w:tcPr>
                <w:p w14:paraId="013AFD14" w14:textId="77777777" w:rsidR="00F27E16" w:rsidRPr="005554F8" w:rsidRDefault="00F27E16" w:rsidP="00F003FB">
                  <w:pPr>
                    <w:jc w:val="center"/>
                    <w:rPr>
                      <w:rFonts w:ascii="Calibri" w:hAnsi="Calibri" w:cs="Calibri"/>
                      <w:color w:val="000000"/>
                      <w:sz w:val="18"/>
                      <w:szCs w:val="20"/>
                    </w:rPr>
                  </w:pPr>
                  <w:r w:rsidRPr="005554F8">
                    <w:rPr>
                      <w:rFonts w:ascii="Calibri" w:hAnsi="Calibri" w:cs="Calibri"/>
                      <w:color w:val="000000"/>
                      <w:sz w:val="18"/>
                      <w:szCs w:val="20"/>
                    </w:rPr>
                    <w:t>30</w:t>
                  </w:r>
                </w:p>
              </w:tc>
              <w:tc>
                <w:tcPr>
                  <w:tcW w:w="1134" w:type="dxa"/>
                  <w:tcBorders>
                    <w:top w:val="nil"/>
                    <w:left w:val="nil"/>
                    <w:bottom w:val="single" w:sz="4" w:space="0" w:color="auto"/>
                    <w:right w:val="single" w:sz="4" w:space="0" w:color="auto"/>
                  </w:tcBorders>
                  <w:shd w:val="clear" w:color="auto" w:fill="auto"/>
                  <w:noWrap/>
                  <w:vAlign w:val="center"/>
                  <w:hideMark/>
                </w:tcPr>
                <w:p w14:paraId="4F0B990B" w14:textId="77777777" w:rsidR="00F27E16" w:rsidRPr="005554F8" w:rsidRDefault="00F27E16" w:rsidP="00F003FB">
                  <w:pPr>
                    <w:jc w:val="center"/>
                    <w:rPr>
                      <w:rFonts w:ascii="Calibri" w:hAnsi="Calibri" w:cs="Calibri"/>
                      <w:color w:val="000000"/>
                      <w:sz w:val="18"/>
                      <w:szCs w:val="20"/>
                    </w:rPr>
                  </w:pPr>
                  <w:r w:rsidRPr="005554F8">
                    <w:rPr>
                      <w:rFonts w:ascii="Calibri" w:hAnsi="Calibri" w:cs="Calibri"/>
                      <w:color w:val="000000"/>
                      <w:sz w:val="18"/>
                      <w:szCs w:val="20"/>
                    </w:rPr>
                    <w:t>30</w:t>
                  </w:r>
                </w:p>
              </w:tc>
            </w:tr>
            <w:tr w:rsidR="00F27E16" w:rsidRPr="005554F8" w14:paraId="3BF482D0" w14:textId="77777777" w:rsidTr="00F003FB">
              <w:trPr>
                <w:trHeight w:val="20"/>
                <w:jc w:val="center"/>
              </w:trPr>
              <w:tc>
                <w:tcPr>
                  <w:tcW w:w="872" w:type="dxa"/>
                  <w:tcBorders>
                    <w:top w:val="nil"/>
                    <w:left w:val="single" w:sz="4" w:space="0" w:color="auto"/>
                    <w:bottom w:val="single" w:sz="4" w:space="0" w:color="auto"/>
                    <w:right w:val="single" w:sz="4" w:space="0" w:color="auto"/>
                  </w:tcBorders>
                  <w:shd w:val="clear" w:color="auto" w:fill="auto"/>
                  <w:noWrap/>
                  <w:vAlign w:val="center"/>
                  <w:hideMark/>
                </w:tcPr>
                <w:p w14:paraId="5EC84274" w14:textId="77777777" w:rsidR="00F27E16" w:rsidRPr="005554F8" w:rsidRDefault="00F27E16" w:rsidP="00F003FB">
                  <w:pPr>
                    <w:jc w:val="center"/>
                    <w:rPr>
                      <w:rFonts w:ascii="Calibri" w:hAnsi="Calibri" w:cs="Calibri"/>
                      <w:color w:val="000000"/>
                      <w:sz w:val="18"/>
                      <w:szCs w:val="20"/>
                    </w:rPr>
                  </w:pPr>
                  <w:r w:rsidRPr="005554F8">
                    <w:rPr>
                      <w:rFonts w:ascii="Calibri" w:hAnsi="Calibri" w:cs="Calibri"/>
                      <w:color w:val="000000"/>
                      <w:sz w:val="18"/>
                      <w:szCs w:val="20"/>
                    </w:rPr>
                    <w:t>16</w:t>
                  </w:r>
                </w:p>
              </w:tc>
              <w:tc>
                <w:tcPr>
                  <w:tcW w:w="2127" w:type="dxa"/>
                  <w:tcBorders>
                    <w:top w:val="nil"/>
                    <w:left w:val="nil"/>
                    <w:bottom w:val="single" w:sz="4" w:space="0" w:color="auto"/>
                    <w:right w:val="single" w:sz="4" w:space="0" w:color="auto"/>
                  </w:tcBorders>
                  <w:shd w:val="clear" w:color="auto" w:fill="auto"/>
                  <w:noWrap/>
                  <w:vAlign w:val="center"/>
                  <w:hideMark/>
                </w:tcPr>
                <w:p w14:paraId="43AA3B3A" w14:textId="77777777" w:rsidR="00F27E16" w:rsidRPr="005554F8" w:rsidRDefault="00F27E16" w:rsidP="00F003FB">
                  <w:pPr>
                    <w:jc w:val="center"/>
                    <w:rPr>
                      <w:rFonts w:ascii="Calibri" w:hAnsi="Calibri" w:cs="Calibri"/>
                      <w:color w:val="000000"/>
                      <w:sz w:val="18"/>
                      <w:szCs w:val="20"/>
                    </w:rPr>
                  </w:pPr>
                  <w:r w:rsidRPr="005554F8">
                    <w:rPr>
                      <w:rFonts w:ascii="Calibri" w:hAnsi="Calibri" w:cs="Calibri"/>
                      <w:color w:val="000000"/>
                      <w:sz w:val="18"/>
                      <w:szCs w:val="20"/>
                    </w:rPr>
                    <w:t>Structure Erection</w:t>
                  </w:r>
                </w:p>
              </w:tc>
              <w:tc>
                <w:tcPr>
                  <w:tcW w:w="1984" w:type="dxa"/>
                  <w:tcBorders>
                    <w:top w:val="nil"/>
                    <w:left w:val="nil"/>
                    <w:bottom w:val="single" w:sz="4" w:space="0" w:color="auto"/>
                    <w:right w:val="single" w:sz="4" w:space="0" w:color="auto"/>
                  </w:tcBorders>
                  <w:shd w:val="clear" w:color="auto" w:fill="auto"/>
                  <w:noWrap/>
                  <w:vAlign w:val="center"/>
                  <w:hideMark/>
                </w:tcPr>
                <w:p w14:paraId="74AEE6CD" w14:textId="77777777" w:rsidR="00F27E16" w:rsidRPr="005554F8" w:rsidRDefault="00F27E16" w:rsidP="00F003FB">
                  <w:pPr>
                    <w:jc w:val="center"/>
                    <w:rPr>
                      <w:rFonts w:ascii="Calibri" w:hAnsi="Calibri" w:cs="Calibri"/>
                      <w:color w:val="000000"/>
                      <w:sz w:val="18"/>
                      <w:szCs w:val="20"/>
                    </w:rPr>
                  </w:pPr>
                  <w:r w:rsidRPr="005554F8">
                    <w:rPr>
                      <w:rFonts w:ascii="Calibri" w:hAnsi="Calibri" w:cs="Calibri"/>
                      <w:color w:val="000000"/>
                      <w:sz w:val="18"/>
                      <w:szCs w:val="20"/>
                    </w:rPr>
                    <w:t>Salepalli- Tusra Odisha</w:t>
                  </w:r>
                </w:p>
              </w:tc>
              <w:tc>
                <w:tcPr>
                  <w:tcW w:w="1701" w:type="dxa"/>
                  <w:tcBorders>
                    <w:top w:val="nil"/>
                    <w:left w:val="nil"/>
                    <w:bottom w:val="single" w:sz="4" w:space="0" w:color="auto"/>
                    <w:right w:val="single" w:sz="4" w:space="0" w:color="auto"/>
                  </w:tcBorders>
                  <w:shd w:val="clear" w:color="auto" w:fill="auto"/>
                  <w:noWrap/>
                  <w:vAlign w:val="center"/>
                  <w:hideMark/>
                </w:tcPr>
                <w:p w14:paraId="74D9324B" w14:textId="77777777" w:rsidR="00F27E16" w:rsidRPr="005554F8" w:rsidRDefault="00F27E16" w:rsidP="00F003FB">
                  <w:pPr>
                    <w:jc w:val="center"/>
                    <w:rPr>
                      <w:rFonts w:ascii="Calibri" w:hAnsi="Calibri" w:cs="Calibri"/>
                      <w:color w:val="000000"/>
                      <w:sz w:val="18"/>
                      <w:szCs w:val="20"/>
                    </w:rPr>
                  </w:pPr>
                  <w:r w:rsidRPr="005554F8">
                    <w:rPr>
                      <w:rFonts w:ascii="Calibri" w:hAnsi="Calibri" w:cs="Calibri"/>
                      <w:color w:val="000000"/>
                      <w:sz w:val="18"/>
                      <w:szCs w:val="20"/>
                    </w:rPr>
                    <w:t>Misc Vender</w:t>
                  </w:r>
                </w:p>
              </w:tc>
              <w:tc>
                <w:tcPr>
                  <w:tcW w:w="709" w:type="dxa"/>
                  <w:tcBorders>
                    <w:top w:val="nil"/>
                    <w:left w:val="nil"/>
                    <w:bottom w:val="single" w:sz="4" w:space="0" w:color="auto"/>
                    <w:right w:val="single" w:sz="4" w:space="0" w:color="auto"/>
                  </w:tcBorders>
                  <w:shd w:val="clear" w:color="auto" w:fill="auto"/>
                  <w:noWrap/>
                  <w:vAlign w:val="center"/>
                  <w:hideMark/>
                </w:tcPr>
                <w:p w14:paraId="4B6B4FC5" w14:textId="77777777" w:rsidR="00F27E16" w:rsidRPr="005554F8" w:rsidRDefault="00F27E16" w:rsidP="00F003FB">
                  <w:pPr>
                    <w:jc w:val="center"/>
                    <w:rPr>
                      <w:rFonts w:ascii="Calibri" w:hAnsi="Calibri" w:cs="Calibri"/>
                      <w:color w:val="000000"/>
                      <w:sz w:val="18"/>
                      <w:szCs w:val="20"/>
                    </w:rPr>
                  </w:pPr>
                  <w:r w:rsidRPr="005554F8">
                    <w:rPr>
                      <w:rFonts w:ascii="Calibri" w:hAnsi="Calibri" w:cs="Calibri"/>
                      <w:color w:val="000000"/>
                      <w:sz w:val="18"/>
                      <w:szCs w:val="20"/>
                    </w:rPr>
                    <w:t>MW</w:t>
                  </w:r>
                </w:p>
              </w:tc>
              <w:tc>
                <w:tcPr>
                  <w:tcW w:w="1276" w:type="dxa"/>
                  <w:tcBorders>
                    <w:top w:val="nil"/>
                    <w:left w:val="nil"/>
                    <w:bottom w:val="single" w:sz="4" w:space="0" w:color="auto"/>
                    <w:right w:val="single" w:sz="4" w:space="0" w:color="auto"/>
                  </w:tcBorders>
                  <w:shd w:val="clear" w:color="auto" w:fill="auto"/>
                  <w:noWrap/>
                  <w:vAlign w:val="center"/>
                  <w:hideMark/>
                </w:tcPr>
                <w:p w14:paraId="6EE02163" w14:textId="77777777" w:rsidR="00F27E16" w:rsidRPr="005554F8" w:rsidRDefault="00F27E16" w:rsidP="00F003FB">
                  <w:pPr>
                    <w:jc w:val="center"/>
                    <w:rPr>
                      <w:rFonts w:ascii="Calibri" w:hAnsi="Calibri" w:cs="Calibri"/>
                      <w:color w:val="000000"/>
                      <w:sz w:val="18"/>
                      <w:szCs w:val="20"/>
                    </w:rPr>
                  </w:pPr>
                  <w:r w:rsidRPr="005554F8">
                    <w:rPr>
                      <w:rFonts w:ascii="Calibri" w:hAnsi="Calibri" w:cs="Calibri"/>
                      <w:color w:val="000000"/>
                      <w:sz w:val="18"/>
                      <w:szCs w:val="20"/>
                    </w:rPr>
                    <w:t>30</w:t>
                  </w:r>
                </w:p>
              </w:tc>
              <w:tc>
                <w:tcPr>
                  <w:tcW w:w="1134" w:type="dxa"/>
                  <w:tcBorders>
                    <w:top w:val="nil"/>
                    <w:left w:val="nil"/>
                    <w:bottom w:val="single" w:sz="4" w:space="0" w:color="auto"/>
                    <w:right w:val="single" w:sz="4" w:space="0" w:color="auto"/>
                  </w:tcBorders>
                  <w:shd w:val="clear" w:color="auto" w:fill="auto"/>
                  <w:noWrap/>
                  <w:vAlign w:val="center"/>
                  <w:hideMark/>
                </w:tcPr>
                <w:p w14:paraId="276DD797" w14:textId="77777777" w:rsidR="00F27E16" w:rsidRPr="005554F8" w:rsidRDefault="00F27E16" w:rsidP="00F003FB">
                  <w:pPr>
                    <w:jc w:val="center"/>
                    <w:rPr>
                      <w:rFonts w:ascii="Calibri" w:hAnsi="Calibri" w:cs="Calibri"/>
                      <w:color w:val="000000"/>
                      <w:sz w:val="18"/>
                      <w:szCs w:val="20"/>
                    </w:rPr>
                  </w:pPr>
                  <w:r w:rsidRPr="005554F8">
                    <w:rPr>
                      <w:rFonts w:ascii="Calibri" w:hAnsi="Calibri" w:cs="Calibri"/>
                      <w:color w:val="000000"/>
                      <w:sz w:val="18"/>
                      <w:szCs w:val="20"/>
                    </w:rPr>
                    <w:t>30</w:t>
                  </w:r>
                </w:p>
              </w:tc>
            </w:tr>
            <w:tr w:rsidR="00F27E16" w:rsidRPr="005554F8" w14:paraId="1E9AE452" w14:textId="77777777" w:rsidTr="00F003FB">
              <w:trPr>
                <w:trHeight w:val="20"/>
                <w:jc w:val="center"/>
              </w:trPr>
              <w:tc>
                <w:tcPr>
                  <w:tcW w:w="872" w:type="dxa"/>
                  <w:tcBorders>
                    <w:top w:val="nil"/>
                    <w:left w:val="single" w:sz="4" w:space="0" w:color="auto"/>
                    <w:bottom w:val="single" w:sz="4" w:space="0" w:color="auto"/>
                    <w:right w:val="single" w:sz="4" w:space="0" w:color="auto"/>
                  </w:tcBorders>
                  <w:shd w:val="clear" w:color="auto" w:fill="auto"/>
                  <w:noWrap/>
                  <w:vAlign w:val="center"/>
                  <w:hideMark/>
                </w:tcPr>
                <w:p w14:paraId="2E4B3FED" w14:textId="77777777" w:rsidR="00F27E16" w:rsidRPr="005554F8" w:rsidRDefault="00F27E16" w:rsidP="00F003FB">
                  <w:pPr>
                    <w:jc w:val="center"/>
                    <w:rPr>
                      <w:rFonts w:ascii="Calibri" w:hAnsi="Calibri" w:cs="Calibri"/>
                      <w:color w:val="000000"/>
                      <w:sz w:val="18"/>
                      <w:szCs w:val="20"/>
                    </w:rPr>
                  </w:pPr>
                  <w:r w:rsidRPr="005554F8">
                    <w:rPr>
                      <w:rFonts w:ascii="Calibri" w:hAnsi="Calibri" w:cs="Calibri"/>
                      <w:color w:val="000000"/>
                      <w:sz w:val="18"/>
                      <w:szCs w:val="20"/>
                    </w:rPr>
                    <w:t>17</w:t>
                  </w:r>
                </w:p>
              </w:tc>
              <w:tc>
                <w:tcPr>
                  <w:tcW w:w="2127" w:type="dxa"/>
                  <w:tcBorders>
                    <w:top w:val="nil"/>
                    <w:left w:val="nil"/>
                    <w:bottom w:val="single" w:sz="4" w:space="0" w:color="auto"/>
                    <w:right w:val="single" w:sz="4" w:space="0" w:color="auto"/>
                  </w:tcBorders>
                  <w:shd w:val="clear" w:color="auto" w:fill="auto"/>
                  <w:noWrap/>
                  <w:vAlign w:val="center"/>
                  <w:hideMark/>
                </w:tcPr>
                <w:p w14:paraId="17E04330" w14:textId="77777777" w:rsidR="00F27E16" w:rsidRPr="005554F8" w:rsidRDefault="00F27E16" w:rsidP="00F003FB">
                  <w:pPr>
                    <w:jc w:val="center"/>
                    <w:rPr>
                      <w:rFonts w:ascii="Calibri" w:hAnsi="Calibri" w:cs="Calibri"/>
                      <w:color w:val="000000"/>
                      <w:sz w:val="18"/>
                      <w:szCs w:val="20"/>
                    </w:rPr>
                  </w:pPr>
                  <w:r w:rsidRPr="005554F8">
                    <w:rPr>
                      <w:rFonts w:ascii="Calibri" w:hAnsi="Calibri" w:cs="Calibri"/>
                      <w:color w:val="000000"/>
                      <w:sz w:val="18"/>
                      <w:szCs w:val="20"/>
                    </w:rPr>
                    <w:t>Module</w:t>
                  </w:r>
                </w:p>
              </w:tc>
              <w:tc>
                <w:tcPr>
                  <w:tcW w:w="1984" w:type="dxa"/>
                  <w:tcBorders>
                    <w:top w:val="nil"/>
                    <w:left w:val="nil"/>
                    <w:bottom w:val="single" w:sz="4" w:space="0" w:color="auto"/>
                    <w:right w:val="single" w:sz="4" w:space="0" w:color="auto"/>
                  </w:tcBorders>
                  <w:shd w:val="clear" w:color="auto" w:fill="auto"/>
                  <w:noWrap/>
                  <w:vAlign w:val="center"/>
                  <w:hideMark/>
                </w:tcPr>
                <w:p w14:paraId="117E44FC" w14:textId="77777777" w:rsidR="00F27E16" w:rsidRPr="005554F8" w:rsidRDefault="00F27E16" w:rsidP="00F003FB">
                  <w:pPr>
                    <w:jc w:val="center"/>
                    <w:rPr>
                      <w:rFonts w:ascii="Calibri" w:hAnsi="Calibri" w:cs="Calibri"/>
                      <w:color w:val="000000"/>
                      <w:sz w:val="18"/>
                      <w:szCs w:val="20"/>
                    </w:rPr>
                  </w:pPr>
                  <w:r w:rsidRPr="005554F8">
                    <w:rPr>
                      <w:rFonts w:ascii="Calibri" w:hAnsi="Calibri" w:cs="Calibri"/>
                      <w:color w:val="000000"/>
                      <w:sz w:val="18"/>
                      <w:szCs w:val="20"/>
                    </w:rPr>
                    <w:t>Salepalli- Tusra Odisha</w:t>
                  </w:r>
                </w:p>
              </w:tc>
              <w:tc>
                <w:tcPr>
                  <w:tcW w:w="1701" w:type="dxa"/>
                  <w:tcBorders>
                    <w:top w:val="nil"/>
                    <w:left w:val="nil"/>
                    <w:bottom w:val="single" w:sz="4" w:space="0" w:color="auto"/>
                    <w:right w:val="single" w:sz="4" w:space="0" w:color="auto"/>
                  </w:tcBorders>
                  <w:shd w:val="clear" w:color="auto" w:fill="auto"/>
                  <w:noWrap/>
                  <w:vAlign w:val="center"/>
                  <w:hideMark/>
                </w:tcPr>
                <w:p w14:paraId="34292208" w14:textId="77777777" w:rsidR="00F27E16" w:rsidRPr="005554F8" w:rsidRDefault="00F27E16" w:rsidP="00F003FB">
                  <w:pPr>
                    <w:jc w:val="center"/>
                    <w:rPr>
                      <w:rFonts w:ascii="Calibri" w:hAnsi="Calibri" w:cs="Calibri"/>
                      <w:color w:val="000000"/>
                      <w:sz w:val="18"/>
                      <w:szCs w:val="20"/>
                    </w:rPr>
                  </w:pPr>
                  <w:r w:rsidRPr="005554F8">
                    <w:rPr>
                      <w:rFonts w:ascii="Calibri" w:hAnsi="Calibri" w:cs="Calibri"/>
                      <w:color w:val="000000"/>
                      <w:sz w:val="18"/>
                      <w:szCs w:val="20"/>
                    </w:rPr>
                    <w:t>Misc Vender</w:t>
                  </w:r>
                </w:p>
              </w:tc>
              <w:tc>
                <w:tcPr>
                  <w:tcW w:w="709" w:type="dxa"/>
                  <w:tcBorders>
                    <w:top w:val="nil"/>
                    <w:left w:val="nil"/>
                    <w:bottom w:val="single" w:sz="4" w:space="0" w:color="auto"/>
                    <w:right w:val="single" w:sz="4" w:space="0" w:color="auto"/>
                  </w:tcBorders>
                  <w:shd w:val="clear" w:color="auto" w:fill="auto"/>
                  <w:noWrap/>
                  <w:vAlign w:val="center"/>
                  <w:hideMark/>
                </w:tcPr>
                <w:p w14:paraId="290B665F" w14:textId="77777777" w:rsidR="00F27E16" w:rsidRPr="005554F8" w:rsidRDefault="00F27E16" w:rsidP="00F003FB">
                  <w:pPr>
                    <w:jc w:val="center"/>
                    <w:rPr>
                      <w:rFonts w:ascii="Calibri" w:hAnsi="Calibri" w:cs="Calibri"/>
                      <w:color w:val="000000"/>
                      <w:sz w:val="18"/>
                      <w:szCs w:val="20"/>
                    </w:rPr>
                  </w:pPr>
                  <w:r w:rsidRPr="005554F8">
                    <w:rPr>
                      <w:rFonts w:ascii="Calibri" w:hAnsi="Calibri" w:cs="Calibri"/>
                      <w:color w:val="000000"/>
                      <w:sz w:val="18"/>
                      <w:szCs w:val="20"/>
                    </w:rPr>
                    <w:t>Nos</w:t>
                  </w:r>
                </w:p>
              </w:tc>
              <w:tc>
                <w:tcPr>
                  <w:tcW w:w="1276" w:type="dxa"/>
                  <w:tcBorders>
                    <w:top w:val="nil"/>
                    <w:left w:val="nil"/>
                    <w:bottom w:val="single" w:sz="4" w:space="0" w:color="auto"/>
                    <w:right w:val="single" w:sz="4" w:space="0" w:color="auto"/>
                  </w:tcBorders>
                  <w:shd w:val="clear" w:color="auto" w:fill="auto"/>
                  <w:noWrap/>
                  <w:vAlign w:val="center"/>
                  <w:hideMark/>
                </w:tcPr>
                <w:p w14:paraId="35631FB5" w14:textId="77777777" w:rsidR="00F27E16" w:rsidRPr="005554F8" w:rsidRDefault="00F27E16" w:rsidP="00F003FB">
                  <w:pPr>
                    <w:jc w:val="center"/>
                    <w:rPr>
                      <w:rFonts w:ascii="Calibri" w:hAnsi="Calibri" w:cs="Calibri"/>
                      <w:color w:val="000000"/>
                      <w:sz w:val="18"/>
                      <w:szCs w:val="20"/>
                    </w:rPr>
                  </w:pPr>
                  <w:r w:rsidRPr="005554F8">
                    <w:rPr>
                      <w:rFonts w:ascii="Calibri" w:hAnsi="Calibri" w:cs="Calibri"/>
                      <w:color w:val="000000"/>
                      <w:sz w:val="18"/>
                      <w:szCs w:val="20"/>
                    </w:rPr>
                    <w:t>90660</w:t>
                  </w:r>
                </w:p>
              </w:tc>
              <w:tc>
                <w:tcPr>
                  <w:tcW w:w="1134" w:type="dxa"/>
                  <w:tcBorders>
                    <w:top w:val="nil"/>
                    <w:left w:val="nil"/>
                    <w:bottom w:val="single" w:sz="4" w:space="0" w:color="auto"/>
                    <w:right w:val="single" w:sz="4" w:space="0" w:color="auto"/>
                  </w:tcBorders>
                  <w:shd w:val="clear" w:color="auto" w:fill="auto"/>
                  <w:noWrap/>
                  <w:vAlign w:val="center"/>
                  <w:hideMark/>
                </w:tcPr>
                <w:p w14:paraId="36C42A63" w14:textId="77777777" w:rsidR="00F27E16" w:rsidRPr="005554F8" w:rsidRDefault="00F27E16" w:rsidP="00F003FB">
                  <w:pPr>
                    <w:jc w:val="center"/>
                    <w:rPr>
                      <w:rFonts w:ascii="Calibri" w:hAnsi="Calibri" w:cs="Calibri"/>
                      <w:color w:val="000000"/>
                      <w:sz w:val="18"/>
                      <w:szCs w:val="20"/>
                    </w:rPr>
                  </w:pPr>
                  <w:r w:rsidRPr="005554F8">
                    <w:rPr>
                      <w:rFonts w:ascii="Calibri" w:hAnsi="Calibri" w:cs="Calibri"/>
                      <w:color w:val="000000"/>
                      <w:sz w:val="18"/>
                      <w:szCs w:val="20"/>
                    </w:rPr>
                    <w:t>90660</w:t>
                  </w:r>
                </w:p>
              </w:tc>
            </w:tr>
            <w:tr w:rsidR="00F27E16" w:rsidRPr="005554F8" w14:paraId="4ACF135F" w14:textId="77777777" w:rsidTr="00F003FB">
              <w:trPr>
                <w:trHeight w:val="20"/>
                <w:jc w:val="center"/>
              </w:trPr>
              <w:tc>
                <w:tcPr>
                  <w:tcW w:w="872" w:type="dxa"/>
                  <w:tcBorders>
                    <w:top w:val="nil"/>
                    <w:left w:val="single" w:sz="4" w:space="0" w:color="auto"/>
                    <w:bottom w:val="single" w:sz="4" w:space="0" w:color="auto"/>
                    <w:right w:val="single" w:sz="4" w:space="0" w:color="auto"/>
                  </w:tcBorders>
                  <w:shd w:val="clear" w:color="auto" w:fill="auto"/>
                  <w:noWrap/>
                  <w:vAlign w:val="center"/>
                  <w:hideMark/>
                </w:tcPr>
                <w:p w14:paraId="3735D4CA" w14:textId="77777777" w:rsidR="00F27E16" w:rsidRPr="005554F8" w:rsidRDefault="00F27E16" w:rsidP="00F003FB">
                  <w:pPr>
                    <w:jc w:val="center"/>
                    <w:rPr>
                      <w:rFonts w:ascii="Calibri" w:hAnsi="Calibri" w:cs="Calibri"/>
                      <w:color w:val="000000"/>
                      <w:sz w:val="18"/>
                      <w:szCs w:val="20"/>
                    </w:rPr>
                  </w:pPr>
                  <w:r w:rsidRPr="005554F8">
                    <w:rPr>
                      <w:rFonts w:ascii="Calibri" w:hAnsi="Calibri" w:cs="Calibri"/>
                      <w:color w:val="000000"/>
                      <w:sz w:val="18"/>
                      <w:szCs w:val="20"/>
                    </w:rPr>
                    <w:t>18</w:t>
                  </w:r>
                </w:p>
              </w:tc>
              <w:tc>
                <w:tcPr>
                  <w:tcW w:w="2127" w:type="dxa"/>
                  <w:tcBorders>
                    <w:top w:val="nil"/>
                    <w:left w:val="nil"/>
                    <w:bottom w:val="single" w:sz="4" w:space="0" w:color="auto"/>
                    <w:right w:val="single" w:sz="4" w:space="0" w:color="auto"/>
                  </w:tcBorders>
                  <w:shd w:val="clear" w:color="auto" w:fill="auto"/>
                  <w:noWrap/>
                  <w:vAlign w:val="center"/>
                  <w:hideMark/>
                </w:tcPr>
                <w:p w14:paraId="2731094C" w14:textId="77777777" w:rsidR="00F27E16" w:rsidRPr="005554F8" w:rsidRDefault="00F27E16" w:rsidP="00F003FB">
                  <w:pPr>
                    <w:jc w:val="center"/>
                    <w:rPr>
                      <w:rFonts w:ascii="Calibri" w:hAnsi="Calibri" w:cs="Calibri"/>
                      <w:color w:val="000000"/>
                      <w:sz w:val="18"/>
                      <w:szCs w:val="20"/>
                    </w:rPr>
                  </w:pPr>
                  <w:r w:rsidRPr="005554F8">
                    <w:rPr>
                      <w:rFonts w:ascii="Calibri" w:hAnsi="Calibri" w:cs="Calibri"/>
                      <w:color w:val="000000"/>
                      <w:sz w:val="18"/>
                      <w:szCs w:val="20"/>
                    </w:rPr>
                    <w:t>Solar Plant Fencing</w:t>
                  </w:r>
                </w:p>
              </w:tc>
              <w:tc>
                <w:tcPr>
                  <w:tcW w:w="1984" w:type="dxa"/>
                  <w:tcBorders>
                    <w:top w:val="nil"/>
                    <w:left w:val="nil"/>
                    <w:bottom w:val="single" w:sz="4" w:space="0" w:color="auto"/>
                    <w:right w:val="single" w:sz="4" w:space="0" w:color="auto"/>
                  </w:tcBorders>
                  <w:shd w:val="clear" w:color="auto" w:fill="auto"/>
                  <w:noWrap/>
                  <w:vAlign w:val="center"/>
                  <w:hideMark/>
                </w:tcPr>
                <w:p w14:paraId="1F3E8021" w14:textId="77777777" w:rsidR="00F27E16" w:rsidRPr="005554F8" w:rsidRDefault="00F27E16" w:rsidP="00F003FB">
                  <w:pPr>
                    <w:jc w:val="center"/>
                    <w:rPr>
                      <w:rFonts w:ascii="Calibri" w:hAnsi="Calibri" w:cs="Calibri"/>
                      <w:color w:val="000000"/>
                      <w:sz w:val="18"/>
                      <w:szCs w:val="20"/>
                    </w:rPr>
                  </w:pPr>
                  <w:r w:rsidRPr="005554F8">
                    <w:rPr>
                      <w:rFonts w:ascii="Calibri" w:hAnsi="Calibri" w:cs="Calibri"/>
                      <w:color w:val="000000"/>
                      <w:sz w:val="18"/>
                      <w:szCs w:val="20"/>
                    </w:rPr>
                    <w:t>Salepsalli- Tusra Odisha</w:t>
                  </w:r>
                </w:p>
              </w:tc>
              <w:tc>
                <w:tcPr>
                  <w:tcW w:w="1701" w:type="dxa"/>
                  <w:tcBorders>
                    <w:top w:val="nil"/>
                    <w:left w:val="nil"/>
                    <w:bottom w:val="single" w:sz="4" w:space="0" w:color="auto"/>
                    <w:right w:val="single" w:sz="4" w:space="0" w:color="auto"/>
                  </w:tcBorders>
                  <w:shd w:val="clear" w:color="auto" w:fill="auto"/>
                  <w:noWrap/>
                  <w:vAlign w:val="center"/>
                  <w:hideMark/>
                </w:tcPr>
                <w:p w14:paraId="3BC62B75" w14:textId="77777777" w:rsidR="00F27E16" w:rsidRPr="005554F8" w:rsidRDefault="00F27E16" w:rsidP="00F003FB">
                  <w:pPr>
                    <w:jc w:val="center"/>
                    <w:rPr>
                      <w:rFonts w:ascii="Calibri" w:hAnsi="Calibri" w:cs="Calibri"/>
                      <w:color w:val="000000"/>
                      <w:sz w:val="18"/>
                      <w:szCs w:val="20"/>
                    </w:rPr>
                  </w:pPr>
                  <w:r w:rsidRPr="005554F8">
                    <w:rPr>
                      <w:rFonts w:ascii="Calibri" w:hAnsi="Calibri" w:cs="Calibri"/>
                      <w:color w:val="000000"/>
                      <w:sz w:val="18"/>
                      <w:szCs w:val="20"/>
                    </w:rPr>
                    <w:t>Misc Vender</w:t>
                  </w:r>
                </w:p>
              </w:tc>
              <w:tc>
                <w:tcPr>
                  <w:tcW w:w="709" w:type="dxa"/>
                  <w:tcBorders>
                    <w:top w:val="nil"/>
                    <w:left w:val="nil"/>
                    <w:bottom w:val="single" w:sz="4" w:space="0" w:color="auto"/>
                    <w:right w:val="single" w:sz="4" w:space="0" w:color="auto"/>
                  </w:tcBorders>
                  <w:shd w:val="clear" w:color="auto" w:fill="auto"/>
                  <w:noWrap/>
                  <w:vAlign w:val="center"/>
                  <w:hideMark/>
                </w:tcPr>
                <w:p w14:paraId="3C7E0D8F" w14:textId="77777777" w:rsidR="00F27E16" w:rsidRPr="005554F8" w:rsidRDefault="00F27E16" w:rsidP="00F003FB">
                  <w:pPr>
                    <w:jc w:val="center"/>
                    <w:rPr>
                      <w:rFonts w:ascii="Calibri" w:hAnsi="Calibri" w:cs="Calibri"/>
                      <w:color w:val="000000"/>
                      <w:sz w:val="18"/>
                      <w:szCs w:val="20"/>
                    </w:rPr>
                  </w:pPr>
                  <w:r w:rsidRPr="005554F8">
                    <w:rPr>
                      <w:rFonts w:ascii="Calibri" w:hAnsi="Calibri" w:cs="Calibri"/>
                      <w:color w:val="000000"/>
                      <w:sz w:val="18"/>
                      <w:szCs w:val="20"/>
                    </w:rPr>
                    <w:t>KM</w:t>
                  </w:r>
                </w:p>
              </w:tc>
              <w:tc>
                <w:tcPr>
                  <w:tcW w:w="1276" w:type="dxa"/>
                  <w:tcBorders>
                    <w:top w:val="nil"/>
                    <w:left w:val="nil"/>
                    <w:bottom w:val="single" w:sz="4" w:space="0" w:color="auto"/>
                    <w:right w:val="single" w:sz="4" w:space="0" w:color="auto"/>
                  </w:tcBorders>
                  <w:shd w:val="clear" w:color="auto" w:fill="auto"/>
                  <w:noWrap/>
                  <w:vAlign w:val="center"/>
                  <w:hideMark/>
                </w:tcPr>
                <w:p w14:paraId="4ADAE98F" w14:textId="77777777" w:rsidR="00F27E16" w:rsidRPr="005554F8" w:rsidRDefault="00F27E16" w:rsidP="00F003FB">
                  <w:pPr>
                    <w:jc w:val="center"/>
                    <w:rPr>
                      <w:rFonts w:ascii="Calibri" w:hAnsi="Calibri" w:cs="Calibri"/>
                      <w:color w:val="000000"/>
                      <w:sz w:val="18"/>
                      <w:szCs w:val="20"/>
                    </w:rPr>
                  </w:pPr>
                  <w:r w:rsidRPr="005554F8">
                    <w:rPr>
                      <w:rFonts w:ascii="Calibri" w:hAnsi="Calibri" w:cs="Calibri"/>
                      <w:color w:val="000000"/>
                      <w:sz w:val="18"/>
                      <w:szCs w:val="20"/>
                    </w:rPr>
                    <w:t>12</w:t>
                  </w:r>
                </w:p>
              </w:tc>
              <w:tc>
                <w:tcPr>
                  <w:tcW w:w="1134" w:type="dxa"/>
                  <w:tcBorders>
                    <w:top w:val="nil"/>
                    <w:left w:val="nil"/>
                    <w:bottom w:val="single" w:sz="4" w:space="0" w:color="auto"/>
                    <w:right w:val="single" w:sz="4" w:space="0" w:color="auto"/>
                  </w:tcBorders>
                  <w:shd w:val="clear" w:color="auto" w:fill="auto"/>
                  <w:noWrap/>
                  <w:vAlign w:val="center"/>
                  <w:hideMark/>
                </w:tcPr>
                <w:p w14:paraId="4B3EFF25" w14:textId="77777777" w:rsidR="00F27E16" w:rsidRPr="005554F8" w:rsidRDefault="00F27E16" w:rsidP="00F003FB">
                  <w:pPr>
                    <w:jc w:val="center"/>
                    <w:rPr>
                      <w:rFonts w:ascii="Calibri" w:hAnsi="Calibri" w:cs="Calibri"/>
                      <w:color w:val="000000"/>
                      <w:sz w:val="18"/>
                      <w:szCs w:val="20"/>
                    </w:rPr>
                  </w:pPr>
                  <w:r w:rsidRPr="005554F8">
                    <w:rPr>
                      <w:rFonts w:ascii="Calibri" w:hAnsi="Calibri" w:cs="Calibri"/>
                      <w:color w:val="000000"/>
                      <w:sz w:val="18"/>
                      <w:szCs w:val="20"/>
                    </w:rPr>
                    <w:t>12</w:t>
                  </w:r>
                </w:p>
              </w:tc>
            </w:tr>
          </w:tbl>
          <w:p w14:paraId="0526F0B1" w14:textId="77777777" w:rsidR="00F27E16" w:rsidRDefault="00F27E16" w:rsidP="00F003FB">
            <w:pPr>
              <w:widowControl w:val="0"/>
              <w:autoSpaceDE w:val="0"/>
              <w:autoSpaceDN w:val="0"/>
              <w:spacing w:line="276" w:lineRule="auto"/>
              <w:jc w:val="both"/>
              <w:rPr>
                <w:rFonts w:ascii="Arial" w:eastAsia="Arial" w:hAnsi="Arial" w:cs="Arial"/>
                <w:sz w:val="20"/>
                <w:szCs w:val="20"/>
                <w:lang w:bidi="en-US"/>
              </w:rPr>
            </w:pPr>
          </w:p>
          <w:p w14:paraId="41EC6D39" w14:textId="77777777" w:rsidR="00F27E16" w:rsidRPr="00F20115" w:rsidRDefault="00F27E16" w:rsidP="00F003FB">
            <w:pPr>
              <w:widowControl w:val="0"/>
              <w:autoSpaceDE w:val="0"/>
              <w:autoSpaceDN w:val="0"/>
              <w:spacing w:line="276" w:lineRule="auto"/>
              <w:jc w:val="both"/>
              <w:rPr>
                <w:rFonts w:ascii="Arial" w:eastAsia="Arial" w:hAnsi="Arial" w:cs="Arial"/>
                <w:sz w:val="20"/>
                <w:szCs w:val="20"/>
                <w:lang w:bidi="en-US"/>
              </w:rPr>
            </w:pPr>
            <w:r w:rsidRPr="00C85FFF">
              <w:rPr>
                <w:rFonts w:ascii="Arial" w:eastAsia="Arial" w:hAnsi="Arial" w:cs="Arial"/>
                <w:sz w:val="20"/>
                <w:szCs w:val="20"/>
                <w:lang w:bidi="en-US"/>
              </w:rPr>
              <w:t>As per the Power Purchase Agreement (PPA), Vento Power Infra Private limited has agreed to set up the Solar Power Project based on Photo Voltaic Technology of 49.2 MW (DC)/ 40 MW (AC) capacity in the state of Odisha. However, according to data gathered during the site survey, it was observed that the plant has an installed capacity of 29.86 MW (DC)/ 26 MW (AC). T</w:t>
            </w:r>
            <w:r>
              <w:rPr>
                <w:rFonts w:ascii="Arial" w:eastAsia="Arial" w:hAnsi="Arial" w:cs="Arial"/>
                <w:sz w:val="20"/>
                <w:szCs w:val="20"/>
                <w:lang w:bidi="en-US"/>
              </w:rPr>
              <w:t>he plant is currently running on</w:t>
            </w:r>
            <w:r w:rsidRPr="00C85FFF">
              <w:rPr>
                <w:rFonts w:ascii="Arial" w:eastAsia="Arial" w:hAnsi="Arial" w:cs="Arial"/>
                <w:sz w:val="20"/>
                <w:szCs w:val="20"/>
                <w:lang w:bidi="en-US"/>
              </w:rPr>
              <w:t xml:space="preserve"> 29.8</w:t>
            </w:r>
            <w:r>
              <w:rPr>
                <w:rFonts w:ascii="Arial" w:eastAsia="Arial" w:hAnsi="Arial" w:cs="Arial"/>
                <w:sz w:val="20"/>
                <w:szCs w:val="20"/>
                <w:lang w:bidi="en-US"/>
              </w:rPr>
              <w:t xml:space="preserve">0 MW (DC)/ 26 MW (AC) capacity. </w:t>
            </w:r>
            <w:r>
              <w:rPr>
                <w:rFonts w:ascii="Arial" w:hAnsi="Arial" w:cs="Arial"/>
                <w:sz w:val="20"/>
                <w:szCs w:val="20"/>
              </w:rPr>
              <w:t>There were</w:t>
            </w:r>
            <w:r w:rsidRPr="005212AB">
              <w:rPr>
                <w:rFonts w:ascii="Arial" w:hAnsi="Arial" w:cs="Arial"/>
                <w:sz w:val="20"/>
                <w:szCs w:val="20"/>
              </w:rPr>
              <w:t xml:space="preserve"> 10 </w:t>
            </w:r>
            <w:r w:rsidRPr="00130ED0">
              <w:rPr>
                <w:rFonts w:ascii="Arial" w:hAnsi="Arial" w:cs="Arial"/>
                <w:sz w:val="20"/>
                <w:szCs w:val="20"/>
              </w:rPr>
              <w:t>ICR’s</w:t>
            </w:r>
            <w:r>
              <w:rPr>
                <w:rFonts w:ascii="Arial" w:hAnsi="Arial" w:cs="Arial"/>
                <w:sz w:val="20"/>
                <w:szCs w:val="20"/>
              </w:rPr>
              <w:t xml:space="preserve"> (Inverter Control Room) block</w:t>
            </w:r>
            <w:r w:rsidRPr="005212AB">
              <w:rPr>
                <w:rFonts w:ascii="Arial" w:hAnsi="Arial" w:cs="Arial"/>
                <w:sz w:val="20"/>
                <w:szCs w:val="20"/>
              </w:rPr>
              <w:t xml:space="preserve"> out of which 6 ICR’s (ICR-1 to ICR-6) and ICR-7, one inverter is commissioned. In ICR-7 </w:t>
            </w:r>
            <w:r>
              <w:rPr>
                <w:rFonts w:ascii="Arial" w:hAnsi="Arial" w:cs="Arial"/>
                <w:sz w:val="20"/>
                <w:szCs w:val="20"/>
              </w:rPr>
              <w:t>one</w:t>
            </w:r>
            <w:r w:rsidRPr="005212AB">
              <w:rPr>
                <w:rFonts w:ascii="Arial" w:hAnsi="Arial" w:cs="Arial"/>
                <w:sz w:val="20"/>
                <w:szCs w:val="20"/>
              </w:rPr>
              <w:t xml:space="preserve"> inverter is commissioned and ICR – 8, 9 and 10 are yet to be charged and commissioned.</w:t>
            </w:r>
          </w:p>
          <w:p w14:paraId="26270305" w14:textId="77777777" w:rsidR="00F27E16" w:rsidRDefault="00F27E16" w:rsidP="00F003FB">
            <w:pPr>
              <w:widowControl w:val="0"/>
              <w:autoSpaceDE w:val="0"/>
              <w:autoSpaceDN w:val="0"/>
              <w:spacing w:line="276" w:lineRule="auto"/>
              <w:jc w:val="both"/>
              <w:rPr>
                <w:rFonts w:ascii="Arial" w:hAnsi="Arial" w:cs="Arial"/>
                <w:b/>
                <w:bCs/>
                <w:sz w:val="22"/>
                <w:szCs w:val="22"/>
                <w:u w:val="single"/>
              </w:rPr>
            </w:pPr>
            <w:r w:rsidRPr="005554F8">
              <w:rPr>
                <w:rFonts w:ascii="Arial" w:hAnsi="Arial" w:cs="Arial"/>
                <w:b/>
                <w:bCs/>
                <w:sz w:val="22"/>
                <w:szCs w:val="22"/>
                <w:u w:val="single"/>
              </w:rPr>
              <w:t>Adequacy of land</w:t>
            </w:r>
            <w:r>
              <w:rPr>
                <w:rFonts w:ascii="Arial" w:hAnsi="Arial" w:cs="Arial"/>
                <w:b/>
                <w:bCs/>
                <w:sz w:val="22"/>
                <w:szCs w:val="22"/>
                <w:u w:val="single"/>
              </w:rPr>
              <w:t>:</w:t>
            </w:r>
          </w:p>
          <w:p w14:paraId="41AB8C17" w14:textId="77777777" w:rsidR="00F27E16" w:rsidRPr="005554F8" w:rsidRDefault="00F27E16" w:rsidP="00F003FB">
            <w:pPr>
              <w:widowControl w:val="0"/>
              <w:autoSpaceDE w:val="0"/>
              <w:autoSpaceDN w:val="0"/>
              <w:spacing w:line="276" w:lineRule="auto"/>
              <w:jc w:val="both"/>
              <w:rPr>
                <w:rFonts w:ascii="Arial" w:eastAsia="Arial" w:hAnsi="Arial" w:cs="Arial"/>
                <w:sz w:val="20"/>
                <w:szCs w:val="20"/>
                <w:lang w:bidi="en-US"/>
              </w:rPr>
            </w:pPr>
            <w:r w:rsidRPr="005554F8">
              <w:rPr>
                <w:rFonts w:ascii="Arial" w:eastAsia="Arial" w:hAnsi="Arial" w:cs="Arial"/>
                <w:sz w:val="20"/>
                <w:szCs w:val="20"/>
                <w:lang w:bidi="en-US"/>
              </w:rPr>
              <w:t xml:space="preserve">M/s. Vento Power Infra Pvt. Ltd. has informed that they have purchased a total of 213 acres of land, with the current solar plant occupying approximately 102 acres. This leaves 111 acres land available for future expansion of the solar plant. </w:t>
            </w:r>
          </w:p>
          <w:p w14:paraId="6D2A2DD0" w14:textId="77777777" w:rsidR="00F27E16" w:rsidRDefault="00F27E16" w:rsidP="00F003FB">
            <w:pPr>
              <w:widowControl w:val="0"/>
              <w:autoSpaceDE w:val="0"/>
              <w:autoSpaceDN w:val="0"/>
              <w:spacing w:line="276" w:lineRule="auto"/>
              <w:jc w:val="both"/>
              <w:rPr>
                <w:rFonts w:ascii="Arial" w:eastAsia="Arial" w:hAnsi="Arial" w:cs="Arial"/>
                <w:sz w:val="20"/>
                <w:szCs w:val="20"/>
                <w:lang w:bidi="en-US"/>
              </w:rPr>
            </w:pPr>
            <w:r w:rsidRPr="005554F8">
              <w:rPr>
                <w:rFonts w:ascii="Arial" w:eastAsia="Arial" w:hAnsi="Arial" w:cs="Arial"/>
                <w:sz w:val="20"/>
                <w:szCs w:val="20"/>
                <w:lang w:bidi="en-US"/>
              </w:rPr>
              <w:t>Through market research, it has been determined that approximately 3 to 3.5 acres of land are required per MW of capacity, although this can vary depending on the capacity of the solar panels used. Based on this information, the available land of 111 acres is estimated to accommodate approximately 30.2 MW</w:t>
            </w:r>
            <w:r>
              <w:rPr>
                <w:rFonts w:ascii="Arial" w:eastAsia="Arial" w:hAnsi="Arial" w:cs="Arial"/>
                <w:sz w:val="20"/>
                <w:szCs w:val="20"/>
                <w:lang w:bidi="en-US"/>
              </w:rPr>
              <w:t xml:space="preserve"> (DC)</w:t>
            </w:r>
            <w:r w:rsidRPr="005554F8">
              <w:rPr>
                <w:rFonts w:ascii="Arial" w:eastAsia="Arial" w:hAnsi="Arial" w:cs="Arial"/>
                <w:sz w:val="20"/>
                <w:szCs w:val="20"/>
                <w:lang w:bidi="en-US"/>
              </w:rPr>
              <w:t xml:space="preserve"> of additional capacity. </w:t>
            </w:r>
          </w:p>
          <w:p w14:paraId="062C6E24" w14:textId="77777777" w:rsidR="00F27E16" w:rsidRDefault="00F27E16" w:rsidP="00F003FB">
            <w:pPr>
              <w:widowControl w:val="0"/>
              <w:autoSpaceDE w:val="0"/>
              <w:autoSpaceDN w:val="0"/>
              <w:spacing w:line="276" w:lineRule="auto"/>
              <w:jc w:val="both"/>
              <w:rPr>
                <w:rFonts w:ascii="Arial" w:eastAsia="Arial" w:hAnsi="Arial" w:cs="Arial"/>
                <w:sz w:val="20"/>
                <w:szCs w:val="20"/>
                <w:lang w:bidi="en-US"/>
              </w:rPr>
            </w:pPr>
            <w:r w:rsidRPr="005554F8">
              <w:rPr>
                <w:rFonts w:ascii="Arial" w:eastAsia="Arial" w:hAnsi="Arial" w:cs="Arial"/>
                <w:sz w:val="20"/>
                <w:szCs w:val="20"/>
                <w:lang w:bidi="en-US"/>
              </w:rPr>
              <w:t>Additionally, we have conducted the same calculation using the latest technology panels, the results of which are attached below:</w:t>
            </w:r>
          </w:p>
          <w:tbl>
            <w:tblPr>
              <w:tblW w:w="6919" w:type="dxa"/>
              <w:jc w:val="center"/>
              <w:tblLayout w:type="fixed"/>
              <w:tblLook w:val="04A0" w:firstRow="1" w:lastRow="0" w:firstColumn="1" w:lastColumn="0" w:noHBand="0" w:noVBand="1"/>
            </w:tblPr>
            <w:tblGrid>
              <w:gridCol w:w="731"/>
              <w:gridCol w:w="1548"/>
              <w:gridCol w:w="2760"/>
              <w:gridCol w:w="1880"/>
            </w:tblGrid>
            <w:tr w:rsidR="00F27E16" w14:paraId="4D264EDC" w14:textId="77777777" w:rsidTr="00F003FB">
              <w:trPr>
                <w:trHeight w:val="20"/>
                <w:jc w:val="center"/>
              </w:trPr>
              <w:tc>
                <w:tcPr>
                  <w:tcW w:w="731"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718A0C01" w14:textId="77777777" w:rsidR="00F27E16" w:rsidRDefault="00F27E16" w:rsidP="00F003FB">
                  <w:pPr>
                    <w:jc w:val="center"/>
                    <w:rPr>
                      <w:rFonts w:ascii="Calibri" w:hAnsi="Calibri" w:cs="Calibri"/>
                      <w:b/>
                      <w:bCs/>
                      <w:color w:val="FFFFFF"/>
                      <w:sz w:val="22"/>
                      <w:szCs w:val="22"/>
                    </w:rPr>
                  </w:pPr>
                  <w:r>
                    <w:rPr>
                      <w:rFonts w:ascii="Calibri" w:hAnsi="Calibri" w:cs="Calibri"/>
                      <w:b/>
                      <w:bCs/>
                      <w:color w:val="FFFFFF"/>
                      <w:sz w:val="22"/>
                      <w:szCs w:val="22"/>
                    </w:rPr>
                    <w:t>S no.</w:t>
                  </w:r>
                </w:p>
              </w:tc>
              <w:tc>
                <w:tcPr>
                  <w:tcW w:w="1548" w:type="dxa"/>
                  <w:tcBorders>
                    <w:top w:val="single" w:sz="4" w:space="0" w:color="auto"/>
                    <w:left w:val="nil"/>
                    <w:bottom w:val="single" w:sz="4" w:space="0" w:color="auto"/>
                    <w:right w:val="single" w:sz="4" w:space="0" w:color="auto"/>
                  </w:tcBorders>
                  <w:shd w:val="clear" w:color="000000" w:fill="002060"/>
                  <w:noWrap/>
                  <w:vAlign w:val="center"/>
                  <w:hideMark/>
                </w:tcPr>
                <w:p w14:paraId="57FB73A7" w14:textId="77777777" w:rsidR="00F27E16" w:rsidRDefault="00F27E16" w:rsidP="00F003FB">
                  <w:pPr>
                    <w:jc w:val="center"/>
                    <w:rPr>
                      <w:rFonts w:ascii="Calibri" w:hAnsi="Calibri" w:cs="Calibri"/>
                      <w:b/>
                      <w:bCs/>
                      <w:color w:val="FFFFFF"/>
                      <w:sz w:val="22"/>
                      <w:szCs w:val="22"/>
                    </w:rPr>
                  </w:pPr>
                  <w:r>
                    <w:rPr>
                      <w:rFonts w:ascii="Calibri" w:hAnsi="Calibri" w:cs="Calibri"/>
                      <w:b/>
                      <w:bCs/>
                      <w:color w:val="FFFFFF"/>
                      <w:sz w:val="22"/>
                      <w:szCs w:val="22"/>
                    </w:rPr>
                    <w:t>Land area</w:t>
                  </w:r>
                </w:p>
                <w:p w14:paraId="6490C015" w14:textId="77777777" w:rsidR="00F27E16" w:rsidRDefault="00F27E16" w:rsidP="00F003FB">
                  <w:pPr>
                    <w:jc w:val="center"/>
                    <w:rPr>
                      <w:rFonts w:ascii="Calibri" w:hAnsi="Calibri" w:cs="Calibri"/>
                      <w:b/>
                      <w:bCs/>
                      <w:color w:val="FFFFFF"/>
                      <w:sz w:val="22"/>
                      <w:szCs w:val="22"/>
                    </w:rPr>
                  </w:pPr>
                  <w:r>
                    <w:rPr>
                      <w:rFonts w:ascii="Calibri" w:hAnsi="Calibri" w:cs="Calibri"/>
                      <w:b/>
                      <w:bCs/>
                      <w:color w:val="FFFFFF"/>
                      <w:sz w:val="22"/>
                      <w:szCs w:val="22"/>
                    </w:rPr>
                    <w:t>(In Acre)</w:t>
                  </w:r>
                </w:p>
              </w:tc>
              <w:tc>
                <w:tcPr>
                  <w:tcW w:w="2760" w:type="dxa"/>
                  <w:tcBorders>
                    <w:top w:val="single" w:sz="4" w:space="0" w:color="auto"/>
                    <w:left w:val="nil"/>
                    <w:bottom w:val="single" w:sz="4" w:space="0" w:color="auto"/>
                    <w:right w:val="single" w:sz="4" w:space="0" w:color="auto"/>
                  </w:tcBorders>
                  <w:shd w:val="clear" w:color="000000" w:fill="002060"/>
                  <w:noWrap/>
                  <w:vAlign w:val="center"/>
                  <w:hideMark/>
                </w:tcPr>
                <w:p w14:paraId="2025CD7B" w14:textId="77777777" w:rsidR="00F27E16" w:rsidRDefault="00F27E16" w:rsidP="00F003FB">
                  <w:pPr>
                    <w:jc w:val="center"/>
                    <w:rPr>
                      <w:rFonts w:ascii="Calibri" w:hAnsi="Calibri" w:cs="Calibri"/>
                      <w:b/>
                      <w:bCs/>
                      <w:color w:val="FFFFFF"/>
                      <w:sz w:val="22"/>
                      <w:szCs w:val="22"/>
                    </w:rPr>
                  </w:pPr>
                  <w:r>
                    <w:rPr>
                      <w:rFonts w:ascii="Calibri" w:hAnsi="Calibri" w:cs="Calibri"/>
                      <w:b/>
                      <w:bCs/>
                      <w:color w:val="FFFFFF"/>
                      <w:sz w:val="22"/>
                      <w:szCs w:val="22"/>
                    </w:rPr>
                    <w:t>Solar panel Capacity (Watts)</w:t>
                  </w:r>
                </w:p>
              </w:tc>
              <w:tc>
                <w:tcPr>
                  <w:tcW w:w="1880" w:type="dxa"/>
                  <w:tcBorders>
                    <w:top w:val="single" w:sz="4" w:space="0" w:color="auto"/>
                    <w:left w:val="nil"/>
                    <w:bottom w:val="single" w:sz="4" w:space="0" w:color="auto"/>
                    <w:right w:val="single" w:sz="4" w:space="0" w:color="auto"/>
                  </w:tcBorders>
                  <w:shd w:val="clear" w:color="000000" w:fill="002060"/>
                  <w:noWrap/>
                  <w:vAlign w:val="center"/>
                  <w:hideMark/>
                </w:tcPr>
                <w:p w14:paraId="6548B814" w14:textId="77777777" w:rsidR="00F27E16" w:rsidRDefault="00F27E16" w:rsidP="00F003FB">
                  <w:pPr>
                    <w:jc w:val="center"/>
                    <w:rPr>
                      <w:rFonts w:ascii="Calibri" w:hAnsi="Calibri" w:cs="Calibri"/>
                      <w:b/>
                      <w:bCs/>
                      <w:color w:val="FFFFFF"/>
                      <w:sz w:val="22"/>
                      <w:szCs w:val="22"/>
                    </w:rPr>
                  </w:pPr>
                  <w:r>
                    <w:rPr>
                      <w:rFonts w:ascii="Calibri" w:hAnsi="Calibri" w:cs="Calibri"/>
                      <w:b/>
                      <w:bCs/>
                      <w:color w:val="FFFFFF"/>
                      <w:sz w:val="22"/>
                      <w:szCs w:val="22"/>
                    </w:rPr>
                    <w:t>Plant Capacity</w:t>
                  </w:r>
                </w:p>
                <w:p w14:paraId="31CAD3A6" w14:textId="77777777" w:rsidR="00F27E16" w:rsidRDefault="00F27E16" w:rsidP="00F003FB">
                  <w:pPr>
                    <w:jc w:val="center"/>
                    <w:rPr>
                      <w:rFonts w:ascii="Calibri" w:hAnsi="Calibri" w:cs="Calibri"/>
                      <w:b/>
                      <w:bCs/>
                      <w:color w:val="FFFFFF"/>
                      <w:sz w:val="22"/>
                      <w:szCs w:val="22"/>
                    </w:rPr>
                  </w:pPr>
                  <w:r>
                    <w:rPr>
                      <w:rFonts w:ascii="Calibri" w:hAnsi="Calibri" w:cs="Calibri"/>
                      <w:b/>
                      <w:bCs/>
                      <w:color w:val="FFFFFF"/>
                      <w:sz w:val="22"/>
                      <w:szCs w:val="22"/>
                    </w:rPr>
                    <w:t>(Kw)</w:t>
                  </w:r>
                </w:p>
              </w:tc>
            </w:tr>
            <w:tr w:rsidR="00F27E16" w14:paraId="63E94B29" w14:textId="77777777" w:rsidTr="00F003FB">
              <w:trPr>
                <w:trHeight w:val="20"/>
                <w:jc w:val="center"/>
              </w:trPr>
              <w:tc>
                <w:tcPr>
                  <w:tcW w:w="731" w:type="dxa"/>
                  <w:tcBorders>
                    <w:top w:val="nil"/>
                    <w:left w:val="single" w:sz="4" w:space="0" w:color="auto"/>
                    <w:bottom w:val="single" w:sz="4" w:space="0" w:color="auto"/>
                    <w:right w:val="single" w:sz="4" w:space="0" w:color="auto"/>
                  </w:tcBorders>
                  <w:shd w:val="clear" w:color="auto" w:fill="auto"/>
                  <w:noWrap/>
                  <w:vAlign w:val="center"/>
                  <w:hideMark/>
                </w:tcPr>
                <w:p w14:paraId="51AC39AB" w14:textId="77777777" w:rsidR="00F27E16" w:rsidRDefault="00F27E16" w:rsidP="00F003FB">
                  <w:pPr>
                    <w:jc w:val="center"/>
                    <w:rPr>
                      <w:rFonts w:ascii="Calibri" w:hAnsi="Calibri" w:cs="Calibri"/>
                      <w:color w:val="000000"/>
                      <w:sz w:val="22"/>
                      <w:szCs w:val="22"/>
                    </w:rPr>
                  </w:pPr>
                  <w:r>
                    <w:rPr>
                      <w:rFonts w:ascii="Calibri" w:hAnsi="Calibri" w:cs="Calibri"/>
                      <w:color w:val="000000"/>
                      <w:sz w:val="22"/>
                      <w:szCs w:val="22"/>
                    </w:rPr>
                    <w:t>1</w:t>
                  </w:r>
                </w:p>
              </w:tc>
              <w:tc>
                <w:tcPr>
                  <w:tcW w:w="1548" w:type="dxa"/>
                  <w:tcBorders>
                    <w:top w:val="nil"/>
                    <w:left w:val="nil"/>
                    <w:bottom w:val="single" w:sz="4" w:space="0" w:color="auto"/>
                    <w:right w:val="single" w:sz="4" w:space="0" w:color="auto"/>
                  </w:tcBorders>
                  <w:shd w:val="clear" w:color="auto" w:fill="auto"/>
                  <w:noWrap/>
                  <w:vAlign w:val="center"/>
                  <w:hideMark/>
                </w:tcPr>
                <w:p w14:paraId="572D369A" w14:textId="77777777" w:rsidR="00F27E16" w:rsidRDefault="00F27E16" w:rsidP="00F003FB">
                  <w:pPr>
                    <w:jc w:val="center"/>
                    <w:rPr>
                      <w:rFonts w:ascii="Calibri" w:hAnsi="Calibri" w:cs="Calibri"/>
                      <w:color w:val="000000"/>
                      <w:sz w:val="22"/>
                      <w:szCs w:val="22"/>
                    </w:rPr>
                  </w:pPr>
                  <w:r>
                    <w:rPr>
                      <w:rFonts w:ascii="Calibri" w:hAnsi="Calibri" w:cs="Calibri"/>
                      <w:color w:val="000000"/>
                      <w:sz w:val="22"/>
                      <w:szCs w:val="22"/>
                    </w:rPr>
                    <w:t>0.35</w:t>
                  </w:r>
                </w:p>
              </w:tc>
              <w:tc>
                <w:tcPr>
                  <w:tcW w:w="2760" w:type="dxa"/>
                  <w:tcBorders>
                    <w:top w:val="nil"/>
                    <w:left w:val="nil"/>
                    <w:bottom w:val="single" w:sz="4" w:space="0" w:color="auto"/>
                    <w:right w:val="single" w:sz="4" w:space="0" w:color="auto"/>
                  </w:tcBorders>
                  <w:shd w:val="clear" w:color="auto" w:fill="auto"/>
                  <w:noWrap/>
                  <w:vAlign w:val="center"/>
                  <w:hideMark/>
                </w:tcPr>
                <w:p w14:paraId="7C9497D8" w14:textId="77777777" w:rsidR="00F27E16" w:rsidRDefault="00F27E16" w:rsidP="00F003FB">
                  <w:pPr>
                    <w:jc w:val="center"/>
                    <w:rPr>
                      <w:rFonts w:ascii="Calibri" w:hAnsi="Calibri" w:cs="Calibri"/>
                      <w:color w:val="000000"/>
                      <w:sz w:val="22"/>
                      <w:szCs w:val="22"/>
                    </w:rPr>
                  </w:pPr>
                  <w:r>
                    <w:rPr>
                      <w:rFonts w:ascii="Calibri" w:hAnsi="Calibri" w:cs="Calibri"/>
                      <w:color w:val="000000"/>
                      <w:sz w:val="22"/>
                      <w:szCs w:val="22"/>
                    </w:rPr>
                    <w:t>445/550/535</w:t>
                  </w:r>
                </w:p>
              </w:tc>
              <w:tc>
                <w:tcPr>
                  <w:tcW w:w="1880" w:type="dxa"/>
                  <w:tcBorders>
                    <w:top w:val="nil"/>
                    <w:left w:val="nil"/>
                    <w:bottom w:val="single" w:sz="4" w:space="0" w:color="auto"/>
                    <w:right w:val="single" w:sz="4" w:space="0" w:color="auto"/>
                  </w:tcBorders>
                  <w:shd w:val="clear" w:color="auto" w:fill="auto"/>
                  <w:noWrap/>
                  <w:vAlign w:val="center"/>
                  <w:hideMark/>
                </w:tcPr>
                <w:p w14:paraId="6B923ADE" w14:textId="77777777" w:rsidR="00F27E16" w:rsidRDefault="00F27E16" w:rsidP="00F003FB">
                  <w:pPr>
                    <w:jc w:val="center"/>
                    <w:rPr>
                      <w:rFonts w:ascii="Calibri" w:hAnsi="Calibri" w:cs="Calibri"/>
                      <w:color w:val="000000"/>
                      <w:sz w:val="22"/>
                      <w:szCs w:val="22"/>
                    </w:rPr>
                  </w:pPr>
                  <w:r>
                    <w:rPr>
                      <w:rFonts w:ascii="Calibri" w:hAnsi="Calibri" w:cs="Calibri"/>
                      <w:color w:val="000000"/>
                      <w:sz w:val="22"/>
                      <w:szCs w:val="22"/>
                    </w:rPr>
                    <w:t>100</w:t>
                  </w:r>
                </w:p>
              </w:tc>
            </w:tr>
            <w:tr w:rsidR="00F27E16" w14:paraId="02A586CB" w14:textId="77777777" w:rsidTr="00F003FB">
              <w:trPr>
                <w:trHeight w:val="20"/>
                <w:jc w:val="center"/>
              </w:trPr>
              <w:tc>
                <w:tcPr>
                  <w:tcW w:w="731" w:type="dxa"/>
                  <w:tcBorders>
                    <w:top w:val="nil"/>
                    <w:left w:val="single" w:sz="4" w:space="0" w:color="auto"/>
                    <w:bottom w:val="single" w:sz="4" w:space="0" w:color="auto"/>
                    <w:right w:val="single" w:sz="4" w:space="0" w:color="auto"/>
                  </w:tcBorders>
                  <w:shd w:val="clear" w:color="auto" w:fill="auto"/>
                  <w:noWrap/>
                  <w:vAlign w:val="center"/>
                  <w:hideMark/>
                </w:tcPr>
                <w:p w14:paraId="07F54F1F" w14:textId="77777777" w:rsidR="00F27E16" w:rsidRDefault="00F27E16" w:rsidP="00F003FB">
                  <w:pPr>
                    <w:jc w:val="center"/>
                    <w:rPr>
                      <w:rFonts w:ascii="Calibri" w:hAnsi="Calibri" w:cs="Calibri"/>
                      <w:color w:val="000000"/>
                      <w:sz w:val="22"/>
                      <w:szCs w:val="22"/>
                    </w:rPr>
                  </w:pPr>
                  <w:r>
                    <w:rPr>
                      <w:rFonts w:ascii="Calibri" w:hAnsi="Calibri" w:cs="Calibri"/>
                      <w:color w:val="000000"/>
                      <w:sz w:val="22"/>
                      <w:szCs w:val="22"/>
                    </w:rPr>
                    <w:t>2</w:t>
                  </w:r>
                </w:p>
              </w:tc>
              <w:tc>
                <w:tcPr>
                  <w:tcW w:w="1548" w:type="dxa"/>
                  <w:tcBorders>
                    <w:top w:val="nil"/>
                    <w:left w:val="nil"/>
                    <w:bottom w:val="single" w:sz="4" w:space="0" w:color="auto"/>
                    <w:right w:val="single" w:sz="4" w:space="0" w:color="auto"/>
                  </w:tcBorders>
                  <w:shd w:val="clear" w:color="auto" w:fill="auto"/>
                  <w:noWrap/>
                  <w:vAlign w:val="center"/>
                  <w:hideMark/>
                </w:tcPr>
                <w:p w14:paraId="68E908F7" w14:textId="77777777" w:rsidR="00F27E16" w:rsidRDefault="00F27E16" w:rsidP="00F003FB">
                  <w:pPr>
                    <w:jc w:val="center"/>
                    <w:rPr>
                      <w:rFonts w:ascii="Calibri" w:hAnsi="Calibri" w:cs="Calibri"/>
                      <w:color w:val="000000"/>
                      <w:sz w:val="22"/>
                      <w:szCs w:val="22"/>
                    </w:rPr>
                  </w:pPr>
                  <w:r>
                    <w:rPr>
                      <w:rFonts w:ascii="Calibri" w:hAnsi="Calibri" w:cs="Calibri"/>
                      <w:color w:val="000000"/>
                      <w:sz w:val="22"/>
                      <w:szCs w:val="22"/>
                    </w:rPr>
                    <w:t>1.75</w:t>
                  </w:r>
                </w:p>
              </w:tc>
              <w:tc>
                <w:tcPr>
                  <w:tcW w:w="2760" w:type="dxa"/>
                  <w:tcBorders>
                    <w:top w:val="nil"/>
                    <w:left w:val="nil"/>
                    <w:bottom w:val="single" w:sz="4" w:space="0" w:color="auto"/>
                    <w:right w:val="single" w:sz="4" w:space="0" w:color="auto"/>
                  </w:tcBorders>
                  <w:shd w:val="clear" w:color="auto" w:fill="auto"/>
                  <w:noWrap/>
                  <w:vAlign w:val="center"/>
                  <w:hideMark/>
                </w:tcPr>
                <w:p w14:paraId="4F09C81E" w14:textId="77777777" w:rsidR="00F27E16" w:rsidRDefault="00F27E16" w:rsidP="00F003FB">
                  <w:pPr>
                    <w:jc w:val="center"/>
                    <w:rPr>
                      <w:rFonts w:ascii="Calibri" w:hAnsi="Calibri" w:cs="Calibri"/>
                      <w:color w:val="000000"/>
                      <w:sz w:val="22"/>
                      <w:szCs w:val="22"/>
                    </w:rPr>
                  </w:pPr>
                  <w:r>
                    <w:rPr>
                      <w:rFonts w:ascii="Calibri" w:hAnsi="Calibri" w:cs="Calibri"/>
                      <w:color w:val="000000"/>
                      <w:sz w:val="22"/>
                      <w:szCs w:val="22"/>
                    </w:rPr>
                    <w:t>445/550/535</w:t>
                  </w:r>
                </w:p>
              </w:tc>
              <w:tc>
                <w:tcPr>
                  <w:tcW w:w="1880" w:type="dxa"/>
                  <w:tcBorders>
                    <w:top w:val="nil"/>
                    <w:left w:val="nil"/>
                    <w:bottom w:val="single" w:sz="4" w:space="0" w:color="auto"/>
                    <w:right w:val="single" w:sz="4" w:space="0" w:color="auto"/>
                  </w:tcBorders>
                  <w:shd w:val="clear" w:color="auto" w:fill="auto"/>
                  <w:noWrap/>
                  <w:vAlign w:val="center"/>
                  <w:hideMark/>
                </w:tcPr>
                <w:p w14:paraId="454EFF50" w14:textId="77777777" w:rsidR="00F27E16" w:rsidRDefault="00F27E16" w:rsidP="00F003FB">
                  <w:pPr>
                    <w:jc w:val="center"/>
                    <w:rPr>
                      <w:rFonts w:ascii="Calibri" w:hAnsi="Calibri" w:cs="Calibri"/>
                      <w:color w:val="000000"/>
                      <w:sz w:val="22"/>
                      <w:szCs w:val="22"/>
                    </w:rPr>
                  </w:pPr>
                  <w:r>
                    <w:rPr>
                      <w:rFonts w:ascii="Calibri" w:hAnsi="Calibri" w:cs="Calibri"/>
                      <w:color w:val="000000"/>
                      <w:sz w:val="22"/>
                      <w:szCs w:val="22"/>
                    </w:rPr>
                    <w:t>500</w:t>
                  </w:r>
                </w:p>
              </w:tc>
            </w:tr>
            <w:tr w:rsidR="00F27E16" w14:paraId="3B3B6434" w14:textId="77777777" w:rsidTr="00F003FB">
              <w:trPr>
                <w:trHeight w:val="20"/>
                <w:jc w:val="center"/>
              </w:trPr>
              <w:tc>
                <w:tcPr>
                  <w:tcW w:w="731" w:type="dxa"/>
                  <w:tcBorders>
                    <w:top w:val="nil"/>
                    <w:left w:val="single" w:sz="4" w:space="0" w:color="auto"/>
                    <w:bottom w:val="single" w:sz="4" w:space="0" w:color="auto"/>
                    <w:right w:val="single" w:sz="4" w:space="0" w:color="auto"/>
                  </w:tcBorders>
                  <w:shd w:val="clear" w:color="auto" w:fill="auto"/>
                  <w:noWrap/>
                  <w:vAlign w:val="center"/>
                  <w:hideMark/>
                </w:tcPr>
                <w:p w14:paraId="2330CE59" w14:textId="77777777" w:rsidR="00F27E16" w:rsidRDefault="00F27E16" w:rsidP="00F003FB">
                  <w:pPr>
                    <w:jc w:val="center"/>
                    <w:rPr>
                      <w:rFonts w:ascii="Calibri" w:hAnsi="Calibri" w:cs="Calibri"/>
                      <w:color w:val="000000"/>
                      <w:sz w:val="22"/>
                      <w:szCs w:val="22"/>
                    </w:rPr>
                  </w:pPr>
                  <w:r>
                    <w:rPr>
                      <w:rFonts w:ascii="Calibri" w:hAnsi="Calibri" w:cs="Calibri"/>
                      <w:color w:val="000000"/>
                      <w:sz w:val="22"/>
                      <w:szCs w:val="22"/>
                    </w:rPr>
                    <w:t>3</w:t>
                  </w:r>
                </w:p>
              </w:tc>
              <w:tc>
                <w:tcPr>
                  <w:tcW w:w="1548" w:type="dxa"/>
                  <w:tcBorders>
                    <w:top w:val="nil"/>
                    <w:left w:val="nil"/>
                    <w:bottom w:val="single" w:sz="4" w:space="0" w:color="auto"/>
                    <w:right w:val="single" w:sz="4" w:space="0" w:color="auto"/>
                  </w:tcBorders>
                  <w:shd w:val="clear" w:color="auto" w:fill="auto"/>
                  <w:noWrap/>
                  <w:vAlign w:val="center"/>
                  <w:hideMark/>
                </w:tcPr>
                <w:p w14:paraId="2268F372" w14:textId="77777777" w:rsidR="00F27E16" w:rsidRDefault="00F27E16" w:rsidP="00F003FB">
                  <w:pPr>
                    <w:jc w:val="center"/>
                    <w:rPr>
                      <w:rFonts w:ascii="Calibri" w:hAnsi="Calibri" w:cs="Calibri"/>
                      <w:color w:val="000000"/>
                      <w:sz w:val="22"/>
                      <w:szCs w:val="22"/>
                    </w:rPr>
                  </w:pPr>
                  <w:r>
                    <w:rPr>
                      <w:rFonts w:ascii="Calibri" w:hAnsi="Calibri" w:cs="Calibri"/>
                      <w:color w:val="000000"/>
                      <w:sz w:val="22"/>
                      <w:szCs w:val="22"/>
                    </w:rPr>
                    <w:t>3.5</w:t>
                  </w:r>
                </w:p>
              </w:tc>
              <w:tc>
                <w:tcPr>
                  <w:tcW w:w="2760" w:type="dxa"/>
                  <w:tcBorders>
                    <w:top w:val="nil"/>
                    <w:left w:val="nil"/>
                    <w:bottom w:val="single" w:sz="4" w:space="0" w:color="auto"/>
                    <w:right w:val="single" w:sz="4" w:space="0" w:color="auto"/>
                  </w:tcBorders>
                  <w:shd w:val="clear" w:color="auto" w:fill="auto"/>
                  <w:noWrap/>
                  <w:vAlign w:val="center"/>
                  <w:hideMark/>
                </w:tcPr>
                <w:p w14:paraId="2F500EFE" w14:textId="77777777" w:rsidR="00F27E16" w:rsidRDefault="00F27E16" w:rsidP="00F003FB">
                  <w:pPr>
                    <w:jc w:val="center"/>
                    <w:rPr>
                      <w:rFonts w:ascii="Calibri" w:hAnsi="Calibri" w:cs="Calibri"/>
                      <w:color w:val="000000"/>
                      <w:sz w:val="22"/>
                      <w:szCs w:val="22"/>
                    </w:rPr>
                  </w:pPr>
                  <w:r>
                    <w:rPr>
                      <w:rFonts w:ascii="Calibri" w:hAnsi="Calibri" w:cs="Calibri"/>
                      <w:color w:val="000000"/>
                      <w:sz w:val="22"/>
                      <w:szCs w:val="22"/>
                    </w:rPr>
                    <w:t>445/550/535</w:t>
                  </w:r>
                </w:p>
              </w:tc>
              <w:tc>
                <w:tcPr>
                  <w:tcW w:w="1880" w:type="dxa"/>
                  <w:tcBorders>
                    <w:top w:val="nil"/>
                    <w:left w:val="nil"/>
                    <w:bottom w:val="single" w:sz="4" w:space="0" w:color="auto"/>
                    <w:right w:val="single" w:sz="4" w:space="0" w:color="auto"/>
                  </w:tcBorders>
                  <w:shd w:val="clear" w:color="auto" w:fill="auto"/>
                  <w:noWrap/>
                  <w:vAlign w:val="center"/>
                  <w:hideMark/>
                </w:tcPr>
                <w:p w14:paraId="2D5BF10E" w14:textId="77777777" w:rsidR="00F27E16" w:rsidRDefault="00F27E16" w:rsidP="00F003FB">
                  <w:pPr>
                    <w:jc w:val="center"/>
                    <w:rPr>
                      <w:rFonts w:ascii="Calibri" w:hAnsi="Calibri" w:cs="Calibri"/>
                      <w:color w:val="000000"/>
                      <w:sz w:val="22"/>
                      <w:szCs w:val="22"/>
                    </w:rPr>
                  </w:pPr>
                  <w:r>
                    <w:rPr>
                      <w:rFonts w:ascii="Calibri" w:hAnsi="Calibri" w:cs="Calibri"/>
                      <w:color w:val="000000"/>
                      <w:sz w:val="22"/>
                      <w:szCs w:val="22"/>
                    </w:rPr>
                    <w:t>1000</w:t>
                  </w:r>
                </w:p>
              </w:tc>
            </w:tr>
          </w:tbl>
          <w:p w14:paraId="707FE89E" w14:textId="77777777" w:rsidR="00F27E16" w:rsidRDefault="00F27E16" w:rsidP="00F003FB">
            <w:pPr>
              <w:widowControl w:val="0"/>
              <w:autoSpaceDE w:val="0"/>
              <w:autoSpaceDN w:val="0"/>
              <w:spacing w:line="276" w:lineRule="auto"/>
              <w:jc w:val="both"/>
              <w:rPr>
                <w:rFonts w:ascii="Arial" w:hAnsi="Arial" w:cs="Arial"/>
                <w:sz w:val="20"/>
                <w:szCs w:val="20"/>
              </w:rPr>
            </w:pPr>
          </w:p>
          <w:p w14:paraId="760BEB68" w14:textId="77777777" w:rsidR="00F27E16" w:rsidRDefault="00F27E16" w:rsidP="00F003FB">
            <w:pPr>
              <w:widowControl w:val="0"/>
              <w:autoSpaceDE w:val="0"/>
              <w:autoSpaceDN w:val="0"/>
              <w:spacing w:line="276" w:lineRule="auto"/>
              <w:jc w:val="both"/>
              <w:rPr>
                <w:rFonts w:ascii="Arial" w:eastAsia="Arial" w:hAnsi="Arial" w:cs="Arial"/>
                <w:sz w:val="20"/>
                <w:szCs w:val="20"/>
                <w:lang w:bidi="en-US"/>
              </w:rPr>
            </w:pPr>
            <w:r w:rsidRPr="00582C5E">
              <w:rPr>
                <w:rFonts w:ascii="Arial" w:eastAsia="Arial" w:hAnsi="Arial" w:cs="Arial"/>
                <w:sz w:val="20"/>
                <w:szCs w:val="20"/>
                <w:lang w:bidi="en-US"/>
              </w:rPr>
              <w:t>The electricity generation details of last years are mentioned in table attached below:</w:t>
            </w:r>
          </w:p>
          <w:tbl>
            <w:tblPr>
              <w:tblW w:w="96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63"/>
              <w:gridCol w:w="1418"/>
              <w:gridCol w:w="1417"/>
              <w:gridCol w:w="1418"/>
              <w:gridCol w:w="1417"/>
              <w:gridCol w:w="1418"/>
              <w:gridCol w:w="1418"/>
            </w:tblGrid>
            <w:tr w:rsidR="00F27E16" w:rsidRPr="001C3244" w14:paraId="4FF605CB" w14:textId="77777777" w:rsidTr="00F003FB">
              <w:trPr>
                <w:trHeight w:val="323"/>
                <w:jc w:val="center"/>
              </w:trPr>
              <w:tc>
                <w:tcPr>
                  <w:tcW w:w="1163" w:type="dxa"/>
                  <w:vMerge w:val="restart"/>
                  <w:shd w:val="clear" w:color="auto" w:fill="002060"/>
                  <w:noWrap/>
                  <w:vAlign w:val="center"/>
                </w:tcPr>
                <w:p w14:paraId="4252F848" w14:textId="77777777" w:rsidR="00F27E16" w:rsidRPr="001C3244" w:rsidRDefault="00F27E16" w:rsidP="00F003FB">
                  <w:pPr>
                    <w:jc w:val="center"/>
                    <w:rPr>
                      <w:rFonts w:ascii="Calibri" w:hAnsi="Calibri" w:cs="Calibri"/>
                      <w:b/>
                      <w:bCs/>
                      <w:color w:val="FFFFFF" w:themeColor="background1"/>
                      <w:sz w:val="20"/>
                      <w:szCs w:val="22"/>
                      <w:lang w:val="en-IN" w:eastAsia="en-IN"/>
                    </w:rPr>
                  </w:pPr>
                  <w:r w:rsidRPr="001C3244">
                    <w:rPr>
                      <w:rFonts w:ascii="Calibri" w:hAnsi="Calibri" w:cs="Calibri"/>
                      <w:b/>
                      <w:bCs/>
                      <w:color w:val="FFFFFF" w:themeColor="background1"/>
                      <w:sz w:val="20"/>
                      <w:szCs w:val="22"/>
                      <w:lang w:val="en-IN" w:eastAsia="en-IN"/>
                    </w:rPr>
                    <w:t>Month</w:t>
                  </w:r>
                </w:p>
              </w:tc>
              <w:tc>
                <w:tcPr>
                  <w:tcW w:w="8506" w:type="dxa"/>
                  <w:gridSpan w:val="6"/>
                  <w:shd w:val="clear" w:color="auto" w:fill="002060"/>
                  <w:vAlign w:val="center"/>
                </w:tcPr>
                <w:p w14:paraId="040BB39B" w14:textId="77777777" w:rsidR="00F27E16" w:rsidRPr="001C3244" w:rsidRDefault="00F27E16" w:rsidP="00F003FB">
                  <w:pPr>
                    <w:jc w:val="center"/>
                    <w:rPr>
                      <w:rFonts w:ascii="Calibri" w:hAnsi="Calibri" w:cs="Calibri"/>
                      <w:b/>
                      <w:bCs/>
                      <w:color w:val="FFFFFF" w:themeColor="background1"/>
                      <w:sz w:val="20"/>
                      <w:szCs w:val="22"/>
                      <w:lang w:val="en-IN" w:eastAsia="en-IN"/>
                    </w:rPr>
                  </w:pPr>
                  <w:r w:rsidRPr="001C3244">
                    <w:rPr>
                      <w:rFonts w:ascii="Calibri" w:hAnsi="Calibri" w:cs="Calibri"/>
                      <w:b/>
                      <w:bCs/>
                      <w:color w:val="FFFFFF" w:themeColor="background1"/>
                      <w:sz w:val="20"/>
                      <w:szCs w:val="22"/>
                      <w:lang w:val="en-IN" w:eastAsia="en-IN"/>
                    </w:rPr>
                    <w:t>Units Produced</w:t>
                  </w:r>
                </w:p>
              </w:tc>
            </w:tr>
            <w:tr w:rsidR="00F27E16" w:rsidRPr="001C3244" w14:paraId="498412F1" w14:textId="77777777" w:rsidTr="00F003FB">
              <w:trPr>
                <w:trHeight w:val="143"/>
                <w:jc w:val="center"/>
              </w:trPr>
              <w:tc>
                <w:tcPr>
                  <w:tcW w:w="1163" w:type="dxa"/>
                  <w:vMerge/>
                  <w:shd w:val="clear" w:color="auto" w:fill="002060"/>
                  <w:noWrap/>
                  <w:vAlign w:val="center"/>
                  <w:hideMark/>
                </w:tcPr>
                <w:p w14:paraId="2C491756" w14:textId="77777777" w:rsidR="00F27E16" w:rsidRPr="001C3244" w:rsidRDefault="00F27E16" w:rsidP="00F003FB">
                  <w:pPr>
                    <w:jc w:val="center"/>
                    <w:rPr>
                      <w:rFonts w:ascii="Calibri" w:hAnsi="Calibri" w:cs="Calibri"/>
                      <w:b/>
                      <w:bCs/>
                      <w:color w:val="FFFFFF" w:themeColor="background1"/>
                      <w:sz w:val="20"/>
                      <w:szCs w:val="22"/>
                      <w:lang w:val="en-IN" w:eastAsia="en-IN"/>
                    </w:rPr>
                  </w:pPr>
                </w:p>
              </w:tc>
              <w:tc>
                <w:tcPr>
                  <w:tcW w:w="1418" w:type="dxa"/>
                  <w:shd w:val="clear" w:color="auto" w:fill="002060"/>
                  <w:vAlign w:val="center"/>
                  <w:hideMark/>
                </w:tcPr>
                <w:p w14:paraId="0B1108E0" w14:textId="77777777" w:rsidR="00F27E16" w:rsidRPr="001C3244" w:rsidRDefault="00F27E16" w:rsidP="00F003FB">
                  <w:pPr>
                    <w:jc w:val="center"/>
                    <w:rPr>
                      <w:rFonts w:ascii="Calibri" w:hAnsi="Calibri" w:cs="Calibri"/>
                      <w:b/>
                      <w:bCs/>
                      <w:color w:val="FFFFFF" w:themeColor="background1"/>
                      <w:sz w:val="20"/>
                      <w:szCs w:val="22"/>
                      <w:lang w:val="en-IN" w:eastAsia="en-IN"/>
                    </w:rPr>
                  </w:pPr>
                  <w:r w:rsidRPr="001C3244">
                    <w:rPr>
                      <w:rFonts w:ascii="Calibri" w:hAnsi="Calibri" w:cs="Calibri"/>
                      <w:b/>
                      <w:bCs/>
                      <w:color w:val="FFFFFF" w:themeColor="background1"/>
                      <w:sz w:val="20"/>
                      <w:szCs w:val="22"/>
                      <w:lang w:val="en-IN" w:eastAsia="en-IN"/>
                    </w:rPr>
                    <w:t>Year 20</w:t>
                  </w:r>
                  <w:r>
                    <w:rPr>
                      <w:rFonts w:ascii="Calibri" w:hAnsi="Calibri" w:cs="Calibri"/>
                      <w:b/>
                      <w:bCs/>
                      <w:color w:val="FFFFFF" w:themeColor="background1"/>
                      <w:sz w:val="20"/>
                      <w:szCs w:val="22"/>
                      <w:lang w:val="en-IN" w:eastAsia="en-IN"/>
                    </w:rPr>
                    <w:t>19</w:t>
                  </w:r>
                  <w:r w:rsidRPr="001C3244">
                    <w:rPr>
                      <w:rFonts w:ascii="Calibri" w:hAnsi="Calibri" w:cs="Calibri"/>
                      <w:b/>
                      <w:bCs/>
                      <w:color w:val="FFFFFF" w:themeColor="background1"/>
                      <w:sz w:val="20"/>
                      <w:szCs w:val="22"/>
                      <w:lang w:val="en-IN" w:eastAsia="en-IN"/>
                    </w:rPr>
                    <w:t>- 2</w:t>
                  </w:r>
                  <w:r>
                    <w:rPr>
                      <w:rFonts w:ascii="Calibri" w:hAnsi="Calibri" w:cs="Calibri"/>
                      <w:b/>
                      <w:bCs/>
                      <w:color w:val="FFFFFF" w:themeColor="background1"/>
                      <w:sz w:val="20"/>
                      <w:szCs w:val="22"/>
                      <w:lang w:val="en-IN" w:eastAsia="en-IN"/>
                    </w:rPr>
                    <w:t>0</w:t>
                  </w:r>
                </w:p>
              </w:tc>
              <w:tc>
                <w:tcPr>
                  <w:tcW w:w="1417" w:type="dxa"/>
                  <w:shd w:val="clear" w:color="auto" w:fill="002060"/>
                  <w:vAlign w:val="center"/>
                  <w:hideMark/>
                </w:tcPr>
                <w:p w14:paraId="278E298E" w14:textId="77777777" w:rsidR="00F27E16" w:rsidRPr="001C3244" w:rsidRDefault="00F27E16" w:rsidP="00F003FB">
                  <w:pPr>
                    <w:jc w:val="center"/>
                    <w:rPr>
                      <w:rFonts w:ascii="Calibri" w:hAnsi="Calibri" w:cs="Calibri"/>
                      <w:b/>
                      <w:bCs/>
                      <w:color w:val="FFFFFF" w:themeColor="background1"/>
                      <w:sz w:val="20"/>
                      <w:szCs w:val="22"/>
                      <w:lang w:val="en-IN" w:eastAsia="en-IN"/>
                    </w:rPr>
                  </w:pPr>
                  <w:r w:rsidRPr="001C3244">
                    <w:rPr>
                      <w:rFonts w:ascii="Calibri" w:hAnsi="Calibri" w:cs="Calibri"/>
                      <w:b/>
                      <w:bCs/>
                      <w:color w:val="FFFFFF" w:themeColor="background1"/>
                      <w:sz w:val="20"/>
                      <w:szCs w:val="22"/>
                      <w:lang w:val="en-IN" w:eastAsia="en-IN"/>
                    </w:rPr>
                    <w:t>Year 202</w:t>
                  </w:r>
                  <w:r>
                    <w:rPr>
                      <w:rFonts w:ascii="Calibri" w:hAnsi="Calibri" w:cs="Calibri"/>
                      <w:b/>
                      <w:bCs/>
                      <w:color w:val="FFFFFF" w:themeColor="background1"/>
                      <w:sz w:val="20"/>
                      <w:szCs w:val="22"/>
                      <w:lang w:val="en-IN" w:eastAsia="en-IN"/>
                    </w:rPr>
                    <w:t>0</w:t>
                  </w:r>
                  <w:r w:rsidRPr="001C3244">
                    <w:rPr>
                      <w:rFonts w:ascii="Calibri" w:hAnsi="Calibri" w:cs="Calibri"/>
                      <w:b/>
                      <w:bCs/>
                      <w:color w:val="FFFFFF" w:themeColor="background1"/>
                      <w:sz w:val="20"/>
                      <w:szCs w:val="22"/>
                      <w:lang w:val="en-IN" w:eastAsia="en-IN"/>
                    </w:rPr>
                    <w:t>- 2</w:t>
                  </w:r>
                  <w:r>
                    <w:rPr>
                      <w:rFonts w:ascii="Calibri" w:hAnsi="Calibri" w:cs="Calibri"/>
                      <w:b/>
                      <w:bCs/>
                      <w:color w:val="FFFFFF" w:themeColor="background1"/>
                      <w:sz w:val="20"/>
                      <w:szCs w:val="22"/>
                      <w:lang w:val="en-IN" w:eastAsia="en-IN"/>
                    </w:rPr>
                    <w:t>1</w:t>
                  </w:r>
                </w:p>
              </w:tc>
              <w:tc>
                <w:tcPr>
                  <w:tcW w:w="1418" w:type="dxa"/>
                  <w:shd w:val="clear" w:color="auto" w:fill="002060"/>
                  <w:vAlign w:val="center"/>
                  <w:hideMark/>
                </w:tcPr>
                <w:p w14:paraId="13DCFE8F" w14:textId="77777777" w:rsidR="00F27E16" w:rsidRPr="001C3244" w:rsidRDefault="00F27E16" w:rsidP="00F003FB">
                  <w:pPr>
                    <w:jc w:val="center"/>
                    <w:rPr>
                      <w:rFonts w:ascii="Calibri" w:hAnsi="Calibri" w:cs="Calibri"/>
                      <w:b/>
                      <w:bCs/>
                      <w:color w:val="FFFFFF" w:themeColor="background1"/>
                      <w:sz w:val="20"/>
                      <w:szCs w:val="22"/>
                      <w:lang w:val="en-IN" w:eastAsia="en-IN"/>
                    </w:rPr>
                  </w:pPr>
                  <w:r w:rsidRPr="001C3244">
                    <w:rPr>
                      <w:rFonts w:ascii="Calibri" w:hAnsi="Calibri" w:cs="Calibri"/>
                      <w:b/>
                      <w:bCs/>
                      <w:color w:val="FFFFFF" w:themeColor="background1"/>
                      <w:sz w:val="20"/>
                      <w:szCs w:val="22"/>
                      <w:lang w:val="en-IN" w:eastAsia="en-IN"/>
                    </w:rPr>
                    <w:t>Year 202</w:t>
                  </w:r>
                  <w:r>
                    <w:rPr>
                      <w:rFonts w:ascii="Calibri" w:hAnsi="Calibri" w:cs="Calibri"/>
                      <w:b/>
                      <w:bCs/>
                      <w:color w:val="FFFFFF" w:themeColor="background1"/>
                      <w:sz w:val="20"/>
                      <w:szCs w:val="22"/>
                      <w:lang w:val="en-IN" w:eastAsia="en-IN"/>
                    </w:rPr>
                    <w:t>1</w:t>
                  </w:r>
                  <w:r w:rsidRPr="001C3244">
                    <w:rPr>
                      <w:rFonts w:ascii="Calibri" w:hAnsi="Calibri" w:cs="Calibri"/>
                      <w:b/>
                      <w:bCs/>
                      <w:color w:val="FFFFFF" w:themeColor="background1"/>
                      <w:sz w:val="20"/>
                      <w:szCs w:val="22"/>
                      <w:lang w:val="en-IN" w:eastAsia="en-IN"/>
                    </w:rPr>
                    <w:t>- 2</w:t>
                  </w:r>
                  <w:r>
                    <w:rPr>
                      <w:rFonts w:ascii="Calibri" w:hAnsi="Calibri" w:cs="Calibri"/>
                      <w:b/>
                      <w:bCs/>
                      <w:color w:val="FFFFFF" w:themeColor="background1"/>
                      <w:sz w:val="20"/>
                      <w:szCs w:val="22"/>
                      <w:lang w:val="en-IN" w:eastAsia="en-IN"/>
                    </w:rPr>
                    <w:t>2</w:t>
                  </w:r>
                </w:p>
              </w:tc>
              <w:tc>
                <w:tcPr>
                  <w:tcW w:w="1417" w:type="dxa"/>
                  <w:shd w:val="clear" w:color="auto" w:fill="002060"/>
                  <w:vAlign w:val="center"/>
                  <w:hideMark/>
                </w:tcPr>
                <w:p w14:paraId="201E82DA" w14:textId="77777777" w:rsidR="00F27E16" w:rsidRPr="001C3244" w:rsidRDefault="00F27E16" w:rsidP="00F003FB">
                  <w:pPr>
                    <w:jc w:val="center"/>
                    <w:rPr>
                      <w:rFonts w:ascii="Calibri" w:hAnsi="Calibri" w:cs="Calibri"/>
                      <w:b/>
                      <w:bCs/>
                      <w:color w:val="FFFFFF" w:themeColor="background1"/>
                      <w:sz w:val="20"/>
                      <w:szCs w:val="22"/>
                      <w:lang w:val="en-IN" w:eastAsia="en-IN"/>
                    </w:rPr>
                  </w:pPr>
                  <w:r w:rsidRPr="001C3244">
                    <w:rPr>
                      <w:rFonts w:ascii="Calibri" w:hAnsi="Calibri" w:cs="Calibri"/>
                      <w:b/>
                      <w:bCs/>
                      <w:color w:val="FFFFFF" w:themeColor="background1"/>
                      <w:sz w:val="20"/>
                      <w:szCs w:val="22"/>
                      <w:lang w:val="en-IN" w:eastAsia="en-IN"/>
                    </w:rPr>
                    <w:t>Year 202</w:t>
                  </w:r>
                  <w:r>
                    <w:rPr>
                      <w:rFonts w:ascii="Calibri" w:hAnsi="Calibri" w:cs="Calibri"/>
                      <w:b/>
                      <w:bCs/>
                      <w:color w:val="FFFFFF" w:themeColor="background1"/>
                      <w:sz w:val="20"/>
                      <w:szCs w:val="22"/>
                      <w:lang w:val="en-IN" w:eastAsia="en-IN"/>
                    </w:rPr>
                    <w:t>2</w:t>
                  </w:r>
                  <w:r w:rsidRPr="001C3244">
                    <w:rPr>
                      <w:rFonts w:ascii="Calibri" w:hAnsi="Calibri" w:cs="Calibri"/>
                      <w:b/>
                      <w:bCs/>
                      <w:color w:val="FFFFFF" w:themeColor="background1"/>
                      <w:sz w:val="20"/>
                      <w:szCs w:val="22"/>
                      <w:lang w:val="en-IN" w:eastAsia="en-IN"/>
                    </w:rPr>
                    <w:t>- 2</w:t>
                  </w:r>
                  <w:r>
                    <w:rPr>
                      <w:rFonts w:ascii="Calibri" w:hAnsi="Calibri" w:cs="Calibri"/>
                      <w:b/>
                      <w:bCs/>
                      <w:color w:val="FFFFFF" w:themeColor="background1"/>
                      <w:sz w:val="20"/>
                      <w:szCs w:val="22"/>
                      <w:lang w:val="en-IN" w:eastAsia="en-IN"/>
                    </w:rPr>
                    <w:t>3</w:t>
                  </w:r>
                </w:p>
              </w:tc>
              <w:tc>
                <w:tcPr>
                  <w:tcW w:w="1418" w:type="dxa"/>
                  <w:shd w:val="clear" w:color="auto" w:fill="002060"/>
                  <w:vAlign w:val="center"/>
                </w:tcPr>
                <w:p w14:paraId="4D8EA2F0" w14:textId="77777777" w:rsidR="00F27E16" w:rsidRPr="001C3244" w:rsidRDefault="00F27E16" w:rsidP="00F003FB">
                  <w:pPr>
                    <w:jc w:val="center"/>
                    <w:rPr>
                      <w:rFonts w:ascii="Calibri" w:hAnsi="Calibri" w:cs="Calibri"/>
                      <w:b/>
                      <w:bCs/>
                      <w:color w:val="FFFFFF" w:themeColor="background1"/>
                      <w:sz w:val="20"/>
                      <w:szCs w:val="22"/>
                      <w:lang w:val="en-IN" w:eastAsia="en-IN"/>
                    </w:rPr>
                  </w:pPr>
                  <w:r w:rsidRPr="001C3244">
                    <w:rPr>
                      <w:rFonts w:ascii="Calibri" w:hAnsi="Calibri" w:cs="Calibri"/>
                      <w:b/>
                      <w:bCs/>
                      <w:color w:val="FFFFFF" w:themeColor="background1"/>
                      <w:sz w:val="20"/>
                      <w:szCs w:val="22"/>
                      <w:lang w:val="en-IN" w:eastAsia="en-IN"/>
                    </w:rPr>
                    <w:t>Year 202</w:t>
                  </w:r>
                  <w:r>
                    <w:rPr>
                      <w:rFonts w:ascii="Calibri" w:hAnsi="Calibri" w:cs="Calibri"/>
                      <w:b/>
                      <w:bCs/>
                      <w:color w:val="FFFFFF" w:themeColor="background1"/>
                      <w:sz w:val="20"/>
                      <w:szCs w:val="22"/>
                      <w:lang w:val="en-IN" w:eastAsia="en-IN"/>
                    </w:rPr>
                    <w:t>3</w:t>
                  </w:r>
                  <w:r w:rsidRPr="001C3244">
                    <w:rPr>
                      <w:rFonts w:ascii="Calibri" w:hAnsi="Calibri" w:cs="Calibri"/>
                      <w:b/>
                      <w:bCs/>
                      <w:color w:val="FFFFFF" w:themeColor="background1"/>
                      <w:sz w:val="20"/>
                      <w:szCs w:val="22"/>
                      <w:lang w:val="en-IN" w:eastAsia="en-IN"/>
                    </w:rPr>
                    <w:t>- 2</w:t>
                  </w:r>
                  <w:r>
                    <w:rPr>
                      <w:rFonts w:ascii="Calibri" w:hAnsi="Calibri" w:cs="Calibri"/>
                      <w:b/>
                      <w:bCs/>
                      <w:color w:val="FFFFFF" w:themeColor="background1"/>
                      <w:sz w:val="20"/>
                      <w:szCs w:val="22"/>
                      <w:lang w:val="en-IN" w:eastAsia="en-IN"/>
                    </w:rPr>
                    <w:t>4</w:t>
                  </w:r>
                </w:p>
              </w:tc>
              <w:tc>
                <w:tcPr>
                  <w:tcW w:w="1418" w:type="dxa"/>
                  <w:shd w:val="clear" w:color="auto" w:fill="002060"/>
                  <w:vAlign w:val="center"/>
                </w:tcPr>
                <w:p w14:paraId="740D9E70" w14:textId="77777777" w:rsidR="00F27E16" w:rsidRPr="001C3244" w:rsidRDefault="00F27E16" w:rsidP="00F003FB">
                  <w:pPr>
                    <w:jc w:val="center"/>
                    <w:rPr>
                      <w:rFonts w:ascii="Calibri" w:hAnsi="Calibri" w:cs="Calibri"/>
                      <w:b/>
                      <w:bCs/>
                      <w:color w:val="FFFFFF" w:themeColor="background1"/>
                      <w:sz w:val="20"/>
                      <w:szCs w:val="22"/>
                      <w:lang w:val="en-IN" w:eastAsia="en-IN"/>
                    </w:rPr>
                  </w:pPr>
                  <w:r w:rsidRPr="001C3244">
                    <w:rPr>
                      <w:rFonts w:ascii="Calibri" w:hAnsi="Calibri" w:cs="Calibri"/>
                      <w:b/>
                      <w:bCs/>
                      <w:color w:val="FFFFFF" w:themeColor="background1"/>
                      <w:sz w:val="20"/>
                      <w:szCs w:val="22"/>
                      <w:lang w:val="en-IN" w:eastAsia="en-IN"/>
                    </w:rPr>
                    <w:t>Year 202</w:t>
                  </w:r>
                  <w:r>
                    <w:rPr>
                      <w:rFonts w:ascii="Calibri" w:hAnsi="Calibri" w:cs="Calibri"/>
                      <w:b/>
                      <w:bCs/>
                      <w:color w:val="FFFFFF" w:themeColor="background1"/>
                      <w:sz w:val="20"/>
                      <w:szCs w:val="22"/>
                      <w:lang w:val="en-IN" w:eastAsia="en-IN"/>
                    </w:rPr>
                    <w:t>4</w:t>
                  </w:r>
                  <w:r w:rsidRPr="001C3244">
                    <w:rPr>
                      <w:rFonts w:ascii="Calibri" w:hAnsi="Calibri" w:cs="Calibri"/>
                      <w:b/>
                      <w:bCs/>
                      <w:color w:val="FFFFFF" w:themeColor="background1"/>
                      <w:sz w:val="20"/>
                      <w:szCs w:val="22"/>
                      <w:lang w:val="en-IN" w:eastAsia="en-IN"/>
                    </w:rPr>
                    <w:t>- 2</w:t>
                  </w:r>
                  <w:r>
                    <w:rPr>
                      <w:rFonts w:ascii="Calibri" w:hAnsi="Calibri" w:cs="Calibri"/>
                      <w:b/>
                      <w:bCs/>
                      <w:color w:val="FFFFFF" w:themeColor="background1"/>
                      <w:sz w:val="20"/>
                      <w:szCs w:val="22"/>
                      <w:lang w:val="en-IN" w:eastAsia="en-IN"/>
                    </w:rPr>
                    <w:t>5</w:t>
                  </w:r>
                </w:p>
              </w:tc>
            </w:tr>
            <w:tr w:rsidR="00F27E16" w:rsidRPr="001C3244" w14:paraId="492A4F4A" w14:textId="77777777" w:rsidTr="00F003FB">
              <w:trPr>
                <w:trHeight w:val="274"/>
                <w:jc w:val="center"/>
              </w:trPr>
              <w:tc>
                <w:tcPr>
                  <w:tcW w:w="1163" w:type="dxa"/>
                  <w:shd w:val="clear" w:color="auto" w:fill="auto"/>
                  <w:noWrap/>
                  <w:vAlign w:val="center"/>
                  <w:hideMark/>
                </w:tcPr>
                <w:p w14:paraId="6AD782E3" w14:textId="77777777" w:rsidR="00F27E16" w:rsidRPr="001C3244" w:rsidRDefault="00F27E16" w:rsidP="00F003FB">
                  <w:pPr>
                    <w:jc w:val="center"/>
                    <w:rPr>
                      <w:rFonts w:ascii="Calibri" w:hAnsi="Calibri" w:cs="Calibri"/>
                      <w:bCs/>
                      <w:color w:val="000000" w:themeColor="text1"/>
                      <w:sz w:val="20"/>
                      <w:szCs w:val="22"/>
                      <w:lang w:val="en-IN" w:eastAsia="en-IN"/>
                    </w:rPr>
                  </w:pPr>
                  <w:r w:rsidRPr="001C3244">
                    <w:rPr>
                      <w:rFonts w:ascii="Calibri" w:hAnsi="Calibri" w:cs="Calibri"/>
                      <w:bCs/>
                      <w:color w:val="000000" w:themeColor="text1"/>
                      <w:sz w:val="20"/>
                      <w:szCs w:val="22"/>
                      <w:lang w:val="en-IN" w:eastAsia="en-IN"/>
                    </w:rPr>
                    <w:t>April</w:t>
                  </w:r>
                </w:p>
              </w:tc>
              <w:tc>
                <w:tcPr>
                  <w:tcW w:w="1418" w:type="dxa"/>
                  <w:shd w:val="clear" w:color="auto" w:fill="auto"/>
                  <w:noWrap/>
                  <w:vAlign w:val="center"/>
                  <w:hideMark/>
                </w:tcPr>
                <w:p w14:paraId="68C52869" w14:textId="77777777" w:rsidR="00F27E16" w:rsidRPr="001C3244" w:rsidRDefault="00F27E16" w:rsidP="00F003FB">
                  <w:pPr>
                    <w:jc w:val="center"/>
                    <w:rPr>
                      <w:rFonts w:ascii="Calibri" w:hAnsi="Calibri" w:cs="Calibri"/>
                      <w:color w:val="000000" w:themeColor="text1"/>
                      <w:sz w:val="20"/>
                      <w:szCs w:val="22"/>
                      <w:lang w:val="en-IN" w:eastAsia="en-IN"/>
                    </w:rPr>
                  </w:pPr>
                  <w:r>
                    <w:rPr>
                      <w:rFonts w:ascii="Calibri" w:hAnsi="Calibri" w:cs="Calibri"/>
                      <w:color w:val="000000" w:themeColor="text1"/>
                      <w:sz w:val="20"/>
                      <w:szCs w:val="22"/>
                      <w:lang w:val="en-IN" w:eastAsia="en-IN"/>
                    </w:rPr>
                    <w:t>-</w:t>
                  </w:r>
                </w:p>
              </w:tc>
              <w:tc>
                <w:tcPr>
                  <w:tcW w:w="1417" w:type="dxa"/>
                  <w:shd w:val="clear" w:color="auto" w:fill="auto"/>
                  <w:noWrap/>
                  <w:vAlign w:val="center"/>
                  <w:hideMark/>
                </w:tcPr>
                <w:p w14:paraId="6EAC3E5A" w14:textId="77777777" w:rsidR="00F27E16" w:rsidRPr="001C3244" w:rsidRDefault="00F27E16" w:rsidP="00F003FB">
                  <w:pPr>
                    <w:jc w:val="center"/>
                    <w:rPr>
                      <w:rFonts w:ascii="Calibri" w:hAnsi="Calibri" w:cs="Calibri"/>
                      <w:color w:val="000000" w:themeColor="text1"/>
                      <w:sz w:val="20"/>
                      <w:szCs w:val="22"/>
                      <w:lang w:val="en-IN" w:eastAsia="en-IN"/>
                    </w:rPr>
                  </w:pPr>
                  <w:r w:rsidRPr="007040EF">
                    <w:rPr>
                      <w:rFonts w:ascii="Calibri" w:hAnsi="Calibri" w:cs="Calibri"/>
                      <w:color w:val="000000" w:themeColor="text1"/>
                      <w:sz w:val="20"/>
                      <w:szCs w:val="22"/>
                      <w:lang w:val="en-IN" w:eastAsia="en-IN"/>
                    </w:rPr>
                    <w:t>17,40,650</w:t>
                  </w:r>
                </w:p>
              </w:tc>
              <w:tc>
                <w:tcPr>
                  <w:tcW w:w="1418" w:type="dxa"/>
                  <w:shd w:val="clear" w:color="auto" w:fill="auto"/>
                  <w:noWrap/>
                  <w:vAlign w:val="center"/>
                  <w:hideMark/>
                </w:tcPr>
                <w:p w14:paraId="60E0E659" w14:textId="77777777" w:rsidR="00F27E16" w:rsidRPr="001C3244" w:rsidRDefault="00F27E16" w:rsidP="00F003FB">
                  <w:pPr>
                    <w:jc w:val="center"/>
                    <w:rPr>
                      <w:rFonts w:ascii="Calibri" w:hAnsi="Calibri" w:cs="Calibri"/>
                      <w:color w:val="000000" w:themeColor="text1"/>
                      <w:sz w:val="20"/>
                      <w:szCs w:val="22"/>
                      <w:lang w:val="en-IN" w:eastAsia="en-IN"/>
                    </w:rPr>
                  </w:pPr>
                  <w:r w:rsidRPr="007040EF">
                    <w:rPr>
                      <w:rFonts w:ascii="Calibri" w:hAnsi="Calibri" w:cs="Calibri"/>
                      <w:color w:val="000000" w:themeColor="text1"/>
                      <w:sz w:val="20"/>
                      <w:szCs w:val="22"/>
                      <w:lang w:val="en-IN" w:eastAsia="en-IN"/>
                    </w:rPr>
                    <w:t>33,03,790</w:t>
                  </w:r>
                </w:p>
              </w:tc>
              <w:tc>
                <w:tcPr>
                  <w:tcW w:w="1417" w:type="dxa"/>
                  <w:shd w:val="clear" w:color="auto" w:fill="auto"/>
                  <w:noWrap/>
                  <w:vAlign w:val="center"/>
                  <w:hideMark/>
                </w:tcPr>
                <w:p w14:paraId="2EF1D4A7" w14:textId="77777777" w:rsidR="00F27E16" w:rsidRPr="001C3244" w:rsidRDefault="00F27E16" w:rsidP="00F003FB">
                  <w:pPr>
                    <w:jc w:val="center"/>
                    <w:rPr>
                      <w:rFonts w:ascii="Calibri" w:hAnsi="Calibri" w:cs="Calibri"/>
                      <w:color w:val="000000" w:themeColor="text1"/>
                      <w:sz w:val="20"/>
                      <w:szCs w:val="22"/>
                      <w:lang w:val="en-IN" w:eastAsia="en-IN"/>
                    </w:rPr>
                  </w:pPr>
                  <w:r w:rsidRPr="002778CF">
                    <w:rPr>
                      <w:rFonts w:ascii="Calibri" w:hAnsi="Calibri" w:cs="Calibri"/>
                      <w:color w:val="000000" w:themeColor="text1"/>
                      <w:sz w:val="20"/>
                      <w:szCs w:val="22"/>
                      <w:lang w:val="en-IN" w:eastAsia="en-IN"/>
                    </w:rPr>
                    <w:t>39,23,630</w:t>
                  </w:r>
                </w:p>
              </w:tc>
              <w:tc>
                <w:tcPr>
                  <w:tcW w:w="1418" w:type="dxa"/>
                  <w:vAlign w:val="center"/>
                </w:tcPr>
                <w:p w14:paraId="0E77C8DD" w14:textId="77777777" w:rsidR="00F27E16" w:rsidRPr="002778CF" w:rsidRDefault="00F27E16" w:rsidP="00F003FB">
                  <w:pPr>
                    <w:jc w:val="center"/>
                    <w:rPr>
                      <w:rFonts w:ascii="Calibri" w:hAnsi="Calibri" w:cs="Calibri"/>
                      <w:color w:val="000000" w:themeColor="text1"/>
                      <w:sz w:val="20"/>
                      <w:szCs w:val="22"/>
                      <w:lang w:val="en-IN" w:eastAsia="en-IN"/>
                    </w:rPr>
                  </w:pPr>
                  <w:r w:rsidRPr="00226930">
                    <w:rPr>
                      <w:rFonts w:ascii="Calibri" w:hAnsi="Calibri" w:cs="Calibri"/>
                      <w:color w:val="000000" w:themeColor="text1"/>
                      <w:sz w:val="20"/>
                      <w:szCs w:val="22"/>
                      <w:lang w:val="en-IN" w:eastAsia="en-IN"/>
                    </w:rPr>
                    <w:t>39,83,240</w:t>
                  </w:r>
                </w:p>
              </w:tc>
              <w:tc>
                <w:tcPr>
                  <w:tcW w:w="1418" w:type="dxa"/>
                  <w:vAlign w:val="center"/>
                </w:tcPr>
                <w:p w14:paraId="2461709F" w14:textId="77777777" w:rsidR="00F27E16" w:rsidRPr="00226930" w:rsidRDefault="00F27E16" w:rsidP="00F003FB">
                  <w:pPr>
                    <w:jc w:val="center"/>
                    <w:rPr>
                      <w:rFonts w:ascii="Calibri" w:hAnsi="Calibri" w:cs="Calibri"/>
                      <w:color w:val="000000" w:themeColor="text1"/>
                      <w:sz w:val="20"/>
                      <w:szCs w:val="22"/>
                      <w:lang w:val="en-IN" w:eastAsia="en-IN"/>
                    </w:rPr>
                  </w:pPr>
                  <w:r w:rsidRPr="005C7822">
                    <w:rPr>
                      <w:rFonts w:ascii="Calibri" w:hAnsi="Calibri" w:cs="Calibri"/>
                      <w:color w:val="000000" w:themeColor="text1"/>
                      <w:sz w:val="20"/>
                      <w:szCs w:val="22"/>
                      <w:lang w:val="en-IN" w:eastAsia="en-IN"/>
                    </w:rPr>
                    <w:t>37,11,580</w:t>
                  </w:r>
                </w:p>
              </w:tc>
            </w:tr>
            <w:tr w:rsidR="00F27E16" w:rsidRPr="001C3244" w14:paraId="44B0A4B4" w14:textId="77777777" w:rsidTr="00F003FB">
              <w:trPr>
                <w:trHeight w:val="274"/>
                <w:jc w:val="center"/>
              </w:trPr>
              <w:tc>
                <w:tcPr>
                  <w:tcW w:w="1163" w:type="dxa"/>
                  <w:shd w:val="clear" w:color="auto" w:fill="auto"/>
                  <w:noWrap/>
                  <w:vAlign w:val="center"/>
                  <w:hideMark/>
                </w:tcPr>
                <w:p w14:paraId="7730A751" w14:textId="77777777" w:rsidR="00F27E16" w:rsidRPr="001C3244" w:rsidRDefault="00F27E16" w:rsidP="00F003FB">
                  <w:pPr>
                    <w:jc w:val="center"/>
                    <w:rPr>
                      <w:rFonts w:ascii="Calibri" w:hAnsi="Calibri" w:cs="Calibri"/>
                      <w:bCs/>
                      <w:color w:val="000000" w:themeColor="text1"/>
                      <w:sz w:val="20"/>
                      <w:szCs w:val="22"/>
                      <w:lang w:val="en-IN" w:eastAsia="en-IN"/>
                    </w:rPr>
                  </w:pPr>
                  <w:r w:rsidRPr="001C3244">
                    <w:rPr>
                      <w:rFonts w:ascii="Calibri" w:hAnsi="Calibri" w:cs="Calibri"/>
                      <w:bCs/>
                      <w:color w:val="000000" w:themeColor="text1"/>
                      <w:sz w:val="20"/>
                      <w:szCs w:val="22"/>
                      <w:lang w:val="en-IN" w:eastAsia="en-IN"/>
                    </w:rPr>
                    <w:t>May</w:t>
                  </w:r>
                </w:p>
              </w:tc>
              <w:tc>
                <w:tcPr>
                  <w:tcW w:w="1418" w:type="dxa"/>
                  <w:shd w:val="clear" w:color="auto" w:fill="auto"/>
                  <w:noWrap/>
                  <w:vAlign w:val="center"/>
                  <w:hideMark/>
                </w:tcPr>
                <w:p w14:paraId="208FBBAC" w14:textId="77777777" w:rsidR="00F27E16" w:rsidRPr="001C3244" w:rsidRDefault="00F27E16" w:rsidP="00F003FB">
                  <w:pPr>
                    <w:jc w:val="center"/>
                    <w:rPr>
                      <w:rFonts w:ascii="Calibri" w:hAnsi="Calibri" w:cs="Calibri"/>
                      <w:color w:val="000000" w:themeColor="text1"/>
                      <w:sz w:val="20"/>
                      <w:szCs w:val="22"/>
                      <w:lang w:val="en-IN" w:eastAsia="en-IN"/>
                    </w:rPr>
                  </w:pPr>
                  <w:r>
                    <w:rPr>
                      <w:rFonts w:ascii="Calibri" w:hAnsi="Calibri" w:cs="Calibri"/>
                      <w:color w:val="000000" w:themeColor="text1"/>
                      <w:sz w:val="20"/>
                      <w:szCs w:val="22"/>
                      <w:lang w:val="en-IN" w:eastAsia="en-IN"/>
                    </w:rPr>
                    <w:t>-</w:t>
                  </w:r>
                </w:p>
              </w:tc>
              <w:tc>
                <w:tcPr>
                  <w:tcW w:w="1417" w:type="dxa"/>
                  <w:shd w:val="clear" w:color="auto" w:fill="auto"/>
                  <w:noWrap/>
                  <w:vAlign w:val="center"/>
                  <w:hideMark/>
                </w:tcPr>
                <w:p w14:paraId="451F8908" w14:textId="77777777" w:rsidR="00F27E16" w:rsidRPr="001C3244" w:rsidRDefault="00F27E16" w:rsidP="00F003FB">
                  <w:pPr>
                    <w:jc w:val="center"/>
                    <w:rPr>
                      <w:rFonts w:ascii="Calibri" w:hAnsi="Calibri" w:cs="Calibri"/>
                      <w:color w:val="000000" w:themeColor="text1"/>
                      <w:sz w:val="20"/>
                      <w:szCs w:val="22"/>
                      <w:lang w:val="en-IN" w:eastAsia="en-IN"/>
                    </w:rPr>
                  </w:pPr>
                  <w:r w:rsidRPr="007040EF">
                    <w:rPr>
                      <w:rFonts w:ascii="Calibri" w:hAnsi="Calibri" w:cs="Calibri"/>
                      <w:color w:val="000000" w:themeColor="text1"/>
                      <w:sz w:val="20"/>
                      <w:szCs w:val="22"/>
                      <w:lang w:val="en-IN" w:eastAsia="en-IN"/>
                    </w:rPr>
                    <w:t>23,37,990</w:t>
                  </w:r>
                </w:p>
              </w:tc>
              <w:tc>
                <w:tcPr>
                  <w:tcW w:w="1418" w:type="dxa"/>
                  <w:shd w:val="clear" w:color="auto" w:fill="auto"/>
                  <w:noWrap/>
                  <w:vAlign w:val="center"/>
                  <w:hideMark/>
                </w:tcPr>
                <w:p w14:paraId="65D8BFB0" w14:textId="77777777" w:rsidR="00F27E16" w:rsidRPr="001C3244" w:rsidRDefault="00F27E16" w:rsidP="00F003FB">
                  <w:pPr>
                    <w:jc w:val="center"/>
                    <w:rPr>
                      <w:rFonts w:ascii="Calibri" w:hAnsi="Calibri" w:cs="Calibri"/>
                      <w:color w:val="000000" w:themeColor="text1"/>
                      <w:sz w:val="20"/>
                      <w:szCs w:val="22"/>
                      <w:lang w:val="en-IN" w:eastAsia="en-IN"/>
                    </w:rPr>
                  </w:pPr>
                  <w:r w:rsidRPr="007040EF">
                    <w:rPr>
                      <w:rFonts w:ascii="Calibri" w:hAnsi="Calibri" w:cs="Calibri"/>
                      <w:color w:val="000000" w:themeColor="text1"/>
                      <w:sz w:val="20"/>
                      <w:szCs w:val="22"/>
                      <w:lang w:val="en-IN" w:eastAsia="en-IN"/>
                    </w:rPr>
                    <w:t>37,12,540</w:t>
                  </w:r>
                </w:p>
              </w:tc>
              <w:tc>
                <w:tcPr>
                  <w:tcW w:w="1417" w:type="dxa"/>
                  <w:shd w:val="clear" w:color="auto" w:fill="auto"/>
                  <w:noWrap/>
                  <w:vAlign w:val="center"/>
                  <w:hideMark/>
                </w:tcPr>
                <w:p w14:paraId="473E9D3A" w14:textId="77777777" w:rsidR="00F27E16" w:rsidRPr="001C3244" w:rsidRDefault="00F27E16" w:rsidP="00F003FB">
                  <w:pPr>
                    <w:jc w:val="center"/>
                    <w:rPr>
                      <w:rFonts w:ascii="Calibri" w:hAnsi="Calibri" w:cs="Calibri"/>
                      <w:color w:val="000000" w:themeColor="text1"/>
                      <w:sz w:val="20"/>
                      <w:szCs w:val="22"/>
                      <w:lang w:val="en-IN" w:eastAsia="en-IN"/>
                    </w:rPr>
                  </w:pPr>
                  <w:r w:rsidRPr="002778CF">
                    <w:rPr>
                      <w:rFonts w:ascii="Calibri" w:hAnsi="Calibri" w:cs="Calibri"/>
                      <w:color w:val="000000" w:themeColor="text1"/>
                      <w:sz w:val="20"/>
                      <w:szCs w:val="22"/>
                      <w:lang w:val="en-IN" w:eastAsia="en-IN"/>
                    </w:rPr>
                    <w:t>42,92,180</w:t>
                  </w:r>
                </w:p>
              </w:tc>
              <w:tc>
                <w:tcPr>
                  <w:tcW w:w="1418" w:type="dxa"/>
                  <w:vAlign w:val="center"/>
                </w:tcPr>
                <w:p w14:paraId="48228F30" w14:textId="77777777" w:rsidR="00F27E16" w:rsidRPr="002778CF" w:rsidRDefault="00F27E16" w:rsidP="00F003FB">
                  <w:pPr>
                    <w:jc w:val="center"/>
                    <w:rPr>
                      <w:rFonts w:ascii="Calibri" w:hAnsi="Calibri" w:cs="Calibri"/>
                      <w:color w:val="000000" w:themeColor="text1"/>
                      <w:sz w:val="20"/>
                      <w:szCs w:val="22"/>
                      <w:lang w:val="en-IN" w:eastAsia="en-IN"/>
                    </w:rPr>
                  </w:pPr>
                  <w:r w:rsidRPr="00226930">
                    <w:rPr>
                      <w:rFonts w:ascii="Calibri" w:hAnsi="Calibri" w:cs="Calibri"/>
                      <w:color w:val="000000" w:themeColor="text1"/>
                      <w:sz w:val="20"/>
                      <w:szCs w:val="22"/>
                      <w:lang w:val="en-IN" w:eastAsia="en-IN"/>
                    </w:rPr>
                    <w:t>40,93,370</w:t>
                  </w:r>
                </w:p>
              </w:tc>
              <w:tc>
                <w:tcPr>
                  <w:tcW w:w="1418" w:type="dxa"/>
                  <w:vAlign w:val="center"/>
                </w:tcPr>
                <w:p w14:paraId="70DC0B76" w14:textId="77777777" w:rsidR="00F27E16" w:rsidRPr="00226930" w:rsidRDefault="00F27E16" w:rsidP="00F003FB">
                  <w:pPr>
                    <w:jc w:val="center"/>
                    <w:rPr>
                      <w:rFonts w:ascii="Calibri" w:hAnsi="Calibri" w:cs="Calibri"/>
                      <w:color w:val="000000" w:themeColor="text1"/>
                      <w:sz w:val="20"/>
                      <w:szCs w:val="22"/>
                      <w:lang w:val="en-IN" w:eastAsia="en-IN"/>
                    </w:rPr>
                  </w:pPr>
                  <w:r w:rsidRPr="005C7822">
                    <w:rPr>
                      <w:rFonts w:ascii="Calibri" w:hAnsi="Calibri" w:cs="Calibri"/>
                      <w:color w:val="000000" w:themeColor="text1"/>
                      <w:sz w:val="20"/>
                      <w:szCs w:val="22"/>
                      <w:lang w:val="en-IN" w:eastAsia="en-IN"/>
                    </w:rPr>
                    <w:t>40,22,110</w:t>
                  </w:r>
                </w:p>
              </w:tc>
            </w:tr>
            <w:tr w:rsidR="00F27E16" w:rsidRPr="001C3244" w14:paraId="170C92DD" w14:textId="77777777" w:rsidTr="00F003FB">
              <w:trPr>
                <w:trHeight w:val="274"/>
                <w:jc w:val="center"/>
              </w:trPr>
              <w:tc>
                <w:tcPr>
                  <w:tcW w:w="1163" w:type="dxa"/>
                  <w:shd w:val="clear" w:color="auto" w:fill="auto"/>
                  <w:noWrap/>
                  <w:vAlign w:val="center"/>
                  <w:hideMark/>
                </w:tcPr>
                <w:p w14:paraId="47AB6A87" w14:textId="77777777" w:rsidR="00F27E16" w:rsidRPr="001C3244" w:rsidRDefault="00F27E16" w:rsidP="00F003FB">
                  <w:pPr>
                    <w:jc w:val="center"/>
                    <w:rPr>
                      <w:rFonts w:ascii="Calibri" w:hAnsi="Calibri" w:cs="Calibri"/>
                      <w:bCs/>
                      <w:color w:val="000000" w:themeColor="text1"/>
                      <w:sz w:val="20"/>
                      <w:szCs w:val="22"/>
                      <w:lang w:val="en-IN" w:eastAsia="en-IN"/>
                    </w:rPr>
                  </w:pPr>
                  <w:r w:rsidRPr="001C3244">
                    <w:rPr>
                      <w:rFonts w:ascii="Calibri" w:hAnsi="Calibri" w:cs="Calibri"/>
                      <w:bCs/>
                      <w:color w:val="000000" w:themeColor="text1"/>
                      <w:sz w:val="20"/>
                      <w:szCs w:val="22"/>
                      <w:lang w:val="en-IN" w:eastAsia="en-IN"/>
                    </w:rPr>
                    <w:t>June</w:t>
                  </w:r>
                </w:p>
              </w:tc>
              <w:tc>
                <w:tcPr>
                  <w:tcW w:w="1418" w:type="dxa"/>
                  <w:shd w:val="clear" w:color="auto" w:fill="auto"/>
                  <w:noWrap/>
                  <w:vAlign w:val="center"/>
                  <w:hideMark/>
                </w:tcPr>
                <w:p w14:paraId="16228E6B" w14:textId="77777777" w:rsidR="00F27E16" w:rsidRPr="001C3244" w:rsidRDefault="00F27E16" w:rsidP="00F003FB">
                  <w:pPr>
                    <w:jc w:val="center"/>
                    <w:rPr>
                      <w:rFonts w:ascii="Calibri" w:hAnsi="Calibri" w:cs="Calibri"/>
                      <w:color w:val="000000" w:themeColor="text1"/>
                      <w:sz w:val="20"/>
                      <w:szCs w:val="22"/>
                      <w:lang w:val="en-IN" w:eastAsia="en-IN"/>
                    </w:rPr>
                  </w:pPr>
                  <w:r>
                    <w:rPr>
                      <w:rFonts w:ascii="Calibri" w:hAnsi="Calibri" w:cs="Calibri"/>
                      <w:color w:val="000000" w:themeColor="text1"/>
                      <w:sz w:val="20"/>
                      <w:szCs w:val="22"/>
                      <w:lang w:val="en-IN" w:eastAsia="en-IN"/>
                    </w:rPr>
                    <w:t>-</w:t>
                  </w:r>
                </w:p>
              </w:tc>
              <w:tc>
                <w:tcPr>
                  <w:tcW w:w="1417" w:type="dxa"/>
                  <w:shd w:val="clear" w:color="auto" w:fill="auto"/>
                  <w:noWrap/>
                  <w:vAlign w:val="center"/>
                  <w:hideMark/>
                </w:tcPr>
                <w:p w14:paraId="46BE5C63" w14:textId="77777777" w:rsidR="00F27E16" w:rsidRPr="001C3244" w:rsidRDefault="00F27E16" w:rsidP="00F003FB">
                  <w:pPr>
                    <w:jc w:val="center"/>
                    <w:rPr>
                      <w:rFonts w:ascii="Calibri" w:hAnsi="Calibri" w:cs="Calibri"/>
                      <w:color w:val="000000" w:themeColor="text1"/>
                      <w:sz w:val="20"/>
                      <w:szCs w:val="22"/>
                      <w:lang w:val="en-IN" w:eastAsia="en-IN"/>
                    </w:rPr>
                  </w:pPr>
                  <w:r w:rsidRPr="007040EF">
                    <w:rPr>
                      <w:rFonts w:ascii="Calibri" w:hAnsi="Calibri" w:cs="Calibri"/>
                      <w:color w:val="000000" w:themeColor="text1"/>
                      <w:sz w:val="20"/>
                      <w:szCs w:val="22"/>
                      <w:lang w:val="en-IN" w:eastAsia="en-IN"/>
                    </w:rPr>
                    <w:t>16,36,980</w:t>
                  </w:r>
                </w:p>
              </w:tc>
              <w:tc>
                <w:tcPr>
                  <w:tcW w:w="1418" w:type="dxa"/>
                  <w:shd w:val="clear" w:color="auto" w:fill="auto"/>
                  <w:noWrap/>
                  <w:vAlign w:val="center"/>
                  <w:hideMark/>
                </w:tcPr>
                <w:p w14:paraId="0FEB20AD" w14:textId="77777777" w:rsidR="00F27E16" w:rsidRPr="001C3244" w:rsidRDefault="00F27E16" w:rsidP="00F003FB">
                  <w:pPr>
                    <w:jc w:val="center"/>
                    <w:rPr>
                      <w:rFonts w:ascii="Calibri" w:hAnsi="Calibri" w:cs="Calibri"/>
                      <w:color w:val="000000" w:themeColor="text1"/>
                      <w:sz w:val="20"/>
                      <w:szCs w:val="22"/>
                      <w:lang w:val="en-IN" w:eastAsia="en-IN"/>
                    </w:rPr>
                  </w:pPr>
                  <w:r w:rsidRPr="007040EF">
                    <w:rPr>
                      <w:rFonts w:ascii="Calibri" w:hAnsi="Calibri" w:cs="Calibri"/>
                      <w:color w:val="000000" w:themeColor="text1"/>
                      <w:sz w:val="20"/>
                      <w:szCs w:val="22"/>
                      <w:lang w:val="en-IN" w:eastAsia="en-IN"/>
                    </w:rPr>
                    <w:t>28,00,680</w:t>
                  </w:r>
                </w:p>
              </w:tc>
              <w:tc>
                <w:tcPr>
                  <w:tcW w:w="1417" w:type="dxa"/>
                  <w:shd w:val="clear" w:color="auto" w:fill="auto"/>
                  <w:noWrap/>
                  <w:vAlign w:val="center"/>
                  <w:hideMark/>
                </w:tcPr>
                <w:p w14:paraId="4A51571A" w14:textId="77777777" w:rsidR="00F27E16" w:rsidRPr="001C3244" w:rsidRDefault="00F27E16" w:rsidP="00F003FB">
                  <w:pPr>
                    <w:jc w:val="center"/>
                    <w:rPr>
                      <w:rFonts w:ascii="Calibri" w:hAnsi="Calibri" w:cs="Calibri"/>
                      <w:color w:val="000000" w:themeColor="text1"/>
                      <w:sz w:val="20"/>
                      <w:szCs w:val="22"/>
                      <w:lang w:val="en-IN" w:eastAsia="en-IN"/>
                    </w:rPr>
                  </w:pPr>
                  <w:r w:rsidRPr="002778CF">
                    <w:rPr>
                      <w:rFonts w:ascii="Calibri" w:hAnsi="Calibri" w:cs="Calibri"/>
                      <w:color w:val="000000" w:themeColor="text1"/>
                      <w:sz w:val="20"/>
                      <w:szCs w:val="22"/>
                      <w:lang w:val="en-IN" w:eastAsia="en-IN"/>
                    </w:rPr>
                    <w:t>33,45,300</w:t>
                  </w:r>
                </w:p>
              </w:tc>
              <w:tc>
                <w:tcPr>
                  <w:tcW w:w="1418" w:type="dxa"/>
                  <w:vAlign w:val="center"/>
                </w:tcPr>
                <w:p w14:paraId="2D875A83" w14:textId="77777777" w:rsidR="00F27E16" w:rsidRPr="002778CF" w:rsidRDefault="00F27E16" w:rsidP="00F003FB">
                  <w:pPr>
                    <w:jc w:val="center"/>
                    <w:rPr>
                      <w:rFonts w:ascii="Calibri" w:hAnsi="Calibri" w:cs="Calibri"/>
                      <w:color w:val="000000" w:themeColor="text1"/>
                      <w:sz w:val="20"/>
                      <w:szCs w:val="22"/>
                      <w:lang w:val="en-IN" w:eastAsia="en-IN"/>
                    </w:rPr>
                  </w:pPr>
                  <w:r w:rsidRPr="00226930">
                    <w:rPr>
                      <w:rFonts w:ascii="Calibri" w:hAnsi="Calibri" w:cs="Calibri"/>
                      <w:color w:val="000000" w:themeColor="text1"/>
                      <w:sz w:val="20"/>
                      <w:szCs w:val="22"/>
                      <w:lang w:val="en-IN" w:eastAsia="en-IN"/>
                    </w:rPr>
                    <w:t>34,21,090</w:t>
                  </w:r>
                </w:p>
              </w:tc>
              <w:tc>
                <w:tcPr>
                  <w:tcW w:w="1418" w:type="dxa"/>
                  <w:vAlign w:val="center"/>
                </w:tcPr>
                <w:p w14:paraId="3CA813CE" w14:textId="77777777" w:rsidR="00F27E16" w:rsidRPr="00226930" w:rsidRDefault="00F27E16" w:rsidP="00F003FB">
                  <w:pPr>
                    <w:jc w:val="center"/>
                    <w:rPr>
                      <w:rFonts w:ascii="Calibri" w:hAnsi="Calibri" w:cs="Calibri"/>
                      <w:color w:val="000000" w:themeColor="text1"/>
                      <w:sz w:val="20"/>
                      <w:szCs w:val="22"/>
                      <w:lang w:val="en-IN" w:eastAsia="en-IN"/>
                    </w:rPr>
                  </w:pPr>
                  <w:r w:rsidRPr="005C7822">
                    <w:rPr>
                      <w:rFonts w:ascii="Calibri" w:hAnsi="Calibri" w:cs="Calibri"/>
                      <w:color w:val="000000" w:themeColor="text1"/>
                      <w:sz w:val="20"/>
                      <w:szCs w:val="22"/>
                      <w:lang w:val="en-IN" w:eastAsia="en-IN"/>
                    </w:rPr>
                    <w:t>35,06,700</w:t>
                  </w:r>
                </w:p>
              </w:tc>
            </w:tr>
            <w:tr w:rsidR="00F27E16" w:rsidRPr="001C3244" w14:paraId="43CCA8CC" w14:textId="77777777" w:rsidTr="00F003FB">
              <w:trPr>
                <w:trHeight w:val="274"/>
                <w:jc w:val="center"/>
              </w:trPr>
              <w:tc>
                <w:tcPr>
                  <w:tcW w:w="1163" w:type="dxa"/>
                  <w:shd w:val="clear" w:color="auto" w:fill="auto"/>
                  <w:noWrap/>
                  <w:vAlign w:val="center"/>
                  <w:hideMark/>
                </w:tcPr>
                <w:p w14:paraId="586AF7A2" w14:textId="77777777" w:rsidR="00F27E16" w:rsidRPr="001C3244" w:rsidRDefault="00F27E16" w:rsidP="00F003FB">
                  <w:pPr>
                    <w:jc w:val="center"/>
                    <w:rPr>
                      <w:rFonts w:ascii="Calibri" w:hAnsi="Calibri" w:cs="Calibri"/>
                      <w:bCs/>
                      <w:color w:val="000000" w:themeColor="text1"/>
                      <w:sz w:val="20"/>
                      <w:szCs w:val="22"/>
                      <w:lang w:val="en-IN" w:eastAsia="en-IN"/>
                    </w:rPr>
                  </w:pPr>
                  <w:r w:rsidRPr="001C3244">
                    <w:rPr>
                      <w:rFonts w:ascii="Calibri" w:hAnsi="Calibri" w:cs="Calibri"/>
                      <w:bCs/>
                      <w:color w:val="000000" w:themeColor="text1"/>
                      <w:sz w:val="20"/>
                      <w:szCs w:val="22"/>
                      <w:lang w:val="en-IN" w:eastAsia="en-IN"/>
                    </w:rPr>
                    <w:t>July</w:t>
                  </w:r>
                </w:p>
              </w:tc>
              <w:tc>
                <w:tcPr>
                  <w:tcW w:w="1418" w:type="dxa"/>
                  <w:shd w:val="clear" w:color="auto" w:fill="auto"/>
                  <w:noWrap/>
                  <w:vAlign w:val="center"/>
                  <w:hideMark/>
                </w:tcPr>
                <w:p w14:paraId="1AAAE968" w14:textId="77777777" w:rsidR="00F27E16" w:rsidRPr="001C3244" w:rsidRDefault="00F27E16" w:rsidP="00F003FB">
                  <w:pPr>
                    <w:jc w:val="center"/>
                    <w:rPr>
                      <w:rFonts w:ascii="Calibri" w:hAnsi="Calibri" w:cs="Calibri"/>
                      <w:color w:val="000000" w:themeColor="text1"/>
                      <w:sz w:val="20"/>
                      <w:szCs w:val="22"/>
                      <w:lang w:val="en-IN" w:eastAsia="en-IN"/>
                    </w:rPr>
                  </w:pPr>
                  <w:r w:rsidRPr="00F221CE">
                    <w:rPr>
                      <w:rFonts w:ascii="Calibri" w:hAnsi="Calibri" w:cs="Calibri"/>
                      <w:color w:val="000000" w:themeColor="text1"/>
                      <w:sz w:val="20"/>
                      <w:szCs w:val="22"/>
                      <w:lang w:val="en-IN" w:eastAsia="en-IN"/>
                    </w:rPr>
                    <w:t>-</w:t>
                  </w:r>
                </w:p>
              </w:tc>
              <w:tc>
                <w:tcPr>
                  <w:tcW w:w="1417" w:type="dxa"/>
                  <w:shd w:val="clear" w:color="auto" w:fill="auto"/>
                  <w:noWrap/>
                  <w:vAlign w:val="center"/>
                  <w:hideMark/>
                </w:tcPr>
                <w:p w14:paraId="29C8EF4F" w14:textId="77777777" w:rsidR="00F27E16" w:rsidRPr="001C3244" w:rsidRDefault="00F27E16" w:rsidP="00F003FB">
                  <w:pPr>
                    <w:jc w:val="center"/>
                    <w:rPr>
                      <w:rFonts w:ascii="Calibri" w:hAnsi="Calibri" w:cs="Calibri"/>
                      <w:color w:val="000000" w:themeColor="text1"/>
                      <w:sz w:val="20"/>
                      <w:szCs w:val="22"/>
                      <w:lang w:val="en-IN" w:eastAsia="en-IN"/>
                    </w:rPr>
                  </w:pPr>
                  <w:r w:rsidRPr="007040EF">
                    <w:rPr>
                      <w:rFonts w:ascii="Calibri" w:hAnsi="Calibri" w:cs="Calibri"/>
                      <w:color w:val="000000" w:themeColor="text1"/>
                      <w:sz w:val="20"/>
                      <w:szCs w:val="22"/>
                      <w:lang w:val="en-IN" w:eastAsia="en-IN"/>
                    </w:rPr>
                    <w:t>19,17,380</w:t>
                  </w:r>
                </w:p>
              </w:tc>
              <w:tc>
                <w:tcPr>
                  <w:tcW w:w="1418" w:type="dxa"/>
                  <w:shd w:val="clear" w:color="auto" w:fill="auto"/>
                  <w:noWrap/>
                  <w:vAlign w:val="center"/>
                  <w:hideMark/>
                </w:tcPr>
                <w:p w14:paraId="1C9169D7" w14:textId="77777777" w:rsidR="00F27E16" w:rsidRPr="001C3244" w:rsidRDefault="00F27E16" w:rsidP="00F003FB">
                  <w:pPr>
                    <w:jc w:val="center"/>
                    <w:rPr>
                      <w:rFonts w:ascii="Calibri" w:hAnsi="Calibri" w:cs="Calibri"/>
                      <w:color w:val="000000" w:themeColor="text1"/>
                      <w:sz w:val="20"/>
                      <w:szCs w:val="22"/>
                      <w:lang w:val="en-IN" w:eastAsia="en-IN"/>
                    </w:rPr>
                  </w:pPr>
                  <w:r w:rsidRPr="007040EF">
                    <w:rPr>
                      <w:rFonts w:ascii="Calibri" w:hAnsi="Calibri" w:cs="Calibri"/>
                      <w:color w:val="000000" w:themeColor="text1"/>
                      <w:sz w:val="20"/>
                      <w:szCs w:val="22"/>
                      <w:lang w:val="en-IN" w:eastAsia="en-IN"/>
                    </w:rPr>
                    <w:t>27,77,450</w:t>
                  </w:r>
                </w:p>
              </w:tc>
              <w:tc>
                <w:tcPr>
                  <w:tcW w:w="1417" w:type="dxa"/>
                  <w:shd w:val="clear" w:color="auto" w:fill="auto"/>
                  <w:noWrap/>
                  <w:vAlign w:val="center"/>
                  <w:hideMark/>
                </w:tcPr>
                <w:p w14:paraId="1196232B" w14:textId="77777777" w:rsidR="00F27E16" w:rsidRPr="001C3244" w:rsidRDefault="00F27E16" w:rsidP="00F003FB">
                  <w:pPr>
                    <w:jc w:val="center"/>
                    <w:rPr>
                      <w:rFonts w:ascii="Calibri" w:hAnsi="Calibri" w:cs="Calibri"/>
                      <w:color w:val="000000" w:themeColor="text1"/>
                      <w:sz w:val="20"/>
                      <w:szCs w:val="22"/>
                      <w:lang w:val="en-IN" w:eastAsia="en-IN"/>
                    </w:rPr>
                  </w:pPr>
                  <w:r w:rsidRPr="002778CF">
                    <w:rPr>
                      <w:rFonts w:ascii="Calibri" w:hAnsi="Calibri" w:cs="Calibri"/>
                      <w:color w:val="000000" w:themeColor="text1"/>
                      <w:sz w:val="20"/>
                      <w:szCs w:val="22"/>
                      <w:lang w:val="en-IN" w:eastAsia="en-IN"/>
                    </w:rPr>
                    <w:t>28,51,900</w:t>
                  </w:r>
                </w:p>
              </w:tc>
              <w:tc>
                <w:tcPr>
                  <w:tcW w:w="1418" w:type="dxa"/>
                  <w:vAlign w:val="center"/>
                </w:tcPr>
                <w:p w14:paraId="47CFD5BA" w14:textId="77777777" w:rsidR="00F27E16" w:rsidRPr="002778CF" w:rsidRDefault="00F27E16" w:rsidP="00F003FB">
                  <w:pPr>
                    <w:jc w:val="center"/>
                    <w:rPr>
                      <w:rFonts w:ascii="Calibri" w:hAnsi="Calibri" w:cs="Calibri"/>
                      <w:color w:val="000000" w:themeColor="text1"/>
                      <w:sz w:val="20"/>
                      <w:szCs w:val="22"/>
                      <w:lang w:val="en-IN" w:eastAsia="en-IN"/>
                    </w:rPr>
                  </w:pPr>
                  <w:r w:rsidRPr="00226930">
                    <w:rPr>
                      <w:rFonts w:ascii="Calibri" w:hAnsi="Calibri" w:cs="Calibri"/>
                      <w:color w:val="000000" w:themeColor="text1"/>
                      <w:sz w:val="20"/>
                      <w:szCs w:val="22"/>
                      <w:lang w:val="en-IN" w:eastAsia="en-IN"/>
                    </w:rPr>
                    <w:t>27,94,580</w:t>
                  </w:r>
                </w:p>
              </w:tc>
              <w:tc>
                <w:tcPr>
                  <w:tcW w:w="1418" w:type="dxa"/>
                  <w:vAlign w:val="center"/>
                </w:tcPr>
                <w:p w14:paraId="0B4727C0" w14:textId="77777777" w:rsidR="00F27E16" w:rsidRPr="00226930" w:rsidRDefault="00F27E16" w:rsidP="00F003FB">
                  <w:pPr>
                    <w:jc w:val="center"/>
                    <w:rPr>
                      <w:rFonts w:ascii="Calibri" w:hAnsi="Calibri" w:cs="Calibri"/>
                      <w:color w:val="000000" w:themeColor="text1"/>
                      <w:sz w:val="20"/>
                      <w:szCs w:val="22"/>
                      <w:lang w:val="en-IN" w:eastAsia="en-IN"/>
                    </w:rPr>
                  </w:pPr>
                  <w:r w:rsidRPr="005C7822">
                    <w:rPr>
                      <w:rFonts w:ascii="Calibri" w:hAnsi="Calibri" w:cs="Calibri"/>
                      <w:color w:val="000000" w:themeColor="text1"/>
                      <w:sz w:val="20"/>
                      <w:szCs w:val="22"/>
                      <w:lang w:val="en-IN" w:eastAsia="en-IN"/>
                    </w:rPr>
                    <w:t>21,69,660</w:t>
                  </w:r>
                </w:p>
              </w:tc>
            </w:tr>
            <w:tr w:rsidR="00F27E16" w:rsidRPr="001C3244" w14:paraId="16E2289D" w14:textId="77777777" w:rsidTr="00F003FB">
              <w:trPr>
                <w:trHeight w:val="274"/>
                <w:jc w:val="center"/>
              </w:trPr>
              <w:tc>
                <w:tcPr>
                  <w:tcW w:w="1163" w:type="dxa"/>
                  <w:shd w:val="clear" w:color="auto" w:fill="auto"/>
                  <w:noWrap/>
                  <w:vAlign w:val="center"/>
                  <w:hideMark/>
                </w:tcPr>
                <w:p w14:paraId="1D746EDB" w14:textId="77777777" w:rsidR="00F27E16" w:rsidRPr="001C3244" w:rsidRDefault="00F27E16" w:rsidP="00F003FB">
                  <w:pPr>
                    <w:jc w:val="center"/>
                    <w:rPr>
                      <w:rFonts w:ascii="Calibri" w:hAnsi="Calibri" w:cs="Calibri"/>
                      <w:bCs/>
                      <w:color w:val="000000" w:themeColor="text1"/>
                      <w:sz w:val="20"/>
                      <w:szCs w:val="22"/>
                      <w:lang w:val="en-IN" w:eastAsia="en-IN"/>
                    </w:rPr>
                  </w:pPr>
                  <w:r w:rsidRPr="001C3244">
                    <w:rPr>
                      <w:rFonts w:ascii="Calibri" w:hAnsi="Calibri" w:cs="Calibri"/>
                      <w:bCs/>
                      <w:color w:val="000000" w:themeColor="text1"/>
                      <w:sz w:val="20"/>
                      <w:szCs w:val="22"/>
                      <w:lang w:val="en-IN" w:eastAsia="en-IN"/>
                    </w:rPr>
                    <w:t>August</w:t>
                  </w:r>
                </w:p>
              </w:tc>
              <w:tc>
                <w:tcPr>
                  <w:tcW w:w="1418" w:type="dxa"/>
                  <w:shd w:val="clear" w:color="auto" w:fill="auto"/>
                  <w:noWrap/>
                  <w:vAlign w:val="center"/>
                  <w:hideMark/>
                </w:tcPr>
                <w:p w14:paraId="16CD8BBF" w14:textId="77777777" w:rsidR="00F27E16" w:rsidRPr="001C3244" w:rsidRDefault="00F27E16" w:rsidP="00F003FB">
                  <w:pPr>
                    <w:jc w:val="center"/>
                    <w:rPr>
                      <w:rFonts w:ascii="Calibri" w:hAnsi="Calibri" w:cs="Calibri"/>
                      <w:color w:val="000000" w:themeColor="text1"/>
                      <w:sz w:val="20"/>
                      <w:szCs w:val="22"/>
                      <w:lang w:val="en-IN" w:eastAsia="en-IN"/>
                    </w:rPr>
                  </w:pPr>
                  <w:r w:rsidRPr="00F221CE">
                    <w:rPr>
                      <w:rFonts w:ascii="Calibri" w:hAnsi="Calibri" w:cs="Calibri"/>
                      <w:color w:val="000000" w:themeColor="text1"/>
                      <w:sz w:val="20"/>
                      <w:szCs w:val="22"/>
                      <w:lang w:val="en-IN" w:eastAsia="en-IN"/>
                    </w:rPr>
                    <w:t>-</w:t>
                  </w:r>
                </w:p>
              </w:tc>
              <w:tc>
                <w:tcPr>
                  <w:tcW w:w="1417" w:type="dxa"/>
                  <w:shd w:val="clear" w:color="auto" w:fill="auto"/>
                  <w:noWrap/>
                  <w:vAlign w:val="center"/>
                  <w:hideMark/>
                </w:tcPr>
                <w:p w14:paraId="6676DD1A" w14:textId="77777777" w:rsidR="00F27E16" w:rsidRPr="001C3244" w:rsidRDefault="00F27E16" w:rsidP="00F003FB">
                  <w:pPr>
                    <w:jc w:val="center"/>
                    <w:rPr>
                      <w:rFonts w:ascii="Calibri" w:hAnsi="Calibri" w:cs="Calibri"/>
                      <w:color w:val="000000" w:themeColor="text1"/>
                      <w:sz w:val="20"/>
                      <w:szCs w:val="22"/>
                      <w:lang w:val="en-IN" w:eastAsia="en-IN"/>
                    </w:rPr>
                  </w:pPr>
                  <w:r w:rsidRPr="007040EF">
                    <w:rPr>
                      <w:rFonts w:ascii="Calibri" w:hAnsi="Calibri" w:cs="Calibri"/>
                      <w:color w:val="000000" w:themeColor="text1"/>
                      <w:sz w:val="20"/>
                      <w:szCs w:val="22"/>
                      <w:lang w:val="en-IN" w:eastAsia="en-IN"/>
                    </w:rPr>
                    <w:t>14,67,160</w:t>
                  </w:r>
                </w:p>
              </w:tc>
              <w:tc>
                <w:tcPr>
                  <w:tcW w:w="1418" w:type="dxa"/>
                  <w:shd w:val="clear" w:color="auto" w:fill="auto"/>
                  <w:noWrap/>
                  <w:vAlign w:val="center"/>
                  <w:hideMark/>
                </w:tcPr>
                <w:p w14:paraId="790D098E" w14:textId="77777777" w:rsidR="00F27E16" w:rsidRPr="001C3244" w:rsidRDefault="00F27E16" w:rsidP="00F003FB">
                  <w:pPr>
                    <w:jc w:val="center"/>
                    <w:rPr>
                      <w:rFonts w:ascii="Calibri" w:hAnsi="Calibri" w:cs="Calibri"/>
                      <w:color w:val="000000" w:themeColor="text1"/>
                      <w:sz w:val="20"/>
                      <w:szCs w:val="22"/>
                      <w:lang w:val="en-IN" w:eastAsia="en-IN"/>
                    </w:rPr>
                  </w:pPr>
                  <w:r w:rsidRPr="007040EF">
                    <w:rPr>
                      <w:rFonts w:ascii="Calibri" w:hAnsi="Calibri" w:cs="Calibri"/>
                      <w:color w:val="000000" w:themeColor="text1"/>
                      <w:sz w:val="20"/>
                      <w:szCs w:val="22"/>
                      <w:lang w:val="en-IN" w:eastAsia="en-IN"/>
                    </w:rPr>
                    <w:t>31,44,580</w:t>
                  </w:r>
                </w:p>
              </w:tc>
              <w:tc>
                <w:tcPr>
                  <w:tcW w:w="1417" w:type="dxa"/>
                  <w:shd w:val="clear" w:color="auto" w:fill="auto"/>
                  <w:noWrap/>
                  <w:vAlign w:val="center"/>
                  <w:hideMark/>
                </w:tcPr>
                <w:p w14:paraId="043487FF" w14:textId="77777777" w:rsidR="00F27E16" w:rsidRPr="001C3244" w:rsidRDefault="00F27E16" w:rsidP="00F003FB">
                  <w:pPr>
                    <w:jc w:val="center"/>
                    <w:rPr>
                      <w:rFonts w:ascii="Calibri" w:hAnsi="Calibri" w:cs="Calibri"/>
                      <w:color w:val="000000" w:themeColor="text1"/>
                      <w:sz w:val="20"/>
                      <w:szCs w:val="22"/>
                      <w:lang w:val="en-IN" w:eastAsia="en-IN"/>
                    </w:rPr>
                  </w:pPr>
                  <w:r w:rsidRPr="002778CF">
                    <w:rPr>
                      <w:rFonts w:ascii="Calibri" w:hAnsi="Calibri" w:cs="Calibri"/>
                      <w:color w:val="000000" w:themeColor="text1"/>
                      <w:sz w:val="20"/>
                      <w:szCs w:val="22"/>
                      <w:lang w:val="en-IN" w:eastAsia="en-IN"/>
                    </w:rPr>
                    <w:t>27,32,290</w:t>
                  </w:r>
                </w:p>
              </w:tc>
              <w:tc>
                <w:tcPr>
                  <w:tcW w:w="1418" w:type="dxa"/>
                  <w:vAlign w:val="center"/>
                </w:tcPr>
                <w:p w14:paraId="6E51FB67" w14:textId="77777777" w:rsidR="00F27E16" w:rsidRPr="002778CF" w:rsidRDefault="00F27E16" w:rsidP="00F003FB">
                  <w:pPr>
                    <w:jc w:val="center"/>
                    <w:rPr>
                      <w:rFonts w:ascii="Calibri" w:hAnsi="Calibri" w:cs="Calibri"/>
                      <w:color w:val="000000" w:themeColor="text1"/>
                      <w:sz w:val="20"/>
                      <w:szCs w:val="22"/>
                      <w:lang w:val="en-IN" w:eastAsia="en-IN"/>
                    </w:rPr>
                  </w:pPr>
                  <w:r w:rsidRPr="00226930">
                    <w:rPr>
                      <w:rFonts w:ascii="Calibri" w:hAnsi="Calibri" w:cs="Calibri"/>
                      <w:color w:val="000000" w:themeColor="text1"/>
                      <w:sz w:val="20"/>
                      <w:szCs w:val="22"/>
                      <w:lang w:val="en-IN" w:eastAsia="en-IN"/>
                    </w:rPr>
                    <w:t>24,47,030</w:t>
                  </w:r>
                </w:p>
              </w:tc>
              <w:tc>
                <w:tcPr>
                  <w:tcW w:w="1418" w:type="dxa"/>
                  <w:vAlign w:val="center"/>
                </w:tcPr>
                <w:p w14:paraId="5A26A058" w14:textId="77777777" w:rsidR="00F27E16" w:rsidRPr="00226930" w:rsidRDefault="00F27E16" w:rsidP="00F003FB">
                  <w:pPr>
                    <w:jc w:val="center"/>
                    <w:rPr>
                      <w:rFonts w:ascii="Calibri" w:hAnsi="Calibri" w:cs="Calibri"/>
                      <w:color w:val="000000" w:themeColor="text1"/>
                      <w:sz w:val="20"/>
                      <w:szCs w:val="22"/>
                      <w:lang w:val="en-IN" w:eastAsia="en-IN"/>
                    </w:rPr>
                  </w:pPr>
                  <w:r w:rsidRPr="005C7822">
                    <w:rPr>
                      <w:rFonts w:ascii="Calibri" w:hAnsi="Calibri" w:cs="Calibri"/>
                      <w:color w:val="000000" w:themeColor="text1"/>
                      <w:sz w:val="20"/>
                      <w:szCs w:val="22"/>
                      <w:lang w:val="en-IN" w:eastAsia="en-IN"/>
                    </w:rPr>
                    <w:t>23,88,780</w:t>
                  </w:r>
                </w:p>
              </w:tc>
            </w:tr>
            <w:tr w:rsidR="00F27E16" w:rsidRPr="001C3244" w14:paraId="706307A3" w14:textId="77777777" w:rsidTr="00F003FB">
              <w:trPr>
                <w:trHeight w:val="274"/>
                <w:jc w:val="center"/>
              </w:trPr>
              <w:tc>
                <w:tcPr>
                  <w:tcW w:w="1163" w:type="dxa"/>
                  <w:shd w:val="clear" w:color="auto" w:fill="auto"/>
                  <w:noWrap/>
                  <w:vAlign w:val="center"/>
                  <w:hideMark/>
                </w:tcPr>
                <w:p w14:paraId="7D3CBDF0" w14:textId="77777777" w:rsidR="00F27E16" w:rsidRPr="001C3244" w:rsidRDefault="00F27E16" w:rsidP="00F003FB">
                  <w:pPr>
                    <w:jc w:val="center"/>
                    <w:rPr>
                      <w:rFonts w:ascii="Calibri" w:hAnsi="Calibri" w:cs="Calibri"/>
                      <w:bCs/>
                      <w:color w:val="000000" w:themeColor="text1"/>
                      <w:sz w:val="20"/>
                      <w:szCs w:val="22"/>
                      <w:lang w:val="en-IN" w:eastAsia="en-IN"/>
                    </w:rPr>
                  </w:pPr>
                  <w:r w:rsidRPr="001C3244">
                    <w:rPr>
                      <w:rFonts w:ascii="Calibri" w:hAnsi="Calibri" w:cs="Calibri"/>
                      <w:bCs/>
                      <w:color w:val="000000" w:themeColor="text1"/>
                      <w:sz w:val="20"/>
                      <w:szCs w:val="22"/>
                      <w:lang w:val="en-IN" w:eastAsia="en-IN"/>
                    </w:rPr>
                    <w:t>September</w:t>
                  </w:r>
                </w:p>
              </w:tc>
              <w:tc>
                <w:tcPr>
                  <w:tcW w:w="1418" w:type="dxa"/>
                  <w:shd w:val="clear" w:color="auto" w:fill="auto"/>
                  <w:noWrap/>
                  <w:vAlign w:val="center"/>
                  <w:hideMark/>
                </w:tcPr>
                <w:p w14:paraId="1E4F9527" w14:textId="77777777" w:rsidR="00F27E16" w:rsidRPr="001C3244" w:rsidRDefault="00F27E16" w:rsidP="00F003FB">
                  <w:pPr>
                    <w:jc w:val="center"/>
                    <w:rPr>
                      <w:rFonts w:ascii="Calibri" w:hAnsi="Calibri" w:cs="Calibri"/>
                      <w:color w:val="000000" w:themeColor="text1"/>
                      <w:sz w:val="20"/>
                      <w:szCs w:val="22"/>
                      <w:lang w:val="en-IN" w:eastAsia="en-IN"/>
                    </w:rPr>
                  </w:pPr>
                  <w:r w:rsidRPr="00F221CE">
                    <w:rPr>
                      <w:rFonts w:ascii="Calibri" w:hAnsi="Calibri" w:cs="Calibri"/>
                      <w:color w:val="000000" w:themeColor="text1"/>
                      <w:sz w:val="20"/>
                      <w:szCs w:val="22"/>
                      <w:lang w:val="en-IN" w:eastAsia="en-IN"/>
                    </w:rPr>
                    <w:t>-</w:t>
                  </w:r>
                </w:p>
              </w:tc>
              <w:tc>
                <w:tcPr>
                  <w:tcW w:w="1417" w:type="dxa"/>
                  <w:shd w:val="clear" w:color="auto" w:fill="auto"/>
                  <w:noWrap/>
                  <w:vAlign w:val="center"/>
                  <w:hideMark/>
                </w:tcPr>
                <w:p w14:paraId="6E19C179" w14:textId="77777777" w:rsidR="00F27E16" w:rsidRPr="001C3244" w:rsidRDefault="00F27E16" w:rsidP="00F003FB">
                  <w:pPr>
                    <w:jc w:val="center"/>
                    <w:rPr>
                      <w:rFonts w:ascii="Calibri" w:hAnsi="Calibri" w:cs="Calibri"/>
                      <w:color w:val="000000" w:themeColor="text1"/>
                      <w:sz w:val="20"/>
                      <w:szCs w:val="22"/>
                      <w:lang w:val="en-IN" w:eastAsia="en-IN"/>
                    </w:rPr>
                  </w:pPr>
                  <w:r w:rsidRPr="007040EF">
                    <w:rPr>
                      <w:rFonts w:ascii="Calibri" w:hAnsi="Calibri" w:cs="Calibri"/>
                      <w:color w:val="000000" w:themeColor="text1"/>
                      <w:sz w:val="20"/>
                      <w:szCs w:val="22"/>
                      <w:lang w:val="en-IN" w:eastAsia="en-IN"/>
                    </w:rPr>
                    <w:t>20,91,800</w:t>
                  </w:r>
                </w:p>
              </w:tc>
              <w:tc>
                <w:tcPr>
                  <w:tcW w:w="1418" w:type="dxa"/>
                  <w:shd w:val="clear" w:color="auto" w:fill="auto"/>
                  <w:noWrap/>
                  <w:vAlign w:val="center"/>
                  <w:hideMark/>
                </w:tcPr>
                <w:p w14:paraId="6D2023A9" w14:textId="77777777" w:rsidR="00F27E16" w:rsidRPr="001C3244" w:rsidRDefault="00F27E16" w:rsidP="00F003FB">
                  <w:pPr>
                    <w:jc w:val="center"/>
                    <w:rPr>
                      <w:rFonts w:ascii="Calibri" w:hAnsi="Calibri" w:cs="Calibri"/>
                      <w:color w:val="000000" w:themeColor="text1"/>
                      <w:sz w:val="20"/>
                      <w:szCs w:val="22"/>
                      <w:lang w:val="en-IN" w:eastAsia="en-IN"/>
                    </w:rPr>
                  </w:pPr>
                  <w:r w:rsidRPr="007040EF">
                    <w:rPr>
                      <w:rFonts w:ascii="Calibri" w:hAnsi="Calibri" w:cs="Calibri"/>
                      <w:color w:val="000000" w:themeColor="text1"/>
                      <w:sz w:val="20"/>
                      <w:szCs w:val="22"/>
                      <w:lang w:val="en-IN" w:eastAsia="en-IN"/>
                    </w:rPr>
                    <w:t>28,20,490</w:t>
                  </w:r>
                </w:p>
              </w:tc>
              <w:tc>
                <w:tcPr>
                  <w:tcW w:w="1417" w:type="dxa"/>
                  <w:shd w:val="clear" w:color="auto" w:fill="auto"/>
                  <w:noWrap/>
                  <w:vAlign w:val="center"/>
                  <w:hideMark/>
                </w:tcPr>
                <w:p w14:paraId="0504E908" w14:textId="77777777" w:rsidR="00F27E16" w:rsidRPr="001C3244" w:rsidRDefault="00F27E16" w:rsidP="00F003FB">
                  <w:pPr>
                    <w:jc w:val="center"/>
                    <w:rPr>
                      <w:rFonts w:ascii="Calibri" w:hAnsi="Calibri" w:cs="Calibri"/>
                      <w:color w:val="000000" w:themeColor="text1"/>
                      <w:sz w:val="20"/>
                      <w:szCs w:val="22"/>
                      <w:lang w:val="en-IN" w:eastAsia="en-IN"/>
                    </w:rPr>
                  </w:pPr>
                  <w:r w:rsidRPr="002778CF">
                    <w:rPr>
                      <w:rFonts w:ascii="Calibri" w:hAnsi="Calibri" w:cs="Calibri"/>
                      <w:color w:val="000000" w:themeColor="text1"/>
                      <w:sz w:val="20"/>
                      <w:szCs w:val="22"/>
                      <w:lang w:val="en-IN" w:eastAsia="en-IN"/>
                    </w:rPr>
                    <w:t>34,37,000</w:t>
                  </w:r>
                </w:p>
              </w:tc>
              <w:tc>
                <w:tcPr>
                  <w:tcW w:w="1418" w:type="dxa"/>
                  <w:vAlign w:val="center"/>
                </w:tcPr>
                <w:p w14:paraId="286C9B45" w14:textId="77777777" w:rsidR="00F27E16" w:rsidRPr="002778CF" w:rsidRDefault="00F27E16" w:rsidP="00F003FB">
                  <w:pPr>
                    <w:jc w:val="center"/>
                    <w:rPr>
                      <w:rFonts w:ascii="Calibri" w:hAnsi="Calibri" w:cs="Calibri"/>
                      <w:color w:val="000000" w:themeColor="text1"/>
                      <w:sz w:val="20"/>
                      <w:szCs w:val="22"/>
                      <w:lang w:val="en-IN" w:eastAsia="en-IN"/>
                    </w:rPr>
                  </w:pPr>
                  <w:r w:rsidRPr="00226930">
                    <w:rPr>
                      <w:rFonts w:ascii="Calibri" w:hAnsi="Calibri" w:cs="Calibri"/>
                      <w:color w:val="000000" w:themeColor="text1"/>
                      <w:sz w:val="20"/>
                      <w:szCs w:val="22"/>
                      <w:lang w:val="en-IN" w:eastAsia="en-IN"/>
                    </w:rPr>
                    <w:t>27,39,000</w:t>
                  </w:r>
                </w:p>
              </w:tc>
              <w:tc>
                <w:tcPr>
                  <w:tcW w:w="1418" w:type="dxa"/>
                  <w:vAlign w:val="center"/>
                </w:tcPr>
                <w:p w14:paraId="698D64DB" w14:textId="77777777" w:rsidR="00F27E16" w:rsidRPr="00226930" w:rsidRDefault="00F27E16" w:rsidP="00F003FB">
                  <w:pPr>
                    <w:jc w:val="center"/>
                    <w:rPr>
                      <w:rFonts w:ascii="Calibri" w:hAnsi="Calibri" w:cs="Calibri"/>
                      <w:color w:val="000000" w:themeColor="text1"/>
                      <w:sz w:val="20"/>
                      <w:szCs w:val="22"/>
                      <w:lang w:val="en-IN" w:eastAsia="en-IN"/>
                    </w:rPr>
                  </w:pPr>
                  <w:r w:rsidRPr="005C7822">
                    <w:rPr>
                      <w:rFonts w:ascii="Calibri" w:hAnsi="Calibri" w:cs="Calibri"/>
                      <w:color w:val="000000" w:themeColor="text1"/>
                      <w:sz w:val="20"/>
                      <w:szCs w:val="22"/>
                      <w:lang w:val="en-IN" w:eastAsia="en-IN"/>
                    </w:rPr>
                    <w:t>28,49,350</w:t>
                  </w:r>
                </w:p>
              </w:tc>
            </w:tr>
            <w:tr w:rsidR="00F27E16" w:rsidRPr="001C3244" w14:paraId="402C317C" w14:textId="77777777" w:rsidTr="00F003FB">
              <w:trPr>
                <w:trHeight w:val="274"/>
                <w:jc w:val="center"/>
              </w:trPr>
              <w:tc>
                <w:tcPr>
                  <w:tcW w:w="1163" w:type="dxa"/>
                  <w:shd w:val="clear" w:color="auto" w:fill="auto"/>
                  <w:noWrap/>
                  <w:vAlign w:val="center"/>
                  <w:hideMark/>
                </w:tcPr>
                <w:p w14:paraId="2228EF81" w14:textId="77777777" w:rsidR="00F27E16" w:rsidRPr="001C3244" w:rsidRDefault="00F27E16" w:rsidP="00F003FB">
                  <w:pPr>
                    <w:jc w:val="center"/>
                    <w:rPr>
                      <w:rFonts w:ascii="Calibri" w:hAnsi="Calibri" w:cs="Calibri"/>
                      <w:bCs/>
                      <w:color w:val="000000" w:themeColor="text1"/>
                      <w:sz w:val="20"/>
                      <w:szCs w:val="22"/>
                      <w:lang w:val="en-IN" w:eastAsia="en-IN"/>
                    </w:rPr>
                  </w:pPr>
                  <w:r w:rsidRPr="001C3244">
                    <w:rPr>
                      <w:rFonts w:ascii="Calibri" w:hAnsi="Calibri" w:cs="Calibri"/>
                      <w:bCs/>
                      <w:color w:val="000000" w:themeColor="text1"/>
                      <w:sz w:val="20"/>
                      <w:szCs w:val="22"/>
                      <w:lang w:val="en-IN" w:eastAsia="en-IN"/>
                    </w:rPr>
                    <w:t>October</w:t>
                  </w:r>
                </w:p>
              </w:tc>
              <w:tc>
                <w:tcPr>
                  <w:tcW w:w="1418" w:type="dxa"/>
                  <w:shd w:val="clear" w:color="auto" w:fill="auto"/>
                  <w:noWrap/>
                  <w:vAlign w:val="center"/>
                  <w:hideMark/>
                </w:tcPr>
                <w:p w14:paraId="1778E1EF" w14:textId="77777777" w:rsidR="00F27E16" w:rsidRPr="001C3244" w:rsidRDefault="00F27E16" w:rsidP="00F003FB">
                  <w:pPr>
                    <w:jc w:val="center"/>
                    <w:rPr>
                      <w:rFonts w:ascii="Calibri" w:hAnsi="Calibri" w:cs="Calibri"/>
                      <w:color w:val="000000" w:themeColor="text1"/>
                      <w:sz w:val="20"/>
                      <w:szCs w:val="22"/>
                      <w:lang w:val="en-IN" w:eastAsia="en-IN"/>
                    </w:rPr>
                  </w:pPr>
                  <w:r w:rsidRPr="00F221CE">
                    <w:rPr>
                      <w:rFonts w:ascii="Calibri" w:hAnsi="Calibri" w:cs="Calibri"/>
                      <w:color w:val="000000" w:themeColor="text1"/>
                      <w:sz w:val="20"/>
                      <w:szCs w:val="22"/>
                      <w:lang w:val="en-IN" w:eastAsia="en-IN"/>
                    </w:rPr>
                    <w:t>-</w:t>
                  </w:r>
                </w:p>
              </w:tc>
              <w:tc>
                <w:tcPr>
                  <w:tcW w:w="1417" w:type="dxa"/>
                  <w:shd w:val="clear" w:color="auto" w:fill="auto"/>
                  <w:noWrap/>
                  <w:vAlign w:val="center"/>
                  <w:hideMark/>
                </w:tcPr>
                <w:p w14:paraId="13805EE6" w14:textId="77777777" w:rsidR="00F27E16" w:rsidRPr="001C3244" w:rsidRDefault="00F27E16" w:rsidP="00F003FB">
                  <w:pPr>
                    <w:jc w:val="center"/>
                    <w:rPr>
                      <w:rFonts w:ascii="Calibri" w:hAnsi="Calibri" w:cs="Calibri"/>
                      <w:color w:val="000000" w:themeColor="text1"/>
                      <w:sz w:val="20"/>
                      <w:szCs w:val="22"/>
                      <w:lang w:val="en-IN" w:eastAsia="en-IN"/>
                    </w:rPr>
                  </w:pPr>
                  <w:r w:rsidRPr="007040EF">
                    <w:rPr>
                      <w:rFonts w:ascii="Calibri" w:hAnsi="Calibri" w:cs="Calibri"/>
                      <w:color w:val="000000" w:themeColor="text1"/>
                      <w:sz w:val="20"/>
                      <w:szCs w:val="22"/>
                      <w:lang w:val="en-IN" w:eastAsia="en-IN"/>
                    </w:rPr>
                    <w:t>21,54,170</w:t>
                  </w:r>
                </w:p>
              </w:tc>
              <w:tc>
                <w:tcPr>
                  <w:tcW w:w="1418" w:type="dxa"/>
                  <w:shd w:val="clear" w:color="auto" w:fill="auto"/>
                  <w:noWrap/>
                  <w:vAlign w:val="center"/>
                  <w:hideMark/>
                </w:tcPr>
                <w:p w14:paraId="3EC56590" w14:textId="77777777" w:rsidR="00F27E16" w:rsidRPr="001C3244" w:rsidRDefault="00F27E16" w:rsidP="00F003FB">
                  <w:pPr>
                    <w:jc w:val="center"/>
                    <w:rPr>
                      <w:rFonts w:ascii="Calibri" w:hAnsi="Calibri" w:cs="Calibri"/>
                      <w:color w:val="000000" w:themeColor="text1"/>
                      <w:sz w:val="20"/>
                      <w:szCs w:val="22"/>
                      <w:lang w:val="en-IN" w:eastAsia="en-IN"/>
                    </w:rPr>
                  </w:pPr>
                  <w:r w:rsidRPr="007040EF">
                    <w:rPr>
                      <w:rFonts w:ascii="Calibri" w:hAnsi="Calibri" w:cs="Calibri"/>
                      <w:color w:val="000000" w:themeColor="text1"/>
                      <w:sz w:val="20"/>
                      <w:szCs w:val="22"/>
                      <w:lang w:val="en-IN" w:eastAsia="en-IN"/>
                    </w:rPr>
                    <w:t>35,22,980</w:t>
                  </w:r>
                </w:p>
              </w:tc>
              <w:tc>
                <w:tcPr>
                  <w:tcW w:w="1417" w:type="dxa"/>
                  <w:shd w:val="clear" w:color="auto" w:fill="auto"/>
                  <w:noWrap/>
                  <w:vAlign w:val="center"/>
                  <w:hideMark/>
                </w:tcPr>
                <w:p w14:paraId="35D60E25" w14:textId="77777777" w:rsidR="00F27E16" w:rsidRPr="001C3244" w:rsidRDefault="00F27E16" w:rsidP="00F003FB">
                  <w:pPr>
                    <w:jc w:val="center"/>
                    <w:rPr>
                      <w:rFonts w:ascii="Calibri" w:hAnsi="Calibri" w:cs="Calibri"/>
                      <w:color w:val="000000" w:themeColor="text1"/>
                      <w:sz w:val="20"/>
                      <w:szCs w:val="22"/>
                      <w:lang w:val="en-IN" w:eastAsia="en-IN"/>
                    </w:rPr>
                  </w:pPr>
                  <w:r w:rsidRPr="002778CF">
                    <w:rPr>
                      <w:rFonts w:ascii="Calibri" w:hAnsi="Calibri" w:cs="Calibri"/>
                      <w:color w:val="000000" w:themeColor="text1"/>
                      <w:sz w:val="20"/>
                      <w:szCs w:val="22"/>
                      <w:lang w:val="en-IN" w:eastAsia="en-IN"/>
                    </w:rPr>
                    <w:t>35,89,970</w:t>
                  </w:r>
                </w:p>
              </w:tc>
              <w:tc>
                <w:tcPr>
                  <w:tcW w:w="1418" w:type="dxa"/>
                  <w:vAlign w:val="center"/>
                </w:tcPr>
                <w:p w14:paraId="6FE96A32" w14:textId="77777777" w:rsidR="00F27E16" w:rsidRPr="002778CF" w:rsidRDefault="00F27E16" w:rsidP="00F003FB">
                  <w:pPr>
                    <w:jc w:val="center"/>
                    <w:rPr>
                      <w:rFonts w:ascii="Calibri" w:hAnsi="Calibri" w:cs="Calibri"/>
                      <w:color w:val="000000" w:themeColor="text1"/>
                      <w:sz w:val="20"/>
                      <w:szCs w:val="22"/>
                      <w:lang w:val="en-IN" w:eastAsia="en-IN"/>
                    </w:rPr>
                  </w:pPr>
                  <w:r w:rsidRPr="00226930">
                    <w:rPr>
                      <w:rFonts w:ascii="Calibri" w:hAnsi="Calibri" w:cs="Calibri"/>
                      <w:color w:val="000000" w:themeColor="text1"/>
                      <w:sz w:val="20"/>
                      <w:szCs w:val="22"/>
                      <w:lang w:val="en-IN" w:eastAsia="en-IN"/>
                    </w:rPr>
                    <w:t>38,27,000</w:t>
                  </w:r>
                </w:p>
              </w:tc>
              <w:tc>
                <w:tcPr>
                  <w:tcW w:w="1418" w:type="dxa"/>
                  <w:vAlign w:val="center"/>
                </w:tcPr>
                <w:p w14:paraId="689BE850" w14:textId="77777777" w:rsidR="00F27E16" w:rsidRPr="00226930" w:rsidRDefault="00F27E16" w:rsidP="00F003FB">
                  <w:pPr>
                    <w:jc w:val="center"/>
                    <w:rPr>
                      <w:rFonts w:ascii="Calibri" w:hAnsi="Calibri" w:cs="Calibri"/>
                      <w:color w:val="000000" w:themeColor="text1"/>
                      <w:sz w:val="20"/>
                      <w:szCs w:val="22"/>
                      <w:lang w:val="en-IN" w:eastAsia="en-IN"/>
                    </w:rPr>
                  </w:pPr>
                  <w:r w:rsidRPr="005C7822">
                    <w:rPr>
                      <w:rFonts w:ascii="Calibri" w:hAnsi="Calibri" w:cs="Calibri"/>
                      <w:color w:val="000000" w:themeColor="text1"/>
                      <w:sz w:val="20"/>
                      <w:szCs w:val="22"/>
                      <w:lang w:val="en-IN" w:eastAsia="en-IN"/>
                    </w:rPr>
                    <w:t>32,84,920</w:t>
                  </w:r>
                </w:p>
              </w:tc>
            </w:tr>
            <w:tr w:rsidR="00F27E16" w:rsidRPr="001C3244" w14:paraId="1D90FC79" w14:textId="77777777" w:rsidTr="00F003FB">
              <w:trPr>
                <w:trHeight w:val="274"/>
                <w:jc w:val="center"/>
              </w:trPr>
              <w:tc>
                <w:tcPr>
                  <w:tcW w:w="1163" w:type="dxa"/>
                  <w:shd w:val="clear" w:color="auto" w:fill="auto"/>
                  <w:noWrap/>
                  <w:vAlign w:val="center"/>
                  <w:hideMark/>
                </w:tcPr>
                <w:p w14:paraId="7A733584" w14:textId="77777777" w:rsidR="00F27E16" w:rsidRPr="001C3244" w:rsidRDefault="00F27E16" w:rsidP="00F003FB">
                  <w:pPr>
                    <w:jc w:val="center"/>
                    <w:rPr>
                      <w:rFonts w:ascii="Calibri" w:hAnsi="Calibri" w:cs="Calibri"/>
                      <w:bCs/>
                      <w:color w:val="000000" w:themeColor="text1"/>
                      <w:sz w:val="20"/>
                      <w:szCs w:val="22"/>
                      <w:lang w:val="en-IN" w:eastAsia="en-IN"/>
                    </w:rPr>
                  </w:pPr>
                  <w:r w:rsidRPr="001C3244">
                    <w:rPr>
                      <w:rFonts w:ascii="Calibri" w:hAnsi="Calibri" w:cs="Calibri"/>
                      <w:bCs/>
                      <w:color w:val="000000" w:themeColor="text1"/>
                      <w:sz w:val="20"/>
                      <w:szCs w:val="22"/>
                      <w:lang w:val="en-IN" w:eastAsia="en-IN"/>
                    </w:rPr>
                    <w:lastRenderedPageBreak/>
                    <w:t>November</w:t>
                  </w:r>
                </w:p>
              </w:tc>
              <w:tc>
                <w:tcPr>
                  <w:tcW w:w="1418" w:type="dxa"/>
                  <w:shd w:val="clear" w:color="auto" w:fill="auto"/>
                  <w:noWrap/>
                  <w:vAlign w:val="center"/>
                  <w:hideMark/>
                </w:tcPr>
                <w:p w14:paraId="30D8F021" w14:textId="77777777" w:rsidR="00F27E16" w:rsidRPr="001C3244" w:rsidRDefault="00F27E16" w:rsidP="00F003FB">
                  <w:pPr>
                    <w:jc w:val="center"/>
                    <w:rPr>
                      <w:rFonts w:ascii="Calibri" w:hAnsi="Calibri" w:cs="Calibri"/>
                      <w:color w:val="000000" w:themeColor="text1"/>
                      <w:sz w:val="20"/>
                      <w:szCs w:val="22"/>
                      <w:lang w:val="en-IN" w:eastAsia="en-IN"/>
                    </w:rPr>
                  </w:pPr>
                  <w:r w:rsidRPr="007040EF">
                    <w:rPr>
                      <w:rFonts w:ascii="Calibri" w:hAnsi="Calibri" w:cs="Calibri"/>
                      <w:color w:val="000000" w:themeColor="text1"/>
                      <w:sz w:val="20"/>
                      <w:szCs w:val="22"/>
                      <w:lang w:val="en-IN" w:eastAsia="en-IN"/>
                    </w:rPr>
                    <w:t>9,54,170</w:t>
                  </w:r>
                </w:p>
              </w:tc>
              <w:tc>
                <w:tcPr>
                  <w:tcW w:w="1417" w:type="dxa"/>
                  <w:shd w:val="clear" w:color="auto" w:fill="auto"/>
                  <w:noWrap/>
                  <w:vAlign w:val="center"/>
                  <w:hideMark/>
                </w:tcPr>
                <w:p w14:paraId="0D81007A" w14:textId="77777777" w:rsidR="00F27E16" w:rsidRPr="001C3244" w:rsidRDefault="00F27E16" w:rsidP="00F003FB">
                  <w:pPr>
                    <w:jc w:val="center"/>
                    <w:rPr>
                      <w:rFonts w:ascii="Calibri" w:hAnsi="Calibri" w:cs="Calibri"/>
                      <w:color w:val="000000" w:themeColor="text1"/>
                      <w:sz w:val="20"/>
                      <w:szCs w:val="22"/>
                      <w:lang w:val="en-IN" w:eastAsia="en-IN"/>
                    </w:rPr>
                  </w:pPr>
                  <w:r w:rsidRPr="007040EF">
                    <w:rPr>
                      <w:rFonts w:ascii="Calibri" w:hAnsi="Calibri" w:cs="Calibri"/>
                      <w:color w:val="000000" w:themeColor="text1"/>
                      <w:sz w:val="20"/>
                      <w:szCs w:val="22"/>
                      <w:lang w:val="en-IN" w:eastAsia="en-IN"/>
                    </w:rPr>
                    <w:t>22,59,610</w:t>
                  </w:r>
                </w:p>
              </w:tc>
              <w:tc>
                <w:tcPr>
                  <w:tcW w:w="1418" w:type="dxa"/>
                  <w:shd w:val="clear" w:color="auto" w:fill="auto"/>
                  <w:noWrap/>
                  <w:vAlign w:val="center"/>
                  <w:hideMark/>
                </w:tcPr>
                <w:p w14:paraId="28FBFDAC" w14:textId="77777777" w:rsidR="00F27E16" w:rsidRPr="001C3244" w:rsidRDefault="00F27E16" w:rsidP="00F003FB">
                  <w:pPr>
                    <w:jc w:val="center"/>
                    <w:rPr>
                      <w:rFonts w:ascii="Calibri" w:hAnsi="Calibri" w:cs="Calibri"/>
                      <w:color w:val="000000" w:themeColor="text1"/>
                      <w:sz w:val="20"/>
                      <w:szCs w:val="22"/>
                      <w:lang w:val="en-IN" w:eastAsia="en-IN"/>
                    </w:rPr>
                  </w:pPr>
                  <w:r w:rsidRPr="007040EF">
                    <w:rPr>
                      <w:rFonts w:ascii="Calibri" w:hAnsi="Calibri" w:cs="Calibri"/>
                      <w:color w:val="000000" w:themeColor="text1"/>
                      <w:sz w:val="20"/>
                      <w:szCs w:val="22"/>
                      <w:lang w:val="en-IN" w:eastAsia="en-IN"/>
                    </w:rPr>
                    <w:t>28,85,740</w:t>
                  </w:r>
                </w:p>
              </w:tc>
              <w:tc>
                <w:tcPr>
                  <w:tcW w:w="1417" w:type="dxa"/>
                  <w:shd w:val="clear" w:color="auto" w:fill="auto"/>
                  <w:noWrap/>
                  <w:vAlign w:val="center"/>
                  <w:hideMark/>
                </w:tcPr>
                <w:p w14:paraId="663F6F8C" w14:textId="77777777" w:rsidR="00F27E16" w:rsidRPr="001C3244" w:rsidRDefault="00F27E16" w:rsidP="00F003FB">
                  <w:pPr>
                    <w:jc w:val="center"/>
                    <w:rPr>
                      <w:rFonts w:ascii="Calibri" w:hAnsi="Calibri" w:cs="Calibri"/>
                      <w:color w:val="000000" w:themeColor="text1"/>
                      <w:sz w:val="20"/>
                      <w:szCs w:val="22"/>
                      <w:lang w:val="en-IN" w:eastAsia="en-IN"/>
                    </w:rPr>
                  </w:pPr>
                  <w:r w:rsidRPr="002778CF">
                    <w:rPr>
                      <w:rFonts w:ascii="Calibri" w:hAnsi="Calibri" w:cs="Calibri"/>
                      <w:color w:val="000000" w:themeColor="text1"/>
                      <w:sz w:val="20"/>
                      <w:szCs w:val="22"/>
                      <w:lang w:val="en-IN" w:eastAsia="en-IN"/>
                    </w:rPr>
                    <w:t>37,31,190</w:t>
                  </w:r>
                </w:p>
              </w:tc>
              <w:tc>
                <w:tcPr>
                  <w:tcW w:w="1418" w:type="dxa"/>
                  <w:vAlign w:val="center"/>
                </w:tcPr>
                <w:p w14:paraId="2AA73350" w14:textId="77777777" w:rsidR="00F27E16" w:rsidRPr="002778CF" w:rsidRDefault="00F27E16" w:rsidP="00F003FB">
                  <w:pPr>
                    <w:jc w:val="center"/>
                    <w:rPr>
                      <w:rFonts w:ascii="Calibri" w:hAnsi="Calibri" w:cs="Calibri"/>
                      <w:color w:val="000000" w:themeColor="text1"/>
                      <w:sz w:val="20"/>
                      <w:szCs w:val="22"/>
                      <w:lang w:val="en-IN" w:eastAsia="en-IN"/>
                    </w:rPr>
                  </w:pPr>
                  <w:r w:rsidRPr="00226930">
                    <w:rPr>
                      <w:rFonts w:ascii="Calibri" w:hAnsi="Calibri" w:cs="Calibri"/>
                      <w:color w:val="000000" w:themeColor="text1"/>
                      <w:sz w:val="20"/>
                      <w:szCs w:val="22"/>
                      <w:lang w:val="en-IN" w:eastAsia="en-IN"/>
                    </w:rPr>
                    <w:t>34,86,620</w:t>
                  </w:r>
                </w:p>
              </w:tc>
              <w:tc>
                <w:tcPr>
                  <w:tcW w:w="1418" w:type="dxa"/>
                  <w:vAlign w:val="center"/>
                </w:tcPr>
                <w:p w14:paraId="6B685BA7" w14:textId="77777777" w:rsidR="00F27E16" w:rsidRPr="00226930" w:rsidRDefault="00F27E16" w:rsidP="00F003FB">
                  <w:pPr>
                    <w:jc w:val="center"/>
                    <w:rPr>
                      <w:rFonts w:ascii="Calibri" w:hAnsi="Calibri" w:cs="Calibri"/>
                      <w:color w:val="000000" w:themeColor="text1"/>
                      <w:sz w:val="20"/>
                      <w:szCs w:val="22"/>
                      <w:lang w:val="en-IN" w:eastAsia="en-IN"/>
                    </w:rPr>
                  </w:pPr>
                  <w:r w:rsidRPr="005C7822">
                    <w:rPr>
                      <w:rFonts w:ascii="Calibri" w:hAnsi="Calibri" w:cs="Calibri"/>
                      <w:color w:val="000000" w:themeColor="text1"/>
                      <w:sz w:val="20"/>
                      <w:szCs w:val="22"/>
                      <w:lang w:val="en-IN" w:eastAsia="en-IN"/>
                    </w:rPr>
                    <w:t>33,22,790</w:t>
                  </w:r>
                </w:p>
              </w:tc>
            </w:tr>
            <w:tr w:rsidR="00F27E16" w:rsidRPr="001C3244" w14:paraId="3786CA19" w14:textId="77777777" w:rsidTr="00F003FB">
              <w:trPr>
                <w:trHeight w:val="274"/>
                <w:jc w:val="center"/>
              </w:trPr>
              <w:tc>
                <w:tcPr>
                  <w:tcW w:w="1163" w:type="dxa"/>
                  <w:shd w:val="clear" w:color="auto" w:fill="auto"/>
                  <w:noWrap/>
                  <w:vAlign w:val="center"/>
                  <w:hideMark/>
                </w:tcPr>
                <w:p w14:paraId="5E326986" w14:textId="77777777" w:rsidR="00F27E16" w:rsidRPr="001C3244" w:rsidRDefault="00F27E16" w:rsidP="00F003FB">
                  <w:pPr>
                    <w:jc w:val="center"/>
                    <w:rPr>
                      <w:rFonts w:ascii="Calibri" w:hAnsi="Calibri" w:cs="Calibri"/>
                      <w:bCs/>
                      <w:color w:val="000000" w:themeColor="text1"/>
                      <w:sz w:val="20"/>
                      <w:szCs w:val="22"/>
                      <w:lang w:val="en-IN" w:eastAsia="en-IN"/>
                    </w:rPr>
                  </w:pPr>
                  <w:r w:rsidRPr="001C3244">
                    <w:rPr>
                      <w:rFonts w:ascii="Calibri" w:hAnsi="Calibri" w:cs="Calibri"/>
                      <w:bCs/>
                      <w:color w:val="000000" w:themeColor="text1"/>
                      <w:sz w:val="20"/>
                      <w:szCs w:val="22"/>
                      <w:lang w:val="en-IN" w:eastAsia="en-IN"/>
                    </w:rPr>
                    <w:t>December</w:t>
                  </w:r>
                </w:p>
              </w:tc>
              <w:tc>
                <w:tcPr>
                  <w:tcW w:w="1418" w:type="dxa"/>
                  <w:shd w:val="clear" w:color="auto" w:fill="auto"/>
                  <w:noWrap/>
                  <w:vAlign w:val="center"/>
                  <w:hideMark/>
                </w:tcPr>
                <w:p w14:paraId="4F072307" w14:textId="77777777" w:rsidR="00F27E16" w:rsidRPr="001C3244" w:rsidRDefault="00F27E16" w:rsidP="00F003FB">
                  <w:pPr>
                    <w:jc w:val="center"/>
                    <w:rPr>
                      <w:rFonts w:ascii="Calibri" w:hAnsi="Calibri" w:cs="Calibri"/>
                      <w:color w:val="000000" w:themeColor="text1"/>
                      <w:sz w:val="20"/>
                      <w:szCs w:val="22"/>
                      <w:lang w:val="en-IN" w:eastAsia="en-IN"/>
                    </w:rPr>
                  </w:pPr>
                  <w:r w:rsidRPr="007040EF">
                    <w:rPr>
                      <w:rFonts w:ascii="Calibri" w:hAnsi="Calibri" w:cs="Calibri"/>
                      <w:color w:val="000000" w:themeColor="text1"/>
                      <w:sz w:val="20"/>
                      <w:szCs w:val="22"/>
                      <w:lang w:val="en-IN" w:eastAsia="en-IN"/>
                    </w:rPr>
                    <w:t>8,16,720</w:t>
                  </w:r>
                </w:p>
              </w:tc>
              <w:tc>
                <w:tcPr>
                  <w:tcW w:w="1417" w:type="dxa"/>
                  <w:shd w:val="clear" w:color="auto" w:fill="auto"/>
                  <w:noWrap/>
                  <w:vAlign w:val="center"/>
                  <w:hideMark/>
                </w:tcPr>
                <w:p w14:paraId="5FD7AC37" w14:textId="77777777" w:rsidR="00F27E16" w:rsidRPr="001C3244" w:rsidRDefault="00F27E16" w:rsidP="00F003FB">
                  <w:pPr>
                    <w:jc w:val="center"/>
                    <w:rPr>
                      <w:rFonts w:ascii="Calibri" w:hAnsi="Calibri" w:cs="Calibri"/>
                      <w:color w:val="000000" w:themeColor="text1"/>
                      <w:sz w:val="20"/>
                      <w:szCs w:val="22"/>
                      <w:lang w:val="en-IN" w:eastAsia="en-IN"/>
                    </w:rPr>
                  </w:pPr>
                  <w:r w:rsidRPr="007040EF">
                    <w:rPr>
                      <w:rFonts w:ascii="Calibri" w:hAnsi="Calibri" w:cs="Calibri"/>
                      <w:color w:val="000000" w:themeColor="text1"/>
                      <w:sz w:val="20"/>
                      <w:szCs w:val="22"/>
                      <w:lang w:val="en-IN" w:eastAsia="en-IN"/>
                    </w:rPr>
                    <w:t>24,66,500</w:t>
                  </w:r>
                </w:p>
              </w:tc>
              <w:tc>
                <w:tcPr>
                  <w:tcW w:w="1418" w:type="dxa"/>
                  <w:shd w:val="clear" w:color="auto" w:fill="auto"/>
                  <w:noWrap/>
                  <w:vAlign w:val="center"/>
                  <w:hideMark/>
                </w:tcPr>
                <w:p w14:paraId="6FF6B0AA" w14:textId="77777777" w:rsidR="00F27E16" w:rsidRPr="001C3244" w:rsidRDefault="00F27E16" w:rsidP="00F003FB">
                  <w:pPr>
                    <w:jc w:val="center"/>
                    <w:rPr>
                      <w:rFonts w:ascii="Calibri" w:hAnsi="Calibri" w:cs="Calibri"/>
                      <w:color w:val="000000" w:themeColor="text1"/>
                      <w:sz w:val="20"/>
                      <w:szCs w:val="22"/>
                      <w:lang w:val="en-IN" w:eastAsia="en-IN"/>
                    </w:rPr>
                  </w:pPr>
                  <w:r w:rsidRPr="007040EF">
                    <w:rPr>
                      <w:rFonts w:ascii="Calibri" w:hAnsi="Calibri" w:cs="Calibri"/>
                      <w:color w:val="000000" w:themeColor="text1"/>
                      <w:sz w:val="20"/>
                      <w:szCs w:val="22"/>
                      <w:lang w:val="en-IN" w:eastAsia="en-IN"/>
                    </w:rPr>
                    <w:t>28,92,940</w:t>
                  </w:r>
                </w:p>
              </w:tc>
              <w:tc>
                <w:tcPr>
                  <w:tcW w:w="1417" w:type="dxa"/>
                  <w:shd w:val="clear" w:color="auto" w:fill="auto"/>
                  <w:noWrap/>
                  <w:vAlign w:val="center"/>
                  <w:hideMark/>
                </w:tcPr>
                <w:p w14:paraId="65E45F2B" w14:textId="77777777" w:rsidR="00F27E16" w:rsidRPr="001C3244" w:rsidRDefault="00F27E16" w:rsidP="00F003FB">
                  <w:pPr>
                    <w:jc w:val="center"/>
                    <w:rPr>
                      <w:rFonts w:ascii="Calibri" w:hAnsi="Calibri" w:cs="Calibri"/>
                      <w:color w:val="000000" w:themeColor="text1"/>
                      <w:sz w:val="20"/>
                      <w:szCs w:val="22"/>
                      <w:lang w:val="en-IN" w:eastAsia="en-IN"/>
                    </w:rPr>
                  </w:pPr>
                  <w:r w:rsidRPr="002778CF">
                    <w:rPr>
                      <w:rFonts w:ascii="Calibri" w:hAnsi="Calibri" w:cs="Calibri"/>
                      <w:color w:val="000000" w:themeColor="text1"/>
                      <w:sz w:val="20"/>
                      <w:szCs w:val="22"/>
                      <w:lang w:val="en-IN" w:eastAsia="en-IN"/>
                    </w:rPr>
                    <w:t>36,63,490</w:t>
                  </w:r>
                </w:p>
              </w:tc>
              <w:tc>
                <w:tcPr>
                  <w:tcW w:w="1418" w:type="dxa"/>
                  <w:vAlign w:val="center"/>
                </w:tcPr>
                <w:p w14:paraId="0523E6BE" w14:textId="77777777" w:rsidR="00F27E16" w:rsidRPr="002778CF" w:rsidRDefault="00F27E16" w:rsidP="00F003FB">
                  <w:pPr>
                    <w:jc w:val="center"/>
                    <w:rPr>
                      <w:rFonts w:ascii="Calibri" w:hAnsi="Calibri" w:cs="Calibri"/>
                      <w:color w:val="000000" w:themeColor="text1"/>
                      <w:sz w:val="20"/>
                      <w:szCs w:val="22"/>
                      <w:lang w:val="en-IN" w:eastAsia="en-IN"/>
                    </w:rPr>
                  </w:pPr>
                  <w:r w:rsidRPr="00226930">
                    <w:rPr>
                      <w:rFonts w:ascii="Calibri" w:hAnsi="Calibri" w:cs="Calibri"/>
                      <w:color w:val="000000" w:themeColor="text1"/>
                      <w:sz w:val="20"/>
                      <w:szCs w:val="22"/>
                      <w:lang w:val="en-IN" w:eastAsia="en-IN"/>
                    </w:rPr>
                    <w:t>30,76,710</w:t>
                  </w:r>
                </w:p>
              </w:tc>
              <w:tc>
                <w:tcPr>
                  <w:tcW w:w="1418" w:type="dxa"/>
                  <w:vAlign w:val="center"/>
                </w:tcPr>
                <w:p w14:paraId="4D57ACA3" w14:textId="77777777" w:rsidR="00F27E16" w:rsidRPr="00226930" w:rsidRDefault="00F27E16" w:rsidP="00F003FB">
                  <w:pPr>
                    <w:jc w:val="center"/>
                    <w:rPr>
                      <w:rFonts w:ascii="Calibri" w:hAnsi="Calibri" w:cs="Calibri"/>
                      <w:color w:val="000000" w:themeColor="text1"/>
                      <w:sz w:val="20"/>
                      <w:szCs w:val="22"/>
                      <w:lang w:val="en-IN" w:eastAsia="en-IN"/>
                    </w:rPr>
                  </w:pPr>
                  <w:r w:rsidRPr="005C7822">
                    <w:rPr>
                      <w:rFonts w:ascii="Calibri" w:hAnsi="Calibri" w:cs="Calibri"/>
                      <w:color w:val="000000" w:themeColor="text1"/>
                      <w:sz w:val="20"/>
                      <w:szCs w:val="22"/>
                      <w:lang w:val="en-IN" w:eastAsia="en-IN"/>
                    </w:rPr>
                    <w:t>28,04,090</w:t>
                  </w:r>
                </w:p>
              </w:tc>
            </w:tr>
            <w:tr w:rsidR="00F27E16" w:rsidRPr="001C3244" w14:paraId="025C811A" w14:textId="77777777" w:rsidTr="00F003FB">
              <w:trPr>
                <w:trHeight w:val="274"/>
                <w:jc w:val="center"/>
              </w:trPr>
              <w:tc>
                <w:tcPr>
                  <w:tcW w:w="1163" w:type="dxa"/>
                  <w:shd w:val="clear" w:color="auto" w:fill="auto"/>
                  <w:noWrap/>
                  <w:vAlign w:val="center"/>
                  <w:hideMark/>
                </w:tcPr>
                <w:p w14:paraId="4903F59A" w14:textId="77777777" w:rsidR="00F27E16" w:rsidRPr="001C3244" w:rsidRDefault="00F27E16" w:rsidP="00F003FB">
                  <w:pPr>
                    <w:jc w:val="center"/>
                    <w:rPr>
                      <w:rFonts w:ascii="Calibri" w:hAnsi="Calibri" w:cs="Calibri"/>
                      <w:bCs/>
                      <w:color w:val="000000" w:themeColor="text1"/>
                      <w:sz w:val="20"/>
                      <w:szCs w:val="22"/>
                      <w:lang w:val="en-IN" w:eastAsia="en-IN"/>
                    </w:rPr>
                  </w:pPr>
                  <w:r w:rsidRPr="001C3244">
                    <w:rPr>
                      <w:rFonts w:ascii="Calibri" w:hAnsi="Calibri" w:cs="Calibri"/>
                      <w:bCs/>
                      <w:color w:val="000000" w:themeColor="text1"/>
                      <w:sz w:val="20"/>
                      <w:szCs w:val="22"/>
                      <w:lang w:val="en-IN" w:eastAsia="en-IN"/>
                    </w:rPr>
                    <w:t>January</w:t>
                  </w:r>
                </w:p>
              </w:tc>
              <w:tc>
                <w:tcPr>
                  <w:tcW w:w="1418" w:type="dxa"/>
                  <w:shd w:val="clear" w:color="auto" w:fill="auto"/>
                  <w:noWrap/>
                  <w:vAlign w:val="center"/>
                  <w:hideMark/>
                </w:tcPr>
                <w:p w14:paraId="37F1EA97" w14:textId="77777777" w:rsidR="00F27E16" w:rsidRPr="001C3244" w:rsidRDefault="00F27E16" w:rsidP="00F003FB">
                  <w:pPr>
                    <w:jc w:val="center"/>
                    <w:rPr>
                      <w:rFonts w:ascii="Calibri" w:hAnsi="Calibri" w:cs="Calibri"/>
                      <w:color w:val="000000" w:themeColor="text1"/>
                      <w:sz w:val="20"/>
                      <w:szCs w:val="22"/>
                      <w:lang w:val="en-IN" w:eastAsia="en-IN"/>
                    </w:rPr>
                  </w:pPr>
                  <w:r w:rsidRPr="007040EF">
                    <w:rPr>
                      <w:rFonts w:ascii="Calibri" w:hAnsi="Calibri" w:cs="Calibri"/>
                      <w:color w:val="000000" w:themeColor="text1"/>
                      <w:sz w:val="20"/>
                      <w:szCs w:val="22"/>
                      <w:lang w:val="en-IN" w:eastAsia="en-IN"/>
                    </w:rPr>
                    <w:t>11,12,280</w:t>
                  </w:r>
                </w:p>
              </w:tc>
              <w:tc>
                <w:tcPr>
                  <w:tcW w:w="1417" w:type="dxa"/>
                  <w:shd w:val="clear" w:color="auto" w:fill="auto"/>
                  <w:noWrap/>
                  <w:vAlign w:val="center"/>
                  <w:hideMark/>
                </w:tcPr>
                <w:p w14:paraId="56C16DEF" w14:textId="77777777" w:rsidR="00F27E16" w:rsidRPr="001C3244" w:rsidRDefault="00F27E16" w:rsidP="00F003FB">
                  <w:pPr>
                    <w:jc w:val="center"/>
                    <w:rPr>
                      <w:rFonts w:ascii="Calibri" w:hAnsi="Calibri" w:cs="Calibri"/>
                      <w:color w:val="000000" w:themeColor="text1"/>
                      <w:sz w:val="20"/>
                      <w:szCs w:val="22"/>
                      <w:lang w:val="en-IN" w:eastAsia="en-IN"/>
                    </w:rPr>
                  </w:pPr>
                  <w:r w:rsidRPr="007040EF">
                    <w:rPr>
                      <w:rFonts w:ascii="Calibri" w:hAnsi="Calibri" w:cs="Calibri"/>
                      <w:color w:val="000000" w:themeColor="text1"/>
                      <w:sz w:val="20"/>
                      <w:szCs w:val="22"/>
                      <w:lang w:val="en-IN" w:eastAsia="en-IN"/>
                    </w:rPr>
                    <w:t>24,93,690</w:t>
                  </w:r>
                </w:p>
              </w:tc>
              <w:tc>
                <w:tcPr>
                  <w:tcW w:w="1418" w:type="dxa"/>
                  <w:shd w:val="clear" w:color="auto" w:fill="auto"/>
                  <w:noWrap/>
                  <w:vAlign w:val="center"/>
                  <w:hideMark/>
                </w:tcPr>
                <w:p w14:paraId="55A343D0" w14:textId="77777777" w:rsidR="00F27E16" w:rsidRPr="001C3244" w:rsidRDefault="00F27E16" w:rsidP="00F003FB">
                  <w:pPr>
                    <w:jc w:val="center"/>
                    <w:rPr>
                      <w:rFonts w:ascii="Calibri" w:hAnsi="Calibri" w:cs="Calibri"/>
                      <w:color w:val="000000" w:themeColor="text1"/>
                      <w:sz w:val="20"/>
                      <w:szCs w:val="22"/>
                      <w:lang w:val="en-IN" w:eastAsia="en-IN"/>
                    </w:rPr>
                  </w:pPr>
                  <w:r w:rsidRPr="007040EF">
                    <w:rPr>
                      <w:rFonts w:ascii="Calibri" w:hAnsi="Calibri" w:cs="Calibri"/>
                      <w:color w:val="000000" w:themeColor="text1"/>
                      <w:sz w:val="20"/>
                      <w:szCs w:val="22"/>
                      <w:lang w:val="en-IN" w:eastAsia="en-IN"/>
                    </w:rPr>
                    <w:t>32,65,290</w:t>
                  </w:r>
                </w:p>
              </w:tc>
              <w:tc>
                <w:tcPr>
                  <w:tcW w:w="1417" w:type="dxa"/>
                  <w:shd w:val="clear" w:color="auto" w:fill="auto"/>
                  <w:noWrap/>
                  <w:vAlign w:val="center"/>
                  <w:hideMark/>
                </w:tcPr>
                <w:p w14:paraId="736D622B" w14:textId="77777777" w:rsidR="00F27E16" w:rsidRPr="001C3244" w:rsidRDefault="00F27E16" w:rsidP="00F003FB">
                  <w:pPr>
                    <w:jc w:val="center"/>
                    <w:rPr>
                      <w:rFonts w:ascii="Calibri" w:hAnsi="Calibri" w:cs="Calibri"/>
                      <w:color w:val="000000" w:themeColor="text1"/>
                      <w:sz w:val="20"/>
                      <w:szCs w:val="22"/>
                      <w:lang w:val="en-IN" w:eastAsia="en-IN"/>
                    </w:rPr>
                  </w:pPr>
                  <w:r w:rsidRPr="002778CF">
                    <w:rPr>
                      <w:rFonts w:ascii="Calibri" w:hAnsi="Calibri" w:cs="Calibri"/>
                      <w:color w:val="000000" w:themeColor="text1"/>
                      <w:sz w:val="20"/>
                      <w:szCs w:val="22"/>
                      <w:lang w:val="en-IN" w:eastAsia="en-IN"/>
                    </w:rPr>
                    <w:t>37,69,770</w:t>
                  </w:r>
                </w:p>
              </w:tc>
              <w:tc>
                <w:tcPr>
                  <w:tcW w:w="1418" w:type="dxa"/>
                  <w:vAlign w:val="center"/>
                </w:tcPr>
                <w:p w14:paraId="465C0322" w14:textId="77777777" w:rsidR="00F27E16" w:rsidRPr="002778CF" w:rsidRDefault="00F27E16" w:rsidP="00F003FB">
                  <w:pPr>
                    <w:jc w:val="center"/>
                    <w:rPr>
                      <w:rFonts w:ascii="Calibri" w:hAnsi="Calibri" w:cs="Calibri"/>
                      <w:color w:val="000000" w:themeColor="text1"/>
                      <w:sz w:val="20"/>
                      <w:szCs w:val="22"/>
                      <w:lang w:val="en-IN" w:eastAsia="en-IN"/>
                    </w:rPr>
                  </w:pPr>
                  <w:r w:rsidRPr="00226930">
                    <w:rPr>
                      <w:rFonts w:ascii="Calibri" w:hAnsi="Calibri" w:cs="Calibri"/>
                      <w:color w:val="000000" w:themeColor="text1"/>
                      <w:sz w:val="20"/>
                      <w:szCs w:val="22"/>
                      <w:lang w:val="en-IN" w:eastAsia="en-IN"/>
                    </w:rPr>
                    <w:t>32,23,190</w:t>
                  </w:r>
                </w:p>
              </w:tc>
              <w:tc>
                <w:tcPr>
                  <w:tcW w:w="1418" w:type="dxa"/>
                  <w:vAlign w:val="center"/>
                </w:tcPr>
                <w:p w14:paraId="52F0FE66" w14:textId="77777777" w:rsidR="00F27E16" w:rsidRPr="00226930" w:rsidRDefault="00F27E16" w:rsidP="00F003FB">
                  <w:pPr>
                    <w:jc w:val="center"/>
                    <w:rPr>
                      <w:rFonts w:ascii="Calibri" w:hAnsi="Calibri" w:cs="Calibri"/>
                      <w:color w:val="000000" w:themeColor="text1"/>
                      <w:sz w:val="20"/>
                      <w:szCs w:val="22"/>
                      <w:lang w:val="en-IN" w:eastAsia="en-IN"/>
                    </w:rPr>
                  </w:pPr>
                  <w:r>
                    <w:rPr>
                      <w:rFonts w:ascii="Calibri" w:hAnsi="Calibri" w:cs="Calibri"/>
                      <w:color w:val="000000" w:themeColor="text1"/>
                      <w:sz w:val="20"/>
                      <w:szCs w:val="22"/>
                      <w:lang w:val="en-IN" w:eastAsia="en-IN"/>
                    </w:rPr>
                    <w:t>-</w:t>
                  </w:r>
                </w:p>
              </w:tc>
            </w:tr>
            <w:tr w:rsidR="00F27E16" w:rsidRPr="001C3244" w14:paraId="286B71A0" w14:textId="77777777" w:rsidTr="00F003FB">
              <w:trPr>
                <w:trHeight w:val="274"/>
                <w:jc w:val="center"/>
              </w:trPr>
              <w:tc>
                <w:tcPr>
                  <w:tcW w:w="1163" w:type="dxa"/>
                  <w:shd w:val="clear" w:color="auto" w:fill="auto"/>
                  <w:noWrap/>
                  <w:vAlign w:val="center"/>
                  <w:hideMark/>
                </w:tcPr>
                <w:p w14:paraId="31D16118" w14:textId="77777777" w:rsidR="00F27E16" w:rsidRPr="001C3244" w:rsidRDefault="00F27E16" w:rsidP="00F003FB">
                  <w:pPr>
                    <w:jc w:val="center"/>
                    <w:rPr>
                      <w:rFonts w:ascii="Calibri" w:hAnsi="Calibri" w:cs="Calibri"/>
                      <w:bCs/>
                      <w:color w:val="000000" w:themeColor="text1"/>
                      <w:sz w:val="20"/>
                      <w:szCs w:val="22"/>
                      <w:lang w:val="en-IN" w:eastAsia="en-IN"/>
                    </w:rPr>
                  </w:pPr>
                  <w:r w:rsidRPr="001C3244">
                    <w:rPr>
                      <w:rFonts w:ascii="Calibri" w:hAnsi="Calibri" w:cs="Calibri"/>
                      <w:bCs/>
                      <w:color w:val="000000" w:themeColor="text1"/>
                      <w:sz w:val="20"/>
                      <w:szCs w:val="22"/>
                      <w:lang w:val="en-IN" w:eastAsia="en-IN"/>
                    </w:rPr>
                    <w:t>February</w:t>
                  </w:r>
                </w:p>
              </w:tc>
              <w:tc>
                <w:tcPr>
                  <w:tcW w:w="1418" w:type="dxa"/>
                  <w:shd w:val="clear" w:color="auto" w:fill="auto"/>
                  <w:noWrap/>
                  <w:vAlign w:val="center"/>
                  <w:hideMark/>
                </w:tcPr>
                <w:p w14:paraId="4886945C" w14:textId="77777777" w:rsidR="00F27E16" w:rsidRPr="001C3244" w:rsidRDefault="00F27E16" w:rsidP="00F003FB">
                  <w:pPr>
                    <w:jc w:val="center"/>
                    <w:rPr>
                      <w:rFonts w:ascii="Calibri" w:hAnsi="Calibri" w:cs="Calibri"/>
                      <w:color w:val="000000" w:themeColor="text1"/>
                      <w:sz w:val="20"/>
                      <w:szCs w:val="22"/>
                      <w:lang w:val="en-IN" w:eastAsia="en-IN"/>
                    </w:rPr>
                  </w:pPr>
                  <w:r w:rsidRPr="007040EF">
                    <w:rPr>
                      <w:rFonts w:ascii="Calibri" w:hAnsi="Calibri" w:cs="Calibri"/>
                      <w:color w:val="000000" w:themeColor="text1"/>
                      <w:sz w:val="20"/>
                      <w:szCs w:val="22"/>
                      <w:lang w:val="en-IN" w:eastAsia="en-IN"/>
                    </w:rPr>
                    <w:t>13,89,170</w:t>
                  </w:r>
                </w:p>
              </w:tc>
              <w:tc>
                <w:tcPr>
                  <w:tcW w:w="1417" w:type="dxa"/>
                  <w:shd w:val="clear" w:color="auto" w:fill="auto"/>
                  <w:noWrap/>
                  <w:vAlign w:val="center"/>
                  <w:hideMark/>
                </w:tcPr>
                <w:p w14:paraId="6DF67891" w14:textId="77777777" w:rsidR="00F27E16" w:rsidRPr="001C3244" w:rsidRDefault="00F27E16" w:rsidP="00F003FB">
                  <w:pPr>
                    <w:jc w:val="center"/>
                    <w:rPr>
                      <w:rFonts w:ascii="Calibri" w:hAnsi="Calibri" w:cs="Calibri"/>
                      <w:color w:val="000000" w:themeColor="text1"/>
                      <w:sz w:val="20"/>
                      <w:szCs w:val="22"/>
                      <w:lang w:val="en-IN" w:eastAsia="en-IN"/>
                    </w:rPr>
                  </w:pPr>
                  <w:r w:rsidRPr="007040EF">
                    <w:rPr>
                      <w:rFonts w:ascii="Calibri" w:hAnsi="Calibri" w:cs="Calibri"/>
                      <w:color w:val="000000" w:themeColor="text1"/>
                      <w:sz w:val="20"/>
                      <w:szCs w:val="22"/>
                      <w:lang w:val="en-IN" w:eastAsia="en-IN"/>
                    </w:rPr>
                    <w:t>26,97,430</w:t>
                  </w:r>
                </w:p>
              </w:tc>
              <w:tc>
                <w:tcPr>
                  <w:tcW w:w="1418" w:type="dxa"/>
                  <w:shd w:val="clear" w:color="auto" w:fill="auto"/>
                  <w:noWrap/>
                  <w:vAlign w:val="center"/>
                  <w:hideMark/>
                </w:tcPr>
                <w:p w14:paraId="237C4924" w14:textId="77777777" w:rsidR="00F27E16" w:rsidRPr="001C3244" w:rsidRDefault="00F27E16" w:rsidP="00F003FB">
                  <w:pPr>
                    <w:jc w:val="center"/>
                    <w:rPr>
                      <w:rFonts w:ascii="Calibri" w:hAnsi="Calibri" w:cs="Calibri"/>
                      <w:color w:val="000000" w:themeColor="text1"/>
                      <w:sz w:val="20"/>
                      <w:szCs w:val="22"/>
                      <w:lang w:val="en-IN" w:eastAsia="en-IN"/>
                    </w:rPr>
                  </w:pPr>
                  <w:r w:rsidRPr="007040EF">
                    <w:rPr>
                      <w:rFonts w:ascii="Calibri" w:hAnsi="Calibri" w:cs="Calibri"/>
                      <w:color w:val="000000" w:themeColor="text1"/>
                      <w:sz w:val="20"/>
                      <w:szCs w:val="22"/>
                      <w:lang w:val="en-IN" w:eastAsia="en-IN"/>
                    </w:rPr>
                    <w:t>36,90,670</w:t>
                  </w:r>
                </w:p>
              </w:tc>
              <w:tc>
                <w:tcPr>
                  <w:tcW w:w="1417" w:type="dxa"/>
                  <w:shd w:val="clear" w:color="auto" w:fill="auto"/>
                  <w:noWrap/>
                  <w:vAlign w:val="center"/>
                  <w:hideMark/>
                </w:tcPr>
                <w:p w14:paraId="720EA44B" w14:textId="77777777" w:rsidR="00F27E16" w:rsidRPr="002778CF" w:rsidRDefault="00F27E16" w:rsidP="00F003FB">
                  <w:pPr>
                    <w:jc w:val="center"/>
                    <w:rPr>
                      <w:rFonts w:ascii="Calibri" w:hAnsi="Calibri" w:cs="Calibri"/>
                      <w:color w:val="000000" w:themeColor="text1"/>
                      <w:sz w:val="20"/>
                      <w:szCs w:val="22"/>
                      <w:lang w:val="en-IN" w:eastAsia="en-IN"/>
                    </w:rPr>
                  </w:pPr>
                  <w:r w:rsidRPr="002778CF">
                    <w:rPr>
                      <w:rFonts w:ascii="Calibri" w:hAnsi="Calibri" w:cs="Calibri"/>
                      <w:color w:val="000000" w:themeColor="text1"/>
                      <w:sz w:val="20"/>
                      <w:szCs w:val="22"/>
                      <w:lang w:val="en-IN" w:eastAsia="en-IN"/>
                    </w:rPr>
                    <w:t>39,76,080</w:t>
                  </w:r>
                </w:p>
              </w:tc>
              <w:tc>
                <w:tcPr>
                  <w:tcW w:w="1418" w:type="dxa"/>
                  <w:vAlign w:val="center"/>
                </w:tcPr>
                <w:p w14:paraId="36C1D69F" w14:textId="77777777" w:rsidR="00F27E16" w:rsidRPr="002778CF" w:rsidRDefault="00F27E16" w:rsidP="00F003FB">
                  <w:pPr>
                    <w:jc w:val="center"/>
                    <w:rPr>
                      <w:rFonts w:ascii="Calibri" w:hAnsi="Calibri" w:cs="Calibri"/>
                      <w:color w:val="000000" w:themeColor="text1"/>
                      <w:sz w:val="20"/>
                      <w:szCs w:val="22"/>
                      <w:lang w:val="en-IN" w:eastAsia="en-IN"/>
                    </w:rPr>
                  </w:pPr>
                  <w:r w:rsidRPr="00226930">
                    <w:rPr>
                      <w:rFonts w:ascii="Calibri" w:hAnsi="Calibri" w:cs="Calibri"/>
                      <w:color w:val="000000" w:themeColor="text1"/>
                      <w:sz w:val="20"/>
                      <w:szCs w:val="22"/>
                      <w:lang w:val="en-IN" w:eastAsia="en-IN"/>
                    </w:rPr>
                    <w:t>35,95,140</w:t>
                  </w:r>
                </w:p>
              </w:tc>
              <w:tc>
                <w:tcPr>
                  <w:tcW w:w="1418" w:type="dxa"/>
                  <w:vAlign w:val="center"/>
                </w:tcPr>
                <w:p w14:paraId="45535187" w14:textId="77777777" w:rsidR="00F27E16" w:rsidRPr="00226930" w:rsidRDefault="00F27E16" w:rsidP="00F003FB">
                  <w:pPr>
                    <w:jc w:val="center"/>
                    <w:rPr>
                      <w:rFonts w:ascii="Calibri" w:hAnsi="Calibri" w:cs="Calibri"/>
                      <w:color w:val="000000" w:themeColor="text1"/>
                      <w:sz w:val="20"/>
                      <w:szCs w:val="22"/>
                      <w:lang w:val="en-IN" w:eastAsia="en-IN"/>
                    </w:rPr>
                  </w:pPr>
                  <w:r w:rsidRPr="005D7A9E">
                    <w:rPr>
                      <w:rFonts w:ascii="Calibri" w:hAnsi="Calibri" w:cs="Calibri"/>
                      <w:color w:val="000000" w:themeColor="text1"/>
                      <w:sz w:val="20"/>
                      <w:szCs w:val="22"/>
                      <w:lang w:val="en-IN" w:eastAsia="en-IN"/>
                    </w:rPr>
                    <w:t>-</w:t>
                  </w:r>
                </w:p>
              </w:tc>
            </w:tr>
            <w:tr w:rsidR="00F27E16" w:rsidRPr="001C3244" w14:paraId="74A9F9D5" w14:textId="77777777" w:rsidTr="00F003FB">
              <w:trPr>
                <w:trHeight w:val="274"/>
                <w:jc w:val="center"/>
              </w:trPr>
              <w:tc>
                <w:tcPr>
                  <w:tcW w:w="1163" w:type="dxa"/>
                  <w:shd w:val="clear" w:color="auto" w:fill="auto"/>
                  <w:noWrap/>
                  <w:vAlign w:val="center"/>
                  <w:hideMark/>
                </w:tcPr>
                <w:p w14:paraId="3CF2C8D6" w14:textId="77777777" w:rsidR="00F27E16" w:rsidRPr="001C3244" w:rsidRDefault="00F27E16" w:rsidP="00F003FB">
                  <w:pPr>
                    <w:jc w:val="center"/>
                    <w:rPr>
                      <w:rFonts w:ascii="Calibri" w:hAnsi="Calibri" w:cs="Calibri"/>
                      <w:bCs/>
                      <w:color w:val="000000" w:themeColor="text1"/>
                      <w:sz w:val="20"/>
                      <w:szCs w:val="22"/>
                      <w:lang w:val="en-IN" w:eastAsia="en-IN"/>
                    </w:rPr>
                  </w:pPr>
                  <w:r w:rsidRPr="001C3244">
                    <w:rPr>
                      <w:rFonts w:ascii="Calibri" w:hAnsi="Calibri" w:cs="Calibri"/>
                      <w:bCs/>
                      <w:color w:val="000000" w:themeColor="text1"/>
                      <w:sz w:val="20"/>
                      <w:szCs w:val="22"/>
                      <w:lang w:val="en-IN" w:eastAsia="en-IN"/>
                    </w:rPr>
                    <w:t>March</w:t>
                  </w:r>
                </w:p>
              </w:tc>
              <w:tc>
                <w:tcPr>
                  <w:tcW w:w="1418" w:type="dxa"/>
                  <w:shd w:val="clear" w:color="auto" w:fill="auto"/>
                  <w:noWrap/>
                  <w:vAlign w:val="center"/>
                  <w:hideMark/>
                </w:tcPr>
                <w:p w14:paraId="490F9F0C" w14:textId="77777777" w:rsidR="00F27E16" w:rsidRPr="001C3244" w:rsidRDefault="00F27E16" w:rsidP="00F003FB">
                  <w:pPr>
                    <w:jc w:val="center"/>
                    <w:rPr>
                      <w:rFonts w:ascii="Calibri" w:hAnsi="Calibri" w:cs="Calibri"/>
                      <w:color w:val="000000" w:themeColor="text1"/>
                      <w:sz w:val="20"/>
                      <w:szCs w:val="22"/>
                      <w:lang w:val="en-IN" w:eastAsia="en-IN"/>
                    </w:rPr>
                  </w:pPr>
                  <w:r w:rsidRPr="007040EF">
                    <w:rPr>
                      <w:rFonts w:ascii="Calibri" w:hAnsi="Calibri" w:cs="Calibri"/>
                      <w:color w:val="000000" w:themeColor="text1"/>
                      <w:sz w:val="20"/>
                      <w:szCs w:val="22"/>
                      <w:lang w:val="en-IN" w:eastAsia="en-IN"/>
                    </w:rPr>
                    <w:t>17,55,280</w:t>
                  </w:r>
                </w:p>
              </w:tc>
              <w:tc>
                <w:tcPr>
                  <w:tcW w:w="1417" w:type="dxa"/>
                  <w:shd w:val="clear" w:color="auto" w:fill="auto"/>
                  <w:noWrap/>
                  <w:vAlign w:val="center"/>
                  <w:hideMark/>
                </w:tcPr>
                <w:p w14:paraId="77555903" w14:textId="77777777" w:rsidR="00F27E16" w:rsidRPr="001C3244" w:rsidRDefault="00F27E16" w:rsidP="00F003FB">
                  <w:pPr>
                    <w:jc w:val="center"/>
                    <w:rPr>
                      <w:rFonts w:ascii="Calibri" w:hAnsi="Calibri" w:cs="Calibri"/>
                      <w:color w:val="000000" w:themeColor="text1"/>
                      <w:sz w:val="20"/>
                      <w:szCs w:val="22"/>
                      <w:lang w:val="en-IN" w:eastAsia="en-IN"/>
                    </w:rPr>
                  </w:pPr>
                  <w:r w:rsidRPr="007040EF">
                    <w:rPr>
                      <w:rFonts w:ascii="Calibri" w:hAnsi="Calibri" w:cs="Calibri"/>
                      <w:color w:val="000000" w:themeColor="text1"/>
                      <w:sz w:val="20"/>
                      <w:szCs w:val="22"/>
                      <w:lang w:val="en-IN" w:eastAsia="en-IN"/>
                    </w:rPr>
                    <w:t>29,51,570</w:t>
                  </w:r>
                </w:p>
              </w:tc>
              <w:tc>
                <w:tcPr>
                  <w:tcW w:w="1418" w:type="dxa"/>
                  <w:shd w:val="clear" w:color="auto" w:fill="auto"/>
                  <w:noWrap/>
                  <w:vAlign w:val="center"/>
                  <w:hideMark/>
                </w:tcPr>
                <w:p w14:paraId="2044B723" w14:textId="77777777" w:rsidR="00F27E16" w:rsidRPr="001C3244" w:rsidRDefault="00F27E16" w:rsidP="00F003FB">
                  <w:pPr>
                    <w:jc w:val="center"/>
                    <w:rPr>
                      <w:rFonts w:ascii="Calibri" w:hAnsi="Calibri" w:cs="Calibri"/>
                      <w:color w:val="000000" w:themeColor="text1"/>
                      <w:sz w:val="20"/>
                      <w:szCs w:val="22"/>
                      <w:lang w:val="en-IN" w:eastAsia="en-IN"/>
                    </w:rPr>
                  </w:pPr>
                  <w:r w:rsidRPr="007040EF">
                    <w:rPr>
                      <w:rFonts w:ascii="Calibri" w:hAnsi="Calibri" w:cs="Calibri"/>
                      <w:color w:val="000000" w:themeColor="text1"/>
                      <w:sz w:val="20"/>
                      <w:szCs w:val="22"/>
                      <w:lang w:val="en-IN" w:eastAsia="en-IN"/>
                    </w:rPr>
                    <w:t>41,32,560</w:t>
                  </w:r>
                </w:p>
              </w:tc>
              <w:tc>
                <w:tcPr>
                  <w:tcW w:w="1417" w:type="dxa"/>
                  <w:shd w:val="clear" w:color="auto" w:fill="auto"/>
                  <w:noWrap/>
                  <w:vAlign w:val="center"/>
                  <w:hideMark/>
                </w:tcPr>
                <w:p w14:paraId="073274B0" w14:textId="77777777" w:rsidR="00F27E16" w:rsidRPr="002778CF" w:rsidRDefault="00F27E16" w:rsidP="00F003FB">
                  <w:pPr>
                    <w:jc w:val="center"/>
                    <w:rPr>
                      <w:rFonts w:ascii="Calibri" w:hAnsi="Calibri" w:cs="Calibri"/>
                      <w:color w:val="000000" w:themeColor="text1"/>
                      <w:sz w:val="20"/>
                      <w:szCs w:val="22"/>
                      <w:lang w:val="en-IN" w:eastAsia="en-IN"/>
                    </w:rPr>
                  </w:pPr>
                  <w:r w:rsidRPr="002778CF">
                    <w:rPr>
                      <w:rFonts w:ascii="Calibri" w:hAnsi="Calibri" w:cs="Calibri"/>
                      <w:color w:val="000000" w:themeColor="text1"/>
                      <w:sz w:val="20"/>
                      <w:szCs w:val="22"/>
                      <w:lang w:val="en-IN" w:eastAsia="en-IN"/>
                    </w:rPr>
                    <w:t>38,03,640</w:t>
                  </w:r>
                </w:p>
              </w:tc>
              <w:tc>
                <w:tcPr>
                  <w:tcW w:w="1418" w:type="dxa"/>
                  <w:vAlign w:val="center"/>
                </w:tcPr>
                <w:p w14:paraId="35B3358A" w14:textId="77777777" w:rsidR="00F27E16" w:rsidRPr="002778CF" w:rsidRDefault="00F27E16" w:rsidP="00F003FB">
                  <w:pPr>
                    <w:jc w:val="center"/>
                    <w:rPr>
                      <w:rFonts w:ascii="Calibri" w:hAnsi="Calibri" w:cs="Calibri"/>
                      <w:color w:val="000000" w:themeColor="text1"/>
                      <w:sz w:val="20"/>
                      <w:szCs w:val="22"/>
                      <w:lang w:val="en-IN" w:eastAsia="en-IN"/>
                    </w:rPr>
                  </w:pPr>
                  <w:r w:rsidRPr="00226930">
                    <w:rPr>
                      <w:rFonts w:ascii="Calibri" w:hAnsi="Calibri" w:cs="Calibri"/>
                      <w:color w:val="000000" w:themeColor="text1"/>
                      <w:sz w:val="20"/>
                      <w:szCs w:val="22"/>
                      <w:lang w:val="en-IN" w:eastAsia="en-IN"/>
                    </w:rPr>
                    <w:t>38,44,710</w:t>
                  </w:r>
                </w:p>
              </w:tc>
              <w:tc>
                <w:tcPr>
                  <w:tcW w:w="1418" w:type="dxa"/>
                  <w:vAlign w:val="center"/>
                </w:tcPr>
                <w:p w14:paraId="3719D26A" w14:textId="77777777" w:rsidR="00F27E16" w:rsidRPr="00226930" w:rsidRDefault="00F27E16" w:rsidP="00F003FB">
                  <w:pPr>
                    <w:jc w:val="center"/>
                    <w:rPr>
                      <w:rFonts w:ascii="Calibri" w:hAnsi="Calibri" w:cs="Calibri"/>
                      <w:color w:val="000000" w:themeColor="text1"/>
                      <w:sz w:val="20"/>
                      <w:szCs w:val="22"/>
                      <w:lang w:val="en-IN" w:eastAsia="en-IN"/>
                    </w:rPr>
                  </w:pPr>
                  <w:r w:rsidRPr="005D7A9E">
                    <w:rPr>
                      <w:rFonts w:ascii="Calibri" w:hAnsi="Calibri" w:cs="Calibri"/>
                      <w:color w:val="000000" w:themeColor="text1"/>
                      <w:sz w:val="20"/>
                      <w:szCs w:val="22"/>
                      <w:lang w:val="en-IN" w:eastAsia="en-IN"/>
                    </w:rPr>
                    <w:t>-</w:t>
                  </w:r>
                </w:p>
              </w:tc>
            </w:tr>
            <w:tr w:rsidR="00F27E16" w:rsidRPr="001C3244" w14:paraId="620440EC" w14:textId="77777777" w:rsidTr="00F003FB">
              <w:trPr>
                <w:trHeight w:val="274"/>
                <w:jc w:val="center"/>
              </w:trPr>
              <w:tc>
                <w:tcPr>
                  <w:tcW w:w="1163" w:type="dxa"/>
                  <w:shd w:val="clear" w:color="auto" w:fill="D9D9D9" w:themeFill="background1" w:themeFillShade="D9"/>
                  <w:noWrap/>
                  <w:vAlign w:val="center"/>
                  <w:hideMark/>
                </w:tcPr>
                <w:p w14:paraId="37E24B9A" w14:textId="77777777" w:rsidR="00F27E16" w:rsidRPr="001C3244" w:rsidRDefault="00F27E16" w:rsidP="00F003FB">
                  <w:pPr>
                    <w:jc w:val="center"/>
                    <w:rPr>
                      <w:rFonts w:ascii="Calibri" w:hAnsi="Calibri" w:cs="Calibri"/>
                      <w:b/>
                      <w:bCs/>
                      <w:color w:val="000000" w:themeColor="text1"/>
                      <w:sz w:val="20"/>
                      <w:szCs w:val="22"/>
                      <w:lang w:val="en-IN" w:eastAsia="en-IN"/>
                    </w:rPr>
                  </w:pPr>
                  <w:r w:rsidRPr="001C3244">
                    <w:rPr>
                      <w:rFonts w:ascii="Calibri" w:hAnsi="Calibri" w:cs="Calibri"/>
                      <w:b/>
                      <w:bCs/>
                      <w:color w:val="000000" w:themeColor="text1"/>
                      <w:sz w:val="20"/>
                      <w:szCs w:val="22"/>
                      <w:lang w:val="en-IN" w:eastAsia="en-IN"/>
                    </w:rPr>
                    <w:t>Total</w:t>
                  </w:r>
                </w:p>
              </w:tc>
              <w:tc>
                <w:tcPr>
                  <w:tcW w:w="1418" w:type="dxa"/>
                  <w:shd w:val="clear" w:color="auto" w:fill="D9D9D9" w:themeFill="background1" w:themeFillShade="D9"/>
                  <w:noWrap/>
                  <w:vAlign w:val="center"/>
                  <w:hideMark/>
                </w:tcPr>
                <w:p w14:paraId="7F7B2A15" w14:textId="77777777" w:rsidR="00F27E16" w:rsidRPr="007040EF" w:rsidRDefault="00F27E16" w:rsidP="00F003FB">
                  <w:pPr>
                    <w:jc w:val="center"/>
                    <w:rPr>
                      <w:rFonts w:ascii="Calibri" w:hAnsi="Calibri" w:cs="Calibri"/>
                      <w:b/>
                      <w:bCs/>
                      <w:color w:val="000000" w:themeColor="text1"/>
                      <w:sz w:val="20"/>
                      <w:szCs w:val="22"/>
                      <w:highlight w:val="yellow"/>
                      <w:lang w:val="en-IN" w:eastAsia="en-IN"/>
                    </w:rPr>
                  </w:pPr>
                  <w:r w:rsidRPr="005C7822">
                    <w:rPr>
                      <w:rFonts w:ascii="Calibri" w:hAnsi="Calibri" w:cs="Calibri"/>
                      <w:b/>
                      <w:bCs/>
                      <w:color w:val="000000" w:themeColor="text1"/>
                      <w:sz w:val="20"/>
                      <w:szCs w:val="22"/>
                      <w:lang w:val="en-IN" w:eastAsia="en-IN"/>
                    </w:rPr>
                    <w:t>60,27,620</w:t>
                  </w:r>
                </w:p>
              </w:tc>
              <w:tc>
                <w:tcPr>
                  <w:tcW w:w="1417" w:type="dxa"/>
                  <w:shd w:val="clear" w:color="auto" w:fill="D9D9D9" w:themeFill="background1" w:themeFillShade="D9"/>
                  <w:noWrap/>
                  <w:vAlign w:val="center"/>
                  <w:hideMark/>
                </w:tcPr>
                <w:p w14:paraId="330A7159" w14:textId="77777777" w:rsidR="00F27E16" w:rsidRPr="007040EF" w:rsidRDefault="00F27E16" w:rsidP="00F003FB">
                  <w:pPr>
                    <w:jc w:val="center"/>
                    <w:rPr>
                      <w:rFonts w:ascii="Calibri" w:hAnsi="Calibri" w:cs="Calibri"/>
                      <w:b/>
                      <w:bCs/>
                      <w:color w:val="000000" w:themeColor="text1"/>
                      <w:sz w:val="20"/>
                      <w:szCs w:val="22"/>
                      <w:highlight w:val="yellow"/>
                      <w:lang w:val="en-IN" w:eastAsia="en-IN"/>
                    </w:rPr>
                  </w:pPr>
                  <w:r w:rsidRPr="005C7822">
                    <w:rPr>
                      <w:rFonts w:ascii="Calibri" w:hAnsi="Calibri" w:cs="Calibri"/>
                      <w:b/>
                      <w:bCs/>
                      <w:color w:val="000000" w:themeColor="text1"/>
                      <w:sz w:val="20"/>
                      <w:szCs w:val="22"/>
                      <w:lang w:val="en-IN" w:eastAsia="en-IN"/>
                    </w:rPr>
                    <w:t>2,62,14,930</w:t>
                  </w:r>
                </w:p>
              </w:tc>
              <w:tc>
                <w:tcPr>
                  <w:tcW w:w="1418" w:type="dxa"/>
                  <w:shd w:val="clear" w:color="auto" w:fill="D9D9D9" w:themeFill="background1" w:themeFillShade="D9"/>
                  <w:noWrap/>
                  <w:vAlign w:val="center"/>
                  <w:hideMark/>
                </w:tcPr>
                <w:p w14:paraId="32AB37C7" w14:textId="77777777" w:rsidR="00F27E16" w:rsidRPr="001C3244" w:rsidRDefault="00F27E16" w:rsidP="00F003FB">
                  <w:pPr>
                    <w:jc w:val="center"/>
                    <w:rPr>
                      <w:rFonts w:ascii="Calibri" w:hAnsi="Calibri" w:cs="Calibri"/>
                      <w:b/>
                      <w:bCs/>
                      <w:color w:val="000000" w:themeColor="text1"/>
                      <w:sz w:val="20"/>
                      <w:szCs w:val="22"/>
                      <w:lang w:val="en-IN" w:eastAsia="en-IN"/>
                    </w:rPr>
                  </w:pPr>
                  <w:r w:rsidRPr="005C7822">
                    <w:rPr>
                      <w:rFonts w:ascii="Calibri" w:hAnsi="Calibri" w:cs="Calibri"/>
                      <w:b/>
                      <w:bCs/>
                      <w:color w:val="000000" w:themeColor="text1"/>
                      <w:sz w:val="20"/>
                      <w:szCs w:val="22"/>
                      <w:lang w:val="en-IN" w:eastAsia="en-IN"/>
                    </w:rPr>
                    <w:t>3,89,49,710</w:t>
                  </w:r>
                </w:p>
              </w:tc>
              <w:tc>
                <w:tcPr>
                  <w:tcW w:w="1417" w:type="dxa"/>
                  <w:shd w:val="clear" w:color="auto" w:fill="D9D9D9" w:themeFill="background1" w:themeFillShade="D9"/>
                  <w:noWrap/>
                  <w:vAlign w:val="center"/>
                  <w:hideMark/>
                </w:tcPr>
                <w:p w14:paraId="6D879BF7" w14:textId="77777777" w:rsidR="00F27E16" w:rsidRPr="001C3244" w:rsidRDefault="00F27E16" w:rsidP="00F003FB">
                  <w:pPr>
                    <w:jc w:val="center"/>
                    <w:rPr>
                      <w:rFonts w:ascii="Calibri" w:hAnsi="Calibri" w:cs="Calibri"/>
                      <w:b/>
                      <w:bCs/>
                      <w:color w:val="000000" w:themeColor="text1"/>
                      <w:sz w:val="20"/>
                      <w:szCs w:val="22"/>
                      <w:lang w:val="en-IN" w:eastAsia="en-IN"/>
                    </w:rPr>
                  </w:pPr>
                  <w:r w:rsidRPr="005C7822">
                    <w:rPr>
                      <w:rFonts w:ascii="Calibri" w:hAnsi="Calibri" w:cs="Calibri"/>
                      <w:b/>
                      <w:bCs/>
                      <w:color w:val="000000" w:themeColor="text1"/>
                      <w:sz w:val="20"/>
                      <w:szCs w:val="22"/>
                      <w:lang w:val="en-IN" w:eastAsia="en-IN"/>
                    </w:rPr>
                    <w:t>4,31,16,440</w:t>
                  </w:r>
                </w:p>
              </w:tc>
              <w:tc>
                <w:tcPr>
                  <w:tcW w:w="1418" w:type="dxa"/>
                  <w:shd w:val="clear" w:color="auto" w:fill="D9D9D9" w:themeFill="background1" w:themeFillShade="D9"/>
                  <w:vAlign w:val="center"/>
                </w:tcPr>
                <w:p w14:paraId="0677484C" w14:textId="77777777" w:rsidR="00F27E16" w:rsidRPr="002778CF" w:rsidRDefault="00F27E16" w:rsidP="00F003FB">
                  <w:pPr>
                    <w:jc w:val="center"/>
                    <w:rPr>
                      <w:rFonts w:ascii="Calibri" w:hAnsi="Calibri" w:cs="Calibri"/>
                      <w:b/>
                      <w:bCs/>
                      <w:color w:val="000000" w:themeColor="text1"/>
                      <w:sz w:val="20"/>
                      <w:szCs w:val="22"/>
                      <w:highlight w:val="yellow"/>
                      <w:lang w:val="en-IN" w:eastAsia="en-IN"/>
                    </w:rPr>
                  </w:pPr>
                  <w:r w:rsidRPr="005C7822">
                    <w:rPr>
                      <w:rFonts w:ascii="Calibri" w:hAnsi="Calibri" w:cs="Calibri"/>
                      <w:b/>
                      <w:bCs/>
                      <w:color w:val="000000" w:themeColor="text1"/>
                      <w:sz w:val="20"/>
                      <w:szCs w:val="22"/>
                      <w:lang w:val="en-IN" w:eastAsia="en-IN"/>
                    </w:rPr>
                    <w:t>4,05,31,680</w:t>
                  </w:r>
                </w:p>
              </w:tc>
              <w:tc>
                <w:tcPr>
                  <w:tcW w:w="1418" w:type="dxa"/>
                  <w:shd w:val="clear" w:color="auto" w:fill="D9D9D9" w:themeFill="background1" w:themeFillShade="D9"/>
                  <w:vAlign w:val="center"/>
                </w:tcPr>
                <w:p w14:paraId="291D3EF0" w14:textId="77777777" w:rsidR="00F27E16" w:rsidRDefault="00F27E16" w:rsidP="00F003FB">
                  <w:pPr>
                    <w:jc w:val="center"/>
                    <w:rPr>
                      <w:rFonts w:ascii="Calibri" w:hAnsi="Calibri" w:cs="Calibri"/>
                      <w:b/>
                      <w:bCs/>
                      <w:color w:val="000000" w:themeColor="text1"/>
                      <w:sz w:val="20"/>
                      <w:szCs w:val="22"/>
                      <w:highlight w:val="yellow"/>
                      <w:lang w:val="en-IN" w:eastAsia="en-IN"/>
                    </w:rPr>
                  </w:pPr>
                  <w:r w:rsidRPr="005C7822">
                    <w:rPr>
                      <w:rFonts w:ascii="Calibri" w:hAnsi="Calibri" w:cs="Calibri"/>
                      <w:b/>
                      <w:bCs/>
                      <w:color w:val="000000" w:themeColor="text1"/>
                      <w:sz w:val="20"/>
                      <w:szCs w:val="22"/>
                      <w:lang w:val="en-IN" w:eastAsia="en-IN"/>
                    </w:rPr>
                    <w:t>2,80,59,980</w:t>
                  </w:r>
                </w:p>
              </w:tc>
            </w:tr>
          </w:tbl>
          <w:p w14:paraId="583B7F5D" w14:textId="77777777" w:rsidR="00F27E16" w:rsidRDefault="00F27E16" w:rsidP="00F003FB">
            <w:pPr>
              <w:widowControl w:val="0"/>
              <w:autoSpaceDE w:val="0"/>
              <w:autoSpaceDN w:val="0"/>
              <w:spacing w:line="276" w:lineRule="auto"/>
              <w:jc w:val="both"/>
              <w:rPr>
                <w:rFonts w:ascii="Arial" w:eastAsia="Arial" w:hAnsi="Arial" w:cs="Arial"/>
                <w:sz w:val="20"/>
                <w:szCs w:val="20"/>
                <w:lang w:bidi="en-US"/>
              </w:rPr>
            </w:pPr>
          </w:p>
          <w:p w14:paraId="7D92069F" w14:textId="77777777" w:rsidR="00F27E16" w:rsidRDefault="00F27E16" w:rsidP="00F003FB">
            <w:pPr>
              <w:widowControl w:val="0"/>
              <w:autoSpaceDE w:val="0"/>
              <w:autoSpaceDN w:val="0"/>
              <w:spacing w:line="276" w:lineRule="auto"/>
              <w:jc w:val="both"/>
              <w:rPr>
                <w:rFonts w:ascii="Arial" w:eastAsia="Arial" w:hAnsi="Arial" w:cs="Arial"/>
                <w:sz w:val="20"/>
                <w:szCs w:val="20"/>
                <w:lang w:bidi="en-US"/>
              </w:rPr>
            </w:pPr>
            <w:r w:rsidRPr="00DC1CFF">
              <w:rPr>
                <w:rFonts w:ascii="Arial" w:eastAsia="Arial" w:hAnsi="Arial" w:cs="Arial"/>
                <w:sz w:val="20"/>
                <w:szCs w:val="20"/>
                <w:lang w:bidi="en-US"/>
              </w:rPr>
              <w:t xml:space="preserve">The </w:t>
            </w:r>
            <w:r>
              <w:rPr>
                <w:rFonts w:ascii="Arial" w:eastAsia="Arial" w:hAnsi="Arial" w:cs="Arial"/>
                <w:sz w:val="20"/>
                <w:szCs w:val="20"/>
                <w:lang w:bidi="en-US"/>
              </w:rPr>
              <w:t xml:space="preserve">Polycrystalline </w:t>
            </w:r>
            <w:r w:rsidRPr="00DC1CFF">
              <w:rPr>
                <w:rFonts w:ascii="Arial" w:eastAsia="Arial" w:hAnsi="Arial" w:cs="Arial"/>
                <w:sz w:val="20"/>
                <w:szCs w:val="20"/>
                <w:lang w:bidi="en-US"/>
              </w:rPr>
              <w:t xml:space="preserve">solar panel technology is being used in the solar plant. </w:t>
            </w:r>
            <w:r>
              <w:rPr>
                <w:rFonts w:ascii="Arial" w:eastAsia="Arial" w:hAnsi="Arial" w:cs="Arial"/>
                <w:sz w:val="20"/>
                <w:szCs w:val="20"/>
                <w:lang w:bidi="en-US"/>
              </w:rPr>
              <w:t xml:space="preserve">Currently </w:t>
            </w:r>
            <w:r w:rsidRPr="00DC1CFF">
              <w:rPr>
                <w:rFonts w:ascii="Arial" w:eastAsia="Arial" w:hAnsi="Arial" w:cs="Arial"/>
                <w:sz w:val="20"/>
                <w:szCs w:val="20"/>
                <w:lang w:bidi="en-US"/>
              </w:rPr>
              <w:t>monocrystalline solar panel technology</w:t>
            </w:r>
            <w:r>
              <w:rPr>
                <w:rFonts w:ascii="Arial" w:eastAsia="Arial" w:hAnsi="Arial" w:cs="Arial"/>
                <w:sz w:val="20"/>
                <w:szCs w:val="20"/>
                <w:lang w:bidi="en-US"/>
              </w:rPr>
              <w:t xml:space="preserve"> is being used for solar power generation</w:t>
            </w:r>
            <w:r w:rsidRPr="00DC1CFF">
              <w:rPr>
                <w:rFonts w:ascii="Arial" w:eastAsia="Arial" w:hAnsi="Arial" w:cs="Arial"/>
                <w:sz w:val="20"/>
                <w:szCs w:val="20"/>
                <w:lang w:bidi="en-US"/>
              </w:rPr>
              <w:t>, which is more efficient than the plant under study.</w:t>
            </w:r>
            <w:r>
              <w:rPr>
                <w:rFonts w:ascii="Arial" w:eastAsia="Arial" w:hAnsi="Arial" w:cs="Arial"/>
                <w:sz w:val="20"/>
                <w:szCs w:val="20"/>
                <w:lang w:bidi="en-US"/>
              </w:rPr>
              <w:t xml:space="preserve"> The details differences between monocrystalline, Polycrystalline and thin film technology are given in table below:</w:t>
            </w:r>
          </w:p>
          <w:tbl>
            <w:tblPr>
              <w:tblW w:w="90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1"/>
              <w:gridCol w:w="1417"/>
              <w:gridCol w:w="2410"/>
              <w:gridCol w:w="1843"/>
              <w:gridCol w:w="2693"/>
            </w:tblGrid>
            <w:tr w:rsidR="00F27E16" w:rsidRPr="005563EC" w14:paraId="4A3670D6" w14:textId="77777777" w:rsidTr="00F003FB">
              <w:trPr>
                <w:trHeight w:val="20"/>
                <w:jc w:val="center"/>
              </w:trPr>
              <w:tc>
                <w:tcPr>
                  <w:tcW w:w="731" w:type="dxa"/>
                  <w:shd w:val="clear" w:color="000000" w:fill="002060"/>
                  <w:vAlign w:val="center"/>
                  <w:hideMark/>
                </w:tcPr>
                <w:p w14:paraId="6614FAEB" w14:textId="77777777" w:rsidR="00F27E16" w:rsidRPr="005563EC" w:rsidRDefault="00F27E16" w:rsidP="00F003FB">
                  <w:pPr>
                    <w:jc w:val="center"/>
                    <w:rPr>
                      <w:rFonts w:ascii="Calibri" w:hAnsi="Calibri" w:cs="Calibri"/>
                      <w:b/>
                      <w:bCs/>
                      <w:color w:val="FFFFFF"/>
                      <w:sz w:val="18"/>
                      <w:szCs w:val="22"/>
                    </w:rPr>
                  </w:pPr>
                  <w:r w:rsidRPr="005563EC">
                    <w:rPr>
                      <w:rFonts w:ascii="Calibri" w:hAnsi="Calibri" w:cs="Calibri"/>
                      <w:b/>
                      <w:bCs/>
                      <w:color w:val="FFFFFF"/>
                      <w:sz w:val="18"/>
                      <w:szCs w:val="22"/>
                    </w:rPr>
                    <w:t>S.no.</w:t>
                  </w:r>
                </w:p>
              </w:tc>
              <w:tc>
                <w:tcPr>
                  <w:tcW w:w="1417" w:type="dxa"/>
                  <w:shd w:val="clear" w:color="000000" w:fill="002060"/>
                  <w:vAlign w:val="center"/>
                  <w:hideMark/>
                </w:tcPr>
                <w:p w14:paraId="4DEAFEA2" w14:textId="77777777" w:rsidR="00F27E16" w:rsidRPr="005563EC" w:rsidRDefault="00F27E16" w:rsidP="00F003FB">
                  <w:pPr>
                    <w:jc w:val="center"/>
                    <w:rPr>
                      <w:rFonts w:ascii="Calibri" w:hAnsi="Calibri" w:cs="Calibri"/>
                      <w:b/>
                      <w:bCs/>
                      <w:color w:val="FFFFFF"/>
                      <w:sz w:val="18"/>
                      <w:szCs w:val="22"/>
                    </w:rPr>
                  </w:pPr>
                  <w:r w:rsidRPr="005563EC">
                    <w:rPr>
                      <w:rFonts w:ascii="Calibri" w:hAnsi="Calibri" w:cs="Calibri"/>
                      <w:b/>
                      <w:bCs/>
                      <w:color w:val="FFFFFF"/>
                      <w:sz w:val="18"/>
                      <w:szCs w:val="22"/>
                    </w:rPr>
                    <w:t>On the basis of</w:t>
                  </w:r>
                </w:p>
              </w:tc>
              <w:tc>
                <w:tcPr>
                  <w:tcW w:w="2410" w:type="dxa"/>
                  <w:shd w:val="clear" w:color="000000" w:fill="002060"/>
                  <w:vAlign w:val="center"/>
                  <w:hideMark/>
                </w:tcPr>
                <w:p w14:paraId="4B3770F5" w14:textId="77777777" w:rsidR="00F27E16" w:rsidRPr="005563EC" w:rsidRDefault="00F27E16" w:rsidP="00F003FB">
                  <w:pPr>
                    <w:jc w:val="center"/>
                    <w:rPr>
                      <w:rFonts w:ascii="Calibri" w:hAnsi="Calibri" w:cs="Calibri"/>
                      <w:b/>
                      <w:bCs/>
                      <w:color w:val="FFFFFF"/>
                      <w:sz w:val="18"/>
                      <w:szCs w:val="22"/>
                    </w:rPr>
                  </w:pPr>
                  <w:r w:rsidRPr="005563EC">
                    <w:rPr>
                      <w:rFonts w:ascii="Calibri" w:hAnsi="Calibri" w:cs="Calibri"/>
                      <w:b/>
                      <w:bCs/>
                      <w:color w:val="FFFFFF"/>
                      <w:sz w:val="18"/>
                      <w:szCs w:val="22"/>
                    </w:rPr>
                    <w:t>Monocrystalline</w:t>
                  </w:r>
                </w:p>
              </w:tc>
              <w:tc>
                <w:tcPr>
                  <w:tcW w:w="1843" w:type="dxa"/>
                  <w:shd w:val="clear" w:color="000000" w:fill="002060"/>
                  <w:vAlign w:val="center"/>
                  <w:hideMark/>
                </w:tcPr>
                <w:p w14:paraId="28F53442" w14:textId="77777777" w:rsidR="00F27E16" w:rsidRPr="005563EC" w:rsidRDefault="00F27E16" w:rsidP="00F003FB">
                  <w:pPr>
                    <w:jc w:val="center"/>
                    <w:rPr>
                      <w:rFonts w:ascii="Calibri" w:hAnsi="Calibri" w:cs="Calibri"/>
                      <w:b/>
                      <w:bCs/>
                      <w:color w:val="FFFFFF"/>
                      <w:sz w:val="18"/>
                      <w:szCs w:val="22"/>
                    </w:rPr>
                  </w:pPr>
                  <w:r w:rsidRPr="005563EC">
                    <w:rPr>
                      <w:rFonts w:ascii="Calibri" w:hAnsi="Calibri" w:cs="Calibri"/>
                      <w:b/>
                      <w:bCs/>
                      <w:color w:val="FFFFFF"/>
                      <w:sz w:val="18"/>
                      <w:szCs w:val="22"/>
                    </w:rPr>
                    <w:t>Polycrystalline</w:t>
                  </w:r>
                </w:p>
              </w:tc>
              <w:tc>
                <w:tcPr>
                  <w:tcW w:w="2693" w:type="dxa"/>
                  <w:shd w:val="clear" w:color="000000" w:fill="002060"/>
                  <w:vAlign w:val="center"/>
                  <w:hideMark/>
                </w:tcPr>
                <w:p w14:paraId="61E285DE" w14:textId="77777777" w:rsidR="00F27E16" w:rsidRPr="005563EC" w:rsidRDefault="00F27E16" w:rsidP="00F003FB">
                  <w:pPr>
                    <w:jc w:val="center"/>
                    <w:rPr>
                      <w:rFonts w:ascii="Calibri" w:hAnsi="Calibri" w:cs="Calibri"/>
                      <w:b/>
                      <w:bCs/>
                      <w:color w:val="FFFFFF"/>
                      <w:sz w:val="18"/>
                      <w:szCs w:val="22"/>
                    </w:rPr>
                  </w:pPr>
                  <w:r w:rsidRPr="005563EC">
                    <w:rPr>
                      <w:rFonts w:ascii="Calibri" w:hAnsi="Calibri" w:cs="Calibri"/>
                      <w:b/>
                      <w:bCs/>
                      <w:color w:val="FFFFFF"/>
                      <w:sz w:val="18"/>
                      <w:szCs w:val="22"/>
                    </w:rPr>
                    <w:t>Thin Film</w:t>
                  </w:r>
                </w:p>
              </w:tc>
            </w:tr>
            <w:tr w:rsidR="00F27E16" w:rsidRPr="005563EC" w14:paraId="551FFE3B" w14:textId="77777777" w:rsidTr="00F003FB">
              <w:trPr>
                <w:trHeight w:val="20"/>
                <w:jc w:val="center"/>
              </w:trPr>
              <w:tc>
                <w:tcPr>
                  <w:tcW w:w="731" w:type="dxa"/>
                  <w:shd w:val="clear" w:color="auto" w:fill="auto"/>
                  <w:vAlign w:val="center"/>
                  <w:hideMark/>
                </w:tcPr>
                <w:p w14:paraId="25939DC2" w14:textId="77777777" w:rsidR="00F27E16" w:rsidRPr="005563EC" w:rsidRDefault="00F27E16" w:rsidP="00F003FB">
                  <w:pPr>
                    <w:jc w:val="center"/>
                    <w:rPr>
                      <w:rFonts w:ascii="Calibri" w:hAnsi="Calibri" w:cs="Calibri"/>
                      <w:color w:val="000000"/>
                      <w:sz w:val="18"/>
                      <w:szCs w:val="22"/>
                    </w:rPr>
                  </w:pPr>
                  <w:r w:rsidRPr="005563EC">
                    <w:rPr>
                      <w:rFonts w:ascii="Calibri" w:hAnsi="Calibri" w:cs="Calibri"/>
                      <w:color w:val="000000"/>
                      <w:sz w:val="18"/>
                      <w:szCs w:val="22"/>
                    </w:rPr>
                    <w:t>1</w:t>
                  </w:r>
                </w:p>
              </w:tc>
              <w:tc>
                <w:tcPr>
                  <w:tcW w:w="1417" w:type="dxa"/>
                  <w:shd w:val="clear" w:color="auto" w:fill="auto"/>
                  <w:vAlign w:val="center"/>
                  <w:hideMark/>
                </w:tcPr>
                <w:p w14:paraId="2B17D10D" w14:textId="77777777" w:rsidR="00F27E16" w:rsidRPr="005563EC" w:rsidRDefault="00F27E16" w:rsidP="00F003FB">
                  <w:pPr>
                    <w:jc w:val="center"/>
                    <w:rPr>
                      <w:rFonts w:ascii="Calibri" w:hAnsi="Calibri" w:cs="Calibri"/>
                      <w:b/>
                      <w:bCs/>
                      <w:color w:val="000000"/>
                      <w:sz w:val="18"/>
                      <w:szCs w:val="22"/>
                    </w:rPr>
                  </w:pPr>
                  <w:r w:rsidRPr="005563EC">
                    <w:rPr>
                      <w:rFonts w:ascii="Calibri" w:hAnsi="Calibri" w:cs="Calibri"/>
                      <w:b/>
                      <w:bCs/>
                      <w:color w:val="000000"/>
                      <w:sz w:val="18"/>
                      <w:szCs w:val="22"/>
                    </w:rPr>
                    <w:t>Price</w:t>
                  </w:r>
                </w:p>
              </w:tc>
              <w:tc>
                <w:tcPr>
                  <w:tcW w:w="2410" w:type="dxa"/>
                  <w:shd w:val="clear" w:color="auto" w:fill="auto"/>
                  <w:vAlign w:val="center"/>
                  <w:hideMark/>
                </w:tcPr>
                <w:p w14:paraId="4BBBB4B1" w14:textId="77777777" w:rsidR="00F27E16" w:rsidRPr="005563EC" w:rsidRDefault="00F27E16" w:rsidP="00F003FB">
                  <w:pPr>
                    <w:jc w:val="center"/>
                    <w:rPr>
                      <w:rFonts w:ascii="Calibri" w:hAnsi="Calibri" w:cs="Calibri"/>
                      <w:color w:val="000000"/>
                      <w:sz w:val="18"/>
                      <w:szCs w:val="22"/>
                    </w:rPr>
                  </w:pPr>
                  <w:r w:rsidRPr="005563EC">
                    <w:rPr>
                      <w:rFonts w:ascii="Calibri" w:hAnsi="Calibri" w:cs="Calibri"/>
                      <w:color w:val="000000"/>
                      <w:sz w:val="18"/>
                      <w:szCs w:val="22"/>
                    </w:rPr>
                    <w:t>Expensive</w:t>
                  </w:r>
                </w:p>
              </w:tc>
              <w:tc>
                <w:tcPr>
                  <w:tcW w:w="1843" w:type="dxa"/>
                  <w:shd w:val="clear" w:color="auto" w:fill="auto"/>
                  <w:vAlign w:val="center"/>
                  <w:hideMark/>
                </w:tcPr>
                <w:p w14:paraId="7B0FC363" w14:textId="77777777" w:rsidR="00F27E16" w:rsidRPr="005563EC" w:rsidRDefault="00F27E16" w:rsidP="00F003FB">
                  <w:pPr>
                    <w:jc w:val="center"/>
                    <w:rPr>
                      <w:rFonts w:ascii="Calibri" w:hAnsi="Calibri" w:cs="Calibri"/>
                      <w:color w:val="000000"/>
                      <w:sz w:val="18"/>
                      <w:szCs w:val="22"/>
                    </w:rPr>
                  </w:pPr>
                  <w:r w:rsidRPr="005563EC">
                    <w:rPr>
                      <w:rFonts w:ascii="Calibri" w:hAnsi="Calibri" w:cs="Calibri"/>
                      <w:color w:val="000000"/>
                      <w:sz w:val="18"/>
                      <w:szCs w:val="22"/>
                    </w:rPr>
                    <w:t>Cheaper</w:t>
                  </w:r>
                </w:p>
              </w:tc>
              <w:tc>
                <w:tcPr>
                  <w:tcW w:w="2693" w:type="dxa"/>
                  <w:shd w:val="clear" w:color="auto" w:fill="auto"/>
                  <w:vAlign w:val="center"/>
                  <w:hideMark/>
                </w:tcPr>
                <w:p w14:paraId="26C7AC0C" w14:textId="77777777" w:rsidR="00F27E16" w:rsidRPr="005563EC" w:rsidRDefault="00F27E16" w:rsidP="00F003FB">
                  <w:pPr>
                    <w:jc w:val="center"/>
                    <w:rPr>
                      <w:rFonts w:ascii="Calibri" w:hAnsi="Calibri" w:cs="Calibri"/>
                      <w:color w:val="000000"/>
                      <w:sz w:val="18"/>
                      <w:szCs w:val="22"/>
                    </w:rPr>
                  </w:pPr>
                  <w:r w:rsidRPr="005563EC">
                    <w:rPr>
                      <w:rFonts w:ascii="Calibri" w:hAnsi="Calibri" w:cs="Calibri"/>
                      <w:color w:val="000000"/>
                      <w:sz w:val="18"/>
                      <w:szCs w:val="22"/>
                    </w:rPr>
                    <w:t>Cheaper</w:t>
                  </w:r>
                </w:p>
              </w:tc>
            </w:tr>
            <w:tr w:rsidR="00F27E16" w:rsidRPr="005563EC" w14:paraId="395964F5" w14:textId="77777777" w:rsidTr="00F003FB">
              <w:trPr>
                <w:trHeight w:val="20"/>
                <w:jc w:val="center"/>
              </w:trPr>
              <w:tc>
                <w:tcPr>
                  <w:tcW w:w="731" w:type="dxa"/>
                  <w:shd w:val="clear" w:color="auto" w:fill="auto"/>
                  <w:vAlign w:val="center"/>
                  <w:hideMark/>
                </w:tcPr>
                <w:p w14:paraId="47690E47" w14:textId="77777777" w:rsidR="00F27E16" w:rsidRPr="005563EC" w:rsidRDefault="00F27E16" w:rsidP="00F003FB">
                  <w:pPr>
                    <w:jc w:val="center"/>
                    <w:rPr>
                      <w:rFonts w:ascii="Calibri" w:hAnsi="Calibri" w:cs="Calibri"/>
                      <w:color w:val="000000"/>
                      <w:sz w:val="18"/>
                      <w:szCs w:val="22"/>
                    </w:rPr>
                  </w:pPr>
                  <w:r w:rsidRPr="005563EC">
                    <w:rPr>
                      <w:rFonts w:ascii="Calibri" w:hAnsi="Calibri" w:cs="Calibri"/>
                      <w:color w:val="000000"/>
                      <w:sz w:val="18"/>
                      <w:szCs w:val="22"/>
                    </w:rPr>
                    <w:t>2</w:t>
                  </w:r>
                </w:p>
              </w:tc>
              <w:tc>
                <w:tcPr>
                  <w:tcW w:w="1417" w:type="dxa"/>
                  <w:shd w:val="clear" w:color="auto" w:fill="auto"/>
                  <w:vAlign w:val="center"/>
                  <w:hideMark/>
                </w:tcPr>
                <w:p w14:paraId="24558267" w14:textId="77777777" w:rsidR="00F27E16" w:rsidRPr="005563EC" w:rsidRDefault="00F27E16" w:rsidP="00F003FB">
                  <w:pPr>
                    <w:jc w:val="center"/>
                    <w:rPr>
                      <w:rFonts w:ascii="Calibri" w:hAnsi="Calibri" w:cs="Calibri"/>
                      <w:b/>
                      <w:bCs/>
                      <w:color w:val="000000"/>
                      <w:sz w:val="18"/>
                      <w:szCs w:val="22"/>
                    </w:rPr>
                  </w:pPr>
                  <w:r w:rsidRPr="005563EC">
                    <w:rPr>
                      <w:rFonts w:ascii="Calibri" w:hAnsi="Calibri" w:cs="Calibri"/>
                      <w:b/>
                      <w:bCs/>
                      <w:color w:val="000000"/>
                      <w:sz w:val="18"/>
                      <w:szCs w:val="22"/>
                    </w:rPr>
                    <w:t>Efficiency</w:t>
                  </w:r>
                </w:p>
              </w:tc>
              <w:tc>
                <w:tcPr>
                  <w:tcW w:w="2410" w:type="dxa"/>
                  <w:shd w:val="clear" w:color="auto" w:fill="auto"/>
                  <w:vAlign w:val="center"/>
                  <w:hideMark/>
                </w:tcPr>
                <w:p w14:paraId="7F785D44" w14:textId="77777777" w:rsidR="00F27E16" w:rsidRPr="005563EC" w:rsidRDefault="00F27E16" w:rsidP="00F003FB">
                  <w:pPr>
                    <w:jc w:val="center"/>
                    <w:rPr>
                      <w:rFonts w:ascii="Calibri" w:hAnsi="Calibri" w:cs="Calibri"/>
                      <w:color w:val="000000"/>
                      <w:sz w:val="18"/>
                      <w:szCs w:val="22"/>
                    </w:rPr>
                  </w:pPr>
                  <w:r w:rsidRPr="005563EC">
                    <w:rPr>
                      <w:rFonts w:ascii="Calibri" w:hAnsi="Calibri" w:cs="Calibri"/>
                      <w:color w:val="000000"/>
                      <w:sz w:val="18"/>
                      <w:szCs w:val="22"/>
                    </w:rPr>
                    <w:t xml:space="preserve">Highly Efficient </w:t>
                  </w:r>
                  <w:r w:rsidRPr="005563EC">
                    <w:rPr>
                      <w:rFonts w:ascii="Calibri" w:hAnsi="Calibri" w:cs="Calibri"/>
                      <w:color w:val="000000"/>
                      <w:sz w:val="18"/>
                      <w:szCs w:val="22"/>
                    </w:rPr>
                    <w:br/>
                    <w:t>(15 to 20%)</w:t>
                  </w:r>
                </w:p>
              </w:tc>
              <w:tc>
                <w:tcPr>
                  <w:tcW w:w="1843" w:type="dxa"/>
                  <w:shd w:val="clear" w:color="auto" w:fill="auto"/>
                  <w:vAlign w:val="center"/>
                  <w:hideMark/>
                </w:tcPr>
                <w:p w14:paraId="479EEE37" w14:textId="77777777" w:rsidR="00F27E16" w:rsidRPr="005563EC" w:rsidRDefault="00F27E16" w:rsidP="00F003FB">
                  <w:pPr>
                    <w:jc w:val="center"/>
                    <w:rPr>
                      <w:rFonts w:ascii="Calibri" w:hAnsi="Calibri" w:cs="Calibri"/>
                      <w:color w:val="000000"/>
                      <w:sz w:val="18"/>
                      <w:szCs w:val="22"/>
                    </w:rPr>
                  </w:pPr>
                  <w:r w:rsidRPr="005563EC">
                    <w:rPr>
                      <w:rFonts w:ascii="Calibri" w:hAnsi="Calibri" w:cs="Calibri"/>
                      <w:color w:val="000000"/>
                      <w:sz w:val="18"/>
                      <w:szCs w:val="22"/>
                    </w:rPr>
                    <w:t>Lower efficiency</w:t>
                  </w:r>
                </w:p>
              </w:tc>
              <w:tc>
                <w:tcPr>
                  <w:tcW w:w="2693" w:type="dxa"/>
                  <w:shd w:val="clear" w:color="auto" w:fill="auto"/>
                  <w:vAlign w:val="center"/>
                  <w:hideMark/>
                </w:tcPr>
                <w:p w14:paraId="37259F34" w14:textId="77777777" w:rsidR="00F27E16" w:rsidRPr="005563EC" w:rsidRDefault="00F27E16" w:rsidP="00F003FB">
                  <w:pPr>
                    <w:jc w:val="center"/>
                    <w:rPr>
                      <w:rFonts w:ascii="Calibri" w:hAnsi="Calibri" w:cs="Calibri"/>
                      <w:color w:val="000000"/>
                      <w:sz w:val="18"/>
                      <w:szCs w:val="22"/>
                    </w:rPr>
                  </w:pPr>
                  <w:r w:rsidRPr="005563EC">
                    <w:rPr>
                      <w:rFonts w:ascii="Calibri" w:hAnsi="Calibri" w:cs="Calibri"/>
                      <w:color w:val="000000"/>
                      <w:sz w:val="18"/>
                      <w:szCs w:val="22"/>
                    </w:rPr>
                    <w:t xml:space="preserve">Less Efficient, but very efficient in materials required to produce the same power </w:t>
                  </w:r>
                  <w:r w:rsidRPr="005563EC">
                    <w:rPr>
                      <w:rFonts w:ascii="Calibri" w:hAnsi="Calibri" w:cs="Calibri"/>
                      <w:color w:val="000000"/>
                      <w:sz w:val="18"/>
                      <w:szCs w:val="22"/>
                    </w:rPr>
                    <w:br/>
                    <w:t>(7 to 12%)</w:t>
                  </w:r>
                </w:p>
              </w:tc>
            </w:tr>
            <w:tr w:rsidR="00F27E16" w:rsidRPr="005563EC" w14:paraId="7643BDAE" w14:textId="77777777" w:rsidTr="00F003FB">
              <w:trPr>
                <w:trHeight w:val="20"/>
                <w:jc w:val="center"/>
              </w:trPr>
              <w:tc>
                <w:tcPr>
                  <w:tcW w:w="731" w:type="dxa"/>
                  <w:shd w:val="clear" w:color="auto" w:fill="auto"/>
                  <w:vAlign w:val="center"/>
                  <w:hideMark/>
                </w:tcPr>
                <w:p w14:paraId="3582E764" w14:textId="77777777" w:rsidR="00F27E16" w:rsidRPr="005563EC" w:rsidRDefault="00F27E16" w:rsidP="00F003FB">
                  <w:pPr>
                    <w:jc w:val="center"/>
                    <w:rPr>
                      <w:rFonts w:ascii="Calibri" w:hAnsi="Calibri" w:cs="Calibri"/>
                      <w:color w:val="000000"/>
                      <w:sz w:val="18"/>
                      <w:szCs w:val="22"/>
                    </w:rPr>
                  </w:pPr>
                  <w:r w:rsidRPr="005563EC">
                    <w:rPr>
                      <w:rFonts w:ascii="Calibri" w:hAnsi="Calibri" w:cs="Calibri"/>
                      <w:color w:val="000000"/>
                      <w:sz w:val="18"/>
                      <w:szCs w:val="22"/>
                    </w:rPr>
                    <w:t>3</w:t>
                  </w:r>
                </w:p>
              </w:tc>
              <w:tc>
                <w:tcPr>
                  <w:tcW w:w="1417" w:type="dxa"/>
                  <w:shd w:val="clear" w:color="auto" w:fill="auto"/>
                  <w:vAlign w:val="center"/>
                  <w:hideMark/>
                </w:tcPr>
                <w:p w14:paraId="79F3BFBE" w14:textId="77777777" w:rsidR="00F27E16" w:rsidRPr="005563EC" w:rsidRDefault="00F27E16" w:rsidP="00F003FB">
                  <w:pPr>
                    <w:jc w:val="center"/>
                    <w:rPr>
                      <w:rFonts w:ascii="Calibri" w:hAnsi="Calibri" w:cs="Calibri"/>
                      <w:b/>
                      <w:bCs/>
                      <w:color w:val="000000"/>
                      <w:sz w:val="18"/>
                      <w:szCs w:val="22"/>
                    </w:rPr>
                  </w:pPr>
                  <w:r w:rsidRPr="005563EC">
                    <w:rPr>
                      <w:rFonts w:ascii="Calibri" w:hAnsi="Calibri" w:cs="Calibri"/>
                      <w:b/>
                      <w:bCs/>
                      <w:color w:val="000000"/>
                      <w:sz w:val="18"/>
                      <w:szCs w:val="22"/>
                    </w:rPr>
                    <w:t>Efficiency During Shadow</w:t>
                  </w:r>
                </w:p>
              </w:tc>
              <w:tc>
                <w:tcPr>
                  <w:tcW w:w="2410" w:type="dxa"/>
                  <w:shd w:val="clear" w:color="auto" w:fill="auto"/>
                  <w:vAlign w:val="center"/>
                  <w:hideMark/>
                </w:tcPr>
                <w:p w14:paraId="170FC2C1" w14:textId="77777777" w:rsidR="00F27E16" w:rsidRPr="005563EC" w:rsidRDefault="00F27E16" w:rsidP="00F003FB">
                  <w:pPr>
                    <w:jc w:val="center"/>
                    <w:rPr>
                      <w:rFonts w:ascii="Calibri" w:hAnsi="Calibri" w:cs="Calibri"/>
                      <w:color w:val="000000"/>
                      <w:sz w:val="18"/>
                      <w:szCs w:val="22"/>
                    </w:rPr>
                  </w:pPr>
                  <w:r w:rsidRPr="005563EC">
                    <w:rPr>
                      <w:rFonts w:ascii="Calibri" w:hAnsi="Calibri" w:cs="Calibri"/>
                      <w:color w:val="000000"/>
                      <w:sz w:val="18"/>
                      <w:szCs w:val="22"/>
                    </w:rPr>
                    <w:t>Less effective</w:t>
                  </w:r>
                </w:p>
              </w:tc>
              <w:tc>
                <w:tcPr>
                  <w:tcW w:w="1843" w:type="dxa"/>
                  <w:shd w:val="clear" w:color="auto" w:fill="auto"/>
                  <w:vAlign w:val="center"/>
                  <w:hideMark/>
                </w:tcPr>
                <w:p w14:paraId="52AF1AC9" w14:textId="77777777" w:rsidR="00F27E16" w:rsidRPr="005563EC" w:rsidRDefault="00F27E16" w:rsidP="00F003FB">
                  <w:pPr>
                    <w:jc w:val="center"/>
                    <w:rPr>
                      <w:rFonts w:ascii="Calibri" w:hAnsi="Calibri" w:cs="Calibri"/>
                      <w:color w:val="000000"/>
                      <w:sz w:val="18"/>
                      <w:szCs w:val="22"/>
                    </w:rPr>
                  </w:pPr>
                  <w:r w:rsidRPr="005563EC">
                    <w:rPr>
                      <w:rFonts w:ascii="Calibri" w:hAnsi="Calibri" w:cs="Calibri"/>
                      <w:color w:val="000000"/>
                      <w:sz w:val="18"/>
                      <w:szCs w:val="22"/>
                    </w:rPr>
                    <w:t>when shaded, their efficiency drops even further due to the way their cells are connected in series</w:t>
                  </w:r>
                </w:p>
              </w:tc>
              <w:tc>
                <w:tcPr>
                  <w:tcW w:w="2693" w:type="dxa"/>
                  <w:shd w:val="clear" w:color="auto" w:fill="auto"/>
                  <w:vAlign w:val="center"/>
                  <w:hideMark/>
                </w:tcPr>
                <w:p w14:paraId="22A38576" w14:textId="77777777" w:rsidR="00F27E16" w:rsidRPr="005563EC" w:rsidRDefault="00F27E16" w:rsidP="00F003FB">
                  <w:pPr>
                    <w:jc w:val="center"/>
                    <w:rPr>
                      <w:rFonts w:ascii="Calibri" w:hAnsi="Calibri" w:cs="Calibri"/>
                      <w:color w:val="000000"/>
                      <w:sz w:val="18"/>
                      <w:szCs w:val="22"/>
                    </w:rPr>
                  </w:pPr>
                  <w:r w:rsidRPr="005563EC">
                    <w:rPr>
                      <w:rFonts w:ascii="Calibri" w:hAnsi="Calibri" w:cs="Calibri"/>
                      <w:color w:val="000000"/>
                      <w:sz w:val="18"/>
                      <w:szCs w:val="22"/>
                    </w:rPr>
                    <w:t>Because of more than one material it can absorb more light during shadow or low light</w:t>
                  </w:r>
                </w:p>
              </w:tc>
            </w:tr>
            <w:tr w:rsidR="00F27E16" w:rsidRPr="005563EC" w14:paraId="600EA127" w14:textId="77777777" w:rsidTr="00F003FB">
              <w:trPr>
                <w:trHeight w:val="20"/>
                <w:jc w:val="center"/>
              </w:trPr>
              <w:tc>
                <w:tcPr>
                  <w:tcW w:w="731" w:type="dxa"/>
                  <w:shd w:val="clear" w:color="auto" w:fill="auto"/>
                  <w:vAlign w:val="center"/>
                  <w:hideMark/>
                </w:tcPr>
                <w:p w14:paraId="1FD0B6CC" w14:textId="77777777" w:rsidR="00F27E16" w:rsidRPr="005563EC" w:rsidRDefault="00F27E16" w:rsidP="00F003FB">
                  <w:pPr>
                    <w:jc w:val="center"/>
                    <w:rPr>
                      <w:rFonts w:ascii="Calibri" w:hAnsi="Calibri" w:cs="Calibri"/>
                      <w:color w:val="000000"/>
                      <w:sz w:val="18"/>
                      <w:szCs w:val="22"/>
                    </w:rPr>
                  </w:pPr>
                  <w:r w:rsidRPr="005563EC">
                    <w:rPr>
                      <w:rFonts w:ascii="Calibri" w:hAnsi="Calibri" w:cs="Calibri"/>
                      <w:color w:val="000000"/>
                      <w:sz w:val="18"/>
                      <w:szCs w:val="22"/>
                    </w:rPr>
                    <w:t>4</w:t>
                  </w:r>
                </w:p>
              </w:tc>
              <w:tc>
                <w:tcPr>
                  <w:tcW w:w="1417" w:type="dxa"/>
                  <w:shd w:val="clear" w:color="auto" w:fill="auto"/>
                  <w:vAlign w:val="center"/>
                  <w:hideMark/>
                </w:tcPr>
                <w:p w14:paraId="250169E2" w14:textId="77777777" w:rsidR="00F27E16" w:rsidRPr="005563EC" w:rsidRDefault="00F27E16" w:rsidP="00F003FB">
                  <w:pPr>
                    <w:jc w:val="center"/>
                    <w:rPr>
                      <w:rFonts w:ascii="Calibri" w:hAnsi="Calibri" w:cs="Calibri"/>
                      <w:b/>
                      <w:bCs/>
                      <w:color w:val="000000"/>
                      <w:sz w:val="18"/>
                      <w:szCs w:val="22"/>
                    </w:rPr>
                  </w:pPr>
                  <w:r w:rsidRPr="005563EC">
                    <w:rPr>
                      <w:rFonts w:ascii="Calibri" w:hAnsi="Calibri" w:cs="Calibri"/>
                      <w:b/>
                      <w:bCs/>
                      <w:color w:val="000000"/>
                      <w:sz w:val="18"/>
                      <w:szCs w:val="22"/>
                    </w:rPr>
                    <w:t>Lifespan</w:t>
                  </w:r>
                </w:p>
              </w:tc>
              <w:tc>
                <w:tcPr>
                  <w:tcW w:w="2410" w:type="dxa"/>
                  <w:shd w:val="clear" w:color="auto" w:fill="auto"/>
                  <w:vAlign w:val="center"/>
                  <w:hideMark/>
                </w:tcPr>
                <w:p w14:paraId="4247B84D" w14:textId="77777777" w:rsidR="00F27E16" w:rsidRPr="005563EC" w:rsidRDefault="00F27E16" w:rsidP="00F003FB">
                  <w:pPr>
                    <w:jc w:val="center"/>
                    <w:rPr>
                      <w:rFonts w:ascii="Calibri" w:hAnsi="Calibri" w:cs="Calibri"/>
                      <w:color w:val="000000"/>
                      <w:sz w:val="18"/>
                      <w:szCs w:val="22"/>
                    </w:rPr>
                  </w:pPr>
                  <w:r w:rsidRPr="005563EC">
                    <w:rPr>
                      <w:rFonts w:ascii="Calibri" w:hAnsi="Calibri" w:cs="Calibri"/>
                      <w:color w:val="000000"/>
                      <w:sz w:val="18"/>
                      <w:szCs w:val="22"/>
                    </w:rPr>
                    <w:t>Can last upto 50 years but economical life is around 30 to 335 years and warranties can go up to 25 years</w:t>
                  </w:r>
                </w:p>
              </w:tc>
              <w:tc>
                <w:tcPr>
                  <w:tcW w:w="1843" w:type="dxa"/>
                  <w:shd w:val="clear" w:color="auto" w:fill="auto"/>
                  <w:vAlign w:val="center"/>
                  <w:hideMark/>
                </w:tcPr>
                <w:p w14:paraId="54763A76" w14:textId="77777777" w:rsidR="00F27E16" w:rsidRPr="005563EC" w:rsidRDefault="00F27E16" w:rsidP="00F003FB">
                  <w:pPr>
                    <w:jc w:val="center"/>
                    <w:rPr>
                      <w:rFonts w:ascii="Calibri" w:hAnsi="Calibri" w:cs="Calibri"/>
                      <w:color w:val="000000"/>
                      <w:sz w:val="18"/>
                      <w:szCs w:val="22"/>
                    </w:rPr>
                  </w:pPr>
                  <w:r w:rsidRPr="005563EC">
                    <w:rPr>
                      <w:rFonts w:ascii="Calibri" w:hAnsi="Calibri" w:cs="Calibri"/>
                      <w:color w:val="000000"/>
                      <w:sz w:val="18"/>
                      <w:szCs w:val="22"/>
                    </w:rPr>
                    <w:t>Economical life is around 25 to 30 years</w:t>
                  </w:r>
                </w:p>
              </w:tc>
              <w:tc>
                <w:tcPr>
                  <w:tcW w:w="2693" w:type="dxa"/>
                  <w:shd w:val="clear" w:color="auto" w:fill="auto"/>
                  <w:vAlign w:val="center"/>
                  <w:hideMark/>
                </w:tcPr>
                <w:p w14:paraId="56ADAE90" w14:textId="77777777" w:rsidR="00F27E16" w:rsidRPr="005563EC" w:rsidRDefault="00F27E16" w:rsidP="00F003FB">
                  <w:pPr>
                    <w:jc w:val="center"/>
                    <w:rPr>
                      <w:rFonts w:ascii="Calibri" w:hAnsi="Calibri" w:cs="Calibri"/>
                      <w:color w:val="000000"/>
                      <w:sz w:val="18"/>
                      <w:szCs w:val="22"/>
                    </w:rPr>
                  </w:pPr>
                  <w:r w:rsidRPr="005563EC">
                    <w:rPr>
                      <w:rFonts w:ascii="Calibri" w:hAnsi="Calibri" w:cs="Calibri"/>
                      <w:color w:val="000000"/>
                      <w:sz w:val="18"/>
                      <w:szCs w:val="22"/>
                    </w:rPr>
                    <w:t>Economical life is around 20 to 25 years</w:t>
                  </w:r>
                </w:p>
              </w:tc>
            </w:tr>
            <w:tr w:rsidR="00F27E16" w:rsidRPr="005563EC" w14:paraId="13A5B9E1" w14:textId="77777777" w:rsidTr="00F003FB">
              <w:trPr>
                <w:trHeight w:val="20"/>
                <w:jc w:val="center"/>
              </w:trPr>
              <w:tc>
                <w:tcPr>
                  <w:tcW w:w="731" w:type="dxa"/>
                  <w:shd w:val="clear" w:color="auto" w:fill="auto"/>
                  <w:vAlign w:val="center"/>
                  <w:hideMark/>
                </w:tcPr>
                <w:p w14:paraId="2C494304" w14:textId="77777777" w:rsidR="00F27E16" w:rsidRPr="005563EC" w:rsidRDefault="00F27E16" w:rsidP="00F003FB">
                  <w:pPr>
                    <w:jc w:val="center"/>
                    <w:rPr>
                      <w:rFonts w:ascii="Calibri" w:hAnsi="Calibri" w:cs="Calibri"/>
                      <w:color w:val="000000"/>
                      <w:sz w:val="18"/>
                      <w:szCs w:val="22"/>
                    </w:rPr>
                  </w:pPr>
                  <w:r w:rsidRPr="005563EC">
                    <w:rPr>
                      <w:rFonts w:ascii="Calibri" w:hAnsi="Calibri" w:cs="Calibri"/>
                      <w:color w:val="000000"/>
                      <w:sz w:val="18"/>
                      <w:szCs w:val="22"/>
                    </w:rPr>
                    <w:t>5</w:t>
                  </w:r>
                </w:p>
              </w:tc>
              <w:tc>
                <w:tcPr>
                  <w:tcW w:w="1417" w:type="dxa"/>
                  <w:shd w:val="clear" w:color="auto" w:fill="auto"/>
                  <w:vAlign w:val="center"/>
                  <w:hideMark/>
                </w:tcPr>
                <w:p w14:paraId="119CAEDF" w14:textId="77777777" w:rsidR="00F27E16" w:rsidRPr="005563EC" w:rsidRDefault="00F27E16" w:rsidP="00F003FB">
                  <w:pPr>
                    <w:jc w:val="center"/>
                    <w:rPr>
                      <w:rFonts w:ascii="Calibri" w:hAnsi="Calibri" w:cs="Calibri"/>
                      <w:b/>
                      <w:bCs/>
                      <w:color w:val="000000"/>
                      <w:sz w:val="18"/>
                      <w:szCs w:val="22"/>
                    </w:rPr>
                  </w:pPr>
                  <w:r w:rsidRPr="005563EC">
                    <w:rPr>
                      <w:rFonts w:ascii="Calibri" w:hAnsi="Calibri" w:cs="Calibri"/>
                      <w:b/>
                      <w:bCs/>
                      <w:color w:val="000000"/>
                      <w:sz w:val="18"/>
                      <w:szCs w:val="22"/>
                    </w:rPr>
                    <w:t>Durability</w:t>
                  </w:r>
                </w:p>
              </w:tc>
              <w:tc>
                <w:tcPr>
                  <w:tcW w:w="2410" w:type="dxa"/>
                  <w:shd w:val="clear" w:color="auto" w:fill="auto"/>
                  <w:vAlign w:val="center"/>
                  <w:hideMark/>
                </w:tcPr>
                <w:p w14:paraId="42ED6040" w14:textId="77777777" w:rsidR="00F27E16" w:rsidRPr="005563EC" w:rsidRDefault="00F27E16" w:rsidP="00F003FB">
                  <w:pPr>
                    <w:jc w:val="center"/>
                    <w:rPr>
                      <w:rFonts w:ascii="Calibri" w:hAnsi="Calibri" w:cs="Calibri"/>
                      <w:color w:val="000000"/>
                      <w:sz w:val="18"/>
                      <w:szCs w:val="22"/>
                    </w:rPr>
                  </w:pPr>
                  <w:r w:rsidRPr="005563EC">
                    <w:rPr>
                      <w:rFonts w:ascii="Calibri" w:hAnsi="Calibri" w:cs="Calibri"/>
                      <w:color w:val="000000"/>
                      <w:sz w:val="18"/>
                      <w:szCs w:val="22"/>
                    </w:rPr>
                    <w:t>More Durable</w:t>
                  </w:r>
                </w:p>
              </w:tc>
              <w:tc>
                <w:tcPr>
                  <w:tcW w:w="1843" w:type="dxa"/>
                  <w:shd w:val="clear" w:color="auto" w:fill="auto"/>
                  <w:vAlign w:val="center"/>
                  <w:hideMark/>
                </w:tcPr>
                <w:p w14:paraId="27925CC8" w14:textId="77777777" w:rsidR="00F27E16" w:rsidRPr="005563EC" w:rsidRDefault="00F27E16" w:rsidP="00F003FB">
                  <w:pPr>
                    <w:jc w:val="center"/>
                    <w:rPr>
                      <w:rFonts w:ascii="Calibri" w:hAnsi="Calibri" w:cs="Calibri"/>
                      <w:color w:val="000000"/>
                      <w:sz w:val="18"/>
                      <w:szCs w:val="22"/>
                    </w:rPr>
                  </w:pPr>
                  <w:r w:rsidRPr="005563EC">
                    <w:rPr>
                      <w:rFonts w:ascii="Calibri" w:hAnsi="Calibri" w:cs="Calibri"/>
                      <w:color w:val="000000"/>
                      <w:sz w:val="18"/>
                      <w:szCs w:val="22"/>
                    </w:rPr>
                    <w:t>Polycrystalline panels can last 25–30 years or more.</w:t>
                  </w:r>
                </w:p>
              </w:tc>
              <w:tc>
                <w:tcPr>
                  <w:tcW w:w="2693" w:type="dxa"/>
                  <w:shd w:val="clear" w:color="auto" w:fill="auto"/>
                  <w:vAlign w:val="center"/>
                  <w:hideMark/>
                </w:tcPr>
                <w:p w14:paraId="34FE1CDA" w14:textId="77777777" w:rsidR="00F27E16" w:rsidRPr="005563EC" w:rsidRDefault="00F27E16" w:rsidP="00F003FB">
                  <w:pPr>
                    <w:jc w:val="center"/>
                    <w:rPr>
                      <w:rFonts w:ascii="Calibri" w:hAnsi="Calibri" w:cs="Calibri"/>
                      <w:color w:val="000000"/>
                      <w:sz w:val="18"/>
                      <w:szCs w:val="22"/>
                    </w:rPr>
                  </w:pPr>
                  <w:r w:rsidRPr="005563EC">
                    <w:rPr>
                      <w:rFonts w:ascii="Calibri" w:hAnsi="Calibri" w:cs="Calibri"/>
                      <w:color w:val="000000"/>
                      <w:sz w:val="18"/>
                      <w:szCs w:val="22"/>
                    </w:rPr>
                    <w:t>Less Durable</w:t>
                  </w:r>
                </w:p>
              </w:tc>
            </w:tr>
            <w:tr w:rsidR="00F27E16" w:rsidRPr="005563EC" w14:paraId="1816345A" w14:textId="77777777" w:rsidTr="00F003FB">
              <w:trPr>
                <w:trHeight w:val="20"/>
                <w:jc w:val="center"/>
              </w:trPr>
              <w:tc>
                <w:tcPr>
                  <w:tcW w:w="731" w:type="dxa"/>
                  <w:shd w:val="clear" w:color="auto" w:fill="auto"/>
                  <w:vAlign w:val="center"/>
                  <w:hideMark/>
                </w:tcPr>
                <w:p w14:paraId="57D8A8AE" w14:textId="77777777" w:rsidR="00F27E16" w:rsidRPr="005563EC" w:rsidRDefault="00F27E16" w:rsidP="00F003FB">
                  <w:pPr>
                    <w:jc w:val="center"/>
                    <w:rPr>
                      <w:rFonts w:ascii="Calibri" w:hAnsi="Calibri" w:cs="Calibri"/>
                      <w:color w:val="000000"/>
                      <w:sz w:val="18"/>
                      <w:szCs w:val="22"/>
                    </w:rPr>
                  </w:pPr>
                  <w:r w:rsidRPr="005563EC">
                    <w:rPr>
                      <w:rFonts w:ascii="Calibri" w:hAnsi="Calibri" w:cs="Calibri"/>
                      <w:color w:val="000000"/>
                      <w:sz w:val="18"/>
                      <w:szCs w:val="22"/>
                    </w:rPr>
                    <w:t>6</w:t>
                  </w:r>
                </w:p>
              </w:tc>
              <w:tc>
                <w:tcPr>
                  <w:tcW w:w="1417" w:type="dxa"/>
                  <w:shd w:val="clear" w:color="auto" w:fill="auto"/>
                  <w:vAlign w:val="center"/>
                  <w:hideMark/>
                </w:tcPr>
                <w:p w14:paraId="2DCC010A" w14:textId="77777777" w:rsidR="00F27E16" w:rsidRPr="005563EC" w:rsidRDefault="00F27E16" w:rsidP="00F003FB">
                  <w:pPr>
                    <w:jc w:val="center"/>
                    <w:rPr>
                      <w:rFonts w:ascii="Calibri" w:hAnsi="Calibri" w:cs="Calibri"/>
                      <w:b/>
                      <w:bCs/>
                      <w:color w:val="000000"/>
                      <w:sz w:val="18"/>
                      <w:szCs w:val="22"/>
                    </w:rPr>
                  </w:pPr>
                  <w:r w:rsidRPr="005563EC">
                    <w:rPr>
                      <w:rFonts w:ascii="Calibri" w:hAnsi="Calibri" w:cs="Calibri"/>
                      <w:b/>
                      <w:bCs/>
                      <w:color w:val="000000"/>
                      <w:sz w:val="18"/>
                      <w:szCs w:val="22"/>
                    </w:rPr>
                    <w:t>Weight</w:t>
                  </w:r>
                </w:p>
              </w:tc>
              <w:tc>
                <w:tcPr>
                  <w:tcW w:w="2410" w:type="dxa"/>
                  <w:shd w:val="clear" w:color="auto" w:fill="auto"/>
                  <w:vAlign w:val="center"/>
                  <w:hideMark/>
                </w:tcPr>
                <w:p w14:paraId="0650B0B5" w14:textId="77777777" w:rsidR="00F27E16" w:rsidRPr="005563EC" w:rsidRDefault="00F27E16" w:rsidP="00F003FB">
                  <w:pPr>
                    <w:jc w:val="center"/>
                    <w:rPr>
                      <w:rFonts w:ascii="Calibri" w:hAnsi="Calibri" w:cs="Calibri"/>
                      <w:color w:val="000000"/>
                      <w:sz w:val="18"/>
                      <w:szCs w:val="22"/>
                    </w:rPr>
                  </w:pPr>
                  <w:r w:rsidRPr="005563EC">
                    <w:rPr>
                      <w:rFonts w:ascii="Calibri" w:hAnsi="Calibri" w:cs="Calibri"/>
                      <w:color w:val="000000"/>
                      <w:sz w:val="18"/>
                      <w:szCs w:val="22"/>
                    </w:rPr>
                    <w:t>Comparatively Heavy</w:t>
                  </w:r>
                </w:p>
              </w:tc>
              <w:tc>
                <w:tcPr>
                  <w:tcW w:w="1843" w:type="dxa"/>
                  <w:shd w:val="clear" w:color="auto" w:fill="auto"/>
                  <w:vAlign w:val="center"/>
                  <w:hideMark/>
                </w:tcPr>
                <w:p w14:paraId="6097BB96" w14:textId="77777777" w:rsidR="00F27E16" w:rsidRPr="005563EC" w:rsidRDefault="00F27E16" w:rsidP="00F003FB">
                  <w:pPr>
                    <w:jc w:val="center"/>
                    <w:rPr>
                      <w:rFonts w:ascii="Calibri" w:hAnsi="Calibri" w:cs="Calibri"/>
                      <w:color w:val="000000"/>
                      <w:sz w:val="18"/>
                      <w:szCs w:val="22"/>
                    </w:rPr>
                  </w:pPr>
                  <w:r w:rsidRPr="005563EC">
                    <w:rPr>
                      <w:rFonts w:ascii="Calibri" w:hAnsi="Calibri" w:cs="Calibri"/>
                      <w:color w:val="000000"/>
                      <w:sz w:val="18"/>
                      <w:szCs w:val="22"/>
                    </w:rPr>
                    <w:t>light-weight</w:t>
                  </w:r>
                </w:p>
              </w:tc>
              <w:tc>
                <w:tcPr>
                  <w:tcW w:w="2693" w:type="dxa"/>
                  <w:shd w:val="clear" w:color="auto" w:fill="auto"/>
                  <w:vAlign w:val="center"/>
                  <w:hideMark/>
                </w:tcPr>
                <w:p w14:paraId="38044D4C" w14:textId="77777777" w:rsidR="00F27E16" w:rsidRPr="005563EC" w:rsidRDefault="00F27E16" w:rsidP="00F003FB">
                  <w:pPr>
                    <w:jc w:val="center"/>
                    <w:rPr>
                      <w:rFonts w:ascii="Calibri" w:hAnsi="Calibri" w:cs="Calibri"/>
                      <w:color w:val="000000"/>
                      <w:sz w:val="18"/>
                      <w:szCs w:val="22"/>
                    </w:rPr>
                  </w:pPr>
                  <w:r w:rsidRPr="005563EC">
                    <w:rPr>
                      <w:rFonts w:ascii="Calibri" w:hAnsi="Calibri" w:cs="Calibri"/>
                      <w:color w:val="000000"/>
                      <w:sz w:val="18"/>
                      <w:szCs w:val="22"/>
                    </w:rPr>
                    <w:t>Light-weight and flexible</w:t>
                  </w:r>
                </w:p>
              </w:tc>
            </w:tr>
            <w:tr w:rsidR="00F27E16" w:rsidRPr="005563EC" w14:paraId="09B5C528" w14:textId="77777777" w:rsidTr="00F003FB">
              <w:trPr>
                <w:trHeight w:val="20"/>
                <w:jc w:val="center"/>
              </w:trPr>
              <w:tc>
                <w:tcPr>
                  <w:tcW w:w="731" w:type="dxa"/>
                  <w:shd w:val="clear" w:color="auto" w:fill="auto"/>
                  <w:vAlign w:val="center"/>
                  <w:hideMark/>
                </w:tcPr>
                <w:p w14:paraId="26E32F12" w14:textId="77777777" w:rsidR="00F27E16" w:rsidRPr="005563EC" w:rsidRDefault="00F27E16" w:rsidP="00F003FB">
                  <w:pPr>
                    <w:jc w:val="center"/>
                    <w:rPr>
                      <w:rFonts w:ascii="Calibri" w:hAnsi="Calibri" w:cs="Calibri"/>
                      <w:color w:val="000000"/>
                      <w:sz w:val="18"/>
                      <w:szCs w:val="22"/>
                    </w:rPr>
                  </w:pPr>
                  <w:r w:rsidRPr="005563EC">
                    <w:rPr>
                      <w:rFonts w:ascii="Calibri" w:hAnsi="Calibri" w:cs="Calibri"/>
                      <w:color w:val="000000"/>
                      <w:sz w:val="18"/>
                      <w:szCs w:val="22"/>
                    </w:rPr>
                    <w:t>7</w:t>
                  </w:r>
                </w:p>
              </w:tc>
              <w:tc>
                <w:tcPr>
                  <w:tcW w:w="1417" w:type="dxa"/>
                  <w:shd w:val="clear" w:color="auto" w:fill="auto"/>
                  <w:vAlign w:val="center"/>
                  <w:hideMark/>
                </w:tcPr>
                <w:p w14:paraId="74919F3A" w14:textId="77777777" w:rsidR="00F27E16" w:rsidRPr="005563EC" w:rsidRDefault="00F27E16" w:rsidP="00F003FB">
                  <w:pPr>
                    <w:jc w:val="center"/>
                    <w:rPr>
                      <w:rFonts w:ascii="Calibri" w:hAnsi="Calibri" w:cs="Calibri"/>
                      <w:b/>
                      <w:bCs/>
                      <w:color w:val="000000"/>
                      <w:sz w:val="18"/>
                      <w:szCs w:val="22"/>
                    </w:rPr>
                  </w:pPr>
                  <w:r w:rsidRPr="005563EC">
                    <w:rPr>
                      <w:rFonts w:ascii="Calibri" w:hAnsi="Calibri" w:cs="Calibri"/>
                      <w:b/>
                      <w:bCs/>
                      <w:color w:val="000000"/>
                      <w:sz w:val="18"/>
                      <w:szCs w:val="22"/>
                    </w:rPr>
                    <w:t>Installation</w:t>
                  </w:r>
                </w:p>
              </w:tc>
              <w:tc>
                <w:tcPr>
                  <w:tcW w:w="2410" w:type="dxa"/>
                  <w:shd w:val="clear" w:color="auto" w:fill="auto"/>
                  <w:vAlign w:val="center"/>
                  <w:hideMark/>
                </w:tcPr>
                <w:p w14:paraId="11965E2C" w14:textId="77777777" w:rsidR="00F27E16" w:rsidRPr="005563EC" w:rsidRDefault="00F27E16" w:rsidP="00F003FB">
                  <w:pPr>
                    <w:jc w:val="center"/>
                    <w:rPr>
                      <w:rFonts w:ascii="Calibri" w:hAnsi="Calibri" w:cs="Calibri"/>
                      <w:color w:val="000000"/>
                      <w:sz w:val="18"/>
                      <w:szCs w:val="22"/>
                    </w:rPr>
                  </w:pPr>
                  <w:r w:rsidRPr="005563EC">
                    <w:rPr>
                      <w:rFonts w:ascii="Calibri" w:hAnsi="Calibri" w:cs="Calibri"/>
                      <w:color w:val="000000"/>
                      <w:sz w:val="18"/>
                      <w:szCs w:val="22"/>
                    </w:rPr>
                    <w:t>Require good structure due to heavy weight</w:t>
                  </w:r>
                </w:p>
              </w:tc>
              <w:tc>
                <w:tcPr>
                  <w:tcW w:w="1843" w:type="dxa"/>
                  <w:shd w:val="clear" w:color="auto" w:fill="auto"/>
                  <w:vAlign w:val="center"/>
                  <w:hideMark/>
                </w:tcPr>
                <w:p w14:paraId="50A77941" w14:textId="77777777" w:rsidR="00F27E16" w:rsidRPr="005563EC" w:rsidRDefault="00F27E16" w:rsidP="00F003FB">
                  <w:pPr>
                    <w:jc w:val="center"/>
                    <w:rPr>
                      <w:rFonts w:ascii="Calibri" w:hAnsi="Calibri" w:cs="Calibri"/>
                      <w:color w:val="000000"/>
                      <w:sz w:val="18"/>
                      <w:szCs w:val="22"/>
                    </w:rPr>
                  </w:pPr>
                  <w:r w:rsidRPr="005563EC">
                    <w:rPr>
                      <w:rFonts w:ascii="Calibri" w:hAnsi="Calibri" w:cs="Calibri"/>
                      <w:color w:val="000000"/>
                      <w:sz w:val="18"/>
                      <w:szCs w:val="22"/>
                    </w:rPr>
                    <w:t>relatively easy to install</w:t>
                  </w:r>
                </w:p>
              </w:tc>
              <w:tc>
                <w:tcPr>
                  <w:tcW w:w="2693" w:type="dxa"/>
                  <w:shd w:val="clear" w:color="auto" w:fill="auto"/>
                  <w:vAlign w:val="center"/>
                  <w:hideMark/>
                </w:tcPr>
                <w:p w14:paraId="43E38017" w14:textId="77777777" w:rsidR="00F27E16" w:rsidRPr="005563EC" w:rsidRDefault="00F27E16" w:rsidP="00F003FB">
                  <w:pPr>
                    <w:jc w:val="center"/>
                    <w:rPr>
                      <w:rFonts w:ascii="Calibri" w:hAnsi="Calibri" w:cs="Calibri"/>
                      <w:color w:val="000000"/>
                      <w:sz w:val="18"/>
                      <w:szCs w:val="22"/>
                    </w:rPr>
                  </w:pPr>
                  <w:r w:rsidRPr="005563EC">
                    <w:rPr>
                      <w:rFonts w:ascii="Calibri" w:hAnsi="Calibri" w:cs="Calibri"/>
                      <w:color w:val="000000"/>
                      <w:sz w:val="18"/>
                      <w:szCs w:val="22"/>
                    </w:rPr>
                    <w:t>Thin-film panels are lighter, more flexible, and easier to handle</w:t>
                  </w:r>
                </w:p>
              </w:tc>
            </w:tr>
          </w:tbl>
          <w:p w14:paraId="1D5937FF" w14:textId="77777777" w:rsidR="00F27E16" w:rsidRDefault="00F27E16" w:rsidP="00F003FB">
            <w:pPr>
              <w:widowControl w:val="0"/>
              <w:autoSpaceDE w:val="0"/>
              <w:autoSpaceDN w:val="0"/>
              <w:spacing w:line="276" w:lineRule="auto"/>
              <w:jc w:val="both"/>
              <w:rPr>
                <w:rFonts w:ascii="Arial" w:hAnsi="Arial" w:cs="Arial"/>
                <w:b/>
                <w:bCs/>
                <w:sz w:val="22"/>
                <w:szCs w:val="22"/>
                <w:u w:val="single"/>
              </w:rPr>
            </w:pPr>
          </w:p>
          <w:p w14:paraId="02C5E86A" w14:textId="77777777" w:rsidR="00F27E16" w:rsidRDefault="00F27E16" w:rsidP="00F003FB">
            <w:pPr>
              <w:widowControl w:val="0"/>
              <w:autoSpaceDE w:val="0"/>
              <w:autoSpaceDN w:val="0"/>
              <w:spacing w:line="276" w:lineRule="auto"/>
              <w:jc w:val="both"/>
              <w:rPr>
                <w:rFonts w:ascii="Arial" w:hAnsi="Arial" w:cs="Arial"/>
                <w:b/>
                <w:bCs/>
                <w:sz w:val="22"/>
                <w:szCs w:val="22"/>
                <w:u w:val="single"/>
              </w:rPr>
            </w:pPr>
            <w:r w:rsidRPr="00B368DB">
              <w:rPr>
                <w:rFonts w:ascii="Arial" w:hAnsi="Arial" w:cs="Arial"/>
                <w:b/>
                <w:bCs/>
                <w:sz w:val="22"/>
                <w:szCs w:val="22"/>
                <w:u w:val="single"/>
              </w:rPr>
              <w:t>Project Location</w:t>
            </w:r>
            <w:r>
              <w:rPr>
                <w:rFonts w:ascii="Arial" w:hAnsi="Arial" w:cs="Arial"/>
                <w:b/>
                <w:bCs/>
                <w:sz w:val="22"/>
                <w:szCs w:val="22"/>
                <w:u w:val="single"/>
              </w:rPr>
              <w:t>:</w:t>
            </w:r>
          </w:p>
          <w:p w14:paraId="7D71D583" w14:textId="77777777" w:rsidR="00F27E16" w:rsidRDefault="00F27E16" w:rsidP="00F27E16">
            <w:pPr>
              <w:pStyle w:val="ListParagraph"/>
              <w:widowControl w:val="0"/>
              <w:numPr>
                <w:ilvl w:val="0"/>
                <w:numId w:val="109"/>
              </w:numPr>
              <w:autoSpaceDE w:val="0"/>
              <w:autoSpaceDN w:val="0"/>
              <w:spacing w:line="276" w:lineRule="auto"/>
              <w:jc w:val="both"/>
              <w:rPr>
                <w:rFonts w:ascii="Arial" w:hAnsi="Arial" w:cs="Arial"/>
                <w:b/>
                <w:bCs/>
                <w:sz w:val="22"/>
                <w:szCs w:val="22"/>
                <w:u w:val="single"/>
              </w:rPr>
            </w:pPr>
            <w:r w:rsidRPr="005877F5">
              <w:rPr>
                <w:rFonts w:ascii="Arial" w:hAnsi="Arial" w:cs="Arial"/>
                <w:b/>
                <w:bCs/>
                <w:sz w:val="22"/>
                <w:szCs w:val="22"/>
                <w:u w:val="single"/>
              </w:rPr>
              <w:t xml:space="preserve">SALIPALI </w:t>
            </w:r>
            <w:r>
              <w:rPr>
                <w:rFonts w:ascii="Arial" w:hAnsi="Arial" w:cs="Arial"/>
                <w:b/>
                <w:bCs/>
                <w:sz w:val="22"/>
                <w:szCs w:val="22"/>
                <w:u w:val="single"/>
              </w:rPr>
              <w:t xml:space="preserve">AND </w:t>
            </w:r>
            <w:r w:rsidRPr="005877F5">
              <w:rPr>
                <w:rFonts w:ascii="Arial" w:hAnsi="Arial" w:cs="Arial"/>
                <w:b/>
                <w:bCs/>
                <w:sz w:val="22"/>
                <w:szCs w:val="22"/>
                <w:u w:val="single"/>
              </w:rPr>
              <w:t>BADADUNGRIPALI</w:t>
            </w:r>
            <w:r>
              <w:rPr>
                <w:rFonts w:ascii="Arial" w:hAnsi="Arial" w:cs="Arial"/>
                <w:b/>
                <w:bCs/>
                <w:sz w:val="22"/>
                <w:szCs w:val="22"/>
                <w:u w:val="single"/>
              </w:rPr>
              <w:t xml:space="preserve"> </w:t>
            </w:r>
            <w:r w:rsidRPr="005877F5">
              <w:rPr>
                <w:rFonts w:ascii="Arial" w:hAnsi="Arial" w:cs="Arial"/>
                <w:b/>
                <w:bCs/>
                <w:sz w:val="22"/>
                <w:szCs w:val="22"/>
                <w:u w:val="single"/>
              </w:rPr>
              <w:t>VILLAGE:</w:t>
            </w:r>
          </w:p>
          <w:p w14:paraId="13190CD7" w14:textId="77777777" w:rsidR="00F27E16" w:rsidRPr="005877F5" w:rsidRDefault="00F27E16" w:rsidP="00F003FB">
            <w:pPr>
              <w:pStyle w:val="ListParagraph"/>
              <w:widowControl w:val="0"/>
              <w:autoSpaceDE w:val="0"/>
              <w:autoSpaceDN w:val="0"/>
              <w:spacing w:line="276" w:lineRule="auto"/>
              <w:ind w:left="32"/>
              <w:jc w:val="center"/>
              <w:rPr>
                <w:rFonts w:ascii="Arial" w:hAnsi="Arial" w:cs="Arial"/>
                <w:b/>
                <w:bCs/>
                <w:sz w:val="22"/>
                <w:szCs w:val="22"/>
                <w:u w:val="single"/>
              </w:rPr>
            </w:pPr>
            <w:r>
              <w:rPr>
                <w:rFonts w:ascii="Arial" w:hAnsi="Arial" w:cs="Arial"/>
                <w:bCs/>
                <w:noProof/>
                <w:sz w:val="22"/>
                <w:szCs w:val="22"/>
                <w:lang w:val="en-IN" w:eastAsia="en-IN"/>
              </w:rPr>
              <w:lastRenderedPageBreak/>
              <mc:AlternateContent>
                <mc:Choice Requires="wps">
                  <w:drawing>
                    <wp:anchor distT="0" distB="0" distL="114300" distR="114300" simplePos="0" relativeHeight="251664384" behindDoc="0" locked="0" layoutInCell="1" allowOverlap="1" wp14:anchorId="3CE883F7" wp14:editId="3F1B5E64">
                      <wp:simplePos x="0" y="0"/>
                      <wp:positionH relativeFrom="column">
                        <wp:posOffset>1882542</wp:posOffset>
                      </wp:positionH>
                      <wp:positionV relativeFrom="paragraph">
                        <wp:posOffset>193731</wp:posOffset>
                      </wp:positionV>
                      <wp:extent cx="2683639" cy="2106504"/>
                      <wp:effectExtent l="19050" t="19050" r="21590" b="27305"/>
                      <wp:wrapNone/>
                      <wp:docPr id="94177" name="Rectangle 94177"/>
                      <wp:cNvGraphicFramePr/>
                      <a:graphic xmlns:a="http://schemas.openxmlformats.org/drawingml/2006/main">
                        <a:graphicData uri="http://schemas.microsoft.com/office/word/2010/wordprocessingShape">
                          <wps:wsp>
                            <wps:cNvSpPr/>
                            <wps:spPr>
                              <a:xfrm>
                                <a:off x="0" y="0"/>
                                <a:ext cx="2683639" cy="2106504"/>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90478C" id="Rectangle 94177" o:spid="_x0000_s1026" style="position:absolute;margin-left:148.25pt;margin-top:15.25pt;width:211.3pt;height:165.8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" filled="f" strokecolor="red" strokeweight="3pt"/>
                  </w:pict>
                </mc:Fallback>
              </mc:AlternateContent>
            </w:r>
            <w:r w:rsidRPr="00B368DB">
              <w:rPr>
                <w:rFonts w:ascii="Arial" w:hAnsi="Arial" w:cs="Arial"/>
                <w:bCs/>
                <w:noProof/>
                <w:sz w:val="22"/>
                <w:szCs w:val="22"/>
                <w:lang w:val="en-IN" w:eastAsia="en-IN"/>
              </w:rPr>
              <w:drawing>
                <wp:inline distT="0" distB="0" distL="0" distR="0" wp14:anchorId="1800FCFE" wp14:editId="78F66DDE">
                  <wp:extent cx="4320000" cy="2580557"/>
                  <wp:effectExtent l="19050" t="19050" r="23495" b="10795"/>
                  <wp:docPr id="1907634975" name="Picture 1907634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5F0B1F6.tmp"/>
                          <pic:cNvPicPr/>
                        </pic:nvPicPr>
                        <pic:blipFill>
                          <a:blip r:embed="rId43">
                            <a:extLst>
                              <a:ext uri="{28A0092B-C50C-407E-A947-70E740481C1C}">
                                <a14:useLocalDpi xmlns:a14="http://schemas.microsoft.com/office/drawing/2010/main" val="0"/>
                              </a:ext>
                            </a:extLst>
                          </a:blip>
                          <a:stretch>
                            <a:fillRect/>
                          </a:stretch>
                        </pic:blipFill>
                        <pic:spPr>
                          <a:xfrm>
                            <a:off x="0" y="0"/>
                            <a:ext cx="4320000" cy="2580557"/>
                          </a:xfrm>
                          <a:prstGeom prst="rect">
                            <a:avLst/>
                          </a:prstGeom>
                          <a:ln>
                            <a:solidFill>
                              <a:schemeClr val="tx1"/>
                            </a:solidFill>
                          </a:ln>
                        </pic:spPr>
                      </pic:pic>
                    </a:graphicData>
                  </a:graphic>
                </wp:inline>
              </w:drawing>
            </w:r>
          </w:p>
          <w:p w14:paraId="430E3D17" w14:textId="77777777" w:rsidR="00F27E16" w:rsidRPr="005877F5" w:rsidRDefault="00F27E16" w:rsidP="00F27E16">
            <w:pPr>
              <w:pStyle w:val="ListParagraph"/>
              <w:widowControl w:val="0"/>
              <w:numPr>
                <w:ilvl w:val="0"/>
                <w:numId w:val="109"/>
              </w:numPr>
              <w:autoSpaceDE w:val="0"/>
              <w:autoSpaceDN w:val="0"/>
              <w:spacing w:line="276" w:lineRule="auto"/>
              <w:jc w:val="both"/>
              <w:rPr>
                <w:rFonts w:ascii="Arial" w:hAnsi="Arial" w:cs="Arial"/>
                <w:b/>
                <w:bCs/>
                <w:sz w:val="22"/>
                <w:szCs w:val="22"/>
                <w:u w:val="single"/>
              </w:rPr>
            </w:pPr>
            <w:r>
              <w:rPr>
                <w:rFonts w:ascii="Arial" w:hAnsi="Arial" w:cs="Arial"/>
                <w:b/>
                <w:bCs/>
                <w:sz w:val="22"/>
                <w:szCs w:val="22"/>
                <w:u w:val="single"/>
              </w:rPr>
              <w:t xml:space="preserve">SHASANPALI </w:t>
            </w:r>
            <w:r w:rsidRPr="005877F5">
              <w:rPr>
                <w:rFonts w:ascii="Arial" w:hAnsi="Arial" w:cs="Arial"/>
                <w:b/>
                <w:bCs/>
                <w:sz w:val="22"/>
                <w:szCs w:val="22"/>
                <w:u w:val="single"/>
              </w:rPr>
              <w:t>VILLAGE:</w:t>
            </w:r>
          </w:p>
          <w:p w14:paraId="144A82E9" w14:textId="77777777" w:rsidR="00F27E16" w:rsidRDefault="00F27E16" w:rsidP="00F003FB">
            <w:pPr>
              <w:widowControl w:val="0"/>
              <w:autoSpaceDE w:val="0"/>
              <w:autoSpaceDN w:val="0"/>
              <w:spacing w:line="276" w:lineRule="auto"/>
              <w:jc w:val="center"/>
              <w:rPr>
                <w:rFonts w:ascii="Arial" w:hAnsi="Arial" w:cs="Arial"/>
                <w:b/>
                <w:bCs/>
                <w:sz w:val="22"/>
                <w:szCs w:val="22"/>
                <w:u w:val="single"/>
              </w:rPr>
            </w:pPr>
            <w:r>
              <w:rPr>
                <w:rFonts w:ascii="Arial" w:hAnsi="Arial" w:cs="Arial"/>
                <w:bCs/>
                <w:noProof/>
                <w:sz w:val="22"/>
                <w:szCs w:val="22"/>
                <w:lang w:val="en-IN" w:eastAsia="en-IN"/>
              </w:rPr>
              <mc:AlternateContent>
                <mc:Choice Requires="wps">
                  <w:drawing>
                    <wp:anchor distT="0" distB="0" distL="114300" distR="114300" simplePos="0" relativeHeight="251665408" behindDoc="0" locked="0" layoutInCell="1" allowOverlap="1" wp14:anchorId="20E1D66F" wp14:editId="12EC32AC">
                      <wp:simplePos x="0" y="0"/>
                      <wp:positionH relativeFrom="column">
                        <wp:posOffset>1842344</wp:posOffset>
                      </wp:positionH>
                      <wp:positionV relativeFrom="paragraph">
                        <wp:posOffset>334211</wp:posOffset>
                      </wp:positionV>
                      <wp:extent cx="2880408" cy="1394669"/>
                      <wp:effectExtent l="19050" t="19050" r="15240" b="15240"/>
                      <wp:wrapNone/>
                      <wp:docPr id="2057027977" name="Rectangle 2057027977"/>
                      <wp:cNvGraphicFramePr/>
                      <a:graphic xmlns:a="http://schemas.openxmlformats.org/drawingml/2006/main">
                        <a:graphicData uri="http://schemas.microsoft.com/office/word/2010/wordprocessingShape">
                          <wps:wsp>
                            <wps:cNvSpPr/>
                            <wps:spPr>
                              <a:xfrm>
                                <a:off x="0" y="0"/>
                                <a:ext cx="2880408" cy="1394669"/>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C9D740" id="Rectangle 2057027977" o:spid="_x0000_s1026" style="position:absolute;margin-left:145.05pt;margin-top:26.3pt;width:226.8pt;height:109.8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" filled="f" strokecolor="red" strokeweight="3pt"/>
                  </w:pict>
                </mc:Fallback>
              </mc:AlternateContent>
            </w:r>
            <w:r>
              <w:rPr>
                <w:rFonts w:ascii="Arial" w:hAnsi="Arial" w:cs="Arial"/>
                <w:noProof/>
                <w:sz w:val="20"/>
                <w:szCs w:val="20"/>
                <w:lang w:val="en-IN" w:eastAsia="en-IN"/>
              </w:rPr>
              <w:drawing>
                <wp:inline distT="0" distB="0" distL="0" distR="0" wp14:anchorId="0A60BBDE" wp14:editId="3C13DCC9">
                  <wp:extent cx="4320000" cy="2420019"/>
                  <wp:effectExtent l="19050" t="19050" r="23495" b="18415"/>
                  <wp:docPr id="94191" name="Picture 94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1" name="BAC7C8.tmp"/>
                          <pic:cNvPicPr/>
                        </pic:nvPicPr>
                        <pic:blipFill>
                          <a:blip r:embed="rId44">
                            <a:extLst>
                              <a:ext uri="{28A0092B-C50C-407E-A947-70E740481C1C}">
                                <a14:useLocalDpi xmlns:a14="http://schemas.microsoft.com/office/drawing/2010/main" val="0"/>
                              </a:ext>
                            </a:extLst>
                          </a:blip>
                          <a:stretch>
                            <a:fillRect/>
                          </a:stretch>
                        </pic:blipFill>
                        <pic:spPr>
                          <a:xfrm>
                            <a:off x="0" y="0"/>
                            <a:ext cx="4320000" cy="2420019"/>
                          </a:xfrm>
                          <a:prstGeom prst="rect">
                            <a:avLst/>
                          </a:prstGeom>
                          <a:ln>
                            <a:solidFill>
                              <a:schemeClr val="tx1"/>
                            </a:solidFill>
                          </a:ln>
                        </pic:spPr>
                      </pic:pic>
                    </a:graphicData>
                  </a:graphic>
                </wp:inline>
              </w:drawing>
            </w:r>
          </w:p>
          <w:p w14:paraId="098CD92C" w14:textId="77777777" w:rsidR="00F27E16" w:rsidRDefault="00F27E16" w:rsidP="00F003FB">
            <w:pPr>
              <w:widowControl w:val="0"/>
              <w:autoSpaceDE w:val="0"/>
              <w:autoSpaceDN w:val="0"/>
              <w:spacing w:line="276" w:lineRule="auto"/>
              <w:jc w:val="both"/>
              <w:rPr>
                <w:rFonts w:ascii="Arial" w:eastAsia="Arial" w:hAnsi="Arial" w:cs="Arial"/>
                <w:sz w:val="20"/>
                <w:szCs w:val="20"/>
                <w:lang w:bidi="en-US"/>
              </w:rPr>
            </w:pPr>
          </w:p>
          <w:p w14:paraId="7B742D1F" w14:textId="77777777" w:rsidR="00F27E16" w:rsidRDefault="00F27E16" w:rsidP="00F003FB">
            <w:pPr>
              <w:spacing w:line="276" w:lineRule="auto"/>
              <w:jc w:val="both"/>
              <w:rPr>
                <w:rFonts w:ascii="Arial" w:hAnsi="Arial" w:cs="Arial"/>
                <w:sz w:val="20"/>
                <w:szCs w:val="20"/>
              </w:rPr>
            </w:pPr>
            <w:r w:rsidRPr="00DA775D">
              <w:rPr>
                <w:rFonts w:ascii="Arial" w:hAnsi="Arial" w:cs="Arial"/>
                <w:sz w:val="20"/>
                <w:szCs w:val="20"/>
              </w:rPr>
              <w:t xml:space="preserve">The subject </w:t>
            </w:r>
            <w:r>
              <w:rPr>
                <w:rFonts w:ascii="Arial" w:hAnsi="Arial" w:cs="Arial"/>
                <w:sz w:val="20"/>
                <w:szCs w:val="20"/>
              </w:rPr>
              <w:t>plant</w:t>
            </w:r>
            <w:r w:rsidRPr="00DA775D">
              <w:rPr>
                <w:rFonts w:ascii="Arial" w:hAnsi="Arial" w:cs="Arial"/>
                <w:sz w:val="20"/>
                <w:szCs w:val="20"/>
              </w:rPr>
              <w:t xml:space="preserve"> is </w:t>
            </w:r>
            <w:r>
              <w:rPr>
                <w:rFonts w:ascii="Arial" w:hAnsi="Arial" w:cs="Arial"/>
                <w:sz w:val="20"/>
                <w:szCs w:val="20"/>
              </w:rPr>
              <w:t xml:space="preserve">situated in </w:t>
            </w:r>
            <w:r w:rsidRPr="009C3818">
              <w:rPr>
                <w:rFonts w:ascii="Arial" w:hAnsi="Arial" w:cs="Arial"/>
                <w:sz w:val="20"/>
                <w:szCs w:val="20"/>
              </w:rPr>
              <w:t>Vil</w:t>
            </w:r>
            <w:r>
              <w:rPr>
                <w:rFonts w:ascii="Arial" w:hAnsi="Arial" w:cs="Arial"/>
                <w:sz w:val="20"/>
                <w:szCs w:val="20"/>
              </w:rPr>
              <w:t>l</w:t>
            </w:r>
            <w:r w:rsidRPr="009C3818">
              <w:rPr>
                <w:rFonts w:ascii="Arial" w:hAnsi="Arial" w:cs="Arial"/>
                <w:sz w:val="20"/>
                <w:szCs w:val="20"/>
              </w:rPr>
              <w:t xml:space="preserve">age Salepali, Badadungripali </w:t>
            </w:r>
            <w:r>
              <w:rPr>
                <w:rFonts w:ascii="Arial" w:hAnsi="Arial" w:cs="Arial"/>
                <w:sz w:val="20"/>
                <w:szCs w:val="20"/>
              </w:rPr>
              <w:t>a</w:t>
            </w:r>
            <w:r w:rsidRPr="009C3818">
              <w:rPr>
                <w:rFonts w:ascii="Arial" w:hAnsi="Arial" w:cs="Arial"/>
                <w:sz w:val="20"/>
                <w:szCs w:val="20"/>
              </w:rPr>
              <w:t>nd Shasanpali, Tehs</w:t>
            </w:r>
            <w:r>
              <w:rPr>
                <w:rFonts w:ascii="Arial" w:hAnsi="Arial" w:cs="Arial"/>
                <w:sz w:val="20"/>
                <w:szCs w:val="20"/>
              </w:rPr>
              <w:t>il-Deogan, District-Balangir, O</w:t>
            </w:r>
            <w:r w:rsidRPr="009C3818">
              <w:rPr>
                <w:rFonts w:ascii="Arial" w:hAnsi="Arial" w:cs="Arial"/>
                <w:sz w:val="20"/>
                <w:szCs w:val="20"/>
              </w:rPr>
              <w:t>dis</w:t>
            </w:r>
            <w:r>
              <w:rPr>
                <w:rFonts w:ascii="Arial" w:hAnsi="Arial" w:cs="Arial"/>
                <w:sz w:val="20"/>
                <w:szCs w:val="20"/>
              </w:rPr>
              <w:t>h</w:t>
            </w:r>
            <w:r w:rsidRPr="009C3818">
              <w:rPr>
                <w:rFonts w:ascii="Arial" w:hAnsi="Arial" w:cs="Arial"/>
                <w:sz w:val="20"/>
                <w:szCs w:val="20"/>
              </w:rPr>
              <w:t>a</w:t>
            </w:r>
            <w:r w:rsidRPr="001170A2">
              <w:rPr>
                <w:rFonts w:ascii="Arial" w:hAnsi="Arial" w:cs="Arial"/>
                <w:sz w:val="20"/>
                <w:szCs w:val="20"/>
              </w:rPr>
              <w:t xml:space="preserve"> which is a </w:t>
            </w:r>
            <w:r>
              <w:rPr>
                <w:rFonts w:ascii="Arial" w:hAnsi="Arial" w:cs="Arial"/>
                <w:sz w:val="20"/>
                <w:szCs w:val="20"/>
              </w:rPr>
              <w:t xml:space="preserve">rural </w:t>
            </w:r>
            <w:r w:rsidRPr="001170A2">
              <w:rPr>
                <w:rFonts w:ascii="Arial" w:hAnsi="Arial" w:cs="Arial"/>
                <w:sz w:val="20"/>
                <w:szCs w:val="20"/>
              </w:rPr>
              <w:t xml:space="preserve">area </w:t>
            </w:r>
            <w:r>
              <w:rPr>
                <w:rFonts w:ascii="Arial" w:hAnsi="Arial" w:cs="Arial"/>
                <w:sz w:val="20"/>
                <w:szCs w:val="20"/>
              </w:rPr>
              <w:t>but</w:t>
            </w:r>
            <w:r w:rsidRPr="001170A2">
              <w:rPr>
                <w:rFonts w:ascii="Arial" w:hAnsi="Arial" w:cs="Arial"/>
                <w:sz w:val="20"/>
                <w:szCs w:val="20"/>
              </w:rPr>
              <w:t xml:space="preserve"> the subject </w:t>
            </w:r>
            <w:r>
              <w:rPr>
                <w:rFonts w:ascii="Arial" w:hAnsi="Arial" w:cs="Arial"/>
                <w:sz w:val="20"/>
                <w:szCs w:val="20"/>
              </w:rPr>
              <w:t xml:space="preserve">property </w:t>
            </w:r>
            <w:r w:rsidRPr="001170A2">
              <w:rPr>
                <w:rFonts w:ascii="Arial" w:hAnsi="Arial" w:cs="Arial"/>
                <w:sz w:val="20"/>
                <w:szCs w:val="20"/>
              </w:rPr>
              <w:t xml:space="preserve">is </w:t>
            </w:r>
            <w:r>
              <w:rPr>
                <w:rFonts w:ascii="Arial" w:hAnsi="Arial" w:cs="Arial"/>
                <w:sz w:val="20"/>
                <w:szCs w:val="20"/>
              </w:rPr>
              <w:t xml:space="preserve">not in notified </w:t>
            </w:r>
            <w:r w:rsidRPr="001170A2">
              <w:rPr>
                <w:rFonts w:ascii="Arial" w:hAnsi="Arial" w:cs="Arial"/>
                <w:sz w:val="20"/>
                <w:szCs w:val="20"/>
              </w:rPr>
              <w:t>industry area</w:t>
            </w:r>
            <w:r>
              <w:rPr>
                <w:rFonts w:ascii="Arial" w:hAnsi="Arial" w:cs="Arial"/>
                <w:sz w:val="20"/>
                <w:szCs w:val="20"/>
              </w:rPr>
              <w:t>. Property can be reached through ~6</w:t>
            </w:r>
            <w:r w:rsidRPr="001170A2">
              <w:rPr>
                <w:rFonts w:ascii="Arial" w:hAnsi="Arial" w:cs="Arial"/>
                <w:sz w:val="20"/>
                <w:szCs w:val="20"/>
              </w:rPr>
              <w:t xml:space="preserve"> </w:t>
            </w:r>
            <w:r>
              <w:rPr>
                <w:rFonts w:ascii="Arial" w:hAnsi="Arial" w:cs="Arial"/>
                <w:sz w:val="20"/>
                <w:szCs w:val="20"/>
              </w:rPr>
              <w:t xml:space="preserve">Km </w:t>
            </w:r>
            <w:r w:rsidRPr="001170A2">
              <w:rPr>
                <w:rFonts w:ascii="Arial" w:hAnsi="Arial" w:cs="Arial"/>
                <w:sz w:val="20"/>
                <w:szCs w:val="20"/>
              </w:rPr>
              <w:t xml:space="preserve">wide </w:t>
            </w:r>
            <w:r>
              <w:rPr>
                <w:rFonts w:ascii="Arial" w:hAnsi="Arial" w:cs="Arial"/>
                <w:sz w:val="20"/>
                <w:szCs w:val="20"/>
              </w:rPr>
              <w:t>Deogan Highway (NH-26) R</w:t>
            </w:r>
            <w:r w:rsidRPr="009479CB">
              <w:rPr>
                <w:rFonts w:ascii="Arial" w:hAnsi="Arial" w:cs="Arial"/>
                <w:sz w:val="20"/>
                <w:szCs w:val="20"/>
              </w:rPr>
              <w:t>oad</w:t>
            </w:r>
            <w:r w:rsidRPr="001170A2">
              <w:rPr>
                <w:rFonts w:ascii="Arial" w:hAnsi="Arial" w:cs="Arial"/>
                <w:sz w:val="20"/>
                <w:szCs w:val="20"/>
              </w:rPr>
              <w:t>. The ne</w:t>
            </w:r>
            <w:r>
              <w:rPr>
                <w:rFonts w:ascii="Arial" w:hAnsi="Arial" w:cs="Arial"/>
                <w:sz w:val="20"/>
                <w:szCs w:val="20"/>
              </w:rPr>
              <w:t>arest railway station is Balangir about 30 km fro</w:t>
            </w:r>
            <w:r w:rsidRPr="001170A2">
              <w:rPr>
                <w:rFonts w:ascii="Arial" w:hAnsi="Arial" w:cs="Arial"/>
                <w:sz w:val="20"/>
                <w:szCs w:val="20"/>
              </w:rPr>
              <w:t xml:space="preserve">m the subject property. </w:t>
            </w:r>
            <w:r>
              <w:rPr>
                <w:rFonts w:ascii="Arial" w:hAnsi="Arial" w:cs="Arial"/>
                <w:sz w:val="20"/>
                <w:szCs w:val="20"/>
              </w:rPr>
              <w:t>No</w:t>
            </w:r>
            <w:r w:rsidRPr="001170A2">
              <w:rPr>
                <w:rFonts w:ascii="Arial" w:hAnsi="Arial" w:cs="Arial"/>
                <w:sz w:val="20"/>
                <w:szCs w:val="20"/>
              </w:rPr>
              <w:t xml:space="preserve"> basic or civic amenities </w:t>
            </w:r>
            <w:r>
              <w:rPr>
                <w:rFonts w:ascii="Arial" w:hAnsi="Arial" w:cs="Arial"/>
                <w:sz w:val="20"/>
                <w:szCs w:val="20"/>
              </w:rPr>
              <w:t>is</w:t>
            </w:r>
            <w:r w:rsidRPr="001170A2">
              <w:rPr>
                <w:rFonts w:ascii="Arial" w:hAnsi="Arial" w:cs="Arial"/>
                <w:sz w:val="20"/>
                <w:szCs w:val="20"/>
              </w:rPr>
              <w:t xml:space="preserve"> available in close vicinity.</w:t>
            </w:r>
          </w:p>
          <w:p w14:paraId="32F3EAAF" w14:textId="77777777" w:rsidR="00F27E16" w:rsidRPr="00E401C0" w:rsidRDefault="00F27E16" w:rsidP="00F003FB">
            <w:pPr>
              <w:spacing w:line="276" w:lineRule="auto"/>
              <w:outlineLvl w:val="0"/>
              <w:rPr>
                <w:rFonts w:ascii="Arial" w:eastAsia="Arial" w:hAnsi="Arial" w:cs="Arial"/>
                <w:sz w:val="20"/>
                <w:szCs w:val="22"/>
                <w:lang w:bidi="en-US"/>
              </w:rPr>
            </w:pPr>
          </w:p>
          <w:p w14:paraId="527F0F1E" w14:textId="77777777" w:rsidR="00F27E16" w:rsidRPr="00205EB8" w:rsidRDefault="00F27E16" w:rsidP="00F003FB">
            <w:pPr>
              <w:widowControl w:val="0"/>
              <w:autoSpaceDE w:val="0"/>
              <w:autoSpaceDN w:val="0"/>
              <w:spacing w:line="276" w:lineRule="auto"/>
              <w:jc w:val="both"/>
              <w:rPr>
                <w:rFonts w:ascii="Arial" w:eastAsia="Arial" w:hAnsi="Arial" w:cs="Arial"/>
                <w:sz w:val="20"/>
                <w:szCs w:val="20"/>
                <w:lang w:bidi="en-US"/>
              </w:rPr>
            </w:pPr>
            <w:r w:rsidRPr="00205EB8">
              <w:rPr>
                <w:rFonts w:ascii="Arial" w:eastAsia="Arial" w:hAnsi="Arial" w:cs="Arial"/>
                <w:sz w:val="20"/>
                <w:szCs w:val="20"/>
                <w:lang w:bidi="en-US"/>
              </w:rPr>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6F73E00A" w14:textId="77777777" w:rsidR="00F27E16" w:rsidRPr="00205EB8" w:rsidRDefault="00F27E16" w:rsidP="00F003FB">
            <w:pPr>
              <w:tabs>
                <w:tab w:val="left" w:pos="38"/>
                <w:tab w:val="left" w:pos="4320"/>
              </w:tabs>
              <w:spacing w:line="276" w:lineRule="auto"/>
              <w:jc w:val="both"/>
              <w:rPr>
                <w:rFonts w:ascii="Arial" w:hAnsi="Arial" w:cs="Arial"/>
                <w:sz w:val="20"/>
                <w:szCs w:val="20"/>
              </w:rPr>
            </w:pPr>
            <w:r w:rsidRPr="00205EB8">
              <w:rPr>
                <w:rFonts w:ascii="Arial" w:eastAsia="Arial" w:hAnsi="Arial" w:cs="Arial"/>
                <w:sz w:val="20"/>
                <w:szCs w:val="20"/>
                <w:lang w:bidi="en-US"/>
              </w:rPr>
              <w:t xml:space="preserve">This report only contains general assessment &amp; opinion on the Guideline Value and the indicative, estimated Market Value of the property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w:t>
            </w:r>
            <w:r w:rsidRPr="00205EB8">
              <w:rPr>
                <w:rFonts w:ascii="Arial" w:eastAsia="Arial" w:hAnsi="Arial" w:cs="Arial"/>
                <w:sz w:val="20"/>
                <w:szCs w:val="20"/>
                <w:lang w:bidi="en-US"/>
              </w:rPr>
              <w:lastRenderedPageBreak/>
              <w:t>assessment of the property shown to us on site. Information/ data/ documents given to us by Bank/ client has been relied upon in good faith. This report doesn’t contain any other recommendations of any sort.</w:t>
            </w:r>
          </w:p>
        </w:tc>
      </w:tr>
      <w:tr w:rsidR="00F27E16" w14:paraId="358115E3" w14:textId="77777777" w:rsidTr="00F003FB">
        <w:trPr>
          <w:trHeight w:val="350"/>
          <w:jc w:val="center"/>
        </w:trPr>
        <w:tc>
          <w:tcPr>
            <w:tcW w:w="704" w:type="dxa"/>
            <w:shd w:val="clear" w:color="auto" w:fill="D5DCE4" w:themeFill="text2" w:themeFillTint="33"/>
            <w:vAlign w:val="center"/>
          </w:tcPr>
          <w:p w14:paraId="44B725B7" w14:textId="77777777" w:rsidR="00F27E16" w:rsidRDefault="00F27E16" w:rsidP="00F27E16">
            <w:pPr>
              <w:pStyle w:val="ListParagraph"/>
              <w:numPr>
                <w:ilvl w:val="0"/>
                <w:numId w:val="83"/>
              </w:numPr>
              <w:spacing w:after="0" w:line="276" w:lineRule="auto"/>
              <w:rPr>
                <w:rFonts w:ascii="Arial" w:hAnsi="Arial" w:cs="Arial"/>
              </w:rPr>
            </w:pPr>
          </w:p>
        </w:tc>
        <w:tc>
          <w:tcPr>
            <w:tcW w:w="10514" w:type="dxa"/>
            <w:gridSpan w:val="6"/>
            <w:tcBorders>
              <w:bottom w:val="single" w:sz="8" w:space="0" w:color="auto"/>
            </w:tcBorders>
            <w:shd w:val="clear" w:color="auto" w:fill="D5DCE4" w:themeFill="text2" w:themeFillTint="33"/>
            <w:vAlign w:val="center"/>
          </w:tcPr>
          <w:p w14:paraId="412EA51D" w14:textId="77777777" w:rsidR="00F27E16" w:rsidRDefault="00F27E16" w:rsidP="00F003FB">
            <w:pPr>
              <w:spacing w:line="276" w:lineRule="auto"/>
              <w:rPr>
                <w:rFonts w:ascii="Arial" w:hAnsi="Arial" w:cs="Arial"/>
              </w:rPr>
            </w:pPr>
            <w:r>
              <w:rPr>
                <w:rFonts w:ascii="Arial" w:hAnsi="Arial" w:cs="Arial"/>
                <w:b/>
                <w:bCs/>
              </w:rPr>
              <w:t>LOCATION CHARACTERISTICS OF THE PROPERTY</w:t>
            </w:r>
          </w:p>
        </w:tc>
      </w:tr>
      <w:tr w:rsidR="00F27E16" w:rsidRPr="009509E5" w14:paraId="36E661A8" w14:textId="77777777" w:rsidTr="00F003FB">
        <w:trPr>
          <w:trHeight w:val="270"/>
          <w:jc w:val="center"/>
        </w:trPr>
        <w:tc>
          <w:tcPr>
            <w:tcW w:w="704" w:type="dxa"/>
          </w:tcPr>
          <w:p w14:paraId="343182D4" w14:textId="77777777" w:rsidR="00F27E16" w:rsidRPr="00CB227E" w:rsidRDefault="00F27E16" w:rsidP="00F27E16">
            <w:pPr>
              <w:pStyle w:val="ListParagraph"/>
              <w:numPr>
                <w:ilvl w:val="0"/>
                <w:numId w:val="67"/>
              </w:numPr>
              <w:spacing w:after="0" w:line="276" w:lineRule="auto"/>
              <w:jc w:val="right"/>
              <w:rPr>
                <w:rFonts w:ascii="Arial" w:hAnsi="Arial" w:cs="Arial"/>
                <w:sz w:val="22"/>
                <w:szCs w:val="22"/>
                <w:lang w:val="en-IN" w:eastAsia="en-IN"/>
              </w:rPr>
            </w:pPr>
          </w:p>
        </w:tc>
        <w:tc>
          <w:tcPr>
            <w:tcW w:w="4820" w:type="dxa"/>
          </w:tcPr>
          <w:p w14:paraId="6A74BEED" w14:textId="77777777" w:rsidR="00F27E16" w:rsidRPr="00205EB8" w:rsidRDefault="00F27E16" w:rsidP="00F003FB">
            <w:pPr>
              <w:tabs>
                <w:tab w:val="left" w:pos="193"/>
              </w:tabs>
              <w:spacing w:line="276" w:lineRule="auto"/>
              <w:rPr>
                <w:rFonts w:ascii="Arial" w:hAnsi="Arial" w:cs="Arial"/>
                <w:bCs/>
                <w:sz w:val="20"/>
                <w:szCs w:val="20"/>
                <w:lang w:val="en-IN" w:eastAsia="en-IN"/>
              </w:rPr>
            </w:pPr>
            <w:r w:rsidRPr="00205EB8">
              <w:rPr>
                <w:rFonts w:ascii="Arial" w:hAnsi="Arial" w:cs="Arial"/>
                <w:sz w:val="20"/>
                <w:szCs w:val="20"/>
              </w:rPr>
              <w:t xml:space="preserve">Nearby Landmark </w:t>
            </w:r>
          </w:p>
        </w:tc>
        <w:tc>
          <w:tcPr>
            <w:tcW w:w="5694" w:type="dxa"/>
            <w:gridSpan w:val="5"/>
          </w:tcPr>
          <w:p w14:paraId="1BCD87FB" w14:textId="77777777" w:rsidR="00F27E16" w:rsidRPr="00205EB8" w:rsidRDefault="00F27E16" w:rsidP="00F003FB">
            <w:pPr>
              <w:spacing w:line="276" w:lineRule="auto"/>
              <w:rPr>
                <w:rFonts w:ascii="Arial" w:hAnsi="Arial" w:cs="Arial"/>
                <w:sz w:val="20"/>
                <w:szCs w:val="20"/>
                <w:lang w:val="en-IN" w:eastAsia="en-IN"/>
              </w:rPr>
            </w:pPr>
            <w:r>
              <w:rPr>
                <w:rFonts w:ascii="Arial" w:hAnsi="Arial" w:cs="Arial"/>
                <w:sz w:val="20"/>
                <w:szCs w:val="20"/>
                <w:lang w:val="en-IN" w:eastAsia="en-IN"/>
              </w:rPr>
              <w:t>Itself</w:t>
            </w:r>
          </w:p>
        </w:tc>
      </w:tr>
      <w:tr w:rsidR="00F27E16" w:rsidRPr="009509E5" w14:paraId="55297030" w14:textId="77777777" w:rsidTr="00F003FB">
        <w:trPr>
          <w:trHeight w:val="58"/>
          <w:jc w:val="center"/>
        </w:trPr>
        <w:tc>
          <w:tcPr>
            <w:tcW w:w="704" w:type="dxa"/>
          </w:tcPr>
          <w:p w14:paraId="3F3D29B8" w14:textId="77777777" w:rsidR="00F27E16" w:rsidRPr="00CB227E" w:rsidRDefault="00F27E16" w:rsidP="00F27E16">
            <w:pPr>
              <w:pStyle w:val="ListParagraph"/>
              <w:numPr>
                <w:ilvl w:val="0"/>
                <w:numId w:val="67"/>
              </w:numPr>
              <w:spacing w:after="0" w:line="276" w:lineRule="auto"/>
              <w:jc w:val="right"/>
              <w:rPr>
                <w:rFonts w:ascii="Arial" w:hAnsi="Arial" w:cs="Arial"/>
                <w:sz w:val="22"/>
                <w:szCs w:val="22"/>
                <w:lang w:val="en-IN" w:eastAsia="en-IN"/>
              </w:rPr>
            </w:pPr>
          </w:p>
        </w:tc>
        <w:tc>
          <w:tcPr>
            <w:tcW w:w="4820" w:type="dxa"/>
          </w:tcPr>
          <w:p w14:paraId="287660D2" w14:textId="77777777" w:rsidR="00F27E16" w:rsidRPr="00205EB8" w:rsidRDefault="00F27E16" w:rsidP="00F003FB">
            <w:pPr>
              <w:spacing w:line="276" w:lineRule="auto"/>
              <w:rPr>
                <w:rFonts w:ascii="Arial" w:hAnsi="Arial" w:cs="Arial"/>
                <w:sz w:val="20"/>
                <w:szCs w:val="20"/>
              </w:rPr>
            </w:pPr>
            <w:r w:rsidRPr="00205EB8">
              <w:rPr>
                <w:rFonts w:ascii="Arial" w:hAnsi="Arial" w:cs="Arial"/>
                <w:sz w:val="20"/>
                <w:szCs w:val="20"/>
              </w:rPr>
              <w:t xml:space="preserve">Postal Address of the Property </w:t>
            </w:r>
          </w:p>
        </w:tc>
        <w:tc>
          <w:tcPr>
            <w:tcW w:w="5694" w:type="dxa"/>
            <w:gridSpan w:val="5"/>
          </w:tcPr>
          <w:p w14:paraId="606D1E1F" w14:textId="77777777" w:rsidR="00F27E16" w:rsidRPr="0089447C" w:rsidRDefault="00F27E16" w:rsidP="00F003FB">
            <w:pPr>
              <w:spacing w:line="360" w:lineRule="auto"/>
              <w:outlineLvl w:val="0"/>
              <w:rPr>
                <w:rFonts w:ascii="Arial" w:eastAsia="Arial" w:hAnsi="Arial" w:cs="Arial"/>
                <w:sz w:val="20"/>
                <w:szCs w:val="22"/>
                <w:lang w:bidi="en-US"/>
              </w:rPr>
            </w:pPr>
            <w:r w:rsidRPr="00E61C17">
              <w:rPr>
                <w:rFonts w:ascii="Arial" w:hAnsi="Arial" w:cs="Arial"/>
                <w:bCs/>
                <w:sz w:val="20"/>
                <w:szCs w:val="20"/>
              </w:rPr>
              <w:t xml:space="preserve">Address: </w:t>
            </w:r>
            <w:r w:rsidRPr="001C7547">
              <w:rPr>
                <w:rFonts w:ascii="Arial" w:hAnsi="Arial" w:cs="Arial"/>
                <w:sz w:val="20"/>
                <w:szCs w:val="20"/>
              </w:rPr>
              <w:t>Village</w:t>
            </w:r>
            <w:r w:rsidRPr="009C3818">
              <w:rPr>
                <w:rFonts w:ascii="Arial" w:hAnsi="Arial" w:cs="Arial"/>
                <w:sz w:val="20"/>
                <w:szCs w:val="20"/>
              </w:rPr>
              <w:t xml:space="preserve"> Salepali, Badadun</w:t>
            </w:r>
            <w:r>
              <w:rPr>
                <w:rFonts w:ascii="Arial" w:hAnsi="Arial" w:cs="Arial"/>
                <w:sz w:val="20"/>
                <w:szCs w:val="20"/>
              </w:rPr>
              <w:t>gripali a</w:t>
            </w:r>
            <w:r w:rsidRPr="009C3818">
              <w:rPr>
                <w:rFonts w:ascii="Arial" w:hAnsi="Arial" w:cs="Arial"/>
                <w:sz w:val="20"/>
                <w:szCs w:val="20"/>
              </w:rPr>
              <w:t>nd Shasanpali, Tehs</w:t>
            </w:r>
            <w:r>
              <w:rPr>
                <w:rFonts w:ascii="Arial" w:hAnsi="Arial" w:cs="Arial"/>
                <w:sz w:val="20"/>
                <w:szCs w:val="20"/>
              </w:rPr>
              <w:t>il-Deogan, District-Balangir, O</w:t>
            </w:r>
            <w:r w:rsidRPr="009C3818">
              <w:rPr>
                <w:rFonts w:ascii="Arial" w:hAnsi="Arial" w:cs="Arial"/>
                <w:sz w:val="20"/>
                <w:szCs w:val="20"/>
              </w:rPr>
              <w:t>dis</w:t>
            </w:r>
            <w:r>
              <w:rPr>
                <w:rFonts w:ascii="Arial" w:hAnsi="Arial" w:cs="Arial"/>
                <w:sz w:val="20"/>
                <w:szCs w:val="20"/>
              </w:rPr>
              <w:t>h</w:t>
            </w:r>
            <w:r w:rsidRPr="009C3818">
              <w:rPr>
                <w:rFonts w:ascii="Arial" w:hAnsi="Arial" w:cs="Arial"/>
                <w:sz w:val="20"/>
                <w:szCs w:val="20"/>
              </w:rPr>
              <w:t>a</w:t>
            </w:r>
          </w:p>
        </w:tc>
      </w:tr>
      <w:tr w:rsidR="00F27E16" w:rsidRPr="009509E5" w14:paraId="4409D189" w14:textId="77777777" w:rsidTr="00F003FB">
        <w:trPr>
          <w:trHeight w:val="58"/>
          <w:jc w:val="center"/>
        </w:trPr>
        <w:tc>
          <w:tcPr>
            <w:tcW w:w="704" w:type="dxa"/>
          </w:tcPr>
          <w:p w14:paraId="31C1D4FA" w14:textId="77777777" w:rsidR="00F27E16" w:rsidRPr="00CB227E" w:rsidRDefault="00F27E16" w:rsidP="00F27E16">
            <w:pPr>
              <w:pStyle w:val="ListParagraph"/>
              <w:numPr>
                <w:ilvl w:val="0"/>
                <w:numId w:val="67"/>
              </w:numPr>
              <w:spacing w:after="0" w:line="276" w:lineRule="auto"/>
              <w:jc w:val="right"/>
              <w:rPr>
                <w:rFonts w:ascii="Arial" w:hAnsi="Arial" w:cs="Arial"/>
                <w:sz w:val="22"/>
                <w:szCs w:val="22"/>
                <w:lang w:val="en-IN" w:eastAsia="en-IN"/>
              </w:rPr>
            </w:pPr>
          </w:p>
        </w:tc>
        <w:tc>
          <w:tcPr>
            <w:tcW w:w="4820" w:type="dxa"/>
          </w:tcPr>
          <w:p w14:paraId="7414581A" w14:textId="77777777" w:rsidR="00F27E16" w:rsidRPr="00205EB8" w:rsidRDefault="00F27E16" w:rsidP="00F003FB">
            <w:pPr>
              <w:spacing w:line="276" w:lineRule="auto"/>
              <w:rPr>
                <w:rFonts w:ascii="Arial" w:hAnsi="Arial" w:cs="Arial"/>
                <w:sz w:val="20"/>
                <w:szCs w:val="20"/>
              </w:rPr>
            </w:pPr>
            <w:r w:rsidRPr="00205EB8">
              <w:rPr>
                <w:rFonts w:ascii="Arial" w:hAnsi="Arial" w:cs="Arial"/>
                <w:sz w:val="20"/>
                <w:szCs w:val="20"/>
              </w:rPr>
              <w:t xml:space="preserve">Independent access/ approach to the property </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Content>
            <w:tc>
              <w:tcPr>
                <w:tcW w:w="5694" w:type="dxa"/>
                <w:gridSpan w:val="5"/>
              </w:tcPr>
              <w:p w14:paraId="4B84E31E" w14:textId="77777777" w:rsidR="00F27E16" w:rsidRPr="00205EB8" w:rsidRDefault="00F27E16" w:rsidP="00F003FB">
                <w:pPr>
                  <w:spacing w:line="276" w:lineRule="auto"/>
                  <w:rPr>
                    <w:rFonts w:ascii="Arial" w:hAnsi="Arial" w:cs="Arial"/>
                    <w:sz w:val="20"/>
                    <w:szCs w:val="20"/>
                    <w:highlight w:val="yellow"/>
                    <w:lang w:val="en-IN" w:eastAsia="en-IN"/>
                  </w:rPr>
                </w:pPr>
                <w:r>
                  <w:rPr>
                    <w:rFonts w:ascii="Arial" w:hAnsi="Arial" w:cs="Arial"/>
                    <w:sz w:val="20"/>
                    <w:szCs w:val="20"/>
                    <w:lang w:val="en-IN"/>
                  </w:rPr>
                  <w:t>Clear independent access is available</w:t>
                </w:r>
              </w:p>
            </w:tc>
          </w:sdtContent>
        </w:sdt>
      </w:tr>
      <w:tr w:rsidR="00F27E16" w:rsidRPr="009509E5" w14:paraId="4C2023DB" w14:textId="77777777" w:rsidTr="00F003FB">
        <w:trPr>
          <w:trHeight w:val="288"/>
          <w:jc w:val="center"/>
        </w:trPr>
        <w:tc>
          <w:tcPr>
            <w:tcW w:w="704" w:type="dxa"/>
            <w:vMerge w:val="restart"/>
          </w:tcPr>
          <w:p w14:paraId="47B8543A" w14:textId="77777777" w:rsidR="00F27E16" w:rsidRPr="00CB227E" w:rsidRDefault="00F27E16" w:rsidP="00F27E16">
            <w:pPr>
              <w:pStyle w:val="ListParagraph"/>
              <w:numPr>
                <w:ilvl w:val="0"/>
                <w:numId w:val="67"/>
              </w:numPr>
              <w:spacing w:after="0" w:line="276" w:lineRule="auto"/>
              <w:jc w:val="right"/>
              <w:rPr>
                <w:rFonts w:ascii="Arial" w:hAnsi="Arial" w:cs="Arial"/>
                <w:sz w:val="22"/>
                <w:szCs w:val="22"/>
                <w:lang w:val="en-IN" w:eastAsia="en-IN"/>
              </w:rPr>
            </w:pPr>
          </w:p>
        </w:tc>
        <w:tc>
          <w:tcPr>
            <w:tcW w:w="4820" w:type="dxa"/>
            <w:vMerge w:val="restart"/>
          </w:tcPr>
          <w:p w14:paraId="05841EA6" w14:textId="77777777" w:rsidR="00F27E16" w:rsidRPr="00205EB8" w:rsidRDefault="00F27E16" w:rsidP="00F003FB">
            <w:pPr>
              <w:spacing w:line="276" w:lineRule="auto"/>
              <w:rPr>
                <w:rFonts w:ascii="Arial" w:hAnsi="Arial" w:cs="Arial"/>
                <w:sz w:val="20"/>
                <w:szCs w:val="20"/>
              </w:rPr>
            </w:pPr>
            <w:r w:rsidRPr="00205EB8">
              <w:rPr>
                <w:rFonts w:ascii="Arial" w:hAnsi="Arial" w:cs="Arial"/>
                <w:sz w:val="20"/>
                <w:szCs w:val="20"/>
              </w:rPr>
              <w:t xml:space="preserve">Google Map Location of the Property with a neighborhood layout map </w:t>
            </w:r>
          </w:p>
        </w:tc>
        <w:tc>
          <w:tcPr>
            <w:tcW w:w="5694" w:type="dxa"/>
            <w:gridSpan w:val="5"/>
          </w:tcPr>
          <w:p w14:paraId="38987729" w14:textId="77777777" w:rsidR="00F27E16" w:rsidRPr="00205EB8" w:rsidRDefault="00F27E16" w:rsidP="00F003FB">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Pr>
                    <w:rFonts w:ascii="Arial" w:hAnsi="Arial" w:cs="Arial"/>
                    <w:sz w:val="20"/>
                    <w:szCs w:val="20"/>
                    <w:lang w:val="en-IN"/>
                  </w:rPr>
                  <w:t>Enclosed with the Report</w:t>
                </w:r>
              </w:sdtContent>
            </w:sdt>
          </w:p>
        </w:tc>
      </w:tr>
      <w:tr w:rsidR="00F27E16" w:rsidRPr="009509E5" w14:paraId="63E86D6F" w14:textId="77777777" w:rsidTr="00F003FB">
        <w:trPr>
          <w:trHeight w:val="58"/>
          <w:jc w:val="center"/>
        </w:trPr>
        <w:tc>
          <w:tcPr>
            <w:tcW w:w="704" w:type="dxa"/>
            <w:vMerge/>
          </w:tcPr>
          <w:p w14:paraId="080C58BC" w14:textId="77777777" w:rsidR="00F27E16" w:rsidRDefault="00F27E16" w:rsidP="00F27E16">
            <w:pPr>
              <w:pStyle w:val="ListParagraph"/>
              <w:numPr>
                <w:ilvl w:val="0"/>
                <w:numId w:val="67"/>
              </w:numPr>
              <w:spacing w:after="0" w:line="276" w:lineRule="auto"/>
              <w:jc w:val="right"/>
              <w:rPr>
                <w:rFonts w:ascii="Arial" w:hAnsi="Arial" w:cs="Arial"/>
                <w:sz w:val="22"/>
                <w:szCs w:val="22"/>
                <w:lang w:val="en-IN" w:eastAsia="en-IN"/>
              </w:rPr>
            </w:pPr>
          </w:p>
        </w:tc>
        <w:tc>
          <w:tcPr>
            <w:tcW w:w="4820" w:type="dxa"/>
            <w:vMerge/>
          </w:tcPr>
          <w:p w14:paraId="5CB4E568" w14:textId="77777777" w:rsidR="00F27E16" w:rsidRPr="00205EB8" w:rsidRDefault="00F27E16" w:rsidP="00F003FB">
            <w:pPr>
              <w:spacing w:line="276" w:lineRule="auto"/>
              <w:rPr>
                <w:rFonts w:ascii="Arial" w:hAnsi="Arial" w:cs="Arial"/>
                <w:sz w:val="20"/>
                <w:szCs w:val="20"/>
              </w:rPr>
            </w:pPr>
          </w:p>
        </w:tc>
        <w:tc>
          <w:tcPr>
            <w:tcW w:w="5694" w:type="dxa"/>
            <w:gridSpan w:val="5"/>
          </w:tcPr>
          <w:p w14:paraId="22D1C111" w14:textId="77777777" w:rsidR="00F27E16" w:rsidRPr="00207D6C" w:rsidRDefault="00F27E16" w:rsidP="00F003FB">
            <w:pPr>
              <w:pStyle w:val="Heading1"/>
              <w:spacing w:before="0"/>
              <w:textAlignment w:val="baseline"/>
              <w:rPr>
                <w:rFonts w:ascii="Roboto" w:hAnsi="Roboto"/>
                <w:color w:val="202124"/>
                <w:sz w:val="48"/>
                <w:szCs w:val="48"/>
              </w:rPr>
            </w:pPr>
            <w:r w:rsidRPr="00205EB8">
              <w:rPr>
                <w:rFonts w:ascii="Arial" w:hAnsi="Arial" w:cs="Arial"/>
                <w:sz w:val="20"/>
                <w:szCs w:val="20"/>
              </w:rPr>
              <w:t xml:space="preserve">Coordinates or URL: </w:t>
            </w:r>
            <w:r w:rsidRPr="005742EC">
              <w:rPr>
                <w:rFonts w:ascii="Arial" w:hAnsi="Arial" w:cs="Arial"/>
                <w:sz w:val="20"/>
                <w:szCs w:val="20"/>
              </w:rPr>
              <w:t>20°31'38.3"N 83°28'00.2"E</w:t>
            </w:r>
          </w:p>
        </w:tc>
      </w:tr>
      <w:tr w:rsidR="00F27E16" w:rsidRPr="009509E5" w14:paraId="0B6B96B2" w14:textId="77777777" w:rsidTr="00F003FB">
        <w:trPr>
          <w:trHeight w:val="58"/>
          <w:jc w:val="center"/>
        </w:trPr>
        <w:tc>
          <w:tcPr>
            <w:tcW w:w="704" w:type="dxa"/>
          </w:tcPr>
          <w:p w14:paraId="66BB275E" w14:textId="77777777" w:rsidR="00F27E16" w:rsidRDefault="00F27E16" w:rsidP="00F27E16">
            <w:pPr>
              <w:pStyle w:val="ListParagraph"/>
              <w:numPr>
                <w:ilvl w:val="0"/>
                <w:numId w:val="67"/>
              </w:numPr>
              <w:spacing w:after="0" w:line="276" w:lineRule="auto"/>
              <w:jc w:val="right"/>
              <w:rPr>
                <w:rFonts w:ascii="Arial" w:hAnsi="Arial" w:cs="Arial"/>
                <w:sz w:val="22"/>
                <w:szCs w:val="22"/>
                <w:lang w:val="en-IN" w:eastAsia="en-IN"/>
              </w:rPr>
            </w:pPr>
          </w:p>
        </w:tc>
        <w:tc>
          <w:tcPr>
            <w:tcW w:w="4820" w:type="dxa"/>
          </w:tcPr>
          <w:p w14:paraId="34E23E81" w14:textId="77777777" w:rsidR="00F27E16" w:rsidRPr="00205EB8" w:rsidRDefault="00F27E16" w:rsidP="00F003FB">
            <w:pPr>
              <w:tabs>
                <w:tab w:val="left" w:pos="342"/>
              </w:tabs>
              <w:spacing w:line="276" w:lineRule="auto"/>
              <w:rPr>
                <w:rFonts w:ascii="Arial" w:hAnsi="Arial" w:cs="Arial"/>
                <w:sz w:val="20"/>
                <w:szCs w:val="20"/>
              </w:rPr>
            </w:pPr>
            <w:r w:rsidRPr="00205EB8">
              <w:rPr>
                <w:rFonts w:ascii="Arial" w:hAnsi="Arial" w:cs="Arial"/>
                <w:sz w:val="20"/>
                <w:szCs w:val="20"/>
              </w:rPr>
              <w:t xml:space="preserve">Description of adjoining property </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All adjacent properties are used for agricultural purpose" w:value="All adjacent properties are used for agricultural purpose"/>
            </w:dropDownList>
          </w:sdtPr>
          <w:sdtContent>
            <w:tc>
              <w:tcPr>
                <w:tcW w:w="5694" w:type="dxa"/>
                <w:gridSpan w:val="5"/>
              </w:tcPr>
              <w:p w14:paraId="6684B048" w14:textId="77777777" w:rsidR="00F27E16" w:rsidRPr="00205EB8" w:rsidRDefault="00F27E16" w:rsidP="00F003FB">
                <w:pPr>
                  <w:spacing w:line="276" w:lineRule="auto"/>
                  <w:rPr>
                    <w:rFonts w:ascii="Arial" w:hAnsi="Arial" w:cs="Arial"/>
                    <w:sz w:val="20"/>
                    <w:szCs w:val="20"/>
                  </w:rPr>
                </w:pPr>
                <w:r>
                  <w:rPr>
                    <w:rFonts w:ascii="Arial" w:hAnsi="Arial" w:cs="Arial"/>
                    <w:sz w:val="20"/>
                    <w:szCs w:val="20"/>
                    <w:lang w:val="en-IN"/>
                  </w:rPr>
                  <w:t>Majorly all nearby lands are used for Agriculture purpose</w:t>
                </w:r>
              </w:p>
            </w:tc>
          </w:sdtContent>
        </w:sdt>
      </w:tr>
      <w:tr w:rsidR="00F27E16" w:rsidRPr="009509E5" w14:paraId="11B2042B" w14:textId="77777777" w:rsidTr="00F003FB">
        <w:trPr>
          <w:trHeight w:val="58"/>
          <w:jc w:val="center"/>
        </w:trPr>
        <w:tc>
          <w:tcPr>
            <w:tcW w:w="704" w:type="dxa"/>
          </w:tcPr>
          <w:p w14:paraId="3980EAA7" w14:textId="77777777" w:rsidR="00F27E16" w:rsidRDefault="00F27E16" w:rsidP="00F27E16">
            <w:pPr>
              <w:pStyle w:val="ListParagraph"/>
              <w:numPr>
                <w:ilvl w:val="0"/>
                <w:numId w:val="67"/>
              </w:numPr>
              <w:spacing w:after="0" w:line="276" w:lineRule="auto"/>
              <w:jc w:val="right"/>
              <w:rPr>
                <w:rFonts w:ascii="Arial" w:hAnsi="Arial" w:cs="Arial"/>
                <w:sz w:val="22"/>
                <w:szCs w:val="22"/>
                <w:lang w:val="en-IN" w:eastAsia="en-IN"/>
              </w:rPr>
            </w:pPr>
          </w:p>
        </w:tc>
        <w:tc>
          <w:tcPr>
            <w:tcW w:w="4820" w:type="dxa"/>
          </w:tcPr>
          <w:p w14:paraId="21B6E728" w14:textId="77777777" w:rsidR="00F27E16" w:rsidRPr="00205EB8" w:rsidRDefault="00F27E16" w:rsidP="00F003FB">
            <w:pPr>
              <w:spacing w:line="276" w:lineRule="auto"/>
              <w:rPr>
                <w:rFonts w:ascii="Arial" w:hAnsi="Arial" w:cs="Arial"/>
                <w:sz w:val="20"/>
                <w:szCs w:val="20"/>
                <w:lang w:val="en-IN"/>
              </w:rPr>
            </w:pPr>
            <w:r w:rsidRPr="00205EB8">
              <w:rPr>
                <w:rFonts w:ascii="Arial" w:hAnsi="Arial" w:cs="Arial"/>
                <w:sz w:val="20"/>
                <w:szCs w:val="20"/>
                <w:lang w:val="es-EC"/>
              </w:rPr>
              <w:t xml:space="preserve">Plot No./ Survey No. </w:t>
            </w:r>
          </w:p>
        </w:tc>
        <w:tc>
          <w:tcPr>
            <w:tcW w:w="5694" w:type="dxa"/>
            <w:gridSpan w:val="5"/>
          </w:tcPr>
          <w:p w14:paraId="00CE9EE2" w14:textId="77777777" w:rsidR="00F27E16" w:rsidRPr="00205EB8" w:rsidRDefault="00F27E16" w:rsidP="00F003FB">
            <w:pPr>
              <w:spacing w:line="276" w:lineRule="auto"/>
              <w:rPr>
                <w:rFonts w:ascii="Arial" w:hAnsi="Arial" w:cs="Arial"/>
                <w:sz w:val="20"/>
                <w:szCs w:val="20"/>
                <w:lang w:val="en-IN" w:eastAsia="en-IN"/>
              </w:rPr>
            </w:pPr>
            <w:r>
              <w:rPr>
                <w:rFonts w:ascii="Arial" w:hAnsi="Arial" w:cs="Arial"/>
                <w:sz w:val="20"/>
                <w:szCs w:val="20"/>
                <w:lang w:val="en-IN" w:eastAsia="en-IN"/>
              </w:rPr>
              <w:t xml:space="preserve">--- </w:t>
            </w:r>
          </w:p>
        </w:tc>
      </w:tr>
      <w:tr w:rsidR="00F27E16" w:rsidRPr="009509E5" w14:paraId="42861E8A" w14:textId="77777777" w:rsidTr="00F003FB">
        <w:trPr>
          <w:trHeight w:val="58"/>
          <w:jc w:val="center"/>
        </w:trPr>
        <w:tc>
          <w:tcPr>
            <w:tcW w:w="704" w:type="dxa"/>
          </w:tcPr>
          <w:p w14:paraId="7556A4B5" w14:textId="77777777" w:rsidR="00F27E16" w:rsidRDefault="00F27E16" w:rsidP="00F27E16">
            <w:pPr>
              <w:pStyle w:val="ListParagraph"/>
              <w:numPr>
                <w:ilvl w:val="0"/>
                <w:numId w:val="67"/>
              </w:numPr>
              <w:spacing w:after="0" w:line="276" w:lineRule="auto"/>
              <w:jc w:val="right"/>
              <w:rPr>
                <w:rFonts w:ascii="Arial" w:hAnsi="Arial" w:cs="Arial"/>
                <w:sz w:val="22"/>
                <w:szCs w:val="22"/>
                <w:lang w:val="en-IN" w:eastAsia="en-IN"/>
              </w:rPr>
            </w:pPr>
          </w:p>
        </w:tc>
        <w:tc>
          <w:tcPr>
            <w:tcW w:w="4820" w:type="dxa"/>
          </w:tcPr>
          <w:p w14:paraId="17F9BD36" w14:textId="77777777" w:rsidR="00F27E16" w:rsidRPr="00205EB8" w:rsidRDefault="00F27E16" w:rsidP="00F003FB">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Pr>
                    <w:rFonts w:ascii="Arial" w:hAnsi="Arial" w:cs="Arial"/>
                    <w:sz w:val="20"/>
                    <w:szCs w:val="20"/>
                    <w:lang w:val="en-IN"/>
                  </w:rPr>
                  <w:t>Village</w:t>
                </w:r>
              </w:sdtContent>
            </w:sdt>
            <w:r w:rsidRPr="00205EB8">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Pr>
                    <w:rFonts w:ascii="Arial" w:hAnsi="Arial" w:cs="Arial"/>
                    <w:sz w:val="20"/>
                    <w:szCs w:val="20"/>
                    <w:lang w:val="en-IN"/>
                  </w:rPr>
                  <w:t>Zone</w:t>
                </w:r>
              </w:sdtContent>
            </w:sdt>
          </w:p>
        </w:tc>
        <w:tc>
          <w:tcPr>
            <w:tcW w:w="5694" w:type="dxa"/>
            <w:gridSpan w:val="5"/>
          </w:tcPr>
          <w:p w14:paraId="62DC8FD1" w14:textId="77777777" w:rsidR="00F27E16" w:rsidRPr="00205EB8" w:rsidRDefault="00F27E16" w:rsidP="00F003FB">
            <w:pPr>
              <w:spacing w:line="276" w:lineRule="auto"/>
              <w:rPr>
                <w:rFonts w:ascii="Arial" w:hAnsi="Arial" w:cs="Arial"/>
                <w:sz w:val="20"/>
                <w:szCs w:val="20"/>
                <w:lang w:val="en-IN" w:eastAsia="en-IN"/>
              </w:rPr>
            </w:pPr>
            <w:r w:rsidRPr="009C3818">
              <w:rPr>
                <w:rFonts w:ascii="Arial" w:hAnsi="Arial" w:cs="Arial"/>
                <w:sz w:val="20"/>
                <w:szCs w:val="20"/>
              </w:rPr>
              <w:t>Salepali, Badadun</w:t>
            </w:r>
            <w:r>
              <w:rPr>
                <w:rFonts w:ascii="Arial" w:hAnsi="Arial" w:cs="Arial"/>
                <w:sz w:val="20"/>
                <w:szCs w:val="20"/>
              </w:rPr>
              <w:t>gripali a</w:t>
            </w:r>
            <w:r w:rsidRPr="009C3818">
              <w:rPr>
                <w:rFonts w:ascii="Arial" w:hAnsi="Arial" w:cs="Arial"/>
                <w:sz w:val="20"/>
                <w:szCs w:val="20"/>
              </w:rPr>
              <w:t>nd Shasanpali</w:t>
            </w:r>
          </w:p>
        </w:tc>
      </w:tr>
      <w:tr w:rsidR="00F27E16" w:rsidRPr="009509E5" w14:paraId="6CD1C29B" w14:textId="77777777" w:rsidTr="00F003FB">
        <w:trPr>
          <w:trHeight w:val="58"/>
          <w:jc w:val="center"/>
        </w:trPr>
        <w:tc>
          <w:tcPr>
            <w:tcW w:w="704" w:type="dxa"/>
          </w:tcPr>
          <w:p w14:paraId="2E4E7744" w14:textId="77777777" w:rsidR="00F27E16" w:rsidRDefault="00F27E16" w:rsidP="00F27E16">
            <w:pPr>
              <w:pStyle w:val="ListParagraph"/>
              <w:numPr>
                <w:ilvl w:val="0"/>
                <w:numId w:val="67"/>
              </w:numPr>
              <w:spacing w:after="0" w:line="276" w:lineRule="auto"/>
              <w:jc w:val="right"/>
              <w:rPr>
                <w:rFonts w:ascii="Arial" w:hAnsi="Arial" w:cs="Arial"/>
                <w:sz w:val="22"/>
                <w:szCs w:val="22"/>
                <w:lang w:val="en-IN" w:eastAsia="en-IN"/>
              </w:rPr>
            </w:pPr>
          </w:p>
        </w:tc>
        <w:tc>
          <w:tcPr>
            <w:tcW w:w="4820" w:type="dxa"/>
          </w:tcPr>
          <w:p w14:paraId="13422B18" w14:textId="77777777" w:rsidR="00F27E16" w:rsidRPr="00205EB8" w:rsidRDefault="00F27E16" w:rsidP="00F003FB">
            <w:pPr>
              <w:spacing w:line="276" w:lineRule="auto"/>
              <w:rPr>
                <w:rFonts w:ascii="Arial" w:hAnsi="Arial" w:cs="Arial"/>
                <w:sz w:val="20"/>
                <w:szCs w:val="20"/>
              </w:rPr>
            </w:pPr>
            <w:r w:rsidRPr="00205EB8">
              <w:rPr>
                <w:rFonts w:ascii="Arial" w:hAnsi="Arial" w:cs="Arial"/>
                <w:sz w:val="20"/>
                <w:szCs w:val="20"/>
                <w:lang w:val="en-IN"/>
              </w:rPr>
              <w:t xml:space="preserve">Sub registrar </w:t>
            </w:r>
          </w:p>
        </w:tc>
        <w:tc>
          <w:tcPr>
            <w:tcW w:w="5694" w:type="dxa"/>
            <w:gridSpan w:val="5"/>
          </w:tcPr>
          <w:p w14:paraId="6C7C04D1" w14:textId="77777777" w:rsidR="00F27E16" w:rsidRPr="00205EB8" w:rsidRDefault="00F27E16" w:rsidP="00F003FB">
            <w:pPr>
              <w:spacing w:line="276" w:lineRule="auto"/>
              <w:rPr>
                <w:rFonts w:ascii="Arial" w:hAnsi="Arial" w:cs="Arial"/>
                <w:sz w:val="20"/>
                <w:szCs w:val="20"/>
                <w:lang w:val="en-IN" w:eastAsia="en-IN"/>
              </w:rPr>
            </w:pPr>
            <w:r w:rsidRPr="00DD1CE8">
              <w:rPr>
                <w:rFonts w:ascii="Arial" w:hAnsi="Arial" w:cs="Arial"/>
                <w:sz w:val="20"/>
                <w:szCs w:val="20"/>
                <w:lang w:val="en-IN" w:eastAsia="en-IN"/>
              </w:rPr>
              <w:t>Balangir</w:t>
            </w:r>
          </w:p>
        </w:tc>
      </w:tr>
      <w:tr w:rsidR="00F27E16" w:rsidRPr="009509E5" w14:paraId="01AD3631" w14:textId="77777777" w:rsidTr="00F003FB">
        <w:trPr>
          <w:trHeight w:val="58"/>
          <w:jc w:val="center"/>
        </w:trPr>
        <w:tc>
          <w:tcPr>
            <w:tcW w:w="704" w:type="dxa"/>
          </w:tcPr>
          <w:p w14:paraId="462397BD" w14:textId="77777777" w:rsidR="00F27E16" w:rsidRDefault="00F27E16" w:rsidP="00F27E16">
            <w:pPr>
              <w:pStyle w:val="ListParagraph"/>
              <w:numPr>
                <w:ilvl w:val="0"/>
                <w:numId w:val="67"/>
              </w:numPr>
              <w:spacing w:after="0" w:line="276" w:lineRule="auto"/>
              <w:jc w:val="right"/>
              <w:rPr>
                <w:rFonts w:ascii="Arial" w:hAnsi="Arial" w:cs="Arial"/>
                <w:sz w:val="22"/>
                <w:szCs w:val="22"/>
                <w:lang w:val="en-IN" w:eastAsia="en-IN"/>
              </w:rPr>
            </w:pPr>
          </w:p>
        </w:tc>
        <w:tc>
          <w:tcPr>
            <w:tcW w:w="4820" w:type="dxa"/>
          </w:tcPr>
          <w:p w14:paraId="5E8108FF" w14:textId="77777777" w:rsidR="00F27E16" w:rsidRPr="00205EB8" w:rsidRDefault="00F27E16" w:rsidP="00F003FB">
            <w:pPr>
              <w:spacing w:line="276" w:lineRule="auto"/>
              <w:rPr>
                <w:rFonts w:ascii="Arial" w:hAnsi="Arial" w:cs="Arial"/>
                <w:sz w:val="20"/>
                <w:szCs w:val="20"/>
              </w:rPr>
            </w:pPr>
            <w:r w:rsidRPr="00205EB8">
              <w:rPr>
                <w:rFonts w:ascii="Arial" w:hAnsi="Arial" w:cs="Arial"/>
                <w:sz w:val="20"/>
                <w:szCs w:val="20"/>
              </w:rPr>
              <w:t xml:space="preserve">District </w:t>
            </w:r>
          </w:p>
        </w:tc>
        <w:tc>
          <w:tcPr>
            <w:tcW w:w="5694" w:type="dxa"/>
            <w:gridSpan w:val="5"/>
          </w:tcPr>
          <w:p w14:paraId="17430897" w14:textId="77777777" w:rsidR="00F27E16" w:rsidRPr="00205EB8" w:rsidRDefault="00F27E16" w:rsidP="00F003FB">
            <w:pPr>
              <w:spacing w:line="276" w:lineRule="auto"/>
              <w:rPr>
                <w:rFonts w:ascii="Arial" w:hAnsi="Arial" w:cs="Arial"/>
                <w:sz w:val="20"/>
                <w:szCs w:val="20"/>
                <w:lang w:val="en-IN" w:eastAsia="en-IN"/>
              </w:rPr>
            </w:pPr>
            <w:r w:rsidRPr="00DD1CE8">
              <w:rPr>
                <w:rFonts w:ascii="Arial" w:hAnsi="Arial" w:cs="Arial"/>
                <w:sz w:val="20"/>
                <w:szCs w:val="20"/>
                <w:lang w:val="en-IN" w:eastAsia="en-IN"/>
              </w:rPr>
              <w:t>Balangir</w:t>
            </w:r>
          </w:p>
        </w:tc>
      </w:tr>
      <w:tr w:rsidR="00F27E16" w:rsidRPr="009509E5" w14:paraId="4780C9CD" w14:textId="77777777" w:rsidTr="00F003FB">
        <w:trPr>
          <w:trHeight w:val="70"/>
          <w:jc w:val="center"/>
        </w:trPr>
        <w:tc>
          <w:tcPr>
            <w:tcW w:w="704" w:type="dxa"/>
          </w:tcPr>
          <w:p w14:paraId="6D04A527" w14:textId="77777777" w:rsidR="00F27E16" w:rsidRDefault="00F27E16" w:rsidP="00F27E16">
            <w:pPr>
              <w:pStyle w:val="ListParagraph"/>
              <w:numPr>
                <w:ilvl w:val="0"/>
                <w:numId w:val="67"/>
              </w:numPr>
              <w:spacing w:after="0" w:line="276" w:lineRule="auto"/>
              <w:jc w:val="right"/>
              <w:rPr>
                <w:rFonts w:ascii="Arial" w:hAnsi="Arial" w:cs="Arial"/>
                <w:sz w:val="22"/>
                <w:szCs w:val="22"/>
                <w:lang w:val="en-IN" w:eastAsia="en-IN"/>
              </w:rPr>
            </w:pPr>
          </w:p>
        </w:tc>
        <w:tc>
          <w:tcPr>
            <w:tcW w:w="4820" w:type="dxa"/>
          </w:tcPr>
          <w:p w14:paraId="6640C194" w14:textId="77777777" w:rsidR="00F27E16" w:rsidRPr="00205EB8" w:rsidRDefault="00F27E16" w:rsidP="00F003FB">
            <w:pPr>
              <w:pStyle w:val="Heading1"/>
              <w:shd w:val="clear" w:color="auto" w:fill="FFFFFF"/>
              <w:spacing w:before="0"/>
              <w:textAlignment w:val="baseline"/>
              <w:rPr>
                <w:rFonts w:ascii="Arial" w:hAnsi="Arial" w:cs="Arial"/>
                <w:sz w:val="20"/>
                <w:szCs w:val="20"/>
              </w:rPr>
            </w:pPr>
            <w:r w:rsidRPr="00205EB8">
              <w:rPr>
                <w:rFonts w:ascii="Arial" w:hAnsi="Arial" w:cs="Arial"/>
                <w:sz w:val="20"/>
                <w:szCs w:val="20"/>
              </w:rPr>
              <w:t xml:space="preserve">City Categorization </w:t>
            </w:r>
          </w:p>
        </w:tc>
        <w:tc>
          <w:tcPr>
            <w:tcW w:w="2835" w:type="dxa"/>
            <w:gridSpan w:val="2"/>
            <w:vAlign w:val="center"/>
          </w:tcPr>
          <w:p w14:paraId="5D4F37A3" w14:textId="77777777" w:rsidR="00F27E16" w:rsidRPr="00205EB8" w:rsidRDefault="00F27E16" w:rsidP="00F003FB">
            <w:pPr>
              <w:tabs>
                <w:tab w:val="left" w:pos="1077"/>
              </w:tabs>
              <w:spacing w:line="276" w:lineRule="auto"/>
              <w:jc w:val="center"/>
              <w:rPr>
                <w:rFonts w:ascii="Arial" w:hAnsi="Arial" w:cs="Arial"/>
                <w:sz w:val="20"/>
                <w:szCs w:val="20"/>
              </w:rPr>
            </w:pPr>
            <w:sdt>
              <w:sdtPr>
                <w:rPr>
                  <w:rFonts w:ascii="Arial" w:hAnsi="Arial" w:cs="Arial"/>
                  <w:sz w:val="20"/>
                  <w:szCs w:val="20"/>
                </w:rPr>
                <w:id w:val="1987273557"/>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Content>
                <w:r>
                  <w:rPr>
                    <w:rFonts w:ascii="Arial" w:hAnsi="Arial" w:cs="Arial"/>
                    <w:sz w:val="20"/>
                    <w:szCs w:val="20"/>
                  </w:rPr>
                  <w:t>Village</w:t>
                </w:r>
              </w:sdtContent>
            </w:sdt>
          </w:p>
        </w:tc>
        <w:tc>
          <w:tcPr>
            <w:tcW w:w="2859" w:type="dxa"/>
            <w:gridSpan w:val="3"/>
            <w:vAlign w:val="center"/>
          </w:tcPr>
          <w:p w14:paraId="43163F22" w14:textId="77777777" w:rsidR="00F27E16" w:rsidRPr="00205EB8" w:rsidRDefault="00F27E16" w:rsidP="00F003FB">
            <w:pPr>
              <w:tabs>
                <w:tab w:val="left" w:pos="1077"/>
              </w:tabs>
              <w:spacing w:line="276" w:lineRule="auto"/>
              <w:jc w:val="center"/>
              <w:rPr>
                <w:rFonts w:ascii="Arial" w:hAnsi="Arial" w:cs="Arial"/>
                <w:sz w:val="20"/>
                <w:szCs w:val="20"/>
              </w:rPr>
            </w:pPr>
            <w:sdt>
              <w:sdtPr>
                <w:rPr>
                  <w:rFonts w:ascii="Arial" w:hAnsi="Arial" w:cs="Arial"/>
                  <w:color w:val="000000" w:themeColor="text1"/>
                  <w:sz w:val="20"/>
                  <w:szCs w:val="20"/>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Pr>
                    <w:rFonts w:ascii="Arial" w:hAnsi="Arial" w:cs="Arial"/>
                    <w:color w:val="000000" w:themeColor="text1"/>
                    <w:sz w:val="20"/>
                    <w:szCs w:val="20"/>
                  </w:rPr>
                  <w:t>Rural</w:t>
                </w:r>
              </w:sdtContent>
            </w:sdt>
          </w:p>
        </w:tc>
      </w:tr>
      <w:tr w:rsidR="00F27E16" w:rsidRPr="009509E5" w14:paraId="07C795AB" w14:textId="77777777" w:rsidTr="00F003FB">
        <w:trPr>
          <w:trHeight w:val="233"/>
          <w:jc w:val="center"/>
        </w:trPr>
        <w:tc>
          <w:tcPr>
            <w:tcW w:w="704" w:type="dxa"/>
          </w:tcPr>
          <w:p w14:paraId="32CA9E22" w14:textId="77777777" w:rsidR="00F27E16" w:rsidRDefault="00F27E16" w:rsidP="00F27E16">
            <w:pPr>
              <w:pStyle w:val="ListParagraph"/>
              <w:numPr>
                <w:ilvl w:val="0"/>
                <w:numId w:val="67"/>
              </w:numPr>
              <w:spacing w:after="0" w:line="276" w:lineRule="auto"/>
              <w:jc w:val="right"/>
              <w:rPr>
                <w:rFonts w:ascii="Arial" w:hAnsi="Arial" w:cs="Arial"/>
                <w:sz w:val="22"/>
                <w:szCs w:val="22"/>
                <w:lang w:val="en-IN" w:eastAsia="en-IN"/>
              </w:rPr>
            </w:pPr>
          </w:p>
        </w:tc>
        <w:tc>
          <w:tcPr>
            <w:tcW w:w="4820" w:type="dxa"/>
          </w:tcPr>
          <w:p w14:paraId="22213DF8" w14:textId="77777777" w:rsidR="00F27E16" w:rsidRPr="00205EB8" w:rsidRDefault="00F27E16" w:rsidP="00F003FB">
            <w:pPr>
              <w:pStyle w:val="Heading1"/>
              <w:shd w:val="clear" w:color="auto" w:fill="FFFFFF"/>
              <w:spacing w:before="0"/>
              <w:textAlignment w:val="baseline"/>
              <w:rPr>
                <w:rFonts w:ascii="Arial" w:hAnsi="Arial" w:cs="Arial"/>
                <w:sz w:val="20"/>
                <w:szCs w:val="20"/>
              </w:rPr>
            </w:pPr>
            <w:r w:rsidRPr="00205EB8">
              <w:rPr>
                <w:rFonts w:ascii="Arial" w:hAnsi="Arial" w:cs="Arial"/>
                <w:sz w:val="20"/>
                <w:szCs w:val="20"/>
              </w:rPr>
              <w:t xml:space="preserve">Characteristics of the locality </w:t>
            </w:r>
          </w:p>
        </w:tc>
        <w:sdt>
          <w:sdtPr>
            <w:rPr>
              <w:rFonts w:ascii="Arial" w:hAnsi="Arial" w:cs="Arial"/>
              <w:sz w:val="20"/>
              <w:szCs w:val="20"/>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2835" w:type="dxa"/>
                <w:gridSpan w:val="2"/>
                <w:vAlign w:val="center"/>
              </w:tcPr>
              <w:p w14:paraId="70530EBC" w14:textId="77777777" w:rsidR="00F27E16" w:rsidRPr="00205EB8" w:rsidRDefault="00F27E16" w:rsidP="00F003FB">
                <w:pPr>
                  <w:tabs>
                    <w:tab w:val="left" w:pos="1077"/>
                  </w:tabs>
                  <w:spacing w:line="276" w:lineRule="auto"/>
                  <w:jc w:val="center"/>
                  <w:rPr>
                    <w:rFonts w:ascii="Arial" w:hAnsi="Arial" w:cs="Arial"/>
                    <w:sz w:val="20"/>
                    <w:szCs w:val="20"/>
                  </w:rPr>
                </w:pPr>
                <w:r>
                  <w:rPr>
                    <w:rFonts w:ascii="Arial" w:hAnsi="Arial" w:cs="Arial"/>
                    <w:sz w:val="20"/>
                    <w:szCs w:val="20"/>
                  </w:rPr>
                  <w:t>Average</w:t>
                </w:r>
              </w:p>
            </w:tc>
          </w:sdtContent>
        </w:sdt>
        <w:tc>
          <w:tcPr>
            <w:tcW w:w="2859" w:type="dxa"/>
            <w:gridSpan w:val="3"/>
            <w:vAlign w:val="center"/>
          </w:tcPr>
          <w:p w14:paraId="3D69329D" w14:textId="77777777" w:rsidR="00F27E16" w:rsidRPr="00205EB8" w:rsidRDefault="00F27E16" w:rsidP="00F003FB">
            <w:pPr>
              <w:tabs>
                <w:tab w:val="left" w:pos="1077"/>
              </w:tabs>
              <w:spacing w:line="276" w:lineRule="auto"/>
              <w:jc w:val="center"/>
              <w:rPr>
                <w:rFonts w:ascii="Arial" w:hAnsi="Arial" w:cs="Arial"/>
                <w:sz w:val="20"/>
                <w:szCs w:val="20"/>
              </w:rPr>
            </w:pPr>
            <w:sdt>
              <w:sdtPr>
                <w:rPr>
                  <w:rFonts w:ascii="Arial" w:hAnsi="Arial" w:cs="Arial"/>
                  <w:sz w:val="20"/>
                  <w:szCs w:val="20"/>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Pr>
                    <w:rFonts w:ascii="Arial" w:hAnsi="Arial" w:cs="Arial"/>
                    <w:sz w:val="20"/>
                    <w:szCs w:val="20"/>
                  </w:rPr>
                  <w:t>Within good village area</w:t>
                </w:r>
              </w:sdtContent>
            </w:sdt>
          </w:p>
        </w:tc>
      </w:tr>
      <w:tr w:rsidR="00F27E16" w:rsidRPr="009509E5" w14:paraId="7131AE5C" w14:textId="77777777" w:rsidTr="00F003FB">
        <w:trPr>
          <w:trHeight w:val="478"/>
          <w:jc w:val="center"/>
        </w:trPr>
        <w:tc>
          <w:tcPr>
            <w:tcW w:w="704" w:type="dxa"/>
          </w:tcPr>
          <w:p w14:paraId="0EC5726D" w14:textId="77777777" w:rsidR="00F27E16" w:rsidRDefault="00F27E16" w:rsidP="00F27E16">
            <w:pPr>
              <w:pStyle w:val="ListParagraph"/>
              <w:numPr>
                <w:ilvl w:val="0"/>
                <w:numId w:val="67"/>
              </w:numPr>
              <w:spacing w:after="0" w:line="276" w:lineRule="auto"/>
              <w:jc w:val="right"/>
              <w:rPr>
                <w:rFonts w:ascii="Arial" w:hAnsi="Arial" w:cs="Arial"/>
                <w:sz w:val="22"/>
                <w:szCs w:val="22"/>
                <w:lang w:val="en-IN" w:eastAsia="en-IN"/>
              </w:rPr>
            </w:pPr>
          </w:p>
        </w:tc>
        <w:tc>
          <w:tcPr>
            <w:tcW w:w="4820" w:type="dxa"/>
          </w:tcPr>
          <w:p w14:paraId="47C38701" w14:textId="77777777" w:rsidR="00F27E16" w:rsidRPr="00205EB8" w:rsidRDefault="00F27E16" w:rsidP="00F003FB">
            <w:pPr>
              <w:pStyle w:val="Heading1"/>
              <w:shd w:val="clear" w:color="auto" w:fill="FFFFFF"/>
              <w:spacing w:before="0"/>
              <w:textAlignment w:val="baseline"/>
              <w:rPr>
                <w:rFonts w:ascii="Arial" w:hAnsi="Arial" w:cs="Arial"/>
                <w:sz w:val="20"/>
                <w:szCs w:val="20"/>
              </w:rPr>
            </w:pPr>
            <w:r w:rsidRPr="00205EB8">
              <w:rPr>
                <w:rFonts w:ascii="Arial" w:hAnsi="Arial" w:cs="Arial"/>
                <w:sz w:val="20"/>
                <w:szCs w:val="20"/>
              </w:rPr>
              <w:t xml:space="preserve">Property location classification </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42" w:type="dxa"/>
                <w:vAlign w:val="center"/>
              </w:tcPr>
              <w:p w14:paraId="331F0F2D" w14:textId="77777777" w:rsidR="00F27E16" w:rsidRPr="00205EB8" w:rsidRDefault="00F27E16" w:rsidP="00F003FB">
                <w:pPr>
                  <w:tabs>
                    <w:tab w:val="left" w:pos="1077"/>
                  </w:tabs>
                  <w:jc w:val="center"/>
                  <w:rPr>
                    <w:rFonts w:ascii="Arial" w:hAnsi="Arial" w:cs="Arial"/>
                    <w:sz w:val="20"/>
                    <w:szCs w:val="20"/>
                  </w:rPr>
                </w:pPr>
                <w:r>
                  <w:rPr>
                    <w:rFonts w:ascii="Arial" w:hAnsi="Arial" w:cs="Arial"/>
                    <w:sz w:val="20"/>
                    <w:szCs w:val="20"/>
                  </w:rPr>
                  <w:t>Ordinary location within the locality</w:t>
                </w:r>
              </w:p>
            </w:tc>
          </w:sdtContent>
        </w:sdt>
        <w:sdt>
          <w:sdtPr>
            <w:rPr>
              <w:rFonts w:ascii="Arial" w:hAnsi="Arial" w:cs="Arial"/>
              <w:sz w:val="20"/>
              <w:szCs w:val="20"/>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43" w:type="dxa"/>
                <w:gridSpan w:val="3"/>
                <w:vAlign w:val="center"/>
              </w:tcPr>
              <w:p w14:paraId="4995F4B5" w14:textId="77777777" w:rsidR="00F27E16" w:rsidRPr="00205EB8" w:rsidRDefault="00F27E16" w:rsidP="00F003FB">
                <w:pPr>
                  <w:jc w:val="center"/>
                  <w:rPr>
                    <w:rFonts w:ascii="Arial" w:hAnsi="Arial" w:cs="Arial"/>
                    <w:sz w:val="20"/>
                    <w:szCs w:val="20"/>
                  </w:rPr>
                </w:pPr>
                <w:r>
                  <w:rPr>
                    <w:rFonts w:ascii="Arial" w:hAnsi="Arial" w:cs="Arial"/>
                    <w:sz w:val="20"/>
                    <w:szCs w:val="20"/>
                  </w:rPr>
                  <w:t>Near to Highway</w:t>
                </w:r>
              </w:p>
            </w:tc>
          </w:sdtContent>
        </w:sdt>
        <w:tc>
          <w:tcPr>
            <w:tcW w:w="2009" w:type="dxa"/>
            <w:vAlign w:val="center"/>
          </w:tcPr>
          <w:p w14:paraId="18D9A8E9" w14:textId="77777777" w:rsidR="00F27E16" w:rsidRPr="00205EB8" w:rsidRDefault="00F27E16" w:rsidP="00F003FB">
            <w:pPr>
              <w:jc w:val="center"/>
              <w:rPr>
                <w:rFonts w:ascii="Arial" w:hAnsi="Arial" w:cs="Arial"/>
                <w:sz w:val="20"/>
                <w:szCs w:val="20"/>
              </w:rPr>
            </w:pPr>
            <w:r>
              <w:rPr>
                <w:rFonts w:ascii="Arial" w:hAnsi="Arial" w:cs="Arial"/>
                <w:sz w:val="20"/>
                <w:szCs w:val="20"/>
              </w:rPr>
              <w:t>---</w:t>
            </w:r>
            <w:sdt>
              <w:sdtPr>
                <w:rPr>
                  <w:rFonts w:ascii="Arial" w:hAnsi="Arial" w:cs="Arial"/>
                  <w:sz w:val="20"/>
                  <w:szCs w:val="20"/>
                </w:rPr>
                <w:id w:val="2099523681"/>
                <w:showingPlcHdr/>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r>
                  <w:rPr>
                    <w:rFonts w:ascii="Arial" w:hAnsi="Arial" w:cs="Arial"/>
                    <w:sz w:val="20"/>
                    <w:szCs w:val="20"/>
                  </w:rPr>
                  <w:t xml:space="preserve">     </w:t>
                </w:r>
              </w:sdtContent>
            </w:sdt>
          </w:p>
        </w:tc>
      </w:tr>
      <w:tr w:rsidR="00F27E16" w:rsidRPr="009509E5" w14:paraId="182FF199" w14:textId="77777777" w:rsidTr="00F003FB">
        <w:trPr>
          <w:trHeight w:val="58"/>
          <w:jc w:val="center"/>
        </w:trPr>
        <w:tc>
          <w:tcPr>
            <w:tcW w:w="704" w:type="dxa"/>
          </w:tcPr>
          <w:p w14:paraId="19FAF6B6" w14:textId="77777777" w:rsidR="00F27E16" w:rsidRDefault="00F27E16" w:rsidP="00F27E16">
            <w:pPr>
              <w:pStyle w:val="ListParagraph"/>
              <w:numPr>
                <w:ilvl w:val="0"/>
                <w:numId w:val="67"/>
              </w:numPr>
              <w:spacing w:after="0" w:line="276" w:lineRule="auto"/>
              <w:jc w:val="right"/>
              <w:rPr>
                <w:rFonts w:ascii="Arial" w:hAnsi="Arial" w:cs="Arial"/>
                <w:sz w:val="22"/>
                <w:szCs w:val="22"/>
                <w:lang w:val="en-IN" w:eastAsia="en-IN"/>
              </w:rPr>
            </w:pPr>
          </w:p>
        </w:tc>
        <w:tc>
          <w:tcPr>
            <w:tcW w:w="4820" w:type="dxa"/>
          </w:tcPr>
          <w:p w14:paraId="4BD75E30" w14:textId="77777777" w:rsidR="00F27E16" w:rsidRPr="00205EB8" w:rsidRDefault="00F27E16" w:rsidP="00F003FB">
            <w:pPr>
              <w:tabs>
                <w:tab w:val="left" w:pos="360"/>
              </w:tabs>
              <w:spacing w:line="276" w:lineRule="auto"/>
              <w:rPr>
                <w:rFonts w:ascii="Arial" w:hAnsi="Arial" w:cs="Arial"/>
                <w:sz w:val="20"/>
                <w:szCs w:val="20"/>
              </w:rPr>
            </w:pPr>
            <w:r w:rsidRPr="00205EB8">
              <w:rPr>
                <w:rFonts w:ascii="Arial" w:hAnsi="Arial" w:cs="Arial"/>
                <w:sz w:val="20"/>
                <w:szCs w:val="20"/>
              </w:rPr>
              <w:t xml:space="preserve">Property Facing </w:t>
            </w:r>
          </w:p>
        </w:tc>
        <w:sdt>
          <w:sdtPr>
            <w:rPr>
              <w:rFonts w:ascii="Arial" w:hAnsi="Arial" w:cs="Arial"/>
              <w:sz w:val="20"/>
              <w:szCs w:val="20"/>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694" w:type="dxa"/>
                <w:gridSpan w:val="5"/>
              </w:tcPr>
              <w:p w14:paraId="20452883" w14:textId="77777777" w:rsidR="00F27E16" w:rsidRPr="00205EB8" w:rsidRDefault="00F27E16" w:rsidP="00F003FB">
                <w:pPr>
                  <w:pStyle w:val="Heading1"/>
                  <w:shd w:val="clear" w:color="auto" w:fill="FFFFFF"/>
                  <w:spacing w:before="0"/>
                  <w:textAlignment w:val="baseline"/>
                  <w:rPr>
                    <w:rFonts w:ascii="Arial" w:hAnsi="Arial" w:cs="Arial"/>
                    <w:sz w:val="20"/>
                    <w:szCs w:val="20"/>
                  </w:rPr>
                </w:pPr>
                <w:r>
                  <w:rPr>
                    <w:rFonts w:ascii="Arial" w:hAnsi="Arial" w:cs="Arial"/>
                    <w:sz w:val="20"/>
                    <w:szCs w:val="20"/>
                  </w:rPr>
                  <w:t>East Facing</w:t>
                </w:r>
              </w:p>
            </w:tc>
          </w:sdtContent>
        </w:sdt>
      </w:tr>
      <w:tr w:rsidR="00F27E16" w:rsidRPr="009509E5" w14:paraId="3C82AC7E" w14:textId="77777777" w:rsidTr="00F003FB">
        <w:trPr>
          <w:trHeight w:val="51"/>
          <w:jc w:val="center"/>
        </w:trPr>
        <w:tc>
          <w:tcPr>
            <w:tcW w:w="704" w:type="dxa"/>
            <w:vMerge w:val="restart"/>
            <w:shd w:val="clear" w:color="auto" w:fill="auto"/>
          </w:tcPr>
          <w:p w14:paraId="0254436B" w14:textId="77777777" w:rsidR="00F27E16" w:rsidRPr="000844C2" w:rsidRDefault="00F27E16" w:rsidP="00F27E16">
            <w:pPr>
              <w:pStyle w:val="ListParagraph"/>
              <w:numPr>
                <w:ilvl w:val="0"/>
                <w:numId w:val="67"/>
              </w:numPr>
              <w:spacing w:after="0" w:line="276" w:lineRule="auto"/>
              <w:jc w:val="right"/>
              <w:rPr>
                <w:rFonts w:ascii="Arial" w:hAnsi="Arial" w:cs="Arial"/>
                <w:sz w:val="22"/>
                <w:szCs w:val="22"/>
                <w:lang w:val="en-IN" w:eastAsia="en-IN"/>
              </w:rPr>
            </w:pPr>
          </w:p>
        </w:tc>
        <w:tc>
          <w:tcPr>
            <w:tcW w:w="10514" w:type="dxa"/>
            <w:gridSpan w:val="6"/>
            <w:shd w:val="clear" w:color="auto" w:fill="auto"/>
          </w:tcPr>
          <w:p w14:paraId="75AB0243" w14:textId="77777777" w:rsidR="00F27E16" w:rsidRPr="00205EB8" w:rsidRDefault="00F27E16" w:rsidP="00F003FB">
            <w:pPr>
              <w:spacing w:line="276" w:lineRule="auto"/>
              <w:rPr>
                <w:rFonts w:ascii="Arial" w:hAnsi="Arial" w:cs="Arial"/>
                <w:b/>
                <w:sz w:val="20"/>
                <w:szCs w:val="20"/>
                <w:lang w:val="en-IN" w:eastAsia="en-IN"/>
              </w:rPr>
            </w:pPr>
            <w:r w:rsidRPr="00205EB8">
              <w:rPr>
                <w:rFonts w:ascii="Arial" w:hAnsi="Arial" w:cs="Arial"/>
                <w:b/>
                <w:sz w:val="20"/>
                <w:szCs w:val="20"/>
                <w:lang w:val="en-IN" w:eastAsia="en-IN"/>
              </w:rPr>
              <w:t>Details of the roads abutting the property</w:t>
            </w:r>
          </w:p>
        </w:tc>
      </w:tr>
      <w:tr w:rsidR="00F27E16" w:rsidRPr="009509E5" w14:paraId="7D88163D" w14:textId="77777777" w:rsidTr="00F003FB">
        <w:trPr>
          <w:trHeight w:val="51"/>
          <w:jc w:val="center"/>
        </w:trPr>
        <w:tc>
          <w:tcPr>
            <w:tcW w:w="704" w:type="dxa"/>
            <w:vMerge/>
          </w:tcPr>
          <w:p w14:paraId="7C203AC2" w14:textId="77777777" w:rsidR="00F27E16" w:rsidRPr="00C52009" w:rsidRDefault="00F27E16" w:rsidP="00F27E16">
            <w:pPr>
              <w:pStyle w:val="ListParagraph"/>
              <w:numPr>
                <w:ilvl w:val="0"/>
                <w:numId w:val="84"/>
              </w:numPr>
              <w:spacing w:after="0" w:line="276" w:lineRule="auto"/>
              <w:jc w:val="right"/>
              <w:rPr>
                <w:rFonts w:ascii="Arial" w:hAnsi="Arial" w:cs="Arial"/>
                <w:sz w:val="22"/>
                <w:szCs w:val="22"/>
                <w:lang w:val="en-IN" w:eastAsia="en-IN"/>
              </w:rPr>
            </w:pPr>
          </w:p>
        </w:tc>
        <w:tc>
          <w:tcPr>
            <w:tcW w:w="4820" w:type="dxa"/>
          </w:tcPr>
          <w:p w14:paraId="7B7B0E46" w14:textId="77777777" w:rsidR="00F27E16" w:rsidRPr="00205EB8" w:rsidRDefault="00F27E16" w:rsidP="00F27E16">
            <w:pPr>
              <w:pStyle w:val="ListParagraph"/>
              <w:numPr>
                <w:ilvl w:val="0"/>
                <w:numId w:val="79"/>
              </w:numPr>
              <w:tabs>
                <w:tab w:val="left" w:pos="360"/>
              </w:tabs>
              <w:spacing w:after="0" w:line="276" w:lineRule="auto"/>
              <w:rPr>
                <w:rFonts w:ascii="Arial" w:hAnsi="Arial" w:cs="Arial"/>
                <w:sz w:val="20"/>
                <w:szCs w:val="20"/>
              </w:rPr>
            </w:pPr>
            <w:r w:rsidRPr="00205EB8">
              <w:rPr>
                <w:rFonts w:ascii="Arial" w:hAnsi="Arial" w:cs="Arial"/>
                <w:sz w:val="20"/>
                <w:szCs w:val="20"/>
                <w:lang w:val="es-EC"/>
              </w:rPr>
              <w:t xml:space="preserve"> </w:t>
            </w:r>
            <w:r w:rsidRPr="00205EB8">
              <w:rPr>
                <w:rFonts w:ascii="Arial" w:hAnsi="Arial" w:cs="Arial"/>
                <w:sz w:val="20"/>
                <w:szCs w:val="20"/>
              </w:rPr>
              <w:t xml:space="preserve">Main Road Name &amp; Width </w:t>
            </w:r>
          </w:p>
        </w:tc>
        <w:tc>
          <w:tcPr>
            <w:tcW w:w="3118" w:type="dxa"/>
            <w:gridSpan w:val="3"/>
          </w:tcPr>
          <w:p w14:paraId="3ADF7F8D" w14:textId="77777777" w:rsidR="00F27E16" w:rsidRPr="00205EB8" w:rsidRDefault="00F27E16" w:rsidP="00F003FB">
            <w:pPr>
              <w:spacing w:line="276" w:lineRule="auto"/>
              <w:rPr>
                <w:rFonts w:ascii="Arial" w:hAnsi="Arial" w:cs="Arial"/>
                <w:sz w:val="20"/>
                <w:szCs w:val="20"/>
              </w:rPr>
            </w:pPr>
            <w:r>
              <w:rPr>
                <w:rFonts w:ascii="Arial" w:hAnsi="Arial" w:cs="Arial"/>
                <w:sz w:val="20"/>
                <w:szCs w:val="20"/>
              </w:rPr>
              <w:t>Deogan Highway (NH-26) R</w:t>
            </w:r>
            <w:r w:rsidRPr="009479CB">
              <w:rPr>
                <w:rFonts w:ascii="Arial" w:hAnsi="Arial" w:cs="Arial"/>
                <w:sz w:val="20"/>
                <w:szCs w:val="20"/>
              </w:rPr>
              <w:t>oad</w:t>
            </w:r>
          </w:p>
        </w:tc>
        <w:tc>
          <w:tcPr>
            <w:tcW w:w="2576" w:type="dxa"/>
            <w:gridSpan w:val="2"/>
          </w:tcPr>
          <w:p w14:paraId="2B2D2242" w14:textId="77777777" w:rsidR="00F27E16" w:rsidRPr="00205EB8" w:rsidRDefault="00F27E16" w:rsidP="00F003FB">
            <w:pPr>
              <w:spacing w:line="276" w:lineRule="auto"/>
              <w:rPr>
                <w:rFonts w:ascii="Arial" w:hAnsi="Arial" w:cs="Arial"/>
                <w:sz w:val="20"/>
                <w:szCs w:val="20"/>
              </w:rPr>
            </w:pPr>
            <w:r w:rsidRPr="004F0FD8">
              <w:rPr>
                <w:rFonts w:ascii="Arial" w:hAnsi="Arial" w:cs="Arial"/>
                <w:sz w:val="20"/>
                <w:szCs w:val="20"/>
              </w:rPr>
              <w:t>Appro</w:t>
            </w:r>
            <w:r>
              <w:rPr>
                <w:rFonts w:ascii="Arial" w:hAnsi="Arial" w:cs="Arial"/>
                <w:sz w:val="20"/>
                <w:szCs w:val="20"/>
              </w:rPr>
              <w:t>x. 12</w:t>
            </w:r>
            <w:r w:rsidRPr="004F0FD8">
              <w:rPr>
                <w:rFonts w:ascii="Arial" w:hAnsi="Arial" w:cs="Arial"/>
                <w:sz w:val="20"/>
                <w:szCs w:val="20"/>
              </w:rPr>
              <w:t xml:space="preserve"> mtr. wide</w:t>
            </w:r>
          </w:p>
        </w:tc>
      </w:tr>
      <w:tr w:rsidR="00F27E16" w:rsidRPr="009509E5" w14:paraId="59CE50A9" w14:textId="77777777" w:rsidTr="00F003FB">
        <w:trPr>
          <w:trHeight w:val="51"/>
          <w:jc w:val="center"/>
        </w:trPr>
        <w:tc>
          <w:tcPr>
            <w:tcW w:w="704" w:type="dxa"/>
            <w:vMerge/>
          </w:tcPr>
          <w:p w14:paraId="68CA2150" w14:textId="77777777" w:rsidR="00F27E16" w:rsidRDefault="00F27E16" w:rsidP="00F003FB">
            <w:pPr>
              <w:spacing w:line="276" w:lineRule="auto"/>
              <w:jc w:val="right"/>
              <w:rPr>
                <w:rFonts w:ascii="Arial" w:hAnsi="Arial" w:cs="Arial"/>
                <w:sz w:val="22"/>
                <w:szCs w:val="22"/>
                <w:lang w:val="en-IN" w:eastAsia="en-IN"/>
              </w:rPr>
            </w:pPr>
          </w:p>
        </w:tc>
        <w:tc>
          <w:tcPr>
            <w:tcW w:w="4820" w:type="dxa"/>
          </w:tcPr>
          <w:p w14:paraId="2D6CDD58" w14:textId="77777777" w:rsidR="00F27E16" w:rsidRPr="00205EB8" w:rsidRDefault="00F27E16" w:rsidP="00F27E16">
            <w:pPr>
              <w:pStyle w:val="ListParagraph"/>
              <w:numPr>
                <w:ilvl w:val="0"/>
                <w:numId w:val="79"/>
              </w:numPr>
              <w:tabs>
                <w:tab w:val="left" w:pos="360"/>
              </w:tabs>
              <w:spacing w:after="0" w:line="276" w:lineRule="auto"/>
              <w:rPr>
                <w:rFonts w:ascii="Arial" w:hAnsi="Arial" w:cs="Arial"/>
                <w:sz w:val="20"/>
                <w:szCs w:val="20"/>
              </w:rPr>
            </w:pPr>
            <w:r w:rsidRPr="00205EB8">
              <w:rPr>
                <w:rFonts w:ascii="Arial" w:hAnsi="Arial" w:cs="Arial"/>
                <w:sz w:val="20"/>
                <w:szCs w:val="20"/>
              </w:rPr>
              <w:t xml:space="preserve">Front Road Name &amp; width </w:t>
            </w:r>
          </w:p>
        </w:tc>
        <w:tc>
          <w:tcPr>
            <w:tcW w:w="3118" w:type="dxa"/>
            <w:gridSpan w:val="3"/>
          </w:tcPr>
          <w:p w14:paraId="4474464B" w14:textId="77777777" w:rsidR="00F27E16" w:rsidRPr="00205EB8" w:rsidRDefault="00F27E16" w:rsidP="00F003FB">
            <w:pPr>
              <w:spacing w:line="276" w:lineRule="auto"/>
              <w:rPr>
                <w:rFonts w:ascii="Arial" w:hAnsi="Arial" w:cs="Arial"/>
                <w:sz w:val="20"/>
                <w:szCs w:val="20"/>
              </w:rPr>
            </w:pPr>
            <w:r>
              <w:rPr>
                <w:rFonts w:ascii="Arial" w:hAnsi="Arial" w:cs="Arial"/>
                <w:sz w:val="20"/>
                <w:szCs w:val="20"/>
              </w:rPr>
              <w:t>Internal Road</w:t>
            </w:r>
          </w:p>
        </w:tc>
        <w:tc>
          <w:tcPr>
            <w:tcW w:w="2576" w:type="dxa"/>
            <w:gridSpan w:val="2"/>
          </w:tcPr>
          <w:p w14:paraId="3BB99678" w14:textId="77777777" w:rsidR="00F27E16" w:rsidRPr="00205EB8" w:rsidRDefault="00F27E16" w:rsidP="00F003FB">
            <w:pPr>
              <w:spacing w:line="276" w:lineRule="auto"/>
              <w:rPr>
                <w:rFonts w:ascii="Arial" w:hAnsi="Arial" w:cs="Arial"/>
                <w:sz w:val="20"/>
                <w:szCs w:val="20"/>
              </w:rPr>
            </w:pPr>
            <w:r>
              <w:rPr>
                <w:rFonts w:ascii="Arial" w:hAnsi="Arial" w:cs="Arial"/>
                <w:sz w:val="20"/>
                <w:szCs w:val="20"/>
              </w:rPr>
              <w:t>Approx. 12</w:t>
            </w:r>
            <w:r w:rsidRPr="004F0FD8">
              <w:rPr>
                <w:rFonts w:ascii="Arial" w:hAnsi="Arial" w:cs="Arial"/>
                <w:sz w:val="20"/>
                <w:szCs w:val="20"/>
              </w:rPr>
              <w:t xml:space="preserve"> mtr. wide</w:t>
            </w:r>
          </w:p>
        </w:tc>
      </w:tr>
      <w:tr w:rsidR="00F27E16" w:rsidRPr="009509E5" w14:paraId="0D78F4AB" w14:textId="77777777" w:rsidTr="00F003FB">
        <w:trPr>
          <w:trHeight w:val="51"/>
          <w:jc w:val="center"/>
        </w:trPr>
        <w:tc>
          <w:tcPr>
            <w:tcW w:w="704" w:type="dxa"/>
            <w:vMerge/>
          </w:tcPr>
          <w:p w14:paraId="5AF93FC8" w14:textId="77777777" w:rsidR="00F27E16" w:rsidRDefault="00F27E16" w:rsidP="00F003FB">
            <w:pPr>
              <w:spacing w:line="276" w:lineRule="auto"/>
              <w:jc w:val="right"/>
              <w:rPr>
                <w:rFonts w:ascii="Arial" w:hAnsi="Arial" w:cs="Arial"/>
                <w:sz w:val="22"/>
                <w:szCs w:val="22"/>
                <w:lang w:val="en-IN" w:eastAsia="en-IN"/>
              </w:rPr>
            </w:pPr>
          </w:p>
        </w:tc>
        <w:tc>
          <w:tcPr>
            <w:tcW w:w="4820" w:type="dxa"/>
          </w:tcPr>
          <w:p w14:paraId="2710B413" w14:textId="77777777" w:rsidR="00F27E16" w:rsidRPr="00205EB8" w:rsidRDefault="00F27E16" w:rsidP="00F27E16">
            <w:pPr>
              <w:pStyle w:val="ListParagraph"/>
              <w:numPr>
                <w:ilvl w:val="0"/>
                <w:numId w:val="79"/>
              </w:numPr>
              <w:tabs>
                <w:tab w:val="left" w:pos="360"/>
              </w:tabs>
              <w:spacing w:after="0" w:line="276" w:lineRule="auto"/>
              <w:rPr>
                <w:rFonts w:ascii="Arial" w:hAnsi="Arial" w:cs="Arial"/>
                <w:sz w:val="20"/>
                <w:szCs w:val="20"/>
              </w:rPr>
            </w:pPr>
            <w:r w:rsidRPr="00205EB8">
              <w:rPr>
                <w:rFonts w:ascii="Arial" w:hAnsi="Arial" w:cs="Arial"/>
                <w:sz w:val="20"/>
                <w:szCs w:val="20"/>
              </w:rPr>
              <w:t xml:space="preserve">Type of Approach Road </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694" w:type="dxa"/>
                <w:gridSpan w:val="5"/>
              </w:tcPr>
              <w:p w14:paraId="46D8FD44" w14:textId="77777777" w:rsidR="00F27E16" w:rsidRPr="00205EB8" w:rsidRDefault="00F27E16" w:rsidP="00F003FB">
                <w:pPr>
                  <w:spacing w:line="276" w:lineRule="auto"/>
                  <w:rPr>
                    <w:rFonts w:ascii="Arial" w:hAnsi="Arial" w:cs="Arial"/>
                    <w:sz w:val="20"/>
                    <w:szCs w:val="20"/>
                  </w:rPr>
                </w:pPr>
                <w:r>
                  <w:rPr>
                    <w:rFonts w:ascii="Arial" w:hAnsi="Arial" w:cs="Arial"/>
                    <w:sz w:val="20"/>
                    <w:szCs w:val="20"/>
                  </w:rPr>
                  <w:t>Mud surfacing</w:t>
                </w:r>
              </w:p>
            </w:tc>
          </w:sdtContent>
        </w:sdt>
      </w:tr>
      <w:tr w:rsidR="00F27E16" w:rsidRPr="009509E5" w14:paraId="6C5CAEB6" w14:textId="77777777" w:rsidTr="00F003FB">
        <w:trPr>
          <w:trHeight w:val="51"/>
          <w:jc w:val="center"/>
        </w:trPr>
        <w:tc>
          <w:tcPr>
            <w:tcW w:w="704" w:type="dxa"/>
            <w:vMerge/>
          </w:tcPr>
          <w:p w14:paraId="744F0B3A" w14:textId="77777777" w:rsidR="00F27E16" w:rsidRDefault="00F27E16" w:rsidP="00F003FB">
            <w:pPr>
              <w:spacing w:line="276" w:lineRule="auto"/>
              <w:jc w:val="right"/>
              <w:rPr>
                <w:rFonts w:ascii="Arial" w:hAnsi="Arial" w:cs="Arial"/>
                <w:sz w:val="22"/>
                <w:szCs w:val="22"/>
                <w:lang w:val="en-IN" w:eastAsia="en-IN"/>
              </w:rPr>
            </w:pPr>
          </w:p>
        </w:tc>
        <w:tc>
          <w:tcPr>
            <w:tcW w:w="4820" w:type="dxa"/>
          </w:tcPr>
          <w:p w14:paraId="176E9860" w14:textId="77777777" w:rsidR="00F27E16" w:rsidRPr="00205EB8" w:rsidRDefault="00F27E16" w:rsidP="00F27E16">
            <w:pPr>
              <w:pStyle w:val="ListParagraph"/>
              <w:numPr>
                <w:ilvl w:val="0"/>
                <w:numId w:val="79"/>
              </w:numPr>
              <w:tabs>
                <w:tab w:val="left" w:pos="360"/>
              </w:tabs>
              <w:spacing w:after="0" w:line="276" w:lineRule="auto"/>
              <w:rPr>
                <w:rFonts w:ascii="Arial" w:hAnsi="Arial" w:cs="Arial"/>
                <w:sz w:val="20"/>
                <w:szCs w:val="20"/>
              </w:rPr>
            </w:pPr>
            <w:r w:rsidRPr="00205EB8">
              <w:rPr>
                <w:rFonts w:ascii="Arial" w:hAnsi="Arial" w:cs="Arial"/>
                <w:sz w:val="20"/>
                <w:szCs w:val="20"/>
              </w:rPr>
              <w:t>Distance from the Main Road</w:t>
            </w:r>
          </w:p>
        </w:tc>
        <w:tc>
          <w:tcPr>
            <w:tcW w:w="5694" w:type="dxa"/>
            <w:gridSpan w:val="5"/>
          </w:tcPr>
          <w:p w14:paraId="08D8485C" w14:textId="77777777" w:rsidR="00F27E16" w:rsidRPr="00205EB8" w:rsidRDefault="00F27E16" w:rsidP="00F003FB">
            <w:pPr>
              <w:spacing w:line="276" w:lineRule="auto"/>
              <w:rPr>
                <w:rFonts w:ascii="Arial" w:hAnsi="Arial" w:cs="Arial"/>
                <w:sz w:val="20"/>
                <w:szCs w:val="20"/>
              </w:rPr>
            </w:pPr>
            <w:r>
              <w:rPr>
                <w:rFonts w:ascii="Arial" w:hAnsi="Arial" w:cs="Arial"/>
                <w:sz w:val="20"/>
                <w:szCs w:val="20"/>
              </w:rPr>
              <w:t>6 Km away from the Deogan Highway (NH-26) R</w:t>
            </w:r>
            <w:r w:rsidRPr="009479CB">
              <w:rPr>
                <w:rFonts w:ascii="Arial" w:hAnsi="Arial" w:cs="Arial"/>
                <w:sz w:val="20"/>
                <w:szCs w:val="20"/>
              </w:rPr>
              <w:t>oad</w:t>
            </w:r>
            <w:r>
              <w:rPr>
                <w:rFonts w:ascii="Arial" w:hAnsi="Arial" w:cs="Arial"/>
                <w:sz w:val="20"/>
                <w:szCs w:val="20"/>
              </w:rPr>
              <w:t xml:space="preserve"> </w:t>
            </w:r>
          </w:p>
        </w:tc>
      </w:tr>
      <w:tr w:rsidR="00F27E16" w:rsidRPr="009509E5" w14:paraId="422E12E2" w14:textId="77777777" w:rsidTr="00F003FB">
        <w:trPr>
          <w:trHeight w:val="58"/>
          <w:jc w:val="center"/>
        </w:trPr>
        <w:tc>
          <w:tcPr>
            <w:tcW w:w="704" w:type="dxa"/>
          </w:tcPr>
          <w:p w14:paraId="3AA76C49" w14:textId="77777777" w:rsidR="00F27E16" w:rsidRPr="00AA36BA" w:rsidRDefault="00F27E16" w:rsidP="00F27E16">
            <w:pPr>
              <w:pStyle w:val="ListParagraph"/>
              <w:numPr>
                <w:ilvl w:val="0"/>
                <w:numId w:val="67"/>
              </w:numPr>
              <w:spacing w:after="0" w:line="276" w:lineRule="auto"/>
              <w:jc w:val="right"/>
              <w:rPr>
                <w:lang w:val="en-IN" w:eastAsia="en-IN"/>
              </w:rPr>
            </w:pPr>
          </w:p>
        </w:tc>
        <w:tc>
          <w:tcPr>
            <w:tcW w:w="4820" w:type="dxa"/>
          </w:tcPr>
          <w:p w14:paraId="43F20336" w14:textId="77777777" w:rsidR="00F27E16" w:rsidRPr="00205EB8" w:rsidRDefault="00F27E16" w:rsidP="00F003FB">
            <w:pPr>
              <w:tabs>
                <w:tab w:val="left" w:pos="360"/>
              </w:tabs>
              <w:spacing w:line="276" w:lineRule="auto"/>
              <w:rPr>
                <w:rFonts w:ascii="Arial" w:hAnsi="Arial" w:cs="Arial"/>
                <w:sz w:val="20"/>
                <w:szCs w:val="20"/>
              </w:rPr>
            </w:pPr>
            <w:r w:rsidRPr="00205EB8">
              <w:rPr>
                <w:rFonts w:ascii="Arial" w:hAnsi="Arial" w:cs="Arial"/>
                <w:sz w:val="20"/>
                <w:szCs w:val="20"/>
              </w:rPr>
              <w:t>Is property clearly demarcated by permanent/ temporary boundary on site</w:t>
            </w:r>
          </w:p>
        </w:tc>
        <w:tc>
          <w:tcPr>
            <w:tcW w:w="5694" w:type="dxa"/>
            <w:gridSpan w:val="5"/>
          </w:tcPr>
          <w:p w14:paraId="36720E87" w14:textId="77777777" w:rsidR="00F27E16" w:rsidRPr="007C7127" w:rsidRDefault="00F27E16" w:rsidP="00F003FB">
            <w:pPr>
              <w:tabs>
                <w:tab w:val="left" w:pos="1077"/>
              </w:tabs>
              <w:spacing w:line="276" w:lineRule="auto"/>
              <w:rPr>
                <w:rFonts w:ascii="Arial" w:hAnsi="Arial" w:cs="Arial"/>
                <w:sz w:val="20"/>
                <w:szCs w:val="20"/>
              </w:rPr>
            </w:pPr>
            <w:r w:rsidRPr="007C7127">
              <w:rPr>
                <w:rFonts w:ascii="Arial" w:hAnsi="Arial" w:cs="Arial"/>
                <w:sz w:val="20"/>
                <w:szCs w:val="20"/>
              </w:rPr>
              <w:t>Partially demarcated with fencing and precast wall.</w:t>
            </w:r>
          </w:p>
          <w:sdt>
            <w:sdtPr>
              <w:rPr>
                <w:rFonts w:ascii="Arial" w:hAnsi="Arial" w:cs="Arial"/>
                <w:sz w:val="20"/>
                <w:szCs w:val="20"/>
              </w:rPr>
              <w:id w:val="-1901968726"/>
              <w:showingPlcHdr/>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p w14:paraId="50A417B3" w14:textId="77777777" w:rsidR="00F27E16" w:rsidRPr="00205EB8" w:rsidRDefault="00F27E16" w:rsidP="00F003FB">
                <w:pPr>
                  <w:tabs>
                    <w:tab w:val="left" w:pos="1077"/>
                  </w:tabs>
                  <w:spacing w:line="276" w:lineRule="auto"/>
                  <w:jc w:val="both"/>
                  <w:rPr>
                    <w:rFonts w:ascii="Arial" w:hAnsi="Arial" w:cs="Arial"/>
                    <w:sz w:val="20"/>
                    <w:szCs w:val="20"/>
                  </w:rPr>
                </w:pPr>
                <w:r>
                  <w:rPr>
                    <w:rFonts w:ascii="Arial" w:hAnsi="Arial" w:cs="Arial"/>
                    <w:sz w:val="20"/>
                    <w:szCs w:val="20"/>
                  </w:rPr>
                  <w:t xml:space="preserve">     </w:t>
                </w:r>
              </w:p>
            </w:sdtContent>
          </w:sdt>
        </w:tc>
      </w:tr>
      <w:tr w:rsidR="00F27E16" w:rsidRPr="009509E5" w14:paraId="362EB82F" w14:textId="77777777" w:rsidTr="00F003FB">
        <w:trPr>
          <w:trHeight w:val="300"/>
          <w:jc w:val="center"/>
        </w:trPr>
        <w:tc>
          <w:tcPr>
            <w:tcW w:w="704" w:type="dxa"/>
            <w:vMerge w:val="restart"/>
          </w:tcPr>
          <w:p w14:paraId="7C972E4E" w14:textId="77777777" w:rsidR="00F27E16" w:rsidRPr="00F0077A" w:rsidRDefault="00F27E16" w:rsidP="00F27E16">
            <w:pPr>
              <w:pStyle w:val="ListParagraph"/>
              <w:numPr>
                <w:ilvl w:val="0"/>
                <w:numId w:val="67"/>
              </w:numPr>
              <w:spacing w:after="0" w:line="276" w:lineRule="auto"/>
              <w:jc w:val="right"/>
              <w:rPr>
                <w:lang w:val="en-IN" w:eastAsia="en-IN"/>
              </w:rPr>
            </w:pPr>
          </w:p>
        </w:tc>
        <w:tc>
          <w:tcPr>
            <w:tcW w:w="4820" w:type="dxa"/>
            <w:vMerge w:val="restart"/>
          </w:tcPr>
          <w:p w14:paraId="4ED86E1B" w14:textId="77777777" w:rsidR="00F27E16" w:rsidRPr="00205EB8" w:rsidRDefault="00F27E16" w:rsidP="00F003FB">
            <w:pPr>
              <w:tabs>
                <w:tab w:val="left" w:pos="360"/>
              </w:tabs>
              <w:spacing w:line="276" w:lineRule="auto"/>
              <w:rPr>
                <w:rFonts w:ascii="Arial" w:hAnsi="Arial" w:cs="Arial"/>
                <w:sz w:val="20"/>
                <w:szCs w:val="20"/>
              </w:rPr>
            </w:pPr>
            <w:r w:rsidRPr="00205EB8">
              <w:rPr>
                <w:rFonts w:ascii="Arial" w:hAnsi="Arial" w:cs="Arial"/>
                <w:sz w:val="20"/>
                <w:szCs w:val="20"/>
              </w:rPr>
              <w:t xml:space="preserve">Is the property merged or colluded with any other property </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dropDownList>
          </w:sdtPr>
          <w:sdtContent>
            <w:tc>
              <w:tcPr>
                <w:tcW w:w="5694" w:type="dxa"/>
                <w:gridSpan w:val="5"/>
              </w:tcPr>
              <w:p w14:paraId="6004E0BE" w14:textId="77777777" w:rsidR="00F27E16" w:rsidRPr="00205EB8" w:rsidRDefault="00F27E16" w:rsidP="00F003FB">
                <w:pPr>
                  <w:tabs>
                    <w:tab w:val="center" w:pos="2928"/>
                  </w:tabs>
                  <w:spacing w:line="276" w:lineRule="auto"/>
                  <w:rPr>
                    <w:rFonts w:ascii="Arial" w:hAnsi="Arial" w:cs="Arial"/>
                    <w:sz w:val="20"/>
                    <w:szCs w:val="20"/>
                  </w:rPr>
                </w:pPr>
                <w:r>
                  <w:rPr>
                    <w:rFonts w:ascii="Arial" w:hAnsi="Arial" w:cs="Arial"/>
                    <w:sz w:val="20"/>
                    <w:szCs w:val="20"/>
                  </w:rPr>
                  <w:t>Yes</w:t>
                </w:r>
              </w:p>
            </w:tc>
          </w:sdtContent>
        </w:sdt>
      </w:tr>
      <w:tr w:rsidR="00F27E16" w:rsidRPr="009509E5" w14:paraId="7F26FB52" w14:textId="77777777" w:rsidTr="00F003FB">
        <w:trPr>
          <w:trHeight w:val="131"/>
          <w:jc w:val="center"/>
        </w:trPr>
        <w:tc>
          <w:tcPr>
            <w:tcW w:w="704" w:type="dxa"/>
            <w:vMerge/>
          </w:tcPr>
          <w:p w14:paraId="395CB0C7" w14:textId="77777777" w:rsidR="00F27E16" w:rsidRDefault="00F27E16" w:rsidP="00F003FB">
            <w:pPr>
              <w:pStyle w:val="ListParagraph"/>
              <w:spacing w:line="276" w:lineRule="auto"/>
              <w:ind w:left="1069"/>
              <w:jc w:val="center"/>
              <w:rPr>
                <w:rFonts w:ascii="Arial" w:hAnsi="Arial" w:cs="Arial"/>
                <w:sz w:val="22"/>
                <w:szCs w:val="22"/>
                <w:lang w:val="en-IN" w:eastAsia="en-IN"/>
              </w:rPr>
            </w:pPr>
          </w:p>
        </w:tc>
        <w:tc>
          <w:tcPr>
            <w:tcW w:w="4820" w:type="dxa"/>
            <w:vMerge/>
            <w:vAlign w:val="center"/>
          </w:tcPr>
          <w:p w14:paraId="33F683A2" w14:textId="77777777" w:rsidR="00F27E16" w:rsidRPr="00205EB8" w:rsidRDefault="00F27E16" w:rsidP="00F27E16">
            <w:pPr>
              <w:pStyle w:val="ListParagraph"/>
              <w:numPr>
                <w:ilvl w:val="0"/>
                <w:numId w:val="72"/>
              </w:numPr>
              <w:tabs>
                <w:tab w:val="left" w:pos="360"/>
              </w:tabs>
              <w:spacing w:after="0" w:line="276" w:lineRule="auto"/>
              <w:ind w:hanging="151"/>
              <w:rPr>
                <w:rFonts w:ascii="Arial" w:hAnsi="Arial" w:cs="Arial"/>
                <w:sz w:val="20"/>
                <w:szCs w:val="20"/>
              </w:rPr>
            </w:pPr>
          </w:p>
        </w:tc>
        <w:tc>
          <w:tcPr>
            <w:tcW w:w="5694" w:type="dxa"/>
            <w:gridSpan w:val="5"/>
          </w:tcPr>
          <w:p w14:paraId="1324A051" w14:textId="77777777" w:rsidR="00F27E16" w:rsidRPr="00205EB8" w:rsidRDefault="00F27E16" w:rsidP="00F003FB">
            <w:pPr>
              <w:tabs>
                <w:tab w:val="center" w:pos="2936"/>
              </w:tabs>
              <w:spacing w:line="276" w:lineRule="auto"/>
              <w:rPr>
                <w:rFonts w:ascii="Arial" w:hAnsi="Arial" w:cs="Arial"/>
                <w:b/>
                <w:sz w:val="20"/>
                <w:szCs w:val="20"/>
              </w:rPr>
            </w:pPr>
            <w:r w:rsidRPr="001A3FAD">
              <w:rPr>
                <w:rFonts w:ascii="Arial" w:hAnsi="Arial" w:cs="Arial"/>
                <w:sz w:val="20"/>
                <w:szCs w:val="20"/>
              </w:rPr>
              <w:t>Partially demarcated with fencing and a precast wall, and the rest of the non-demarcated land is merged with others' property.</w:t>
            </w:r>
          </w:p>
        </w:tc>
      </w:tr>
    </w:tbl>
    <w:p w14:paraId="158465F6" w14:textId="77777777" w:rsidR="00F27E16" w:rsidRDefault="00F27E16" w:rsidP="00F27E16"/>
    <w:p w14:paraId="13485ADF" w14:textId="77777777" w:rsidR="00F27E16" w:rsidRDefault="00F27E16" w:rsidP="00F27E16">
      <w:r>
        <w:br w:type="page"/>
      </w:r>
    </w:p>
    <w:tbl>
      <w:tblPr>
        <w:tblStyle w:val="TableGrid"/>
        <w:tblW w:w="0" w:type="auto"/>
        <w:jc w:val="center"/>
        <w:tblLook w:val="04A0" w:firstRow="1" w:lastRow="0" w:firstColumn="1" w:lastColumn="0" w:noHBand="0" w:noVBand="1"/>
      </w:tblPr>
      <w:tblGrid>
        <w:gridCol w:w="1150"/>
        <w:gridCol w:w="7913"/>
      </w:tblGrid>
      <w:tr w:rsidR="00F27E16" w14:paraId="5C9FE88B" w14:textId="77777777" w:rsidTr="00F003FB">
        <w:trPr>
          <w:trHeight w:val="447"/>
          <w:jc w:val="center"/>
        </w:trPr>
        <w:tc>
          <w:tcPr>
            <w:tcW w:w="1150" w:type="dxa"/>
            <w:shd w:val="clear" w:color="auto" w:fill="002060"/>
            <w:vAlign w:val="center"/>
          </w:tcPr>
          <w:p w14:paraId="59D2E1F2" w14:textId="77777777" w:rsidR="00F27E16" w:rsidRPr="00525FC7" w:rsidRDefault="00F27E16" w:rsidP="00F003FB">
            <w:pPr>
              <w:widowControl w:val="0"/>
              <w:autoSpaceDE w:val="0"/>
              <w:autoSpaceDN w:val="0"/>
              <w:spacing w:line="259" w:lineRule="auto"/>
              <w:jc w:val="center"/>
              <w:rPr>
                <w:b/>
                <w:i/>
                <w:sz w:val="16"/>
                <w:szCs w:val="16"/>
              </w:rPr>
            </w:pPr>
            <w:r w:rsidRPr="00893FB2">
              <w:rPr>
                <w:rFonts w:ascii="Arial" w:eastAsia="Arial" w:hAnsi="Arial" w:cs="Arial"/>
                <w:b/>
                <w:sz w:val="22"/>
                <w:szCs w:val="20"/>
                <w:lang w:bidi="en-US"/>
              </w:rPr>
              <w:lastRenderedPageBreak/>
              <w:t xml:space="preserve">PART </w:t>
            </w:r>
            <w:r>
              <w:rPr>
                <w:rFonts w:ascii="Arial" w:eastAsia="Arial" w:hAnsi="Arial" w:cs="Arial"/>
                <w:b/>
                <w:sz w:val="22"/>
                <w:szCs w:val="20"/>
                <w:lang w:bidi="en-US"/>
              </w:rPr>
              <w:t>D</w:t>
            </w:r>
          </w:p>
        </w:tc>
        <w:tc>
          <w:tcPr>
            <w:tcW w:w="7913" w:type="dxa"/>
            <w:shd w:val="clear" w:color="auto" w:fill="DEEAF6" w:themeFill="accent1" w:themeFillTint="33"/>
            <w:vAlign w:val="center"/>
          </w:tcPr>
          <w:p w14:paraId="0A32DEF4" w14:textId="77777777" w:rsidR="00F27E16" w:rsidRDefault="00F27E16" w:rsidP="00F003FB">
            <w:pPr>
              <w:jc w:val="center"/>
              <w:rPr>
                <w:b/>
              </w:rPr>
            </w:pPr>
            <w:r w:rsidRPr="00893FB2">
              <w:rPr>
                <w:rFonts w:ascii="Arial" w:eastAsia="Arial" w:hAnsi="Arial" w:cs="Arial"/>
                <w:b/>
                <w:sz w:val="22"/>
                <w:szCs w:val="20"/>
                <w:lang w:bidi="en-US"/>
              </w:rPr>
              <w:t>CHARACTERISTICS DESCRIPTION OF PLANT/ MACHINERY</w:t>
            </w:r>
          </w:p>
        </w:tc>
      </w:tr>
    </w:tbl>
    <w:p w14:paraId="7DA8F548" w14:textId="77777777" w:rsidR="00F27E16" w:rsidRDefault="00F27E16" w:rsidP="00F27E16">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F27E16" w:rsidRPr="00340D03" w14:paraId="5B563DBE" w14:textId="77777777" w:rsidTr="00F003FB">
        <w:trPr>
          <w:trHeight w:val="449"/>
          <w:jc w:val="center"/>
        </w:trPr>
        <w:tc>
          <w:tcPr>
            <w:tcW w:w="1005" w:type="dxa"/>
            <w:tcBorders>
              <w:bottom w:val="single" w:sz="4" w:space="0" w:color="auto"/>
            </w:tcBorders>
            <w:shd w:val="clear" w:color="auto" w:fill="002060"/>
            <w:vAlign w:val="center"/>
          </w:tcPr>
          <w:p w14:paraId="55D6D4B9" w14:textId="77777777" w:rsidR="00F27E16" w:rsidRPr="007D399A" w:rsidRDefault="00F27E16" w:rsidP="00F003FB">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2DABA9EE" w14:textId="77777777" w:rsidR="00F27E16" w:rsidRPr="007D399A" w:rsidRDefault="00F27E16" w:rsidP="00F003FB">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2DA2D871" w14:textId="77777777" w:rsidR="00F27E16" w:rsidRPr="007D399A" w:rsidRDefault="00F27E16" w:rsidP="00F003FB">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p w14:paraId="168B81EF" w14:textId="77777777" w:rsidR="00F27E16" w:rsidRDefault="00F27E16" w:rsidP="00F27E16">
      <w:pPr>
        <w:rPr>
          <w:highlight w:val="yellow"/>
        </w:rPr>
      </w:pPr>
    </w:p>
    <w:tbl>
      <w:tblPr>
        <w:tblStyle w:val="TableGrid"/>
        <w:tblW w:w="11202" w:type="dxa"/>
        <w:jc w:val="center"/>
        <w:shd w:val="clear" w:color="auto" w:fill="D5DCE4" w:themeFill="text2" w:themeFillTint="33"/>
        <w:tblLook w:val="04A0" w:firstRow="1" w:lastRow="0" w:firstColumn="1" w:lastColumn="0" w:noHBand="0" w:noVBand="1"/>
      </w:tblPr>
      <w:tblGrid>
        <w:gridCol w:w="936"/>
        <w:gridCol w:w="4077"/>
        <w:gridCol w:w="85"/>
        <w:gridCol w:w="3009"/>
        <w:gridCol w:w="3095"/>
      </w:tblGrid>
      <w:tr w:rsidR="00F27E16" w14:paraId="3DF7AF58" w14:textId="77777777" w:rsidTr="00F003FB">
        <w:trPr>
          <w:trHeight w:val="52"/>
          <w:jc w:val="center"/>
        </w:trPr>
        <w:tc>
          <w:tcPr>
            <w:tcW w:w="936" w:type="dxa"/>
            <w:shd w:val="clear" w:color="auto" w:fill="DEEAF6" w:themeFill="accent1" w:themeFillTint="33"/>
          </w:tcPr>
          <w:p w14:paraId="0104747C" w14:textId="77777777" w:rsidR="00F27E16" w:rsidRPr="005551C4" w:rsidRDefault="00F27E16" w:rsidP="00F27E16">
            <w:pPr>
              <w:pStyle w:val="ListParagraph"/>
              <w:numPr>
                <w:ilvl w:val="0"/>
                <w:numId w:val="95"/>
              </w:numPr>
              <w:spacing w:line="276" w:lineRule="auto"/>
              <w:ind w:left="643"/>
              <w:rPr>
                <w:b/>
              </w:rPr>
            </w:pPr>
          </w:p>
        </w:tc>
        <w:tc>
          <w:tcPr>
            <w:tcW w:w="10266" w:type="dxa"/>
            <w:gridSpan w:val="4"/>
            <w:shd w:val="clear" w:color="auto" w:fill="DEEAF6" w:themeFill="accent1" w:themeFillTint="33"/>
            <w:vAlign w:val="bottom"/>
          </w:tcPr>
          <w:p w14:paraId="22F5778A" w14:textId="77777777" w:rsidR="00F27E16" w:rsidRPr="00645D61" w:rsidRDefault="00F27E16" w:rsidP="00F003FB">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F27E16" w14:paraId="552F227C" w14:textId="77777777" w:rsidTr="00F003FB">
        <w:trPr>
          <w:trHeight w:val="54"/>
          <w:jc w:val="center"/>
        </w:trPr>
        <w:tc>
          <w:tcPr>
            <w:tcW w:w="936" w:type="dxa"/>
            <w:shd w:val="clear" w:color="auto" w:fill="FFFFFF" w:themeFill="background1"/>
            <w:vAlign w:val="center"/>
          </w:tcPr>
          <w:p w14:paraId="620E8983" w14:textId="77777777" w:rsidR="00F27E16" w:rsidRPr="005551C4" w:rsidRDefault="00F27E16" w:rsidP="00F27E16">
            <w:pPr>
              <w:pStyle w:val="ListParagraph"/>
              <w:numPr>
                <w:ilvl w:val="0"/>
                <w:numId w:val="100"/>
              </w:numPr>
              <w:spacing w:line="276" w:lineRule="auto"/>
              <w:contextualSpacing/>
              <w:jc w:val="center"/>
              <w:rPr>
                <w:b/>
              </w:rPr>
            </w:pPr>
          </w:p>
        </w:tc>
        <w:tc>
          <w:tcPr>
            <w:tcW w:w="4077" w:type="dxa"/>
            <w:tcBorders>
              <w:bottom w:val="single" w:sz="4" w:space="0" w:color="auto"/>
            </w:tcBorders>
            <w:shd w:val="clear" w:color="auto" w:fill="FFFFFF" w:themeFill="background1"/>
          </w:tcPr>
          <w:p w14:paraId="62BE5422" w14:textId="77777777" w:rsidR="00F27E16" w:rsidRPr="00893FB2" w:rsidRDefault="00F27E16" w:rsidP="00F003FB">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189" w:type="dxa"/>
            <w:gridSpan w:val="3"/>
            <w:tcBorders>
              <w:bottom w:val="single" w:sz="4" w:space="0" w:color="auto"/>
            </w:tcBorders>
            <w:shd w:val="clear" w:color="auto" w:fill="FFFFFF" w:themeFill="background1"/>
          </w:tcPr>
          <w:p w14:paraId="3AAE8B9F" w14:textId="77777777" w:rsidR="00F27E16" w:rsidRPr="00893FB2" w:rsidRDefault="00F27E16" w:rsidP="00F003FB">
            <w:pPr>
              <w:spacing w:line="276" w:lineRule="auto"/>
              <w:rPr>
                <w:rFonts w:ascii="Arial" w:hAnsi="Arial" w:cs="Arial"/>
                <w:sz w:val="20"/>
                <w:szCs w:val="20"/>
              </w:rPr>
            </w:pPr>
            <w:sdt>
              <w:sdtPr>
                <w:rPr>
                  <w:rFonts w:ascii="Arial" w:hAnsi="Arial" w:cs="Arial"/>
                  <w:sz w:val="20"/>
                  <w:szCs w:val="20"/>
                </w:r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Chemicals Industry" w:value="Chemicals Industry"/>
                  <w:listItem w:displayText="Steel Structure Design &amp; Fabrication Industry" w:value="Steel Structure Design &amp; Fabrication Industry"/>
                  <w:listItem w:displayText="Profiled Metal Decking Sheets" w:value="Profiled Metal Decking Sheets"/>
                  <w:listItem w:displayText="Plastic Moulding" w:value="Plastic Moulding"/>
                  <w:listItem w:displayText="Solar Power Plant" w:value="Solar Power Plant"/>
                </w:dropDownList>
              </w:sdtPr>
              <w:sdtContent>
                <w:r>
                  <w:rPr>
                    <w:rFonts w:ascii="Arial" w:hAnsi="Arial" w:cs="Arial"/>
                    <w:sz w:val="20"/>
                    <w:szCs w:val="20"/>
                  </w:rPr>
                  <w:t>Solar Power Plant</w:t>
                </w:r>
              </w:sdtContent>
            </w:sdt>
          </w:p>
        </w:tc>
      </w:tr>
      <w:tr w:rsidR="00F27E16" w14:paraId="78381B9B" w14:textId="77777777" w:rsidTr="00F003FB">
        <w:trPr>
          <w:trHeight w:val="54"/>
          <w:jc w:val="center"/>
        </w:trPr>
        <w:tc>
          <w:tcPr>
            <w:tcW w:w="936" w:type="dxa"/>
            <w:shd w:val="clear" w:color="auto" w:fill="FFFFFF" w:themeFill="background1"/>
          </w:tcPr>
          <w:p w14:paraId="0C4AD314" w14:textId="77777777" w:rsidR="00F27E16" w:rsidRPr="005551C4" w:rsidRDefault="00F27E16" w:rsidP="00F27E16">
            <w:pPr>
              <w:pStyle w:val="ListParagraph"/>
              <w:numPr>
                <w:ilvl w:val="0"/>
                <w:numId w:val="100"/>
              </w:numPr>
              <w:spacing w:line="276" w:lineRule="auto"/>
              <w:contextualSpacing/>
              <w:rPr>
                <w:b/>
              </w:rPr>
            </w:pPr>
          </w:p>
        </w:tc>
        <w:tc>
          <w:tcPr>
            <w:tcW w:w="4077" w:type="dxa"/>
            <w:tcBorders>
              <w:bottom w:val="single" w:sz="4" w:space="0" w:color="auto"/>
            </w:tcBorders>
            <w:shd w:val="clear" w:color="auto" w:fill="FFFFFF" w:themeFill="background1"/>
          </w:tcPr>
          <w:p w14:paraId="2D906C8D" w14:textId="77777777" w:rsidR="00F27E16" w:rsidRPr="00893FB2" w:rsidRDefault="00F27E16" w:rsidP="00F003FB">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Content>
            <w:tc>
              <w:tcPr>
                <w:tcW w:w="6189" w:type="dxa"/>
                <w:gridSpan w:val="3"/>
                <w:tcBorders>
                  <w:bottom w:val="single" w:sz="4" w:space="0" w:color="auto"/>
                </w:tcBorders>
                <w:shd w:val="clear" w:color="auto" w:fill="FFFFFF" w:themeFill="background1"/>
              </w:tcPr>
              <w:p w14:paraId="18A11F3D" w14:textId="77777777" w:rsidR="00F27E16" w:rsidRPr="00893FB2" w:rsidRDefault="00F27E16" w:rsidP="00F27E16">
                <w:pPr>
                  <w:pStyle w:val="ListParagraph"/>
                  <w:numPr>
                    <w:ilvl w:val="0"/>
                    <w:numId w:val="99"/>
                  </w:numPr>
                  <w:tabs>
                    <w:tab w:val="num" w:pos="0"/>
                  </w:tabs>
                  <w:spacing w:line="276" w:lineRule="auto"/>
                  <w:ind w:left="0" w:hanging="360"/>
                  <w:rPr>
                    <w:rFonts w:ascii="Arial" w:hAnsi="Arial" w:cs="Arial"/>
                    <w:sz w:val="20"/>
                    <w:szCs w:val="20"/>
                  </w:rPr>
                </w:pPr>
                <w:r>
                  <w:rPr>
                    <w:rFonts w:ascii="Arial" w:hAnsi="Arial" w:cs="Arial"/>
                    <w:sz w:val="20"/>
                    <w:szCs w:val="20"/>
                  </w:rPr>
                  <w:t>Medium scale Plant</w:t>
                </w:r>
              </w:p>
            </w:tc>
          </w:sdtContent>
        </w:sdt>
      </w:tr>
      <w:tr w:rsidR="00F27E16" w14:paraId="0B2AFC77" w14:textId="77777777" w:rsidTr="00F003FB">
        <w:trPr>
          <w:trHeight w:val="54"/>
          <w:jc w:val="center"/>
        </w:trPr>
        <w:tc>
          <w:tcPr>
            <w:tcW w:w="936" w:type="dxa"/>
            <w:shd w:val="clear" w:color="auto" w:fill="FFFFFF" w:themeFill="background1"/>
          </w:tcPr>
          <w:p w14:paraId="1B880F35" w14:textId="77777777" w:rsidR="00F27E16" w:rsidRPr="005551C4" w:rsidRDefault="00F27E16" w:rsidP="00F27E16">
            <w:pPr>
              <w:pStyle w:val="ListParagraph"/>
              <w:numPr>
                <w:ilvl w:val="0"/>
                <w:numId w:val="100"/>
              </w:numPr>
              <w:spacing w:line="276" w:lineRule="auto"/>
              <w:contextualSpacing/>
              <w:rPr>
                <w:b/>
              </w:rPr>
            </w:pPr>
          </w:p>
        </w:tc>
        <w:tc>
          <w:tcPr>
            <w:tcW w:w="4077" w:type="dxa"/>
            <w:tcBorders>
              <w:bottom w:val="single" w:sz="4" w:space="0" w:color="auto"/>
            </w:tcBorders>
            <w:shd w:val="clear" w:color="auto" w:fill="FFFFFF" w:themeFill="background1"/>
          </w:tcPr>
          <w:p w14:paraId="4DBC2E82" w14:textId="77777777" w:rsidR="00F27E16" w:rsidRPr="00893FB2" w:rsidRDefault="00F27E16" w:rsidP="00F003FB">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Content>
            <w:tc>
              <w:tcPr>
                <w:tcW w:w="6189" w:type="dxa"/>
                <w:gridSpan w:val="3"/>
                <w:tcBorders>
                  <w:bottom w:val="single" w:sz="4" w:space="0" w:color="auto"/>
                </w:tcBorders>
                <w:shd w:val="clear" w:color="auto" w:fill="FFFFFF" w:themeFill="background1"/>
              </w:tcPr>
              <w:p w14:paraId="47510B4A" w14:textId="77777777" w:rsidR="00F27E16" w:rsidRPr="00893FB2" w:rsidRDefault="00F27E16" w:rsidP="00F27E16">
                <w:pPr>
                  <w:pStyle w:val="ListParagraph"/>
                  <w:numPr>
                    <w:ilvl w:val="0"/>
                    <w:numId w:val="99"/>
                  </w:numPr>
                  <w:tabs>
                    <w:tab w:val="num" w:pos="0"/>
                  </w:tabs>
                  <w:spacing w:line="276" w:lineRule="auto"/>
                  <w:ind w:left="0" w:hanging="360"/>
                  <w:rPr>
                    <w:rFonts w:ascii="Arial" w:hAnsi="Arial" w:cs="Arial"/>
                    <w:sz w:val="20"/>
                    <w:szCs w:val="20"/>
                  </w:rPr>
                </w:pPr>
                <w:r>
                  <w:rPr>
                    <w:rFonts w:ascii="Arial" w:hAnsi="Arial" w:cs="Arial"/>
                    <w:sz w:val="20"/>
                    <w:szCs w:val="20"/>
                  </w:rPr>
                  <w:t>Fully Automatic</w:t>
                </w:r>
              </w:p>
            </w:tc>
          </w:sdtContent>
        </w:sdt>
      </w:tr>
      <w:tr w:rsidR="00F27E16" w14:paraId="17447877" w14:textId="77777777" w:rsidTr="00F003FB">
        <w:trPr>
          <w:trHeight w:val="54"/>
          <w:jc w:val="center"/>
        </w:trPr>
        <w:tc>
          <w:tcPr>
            <w:tcW w:w="936" w:type="dxa"/>
            <w:shd w:val="clear" w:color="auto" w:fill="FFFFFF" w:themeFill="background1"/>
          </w:tcPr>
          <w:p w14:paraId="0B2407E6" w14:textId="77777777" w:rsidR="00F27E16" w:rsidRPr="005551C4" w:rsidRDefault="00F27E16" w:rsidP="00F27E16">
            <w:pPr>
              <w:pStyle w:val="ListParagraph"/>
              <w:numPr>
                <w:ilvl w:val="0"/>
                <w:numId w:val="100"/>
              </w:numPr>
              <w:spacing w:line="276" w:lineRule="auto"/>
              <w:contextualSpacing/>
              <w:rPr>
                <w:b/>
              </w:rPr>
            </w:pPr>
          </w:p>
        </w:tc>
        <w:tc>
          <w:tcPr>
            <w:tcW w:w="4077" w:type="dxa"/>
            <w:tcBorders>
              <w:bottom w:val="single" w:sz="4" w:space="0" w:color="auto"/>
            </w:tcBorders>
            <w:shd w:val="clear" w:color="auto" w:fill="FFFFFF" w:themeFill="background1"/>
          </w:tcPr>
          <w:p w14:paraId="004FAB8B" w14:textId="77777777" w:rsidR="00F27E16" w:rsidRPr="00893FB2" w:rsidRDefault="00F27E16" w:rsidP="00F003FB">
            <w:pPr>
              <w:pStyle w:val="ListParagraph"/>
              <w:spacing w:line="276" w:lineRule="auto"/>
              <w:ind w:left="0"/>
              <w:jc w:val="both"/>
              <w:rPr>
                <w:rFonts w:ascii="Arial" w:hAnsi="Arial" w:cs="Arial"/>
                <w:sz w:val="20"/>
                <w:szCs w:val="20"/>
              </w:rPr>
            </w:pPr>
            <w:r w:rsidRPr="00893FB2">
              <w:rPr>
                <w:rFonts w:ascii="Arial" w:hAnsi="Arial" w:cs="Arial"/>
                <w:sz w:val="20"/>
                <w:szCs w:val="20"/>
              </w:rPr>
              <w:t>Year of Installation/ Commissioning/ COD (Commercial Operation Date)</w:t>
            </w:r>
          </w:p>
        </w:tc>
        <w:tc>
          <w:tcPr>
            <w:tcW w:w="6189" w:type="dxa"/>
            <w:gridSpan w:val="3"/>
            <w:tcBorders>
              <w:bottom w:val="single" w:sz="4" w:space="0" w:color="auto"/>
            </w:tcBorders>
            <w:shd w:val="clear" w:color="auto" w:fill="FFFFFF" w:themeFill="background1"/>
          </w:tcPr>
          <w:p w14:paraId="0B74B4B0" w14:textId="77777777" w:rsidR="00F27E16" w:rsidRPr="00020021" w:rsidRDefault="00F27E16" w:rsidP="00F27E16">
            <w:pPr>
              <w:pStyle w:val="ListParagraph"/>
              <w:numPr>
                <w:ilvl w:val="0"/>
                <w:numId w:val="99"/>
              </w:numPr>
              <w:tabs>
                <w:tab w:val="num" w:pos="0"/>
              </w:tabs>
              <w:spacing w:line="276" w:lineRule="auto"/>
              <w:ind w:left="0" w:hanging="360"/>
              <w:rPr>
                <w:rFonts w:ascii="Arial" w:hAnsi="Arial" w:cs="Arial"/>
                <w:sz w:val="20"/>
                <w:szCs w:val="20"/>
              </w:rPr>
            </w:pPr>
            <w:r>
              <w:rPr>
                <w:rFonts w:ascii="Arial" w:hAnsi="Arial" w:cs="Arial"/>
                <w:sz w:val="20"/>
                <w:szCs w:val="20"/>
              </w:rPr>
              <w:t>January, 2019</w:t>
            </w:r>
          </w:p>
        </w:tc>
      </w:tr>
      <w:tr w:rsidR="00F27E16" w14:paraId="50EB339C" w14:textId="77777777" w:rsidTr="00F003FB">
        <w:trPr>
          <w:trHeight w:val="54"/>
          <w:jc w:val="center"/>
        </w:trPr>
        <w:tc>
          <w:tcPr>
            <w:tcW w:w="936" w:type="dxa"/>
            <w:shd w:val="clear" w:color="auto" w:fill="FFFFFF" w:themeFill="background1"/>
          </w:tcPr>
          <w:p w14:paraId="38CE3BBF" w14:textId="77777777" w:rsidR="00F27E16" w:rsidRPr="005551C4" w:rsidRDefault="00F27E16" w:rsidP="00F27E16">
            <w:pPr>
              <w:pStyle w:val="ListParagraph"/>
              <w:numPr>
                <w:ilvl w:val="0"/>
                <w:numId w:val="100"/>
              </w:numPr>
              <w:spacing w:line="276" w:lineRule="auto"/>
              <w:contextualSpacing/>
              <w:rPr>
                <w:b/>
              </w:rPr>
            </w:pPr>
          </w:p>
        </w:tc>
        <w:tc>
          <w:tcPr>
            <w:tcW w:w="4077" w:type="dxa"/>
            <w:tcBorders>
              <w:bottom w:val="single" w:sz="4" w:space="0" w:color="auto"/>
            </w:tcBorders>
            <w:shd w:val="clear" w:color="auto" w:fill="auto"/>
          </w:tcPr>
          <w:p w14:paraId="5AD6E6C3" w14:textId="77777777" w:rsidR="00F27E16" w:rsidRPr="00B05426" w:rsidRDefault="00F27E16" w:rsidP="00F003FB">
            <w:pPr>
              <w:pStyle w:val="ListParagraph"/>
              <w:spacing w:line="276" w:lineRule="auto"/>
              <w:ind w:left="0"/>
              <w:jc w:val="both"/>
              <w:rPr>
                <w:rFonts w:ascii="Arial" w:hAnsi="Arial" w:cs="Arial"/>
                <w:sz w:val="20"/>
                <w:szCs w:val="20"/>
              </w:rPr>
            </w:pPr>
            <w:r w:rsidRPr="00B05426">
              <w:rPr>
                <w:rFonts w:ascii="Arial" w:hAnsi="Arial" w:cs="Arial"/>
                <w:sz w:val="20"/>
                <w:szCs w:val="20"/>
              </w:rPr>
              <w:t>Production Capacity</w:t>
            </w:r>
          </w:p>
        </w:tc>
        <w:tc>
          <w:tcPr>
            <w:tcW w:w="6189" w:type="dxa"/>
            <w:gridSpan w:val="3"/>
            <w:tcBorders>
              <w:bottom w:val="single" w:sz="4" w:space="0" w:color="auto"/>
            </w:tcBorders>
            <w:shd w:val="clear" w:color="auto" w:fill="FFFFFF" w:themeFill="background1"/>
          </w:tcPr>
          <w:p w14:paraId="015FBD3B" w14:textId="77777777" w:rsidR="00F27E16" w:rsidRPr="0019530B" w:rsidRDefault="00F27E16" w:rsidP="00F003FB">
            <w:pPr>
              <w:spacing w:line="276" w:lineRule="auto"/>
              <w:jc w:val="both"/>
              <w:rPr>
                <w:rFonts w:ascii="Arial" w:hAnsi="Arial" w:cs="Arial"/>
                <w:sz w:val="20"/>
                <w:szCs w:val="20"/>
                <w:highlight w:val="yellow"/>
              </w:rPr>
            </w:pPr>
            <w:r>
              <w:rPr>
                <w:rFonts w:ascii="Arial" w:eastAsia="Arial" w:hAnsi="Arial" w:cs="Arial"/>
                <w:sz w:val="20"/>
                <w:szCs w:val="20"/>
                <w:lang w:bidi="en-US"/>
              </w:rPr>
              <w:t>29.86</w:t>
            </w:r>
            <w:r w:rsidRPr="00130ED0">
              <w:rPr>
                <w:rFonts w:ascii="Arial" w:eastAsia="Arial" w:hAnsi="Arial" w:cs="Arial"/>
                <w:sz w:val="20"/>
                <w:szCs w:val="20"/>
                <w:lang w:bidi="en-US"/>
              </w:rPr>
              <w:t xml:space="preserve"> MW (DC)/ 26 MW (AC)</w:t>
            </w:r>
          </w:p>
        </w:tc>
      </w:tr>
      <w:tr w:rsidR="00F27E16" w14:paraId="696E5AB7" w14:textId="77777777" w:rsidTr="00F003FB">
        <w:trPr>
          <w:trHeight w:val="54"/>
          <w:jc w:val="center"/>
        </w:trPr>
        <w:tc>
          <w:tcPr>
            <w:tcW w:w="936" w:type="dxa"/>
            <w:shd w:val="clear" w:color="auto" w:fill="FFFFFF" w:themeFill="background1"/>
          </w:tcPr>
          <w:p w14:paraId="6A27C3D5" w14:textId="77777777" w:rsidR="00F27E16" w:rsidRPr="005551C4" w:rsidRDefault="00F27E16" w:rsidP="00F27E16">
            <w:pPr>
              <w:pStyle w:val="ListParagraph"/>
              <w:numPr>
                <w:ilvl w:val="0"/>
                <w:numId w:val="100"/>
              </w:numPr>
              <w:spacing w:line="276" w:lineRule="auto"/>
              <w:contextualSpacing/>
              <w:rPr>
                <w:b/>
              </w:rPr>
            </w:pPr>
          </w:p>
        </w:tc>
        <w:tc>
          <w:tcPr>
            <w:tcW w:w="4077" w:type="dxa"/>
            <w:tcBorders>
              <w:bottom w:val="single" w:sz="4" w:space="0" w:color="auto"/>
            </w:tcBorders>
            <w:shd w:val="clear" w:color="auto" w:fill="FFFFFF" w:themeFill="background1"/>
          </w:tcPr>
          <w:p w14:paraId="1290B7B8" w14:textId="77777777" w:rsidR="00F27E16" w:rsidRPr="00B05426" w:rsidRDefault="00F27E16" w:rsidP="00F003FB">
            <w:pPr>
              <w:tabs>
                <w:tab w:val="num" w:pos="0"/>
              </w:tabs>
              <w:spacing w:line="276" w:lineRule="auto"/>
              <w:jc w:val="both"/>
              <w:rPr>
                <w:rFonts w:ascii="Arial" w:hAnsi="Arial" w:cs="Arial"/>
                <w:sz w:val="20"/>
                <w:szCs w:val="20"/>
              </w:rPr>
            </w:pPr>
            <w:r w:rsidRPr="00B05426">
              <w:rPr>
                <w:rFonts w:ascii="Arial" w:hAnsi="Arial" w:cs="Arial"/>
                <w:sz w:val="20"/>
                <w:szCs w:val="20"/>
              </w:rPr>
              <w:t>Capacity at which Plant was running at the time of Survey</w:t>
            </w:r>
          </w:p>
        </w:tc>
        <w:tc>
          <w:tcPr>
            <w:tcW w:w="6189" w:type="dxa"/>
            <w:gridSpan w:val="3"/>
            <w:tcBorders>
              <w:bottom w:val="single" w:sz="4" w:space="0" w:color="auto"/>
            </w:tcBorders>
            <w:shd w:val="clear" w:color="auto" w:fill="FFFFFF" w:themeFill="background1"/>
          </w:tcPr>
          <w:p w14:paraId="54E4D28D" w14:textId="77777777" w:rsidR="00F27E16" w:rsidRPr="0019530B" w:rsidRDefault="00F27E16" w:rsidP="00F003FB">
            <w:pPr>
              <w:pStyle w:val="ListParagraph"/>
              <w:spacing w:line="276" w:lineRule="auto"/>
              <w:ind w:left="0"/>
              <w:rPr>
                <w:rFonts w:ascii="Arial" w:hAnsi="Arial" w:cs="Arial"/>
                <w:sz w:val="20"/>
                <w:szCs w:val="20"/>
                <w:highlight w:val="yellow"/>
              </w:rPr>
            </w:pPr>
            <w:r w:rsidRPr="00130ED0">
              <w:rPr>
                <w:rFonts w:ascii="Arial" w:eastAsia="Arial" w:hAnsi="Arial" w:cs="Arial"/>
                <w:sz w:val="20"/>
                <w:szCs w:val="20"/>
                <w:lang w:bidi="en-US"/>
              </w:rPr>
              <w:t>29.80 MW (DC)/ 26 MW (AC)</w:t>
            </w:r>
          </w:p>
        </w:tc>
      </w:tr>
      <w:tr w:rsidR="00F27E16" w14:paraId="36B74267" w14:textId="77777777" w:rsidTr="00F003FB">
        <w:trPr>
          <w:trHeight w:val="54"/>
          <w:jc w:val="center"/>
        </w:trPr>
        <w:tc>
          <w:tcPr>
            <w:tcW w:w="936" w:type="dxa"/>
            <w:shd w:val="clear" w:color="auto" w:fill="FFFFFF" w:themeFill="background1"/>
          </w:tcPr>
          <w:p w14:paraId="499B031C" w14:textId="77777777" w:rsidR="00F27E16" w:rsidRPr="005551C4" w:rsidRDefault="00F27E16" w:rsidP="00F27E16">
            <w:pPr>
              <w:pStyle w:val="ListParagraph"/>
              <w:numPr>
                <w:ilvl w:val="0"/>
                <w:numId w:val="100"/>
              </w:numPr>
              <w:spacing w:line="276" w:lineRule="auto"/>
              <w:contextualSpacing/>
              <w:rPr>
                <w:b/>
              </w:rPr>
            </w:pPr>
          </w:p>
        </w:tc>
        <w:tc>
          <w:tcPr>
            <w:tcW w:w="4077" w:type="dxa"/>
            <w:tcBorders>
              <w:bottom w:val="single" w:sz="4" w:space="0" w:color="auto"/>
            </w:tcBorders>
            <w:shd w:val="clear" w:color="auto" w:fill="FFFFFF" w:themeFill="background1"/>
          </w:tcPr>
          <w:p w14:paraId="5AD320D6" w14:textId="77777777" w:rsidR="00F27E16" w:rsidRPr="00B05426" w:rsidRDefault="00F27E16" w:rsidP="00F003FB">
            <w:pPr>
              <w:tabs>
                <w:tab w:val="num" w:pos="0"/>
              </w:tabs>
              <w:spacing w:line="276" w:lineRule="auto"/>
              <w:jc w:val="both"/>
              <w:rPr>
                <w:rFonts w:ascii="Arial" w:hAnsi="Arial" w:cs="Arial"/>
                <w:sz w:val="20"/>
                <w:szCs w:val="20"/>
              </w:rPr>
            </w:pPr>
            <w:r w:rsidRPr="00B05426">
              <w:rPr>
                <w:rFonts w:ascii="Arial" w:hAnsi="Arial" w:cs="Arial"/>
                <w:sz w:val="20"/>
                <w:szCs w:val="20"/>
              </w:rPr>
              <w:t>Number of Production Lines</w:t>
            </w:r>
          </w:p>
        </w:tc>
        <w:tc>
          <w:tcPr>
            <w:tcW w:w="6189" w:type="dxa"/>
            <w:gridSpan w:val="3"/>
            <w:tcBorders>
              <w:bottom w:val="single" w:sz="4" w:space="0" w:color="auto"/>
            </w:tcBorders>
            <w:shd w:val="clear" w:color="auto" w:fill="FFFFFF" w:themeFill="background1"/>
          </w:tcPr>
          <w:p w14:paraId="709F9F82" w14:textId="77777777" w:rsidR="00F27E16" w:rsidRPr="0019530B" w:rsidRDefault="00F27E16" w:rsidP="00F003FB">
            <w:pPr>
              <w:spacing w:line="276" w:lineRule="auto"/>
              <w:jc w:val="both"/>
              <w:rPr>
                <w:rFonts w:ascii="Arial" w:hAnsi="Arial" w:cs="Arial"/>
                <w:sz w:val="20"/>
                <w:szCs w:val="20"/>
                <w:highlight w:val="yellow"/>
              </w:rPr>
            </w:pPr>
            <w:r w:rsidRPr="009D1C3E">
              <w:rPr>
                <w:rFonts w:ascii="Arial" w:hAnsi="Arial" w:cs="Arial"/>
                <w:sz w:val="20"/>
                <w:szCs w:val="20"/>
              </w:rPr>
              <w:t>NA</w:t>
            </w:r>
          </w:p>
        </w:tc>
      </w:tr>
      <w:tr w:rsidR="00F27E16" w14:paraId="3A191F0F" w14:textId="77777777" w:rsidTr="00F003FB">
        <w:trPr>
          <w:trHeight w:val="54"/>
          <w:jc w:val="center"/>
        </w:trPr>
        <w:tc>
          <w:tcPr>
            <w:tcW w:w="936" w:type="dxa"/>
            <w:tcBorders>
              <w:bottom w:val="single" w:sz="4" w:space="0" w:color="auto"/>
            </w:tcBorders>
            <w:shd w:val="clear" w:color="auto" w:fill="FFFFFF" w:themeFill="background1"/>
          </w:tcPr>
          <w:p w14:paraId="2F7B2CC8" w14:textId="77777777" w:rsidR="00F27E16" w:rsidRPr="005551C4" w:rsidRDefault="00F27E16" w:rsidP="00F27E16">
            <w:pPr>
              <w:pStyle w:val="ListParagraph"/>
              <w:numPr>
                <w:ilvl w:val="0"/>
                <w:numId w:val="100"/>
              </w:numPr>
              <w:spacing w:line="276" w:lineRule="auto"/>
              <w:contextualSpacing/>
              <w:rPr>
                <w:b/>
              </w:rPr>
            </w:pPr>
          </w:p>
        </w:tc>
        <w:tc>
          <w:tcPr>
            <w:tcW w:w="4077" w:type="dxa"/>
            <w:tcBorders>
              <w:bottom w:val="single" w:sz="4" w:space="0" w:color="auto"/>
            </w:tcBorders>
            <w:shd w:val="clear" w:color="auto" w:fill="FFFFFF" w:themeFill="background1"/>
          </w:tcPr>
          <w:p w14:paraId="2371B373" w14:textId="77777777" w:rsidR="00F27E16" w:rsidRPr="00B05426" w:rsidRDefault="00F27E16" w:rsidP="00F003FB">
            <w:pPr>
              <w:pStyle w:val="ListParagraph"/>
              <w:spacing w:line="276" w:lineRule="auto"/>
              <w:ind w:left="0"/>
              <w:jc w:val="both"/>
              <w:rPr>
                <w:rFonts w:ascii="Arial" w:hAnsi="Arial" w:cs="Arial"/>
                <w:sz w:val="20"/>
                <w:szCs w:val="20"/>
              </w:rPr>
            </w:pPr>
            <w:r w:rsidRPr="00B05426">
              <w:rPr>
                <w:rFonts w:ascii="Arial" w:hAnsi="Arial" w:cs="Arial"/>
                <w:sz w:val="20"/>
                <w:szCs w:val="20"/>
              </w:rPr>
              <w:t>Condition of Machines</w:t>
            </w:r>
          </w:p>
        </w:tc>
        <w:tc>
          <w:tcPr>
            <w:tcW w:w="6189" w:type="dxa"/>
            <w:gridSpan w:val="3"/>
            <w:tcBorders>
              <w:bottom w:val="single" w:sz="4" w:space="0" w:color="auto"/>
            </w:tcBorders>
            <w:shd w:val="clear" w:color="auto" w:fill="FFFFFF" w:themeFill="background1"/>
          </w:tcPr>
          <w:p w14:paraId="5BFDFE7E" w14:textId="77777777" w:rsidR="00F27E16" w:rsidRPr="00B05426" w:rsidRDefault="00F27E16" w:rsidP="00F003FB">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Content>
                <w:r>
                  <w:rPr>
                    <w:rFonts w:ascii="Arial" w:hAnsi="Arial" w:cs="Arial"/>
                    <w:sz w:val="20"/>
                    <w:szCs w:val="20"/>
                  </w:rPr>
                  <w:t>Good.</w:t>
                </w:r>
              </w:sdtContent>
            </w:sdt>
          </w:p>
        </w:tc>
      </w:tr>
      <w:tr w:rsidR="00F27E16" w14:paraId="05752AB6" w14:textId="77777777" w:rsidTr="00F003FB">
        <w:trPr>
          <w:trHeight w:val="441"/>
          <w:jc w:val="center"/>
        </w:trPr>
        <w:tc>
          <w:tcPr>
            <w:tcW w:w="936" w:type="dxa"/>
            <w:tcBorders>
              <w:bottom w:val="single" w:sz="4" w:space="0" w:color="auto"/>
            </w:tcBorders>
            <w:shd w:val="clear" w:color="auto" w:fill="FFFFFF" w:themeFill="background1"/>
          </w:tcPr>
          <w:p w14:paraId="70C962E1" w14:textId="77777777" w:rsidR="00F27E16" w:rsidRPr="005551C4" w:rsidRDefault="00F27E16" w:rsidP="00F27E16">
            <w:pPr>
              <w:pStyle w:val="ListParagraph"/>
              <w:numPr>
                <w:ilvl w:val="0"/>
                <w:numId w:val="100"/>
              </w:numPr>
              <w:spacing w:line="276" w:lineRule="auto"/>
              <w:contextualSpacing/>
              <w:rPr>
                <w:b/>
              </w:rPr>
            </w:pPr>
          </w:p>
        </w:tc>
        <w:tc>
          <w:tcPr>
            <w:tcW w:w="4077" w:type="dxa"/>
            <w:tcBorders>
              <w:bottom w:val="single" w:sz="4" w:space="0" w:color="auto"/>
            </w:tcBorders>
            <w:shd w:val="clear" w:color="auto" w:fill="FFFFFF" w:themeFill="background1"/>
          </w:tcPr>
          <w:p w14:paraId="78E3492C" w14:textId="77777777" w:rsidR="00F27E16" w:rsidRPr="00B05426" w:rsidRDefault="00F27E16" w:rsidP="00F003FB">
            <w:pPr>
              <w:pStyle w:val="ListParagraph"/>
              <w:spacing w:line="276" w:lineRule="auto"/>
              <w:ind w:left="0"/>
              <w:jc w:val="both"/>
              <w:rPr>
                <w:rFonts w:ascii="Arial" w:hAnsi="Arial" w:cs="Arial"/>
                <w:sz w:val="20"/>
                <w:szCs w:val="20"/>
              </w:rPr>
            </w:pPr>
            <w:r w:rsidRPr="00B05426">
              <w:rPr>
                <w:rFonts w:ascii="Arial" w:hAnsi="Arial" w:cs="Arial"/>
                <w:sz w:val="20"/>
                <w:szCs w:val="20"/>
              </w:rPr>
              <w:t>Status of the Plant</w:t>
            </w:r>
          </w:p>
        </w:tc>
        <w:sdt>
          <w:sdtPr>
            <w:rPr>
              <w:rFonts w:ascii="Arial" w:hAnsi="Arial" w:cs="Arial"/>
              <w:sz w:val="20"/>
              <w:szCs w:val="20"/>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listItem w:displayText="Non operational" w:value="Non operational"/>
            </w:dropDownList>
          </w:sdtPr>
          <w:sdtContent>
            <w:tc>
              <w:tcPr>
                <w:tcW w:w="6189" w:type="dxa"/>
                <w:gridSpan w:val="3"/>
                <w:tcBorders>
                  <w:bottom w:val="single" w:sz="4" w:space="0" w:color="auto"/>
                </w:tcBorders>
                <w:shd w:val="clear" w:color="auto" w:fill="FFFFFF" w:themeFill="background1"/>
              </w:tcPr>
              <w:p w14:paraId="427B0B81" w14:textId="77777777" w:rsidR="00F27E16" w:rsidRPr="00B05426" w:rsidRDefault="00F27E16" w:rsidP="00F003FB">
                <w:pPr>
                  <w:pStyle w:val="ListParagraph"/>
                  <w:spacing w:line="276" w:lineRule="auto"/>
                  <w:ind w:left="0"/>
                  <w:rPr>
                    <w:rFonts w:ascii="Arial" w:hAnsi="Arial" w:cs="Arial"/>
                    <w:sz w:val="20"/>
                    <w:szCs w:val="20"/>
                  </w:rPr>
                </w:pPr>
                <w:r>
                  <w:rPr>
                    <w:rFonts w:ascii="Arial" w:hAnsi="Arial" w:cs="Arial"/>
                    <w:sz w:val="20"/>
                    <w:szCs w:val="20"/>
                  </w:rPr>
                  <w:t>Fully operational</w:t>
                </w:r>
              </w:p>
            </w:tc>
          </w:sdtContent>
        </w:sdt>
      </w:tr>
      <w:tr w:rsidR="00F27E16" w14:paraId="21C343C4" w14:textId="77777777" w:rsidTr="00F003FB">
        <w:trPr>
          <w:trHeight w:val="54"/>
          <w:jc w:val="center"/>
        </w:trPr>
        <w:tc>
          <w:tcPr>
            <w:tcW w:w="936" w:type="dxa"/>
            <w:tcBorders>
              <w:bottom w:val="single" w:sz="4" w:space="0" w:color="auto"/>
            </w:tcBorders>
            <w:shd w:val="clear" w:color="auto" w:fill="FFFFFF" w:themeFill="background1"/>
          </w:tcPr>
          <w:p w14:paraId="7AF4293B" w14:textId="77777777" w:rsidR="00F27E16" w:rsidRPr="005551C4" w:rsidRDefault="00F27E16" w:rsidP="00F27E16">
            <w:pPr>
              <w:pStyle w:val="ListParagraph"/>
              <w:numPr>
                <w:ilvl w:val="0"/>
                <w:numId w:val="100"/>
              </w:numPr>
              <w:spacing w:line="276" w:lineRule="auto"/>
              <w:contextualSpacing/>
              <w:rPr>
                <w:b/>
              </w:rPr>
            </w:pPr>
          </w:p>
        </w:tc>
        <w:tc>
          <w:tcPr>
            <w:tcW w:w="4077" w:type="dxa"/>
            <w:tcBorders>
              <w:bottom w:val="single" w:sz="4" w:space="0" w:color="auto"/>
            </w:tcBorders>
            <w:shd w:val="clear" w:color="auto" w:fill="FFFFFF" w:themeFill="background1"/>
          </w:tcPr>
          <w:p w14:paraId="03DEC794" w14:textId="77777777" w:rsidR="00F27E16" w:rsidRPr="00B05426" w:rsidRDefault="00F27E16" w:rsidP="00F003FB">
            <w:pPr>
              <w:pStyle w:val="ListParagraph"/>
              <w:spacing w:line="276" w:lineRule="auto"/>
              <w:ind w:left="0"/>
              <w:rPr>
                <w:rFonts w:ascii="Arial" w:hAnsi="Arial" w:cs="Arial"/>
                <w:sz w:val="20"/>
                <w:szCs w:val="20"/>
              </w:rPr>
            </w:pPr>
            <w:r w:rsidRPr="00B05426">
              <w:rPr>
                <w:rFonts w:ascii="Arial" w:hAnsi="Arial" w:cs="Arial"/>
                <w:sz w:val="20"/>
                <w:szCs w:val="20"/>
              </w:rPr>
              <w:t>Products Manufactured in this Plant</w:t>
            </w:r>
          </w:p>
        </w:tc>
        <w:tc>
          <w:tcPr>
            <w:tcW w:w="6189" w:type="dxa"/>
            <w:gridSpan w:val="3"/>
            <w:tcBorders>
              <w:bottom w:val="single" w:sz="4" w:space="0" w:color="auto"/>
            </w:tcBorders>
            <w:shd w:val="clear" w:color="auto" w:fill="FFFFFF" w:themeFill="background1"/>
          </w:tcPr>
          <w:p w14:paraId="149B3815" w14:textId="77777777" w:rsidR="00F27E16" w:rsidRPr="00B05426" w:rsidRDefault="00F27E16" w:rsidP="00F003FB">
            <w:pPr>
              <w:shd w:val="clear" w:color="auto" w:fill="FFFFFF"/>
              <w:spacing w:after="75"/>
              <w:ind w:right="75"/>
              <w:rPr>
                <w:rFonts w:ascii="Arial" w:hAnsi="Arial" w:cs="Arial"/>
                <w:sz w:val="20"/>
                <w:szCs w:val="20"/>
              </w:rPr>
            </w:pPr>
            <w:r>
              <w:rPr>
                <w:rFonts w:ascii="Arial" w:hAnsi="Arial" w:cs="Arial"/>
                <w:sz w:val="20"/>
                <w:szCs w:val="20"/>
              </w:rPr>
              <w:t>Electricity</w:t>
            </w:r>
          </w:p>
        </w:tc>
      </w:tr>
      <w:tr w:rsidR="00F27E16" w14:paraId="64C2BD9E" w14:textId="77777777" w:rsidTr="00F003FB">
        <w:trPr>
          <w:trHeight w:val="54"/>
          <w:jc w:val="center"/>
        </w:trPr>
        <w:tc>
          <w:tcPr>
            <w:tcW w:w="936" w:type="dxa"/>
            <w:tcBorders>
              <w:bottom w:val="single" w:sz="4" w:space="0" w:color="auto"/>
            </w:tcBorders>
            <w:shd w:val="clear" w:color="auto" w:fill="FFFFFF" w:themeFill="background1"/>
          </w:tcPr>
          <w:p w14:paraId="5B0B6A47" w14:textId="77777777" w:rsidR="00F27E16" w:rsidRPr="005551C4" w:rsidRDefault="00F27E16" w:rsidP="00F27E16">
            <w:pPr>
              <w:pStyle w:val="ListParagraph"/>
              <w:numPr>
                <w:ilvl w:val="0"/>
                <w:numId w:val="100"/>
              </w:numPr>
              <w:spacing w:line="276" w:lineRule="auto"/>
              <w:contextualSpacing/>
              <w:rPr>
                <w:b/>
              </w:rPr>
            </w:pPr>
          </w:p>
        </w:tc>
        <w:tc>
          <w:tcPr>
            <w:tcW w:w="4077" w:type="dxa"/>
            <w:tcBorders>
              <w:bottom w:val="single" w:sz="4" w:space="0" w:color="auto"/>
            </w:tcBorders>
            <w:shd w:val="clear" w:color="auto" w:fill="FFFFFF" w:themeFill="background1"/>
          </w:tcPr>
          <w:p w14:paraId="5FF908D9" w14:textId="77777777" w:rsidR="00F27E16" w:rsidRPr="00B05426" w:rsidRDefault="00F27E16" w:rsidP="00F003FB">
            <w:pPr>
              <w:pStyle w:val="ListParagraph"/>
              <w:spacing w:line="276" w:lineRule="auto"/>
              <w:ind w:left="0"/>
              <w:jc w:val="both"/>
              <w:rPr>
                <w:rFonts w:ascii="Arial" w:hAnsi="Arial" w:cs="Arial"/>
                <w:sz w:val="20"/>
                <w:szCs w:val="20"/>
              </w:rPr>
            </w:pPr>
            <w:r w:rsidRPr="00B05426">
              <w:rPr>
                <w:rFonts w:ascii="Arial" w:hAnsi="Arial" w:cs="Arial"/>
                <w:sz w:val="20"/>
                <w:szCs w:val="20"/>
              </w:rPr>
              <w:t>Recent maintenance carried out on</w:t>
            </w:r>
          </w:p>
        </w:tc>
        <w:tc>
          <w:tcPr>
            <w:tcW w:w="6189" w:type="dxa"/>
            <w:gridSpan w:val="3"/>
            <w:tcBorders>
              <w:bottom w:val="single" w:sz="4" w:space="0" w:color="auto"/>
            </w:tcBorders>
            <w:shd w:val="clear" w:color="auto" w:fill="FFFFFF" w:themeFill="background1"/>
          </w:tcPr>
          <w:p w14:paraId="6FD54B9D" w14:textId="77777777" w:rsidR="00F27E16" w:rsidRPr="00B05426" w:rsidRDefault="00F27E16" w:rsidP="00F003FB">
            <w:pPr>
              <w:pStyle w:val="ListParagraph"/>
              <w:spacing w:line="276" w:lineRule="auto"/>
              <w:ind w:left="0"/>
              <w:jc w:val="both"/>
              <w:rPr>
                <w:rFonts w:ascii="Arial" w:hAnsi="Arial" w:cs="Arial"/>
                <w:sz w:val="20"/>
                <w:szCs w:val="20"/>
              </w:rPr>
            </w:pPr>
            <w:r w:rsidRPr="00B969FD">
              <w:rPr>
                <w:rFonts w:ascii="Arial" w:hAnsi="Arial" w:cs="Arial"/>
                <w:sz w:val="20"/>
                <w:szCs w:val="20"/>
              </w:rPr>
              <w:t>Regular maintenance minor</w:t>
            </w:r>
            <w:r>
              <w:rPr>
                <w:rFonts w:ascii="Arial" w:hAnsi="Arial" w:cs="Arial"/>
                <w:sz w:val="20"/>
                <w:szCs w:val="20"/>
              </w:rPr>
              <w:t xml:space="preserve"> works including Testing works and</w:t>
            </w:r>
            <w:r w:rsidRPr="00B969FD">
              <w:rPr>
                <w:rFonts w:ascii="Arial" w:hAnsi="Arial" w:cs="Arial"/>
                <w:sz w:val="20"/>
                <w:szCs w:val="20"/>
              </w:rPr>
              <w:t xml:space="preserve"> Solar panel cleaning were undertaken. Earth fault Relay and over current relay were damaged, which have been replaced.</w:t>
            </w:r>
          </w:p>
        </w:tc>
      </w:tr>
      <w:tr w:rsidR="00F27E16" w14:paraId="64F9F210" w14:textId="77777777" w:rsidTr="00F003FB">
        <w:trPr>
          <w:trHeight w:val="54"/>
          <w:jc w:val="center"/>
        </w:trPr>
        <w:tc>
          <w:tcPr>
            <w:tcW w:w="936" w:type="dxa"/>
            <w:tcBorders>
              <w:bottom w:val="single" w:sz="4" w:space="0" w:color="auto"/>
            </w:tcBorders>
            <w:shd w:val="clear" w:color="auto" w:fill="FFFFFF" w:themeFill="background1"/>
          </w:tcPr>
          <w:p w14:paraId="1DF152B5" w14:textId="77777777" w:rsidR="00F27E16" w:rsidRPr="005551C4" w:rsidRDefault="00F27E16" w:rsidP="00F27E16">
            <w:pPr>
              <w:pStyle w:val="ListParagraph"/>
              <w:numPr>
                <w:ilvl w:val="0"/>
                <w:numId w:val="100"/>
              </w:numPr>
              <w:spacing w:line="276" w:lineRule="auto"/>
              <w:contextualSpacing/>
              <w:rPr>
                <w:b/>
              </w:rPr>
            </w:pPr>
          </w:p>
        </w:tc>
        <w:tc>
          <w:tcPr>
            <w:tcW w:w="4077" w:type="dxa"/>
            <w:tcBorders>
              <w:bottom w:val="single" w:sz="4" w:space="0" w:color="auto"/>
            </w:tcBorders>
            <w:shd w:val="clear" w:color="auto" w:fill="FFFFFF" w:themeFill="background1"/>
          </w:tcPr>
          <w:p w14:paraId="4DFEAA57" w14:textId="77777777" w:rsidR="00F27E16" w:rsidRPr="00B05426" w:rsidRDefault="00F27E16" w:rsidP="00F003FB">
            <w:pPr>
              <w:pStyle w:val="ListParagraph"/>
              <w:spacing w:line="276" w:lineRule="auto"/>
              <w:ind w:left="0"/>
              <w:jc w:val="both"/>
              <w:rPr>
                <w:rFonts w:ascii="Arial" w:hAnsi="Arial" w:cs="Arial"/>
                <w:sz w:val="20"/>
                <w:szCs w:val="20"/>
              </w:rPr>
            </w:pPr>
            <w:r w:rsidRPr="00B05426">
              <w:rPr>
                <w:rFonts w:ascii="Arial" w:hAnsi="Arial" w:cs="Arial"/>
                <w:sz w:val="20"/>
                <w:szCs w:val="20"/>
              </w:rPr>
              <w:t>Recent upgradation, improvements if done any</w:t>
            </w:r>
          </w:p>
        </w:tc>
        <w:tc>
          <w:tcPr>
            <w:tcW w:w="6189" w:type="dxa"/>
            <w:gridSpan w:val="3"/>
            <w:tcBorders>
              <w:bottom w:val="single" w:sz="4" w:space="0" w:color="auto"/>
            </w:tcBorders>
            <w:shd w:val="clear" w:color="auto" w:fill="FFFFFF" w:themeFill="background1"/>
          </w:tcPr>
          <w:p w14:paraId="3DD9BB79" w14:textId="77777777" w:rsidR="00F27E16" w:rsidRPr="00B05426" w:rsidRDefault="00F27E16" w:rsidP="00F003FB">
            <w:pPr>
              <w:pStyle w:val="ListParagraph"/>
              <w:spacing w:line="276" w:lineRule="auto"/>
              <w:ind w:left="0"/>
              <w:rPr>
                <w:rFonts w:ascii="Arial" w:hAnsi="Arial" w:cs="Arial"/>
                <w:sz w:val="20"/>
                <w:szCs w:val="20"/>
              </w:rPr>
            </w:pPr>
            <w:r w:rsidRPr="00B05426">
              <w:rPr>
                <w:rFonts w:ascii="Arial" w:hAnsi="Arial" w:cs="Arial"/>
                <w:sz w:val="20"/>
                <w:szCs w:val="20"/>
              </w:rPr>
              <w:t>No</w:t>
            </w:r>
          </w:p>
        </w:tc>
      </w:tr>
      <w:tr w:rsidR="00F27E16" w14:paraId="328F7DCA" w14:textId="77777777" w:rsidTr="00F003FB">
        <w:trPr>
          <w:trHeight w:val="262"/>
          <w:jc w:val="center"/>
        </w:trPr>
        <w:tc>
          <w:tcPr>
            <w:tcW w:w="936" w:type="dxa"/>
            <w:vMerge w:val="restart"/>
            <w:shd w:val="clear" w:color="auto" w:fill="FFFFFF" w:themeFill="background1"/>
          </w:tcPr>
          <w:p w14:paraId="63C8393C" w14:textId="77777777" w:rsidR="00F27E16" w:rsidRPr="005551C4" w:rsidRDefault="00F27E16" w:rsidP="00F27E16">
            <w:pPr>
              <w:pStyle w:val="ListParagraph"/>
              <w:numPr>
                <w:ilvl w:val="0"/>
                <w:numId w:val="100"/>
              </w:numPr>
              <w:spacing w:line="276" w:lineRule="auto"/>
              <w:contextualSpacing/>
              <w:rPr>
                <w:b/>
              </w:rPr>
            </w:pPr>
          </w:p>
        </w:tc>
        <w:tc>
          <w:tcPr>
            <w:tcW w:w="4077" w:type="dxa"/>
            <w:vMerge w:val="restart"/>
            <w:shd w:val="clear" w:color="auto" w:fill="FFFFFF" w:themeFill="background1"/>
          </w:tcPr>
          <w:p w14:paraId="1348A271" w14:textId="77777777" w:rsidR="00F27E16" w:rsidRPr="00893FB2" w:rsidRDefault="00F27E16" w:rsidP="00F003FB">
            <w:pPr>
              <w:pStyle w:val="ListParagraph"/>
              <w:spacing w:line="276" w:lineRule="auto"/>
              <w:ind w:left="0"/>
              <w:jc w:val="both"/>
              <w:rPr>
                <w:rFonts w:ascii="Arial" w:hAnsi="Arial" w:cs="Arial"/>
                <w:sz w:val="20"/>
                <w:szCs w:val="20"/>
              </w:rPr>
            </w:pPr>
            <w:r w:rsidRPr="00893FB2">
              <w:rPr>
                <w:rFonts w:ascii="Arial" w:hAnsi="Arial" w:cs="Arial"/>
                <w:sz w:val="20"/>
                <w:szCs w:val="20"/>
              </w:rPr>
              <w:t>Total Gross Block &amp; Net Block of Assets</w:t>
            </w:r>
          </w:p>
        </w:tc>
        <w:tc>
          <w:tcPr>
            <w:tcW w:w="3094" w:type="dxa"/>
            <w:gridSpan w:val="2"/>
            <w:tcBorders>
              <w:bottom w:val="single" w:sz="4" w:space="0" w:color="auto"/>
            </w:tcBorders>
            <w:shd w:val="clear" w:color="auto" w:fill="DEEAF6" w:themeFill="accent1" w:themeFillTint="33"/>
          </w:tcPr>
          <w:sdt>
            <w:sdtPr>
              <w:rPr>
                <w:b/>
              </w:rPr>
              <w:id w:val="1632515879"/>
              <w:lock w:val="contentLocked"/>
              <w:docPartList>
                <w:docPartGallery w:val="Quick Parts"/>
              </w:docPartList>
            </w:sdtPr>
            <w:sdtContent>
              <w:p w14:paraId="648C9540" w14:textId="77777777" w:rsidR="00F27E16" w:rsidRPr="00A604BF" w:rsidRDefault="00F27E16" w:rsidP="00F003FB">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tcBorders>
              <w:bottom w:val="single" w:sz="4" w:space="0" w:color="auto"/>
            </w:tcBorders>
            <w:shd w:val="clear" w:color="auto" w:fill="DEEAF6" w:themeFill="accent1" w:themeFillTint="33"/>
          </w:tcPr>
          <w:sdt>
            <w:sdtPr>
              <w:rPr>
                <w:b/>
              </w:rPr>
              <w:id w:val="-1692524854"/>
              <w:lock w:val="contentLocked"/>
              <w:docPartList>
                <w:docPartGallery w:val="Quick Parts"/>
              </w:docPartList>
            </w:sdtPr>
            <w:sdtContent>
              <w:p w14:paraId="0046AE0B" w14:textId="77777777" w:rsidR="00F27E16" w:rsidRPr="00A604BF" w:rsidRDefault="00F27E16" w:rsidP="00F003FB">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F27E16" w14:paraId="466AFF68" w14:textId="77777777" w:rsidTr="00F003FB">
        <w:trPr>
          <w:trHeight w:val="131"/>
          <w:jc w:val="center"/>
        </w:trPr>
        <w:tc>
          <w:tcPr>
            <w:tcW w:w="936" w:type="dxa"/>
            <w:vMerge/>
            <w:shd w:val="clear" w:color="auto" w:fill="FFFFFF" w:themeFill="background1"/>
          </w:tcPr>
          <w:p w14:paraId="45D98527" w14:textId="77777777" w:rsidR="00F27E16" w:rsidRPr="005551C4" w:rsidRDefault="00F27E16" w:rsidP="00F27E16">
            <w:pPr>
              <w:pStyle w:val="ListParagraph"/>
              <w:numPr>
                <w:ilvl w:val="0"/>
                <w:numId w:val="100"/>
              </w:numPr>
              <w:spacing w:line="276" w:lineRule="auto"/>
              <w:contextualSpacing/>
              <w:rPr>
                <w:b/>
              </w:rPr>
            </w:pPr>
          </w:p>
        </w:tc>
        <w:tc>
          <w:tcPr>
            <w:tcW w:w="4077" w:type="dxa"/>
            <w:vMerge/>
            <w:shd w:val="clear" w:color="auto" w:fill="FFFFFF" w:themeFill="background1"/>
          </w:tcPr>
          <w:p w14:paraId="44D5F811" w14:textId="77777777" w:rsidR="00F27E16" w:rsidRPr="00893FB2" w:rsidRDefault="00F27E16" w:rsidP="00F003FB">
            <w:pPr>
              <w:pStyle w:val="ListParagraph"/>
              <w:spacing w:line="276" w:lineRule="auto"/>
              <w:ind w:left="0"/>
              <w:jc w:val="both"/>
              <w:rPr>
                <w:rFonts w:ascii="Arial" w:hAnsi="Arial" w:cs="Arial"/>
                <w:sz w:val="20"/>
                <w:szCs w:val="20"/>
              </w:rPr>
            </w:pPr>
          </w:p>
        </w:tc>
        <w:tc>
          <w:tcPr>
            <w:tcW w:w="6189" w:type="dxa"/>
            <w:gridSpan w:val="3"/>
            <w:tcBorders>
              <w:bottom w:val="single" w:sz="4" w:space="0" w:color="auto"/>
            </w:tcBorders>
            <w:shd w:val="clear" w:color="auto" w:fill="FFFFFF" w:themeFill="background1"/>
          </w:tcPr>
          <w:p w14:paraId="5F9A8847" w14:textId="77777777" w:rsidR="00F27E16" w:rsidRPr="00DA04BC" w:rsidRDefault="00F27E16" w:rsidP="00F003FB">
            <w:pPr>
              <w:pStyle w:val="ListParagraph"/>
              <w:spacing w:line="276" w:lineRule="auto"/>
              <w:ind w:left="0"/>
              <w:jc w:val="center"/>
              <w:rPr>
                <w:rFonts w:ascii="Arial" w:hAnsi="Arial" w:cs="Arial"/>
                <w:sz w:val="20"/>
                <w:szCs w:val="20"/>
              </w:rPr>
            </w:pPr>
            <w:sdt>
              <w:sdtPr>
                <w:rPr>
                  <w:rFonts w:ascii="Arial" w:hAnsi="Arial" w:cs="Arial"/>
                  <w:sz w:val="20"/>
                  <w:szCs w:val="20"/>
                </w:rPr>
                <w:id w:val="-1462954163"/>
                <w:docPartList>
                  <w:docPartGallery w:val="Quick Parts"/>
                </w:docPartList>
              </w:sdtPr>
              <w:sdtContent>
                <w:r w:rsidRPr="00DA04BC">
                  <w:rPr>
                    <w:rFonts w:ascii="Arial" w:hAnsi="Arial" w:cs="Arial"/>
                    <w:sz w:val="20"/>
                    <w:szCs w:val="20"/>
                  </w:rPr>
                  <w:t>As on</w:t>
                </w:r>
              </w:sdtContent>
            </w:sdt>
            <w:r w:rsidRPr="00DA04BC">
              <w:rPr>
                <w:rFonts w:ascii="Arial" w:hAnsi="Arial" w:cs="Arial"/>
                <w:sz w:val="20"/>
                <w:szCs w:val="20"/>
              </w:rPr>
              <w:t xml:space="preserve"> </w:t>
            </w:r>
            <w:sdt>
              <w:sdtPr>
                <w:rPr>
                  <w:rFonts w:ascii="Arial" w:hAnsi="Arial" w:cs="Arial"/>
                  <w:sz w:val="20"/>
                  <w:szCs w:val="20"/>
                </w:rPr>
                <w:id w:val="-1538118479"/>
                <w:date w:fullDate="2024-03-31T00:00:00Z">
                  <w:dateFormat w:val="dd/MM/yyyy"/>
                  <w:lid w:val="en-IN"/>
                  <w:storeMappedDataAs w:val="dateTime"/>
                  <w:calendar w:val="gregorian"/>
                </w:date>
              </w:sdtPr>
              <w:sdtContent>
                <w:r>
                  <w:rPr>
                    <w:rFonts w:ascii="Arial" w:hAnsi="Arial" w:cs="Arial"/>
                    <w:sz w:val="20"/>
                    <w:szCs w:val="20"/>
                    <w:lang w:val="en-IN"/>
                  </w:rPr>
                  <w:t>31/03/2024</w:t>
                </w:r>
              </w:sdtContent>
            </w:sdt>
          </w:p>
        </w:tc>
      </w:tr>
      <w:tr w:rsidR="00F27E16" w14:paraId="0E7B6BCD" w14:textId="77777777" w:rsidTr="00F003FB">
        <w:trPr>
          <w:trHeight w:val="131"/>
          <w:jc w:val="center"/>
        </w:trPr>
        <w:tc>
          <w:tcPr>
            <w:tcW w:w="936" w:type="dxa"/>
            <w:vMerge/>
            <w:tcBorders>
              <w:bottom w:val="single" w:sz="4" w:space="0" w:color="auto"/>
            </w:tcBorders>
            <w:shd w:val="clear" w:color="auto" w:fill="FFFFFF" w:themeFill="background1"/>
          </w:tcPr>
          <w:p w14:paraId="11D51D0A" w14:textId="77777777" w:rsidR="00F27E16" w:rsidRPr="005551C4" w:rsidRDefault="00F27E16" w:rsidP="00F27E16">
            <w:pPr>
              <w:pStyle w:val="ListParagraph"/>
              <w:numPr>
                <w:ilvl w:val="0"/>
                <w:numId w:val="100"/>
              </w:numPr>
              <w:spacing w:line="276" w:lineRule="auto"/>
              <w:contextualSpacing/>
              <w:rPr>
                <w:b/>
              </w:rPr>
            </w:pPr>
          </w:p>
        </w:tc>
        <w:tc>
          <w:tcPr>
            <w:tcW w:w="4077" w:type="dxa"/>
            <w:vMerge/>
            <w:tcBorders>
              <w:bottom w:val="single" w:sz="4" w:space="0" w:color="auto"/>
            </w:tcBorders>
            <w:shd w:val="clear" w:color="auto" w:fill="FFFFFF" w:themeFill="background1"/>
          </w:tcPr>
          <w:p w14:paraId="37C7BD75" w14:textId="77777777" w:rsidR="00F27E16" w:rsidRPr="00893FB2" w:rsidRDefault="00F27E16" w:rsidP="00F003FB">
            <w:pPr>
              <w:pStyle w:val="ListParagraph"/>
              <w:spacing w:line="276" w:lineRule="auto"/>
              <w:ind w:left="0"/>
              <w:jc w:val="both"/>
              <w:rPr>
                <w:rFonts w:ascii="Arial" w:hAnsi="Arial" w:cs="Arial"/>
                <w:sz w:val="20"/>
                <w:szCs w:val="20"/>
              </w:rPr>
            </w:pPr>
          </w:p>
        </w:tc>
        <w:tc>
          <w:tcPr>
            <w:tcW w:w="3094" w:type="dxa"/>
            <w:gridSpan w:val="2"/>
            <w:tcBorders>
              <w:bottom w:val="single" w:sz="4" w:space="0" w:color="auto"/>
            </w:tcBorders>
            <w:shd w:val="clear" w:color="auto" w:fill="FFFFFF" w:themeFill="background1"/>
            <w:vAlign w:val="center"/>
          </w:tcPr>
          <w:p w14:paraId="04BC0D85" w14:textId="77777777" w:rsidR="00F27E16" w:rsidRPr="0019530B" w:rsidRDefault="00F27E16" w:rsidP="00F003FB">
            <w:pPr>
              <w:pStyle w:val="ListParagraph"/>
              <w:spacing w:line="276" w:lineRule="auto"/>
              <w:ind w:left="0"/>
              <w:jc w:val="center"/>
              <w:rPr>
                <w:rFonts w:ascii="Arial" w:hAnsi="Arial" w:cs="Arial"/>
                <w:sz w:val="20"/>
                <w:szCs w:val="20"/>
                <w:highlight w:val="yellow"/>
              </w:rPr>
            </w:pPr>
            <w:r w:rsidRPr="006520FD">
              <w:rPr>
                <w:rFonts w:ascii="Arial" w:hAnsi="Arial" w:cs="Arial"/>
                <w:sz w:val="20"/>
                <w:szCs w:val="20"/>
              </w:rPr>
              <w:t>Rs. 258,55,81,000/-</w:t>
            </w:r>
          </w:p>
        </w:tc>
        <w:tc>
          <w:tcPr>
            <w:tcW w:w="3095" w:type="dxa"/>
            <w:tcBorders>
              <w:bottom w:val="single" w:sz="4" w:space="0" w:color="auto"/>
            </w:tcBorders>
            <w:shd w:val="clear" w:color="auto" w:fill="FFFFFF" w:themeFill="background1"/>
            <w:vAlign w:val="center"/>
          </w:tcPr>
          <w:p w14:paraId="3D5F5CE4" w14:textId="77777777" w:rsidR="00F27E16" w:rsidRPr="0019530B" w:rsidRDefault="00F27E16" w:rsidP="00F003FB">
            <w:pPr>
              <w:pStyle w:val="ListParagraph"/>
              <w:spacing w:line="276" w:lineRule="auto"/>
              <w:ind w:left="0"/>
              <w:jc w:val="center"/>
              <w:rPr>
                <w:rFonts w:ascii="Arial" w:hAnsi="Arial" w:cs="Arial"/>
                <w:b/>
                <w:bCs/>
                <w:sz w:val="20"/>
                <w:szCs w:val="20"/>
                <w:highlight w:val="yellow"/>
              </w:rPr>
            </w:pPr>
            <w:r w:rsidRPr="00C85FFF">
              <w:rPr>
                <w:rFonts w:ascii="Arial" w:hAnsi="Arial" w:cs="Arial"/>
                <w:sz w:val="20"/>
                <w:szCs w:val="20"/>
              </w:rPr>
              <w:t>Rs. 139,07,18,000/-</w:t>
            </w:r>
          </w:p>
        </w:tc>
      </w:tr>
      <w:tr w:rsidR="00F27E16" w:rsidRPr="00D119F5" w14:paraId="6DFE2EE7" w14:textId="77777777" w:rsidTr="00F003FB">
        <w:trPr>
          <w:trHeight w:val="131"/>
          <w:jc w:val="center"/>
        </w:trPr>
        <w:tc>
          <w:tcPr>
            <w:tcW w:w="936" w:type="dxa"/>
            <w:tcBorders>
              <w:bottom w:val="single" w:sz="4" w:space="0" w:color="auto"/>
            </w:tcBorders>
            <w:shd w:val="clear" w:color="auto" w:fill="FFFFFF" w:themeFill="background1"/>
          </w:tcPr>
          <w:p w14:paraId="2FE34A33" w14:textId="77777777" w:rsidR="00F27E16" w:rsidRPr="005551C4" w:rsidRDefault="00F27E16" w:rsidP="00F27E16">
            <w:pPr>
              <w:pStyle w:val="ListParagraph"/>
              <w:numPr>
                <w:ilvl w:val="0"/>
                <w:numId w:val="100"/>
              </w:numPr>
              <w:spacing w:line="276" w:lineRule="auto"/>
              <w:contextualSpacing/>
              <w:rPr>
                <w:b/>
              </w:rPr>
            </w:pPr>
          </w:p>
        </w:tc>
        <w:tc>
          <w:tcPr>
            <w:tcW w:w="4077" w:type="dxa"/>
            <w:tcBorders>
              <w:bottom w:val="single" w:sz="4" w:space="0" w:color="auto"/>
            </w:tcBorders>
            <w:shd w:val="clear" w:color="auto" w:fill="FFFFFF" w:themeFill="background1"/>
          </w:tcPr>
          <w:p w14:paraId="3DA25F3E" w14:textId="77777777" w:rsidR="00F27E16" w:rsidRPr="00893FB2" w:rsidRDefault="00F27E16" w:rsidP="00F003FB">
            <w:pPr>
              <w:pStyle w:val="ListParagraph"/>
              <w:spacing w:line="276" w:lineRule="auto"/>
              <w:ind w:left="0"/>
              <w:jc w:val="both"/>
              <w:rPr>
                <w:rFonts w:ascii="Arial" w:hAnsi="Arial" w:cs="Arial"/>
                <w:sz w:val="20"/>
                <w:szCs w:val="20"/>
              </w:rPr>
            </w:pPr>
            <w:r w:rsidRPr="00893FB2">
              <w:rPr>
                <w:rFonts w:ascii="Arial" w:hAnsi="Arial" w:cs="Arial"/>
                <w:sz w:val="20"/>
                <w:szCs w:val="20"/>
              </w:rPr>
              <w:t>Any other Details if any</w:t>
            </w:r>
          </w:p>
        </w:tc>
        <w:tc>
          <w:tcPr>
            <w:tcW w:w="6189" w:type="dxa"/>
            <w:gridSpan w:val="3"/>
            <w:tcBorders>
              <w:bottom w:val="single" w:sz="4" w:space="0" w:color="auto"/>
            </w:tcBorders>
            <w:shd w:val="clear" w:color="auto" w:fill="FFFFFF" w:themeFill="background1"/>
          </w:tcPr>
          <w:p w14:paraId="192CA9C3" w14:textId="77777777" w:rsidR="00F27E16" w:rsidRDefault="00F27E16" w:rsidP="00F003FB">
            <w:pPr>
              <w:widowControl w:val="0"/>
              <w:autoSpaceDE w:val="0"/>
              <w:autoSpaceDN w:val="0"/>
              <w:spacing w:after="160" w:line="276" w:lineRule="auto"/>
              <w:jc w:val="both"/>
              <w:rPr>
                <w:rFonts w:ascii="Arial" w:eastAsia="Arial" w:hAnsi="Arial" w:cs="Arial"/>
                <w:sz w:val="20"/>
                <w:szCs w:val="20"/>
                <w:lang w:bidi="en-US"/>
              </w:rPr>
            </w:pPr>
            <w:r w:rsidRPr="007868B2">
              <w:rPr>
                <w:rFonts w:ascii="Arial" w:eastAsia="Arial" w:hAnsi="Arial" w:cs="Arial"/>
                <w:sz w:val="20"/>
                <w:szCs w:val="20"/>
                <w:lang w:bidi="en-US"/>
              </w:rPr>
              <w:t>The plant was commissioned by M/s</w:t>
            </w:r>
            <w:r>
              <w:rPr>
                <w:rFonts w:ascii="Arial" w:eastAsia="Arial" w:hAnsi="Arial" w:cs="Arial"/>
                <w:sz w:val="20"/>
                <w:szCs w:val="20"/>
                <w:lang w:bidi="en-US"/>
              </w:rPr>
              <w:t xml:space="preserve"> Vento Power Infra Pvt. Ltd.</w:t>
            </w:r>
            <w:r w:rsidRPr="007868B2">
              <w:rPr>
                <w:rFonts w:ascii="Arial" w:eastAsia="Arial" w:hAnsi="Arial" w:cs="Arial"/>
                <w:sz w:val="20"/>
                <w:szCs w:val="20"/>
                <w:lang w:bidi="en-US"/>
              </w:rPr>
              <w:t xml:space="preserve"> in </w:t>
            </w:r>
            <w:r>
              <w:rPr>
                <w:rFonts w:ascii="Arial" w:eastAsia="Arial" w:hAnsi="Arial" w:cs="Arial"/>
                <w:sz w:val="20"/>
                <w:szCs w:val="20"/>
                <w:lang w:bidi="en-US"/>
              </w:rPr>
              <w:t xml:space="preserve">January, </w:t>
            </w:r>
            <w:r w:rsidRPr="007868B2">
              <w:rPr>
                <w:rFonts w:ascii="Arial" w:eastAsia="Arial" w:hAnsi="Arial" w:cs="Arial"/>
                <w:sz w:val="20"/>
                <w:szCs w:val="20"/>
                <w:lang w:bidi="en-US"/>
              </w:rPr>
              <w:t>20</w:t>
            </w:r>
            <w:r>
              <w:rPr>
                <w:rFonts w:ascii="Arial" w:eastAsia="Arial" w:hAnsi="Arial" w:cs="Arial"/>
                <w:sz w:val="20"/>
                <w:szCs w:val="20"/>
                <w:lang w:bidi="en-US"/>
              </w:rPr>
              <w:t>19</w:t>
            </w:r>
            <w:r w:rsidRPr="007868B2">
              <w:rPr>
                <w:rFonts w:ascii="Arial" w:eastAsia="Arial" w:hAnsi="Arial" w:cs="Arial"/>
                <w:sz w:val="20"/>
                <w:szCs w:val="20"/>
                <w:lang w:bidi="en-US"/>
              </w:rPr>
              <w:t>.</w:t>
            </w:r>
          </w:p>
          <w:p w14:paraId="61796851" w14:textId="77777777" w:rsidR="00F27E16" w:rsidRDefault="00F27E16" w:rsidP="00F003FB">
            <w:pPr>
              <w:widowControl w:val="0"/>
              <w:autoSpaceDE w:val="0"/>
              <w:autoSpaceDN w:val="0"/>
              <w:spacing w:after="160" w:line="276" w:lineRule="auto"/>
              <w:jc w:val="both"/>
              <w:rPr>
                <w:rFonts w:ascii="Arial" w:eastAsia="Arial" w:hAnsi="Arial" w:cs="Arial"/>
                <w:sz w:val="20"/>
                <w:szCs w:val="20"/>
                <w:lang w:bidi="en-US"/>
              </w:rPr>
            </w:pPr>
            <w:r w:rsidRPr="00151E63">
              <w:rPr>
                <w:rFonts w:ascii="Arial" w:eastAsia="Arial" w:hAnsi="Arial" w:cs="Arial"/>
                <w:sz w:val="20"/>
                <w:szCs w:val="20"/>
                <w:lang w:bidi="en-US"/>
              </w:rPr>
              <w:t xml:space="preserve">The subject plant is a solar power plant with 29.86 MW (DC)/ 26 MW (AC) capacity commissioned in January, 2019. The plant comprises machines such as Solar panels each of 320/ 325/ 330/335 Wp, Inverters, LT breakers, HT breakers, Vacuum circuit breakers and Step-up transformers etc. </w:t>
            </w:r>
          </w:p>
          <w:p w14:paraId="09A3DA66" w14:textId="77777777" w:rsidR="00F27E16" w:rsidRPr="00F20115" w:rsidRDefault="00F27E16" w:rsidP="00F003FB">
            <w:pPr>
              <w:widowControl w:val="0"/>
              <w:autoSpaceDE w:val="0"/>
              <w:autoSpaceDN w:val="0"/>
              <w:spacing w:after="160" w:line="276" w:lineRule="auto"/>
              <w:jc w:val="both"/>
              <w:rPr>
                <w:rFonts w:ascii="Arial" w:eastAsia="Arial" w:hAnsi="Arial" w:cs="Arial"/>
                <w:sz w:val="20"/>
                <w:szCs w:val="20"/>
                <w:lang w:bidi="en-US"/>
              </w:rPr>
            </w:pPr>
            <w:r>
              <w:rPr>
                <w:rFonts w:ascii="Arial" w:eastAsia="Arial" w:hAnsi="Arial" w:cs="Arial"/>
                <w:sz w:val="20"/>
                <w:szCs w:val="20"/>
                <w:lang w:bidi="en-US"/>
              </w:rPr>
              <w:t>A</w:t>
            </w:r>
            <w:r w:rsidRPr="00C85FFF">
              <w:rPr>
                <w:rFonts w:ascii="Arial" w:eastAsia="Arial" w:hAnsi="Arial" w:cs="Arial"/>
                <w:sz w:val="20"/>
                <w:szCs w:val="20"/>
                <w:lang w:bidi="en-US"/>
              </w:rPr>
              <w:t>s per the Power Purchase Agr</w:t>
            </w:r>
            <w:r>
              <w:rPr>
                <w:rFonts w:ascii="Arial" w:eastAsia="Arial" w:hAnsi="Arial" w:cs="Arial"/>
                <w:sz w:val="20"/>
                <w:szCs w:val="20"/>
                <w:lang w:bidi="en-US"/>
              </w:rPr>
              <w:t>eement (PPA),</w:t>
            </w:r>
            <w:r w:rsidRPr="001E5828">
              <w:rPr>
                <w:rFonts w:ascii="Arial" w:eastAsia="Arial" w:hAnsi="Arial" w:cs="Arial"/>
                <w:sz w:val="20"/>
                <w:szCs w:val="20"/>
                <w:lang w:bidi="en-US"/>
              </w:rPr>
              <w:t xml:space="preserve"> Vento Power Infra Private limited has agreed to set up the Solar Power Project based on Photo Voltaic Technology of </w:t>
            </w:r>
            <w:r w:rsidRPr="003D6489">
              <w:rPr>
                <w:rFonts w:ascii="Arial" w:eastAsia="Arial" w:hAnsi="Arial" w:cs="Arial"/>
                <w:sz w:val="20"/>
                <w:szCs w:val="20"/>
                <w:lang w:bidi="en-US"/>
              </w:rPr>
              <w:t xml:space="preserve">49.2 MW </w:t>
            </w:r>
            <w:r>
              <w:rPr>
                <w:rFonts w:ascii="Arial" w:eastAsia="Arial" w:hAnsi="Arial" w:cs="Arial"/>
                <w:sz w:val="20"/>
                <w:szCs w:val="20"/>
                <w:lang w:bidi="en-US"/>
              </w:rPr>
              <w:t>(</w:t>
            </w:r>
            <w:r w:rsidRPr="003D6489">
              <w:rPr>
                <w:rFonts w:ascii="Arial" w:eastAsia="Arial" w:hAnsi="Arial" w:cs="Arial"/>
                <w:sz w:val="20"/>
                <w:szCs w:val="20"/>
                <w:lang w:bidi="en-US"/>
              </w:rPr>
              <w:t>DC</w:t>
            </w:r>
            <w:r>
              <w:rPr>
                <w:rFonts w:ascii="Arial" w:eastAsia="Arial" w:hAnsi="Arial" w:cs="Arial"/>
                <w:sz w:val="20"/>
                <w:szCs w:val="20"/>
                <w:lang w:bidi="en-US"/>
              </w:rPr>
              <w:t>)</w:t>
            </w:r>
            <w:r w:rsidRPr="003D6489">
              <w:rPr>
                <w:rFonts w:ascii="Arial" w:eastAsia="Arial" w:hAnsi="Arial" w:cs="Arial"/>
                <w:sz w:val="20"/>
                <w:szCs w:val="20"/>
                <w:lang w:bidi="en-US"/>
              </w:rPr>
              <w:t xml:space="preserve">/ 40 MW </w:t>
            </w:r>
            <w:r>
              <w:rPr>
                <w:rFonts w:ascii="Arial" w:eastAsia="Arial" w:hAnsi="Arial" w:cs="Arial"/>
                <w:sz w:val="20"/>
                <w:szCs w:val="20"/>
                <w:lang w:bidi="en-US"/>
              </w:rPr>
              <w:t>(</w:t>
            </w:r>
            <w:r w:rsidRPr="003D6489">
              <w:rPr>
                <w:rFonts w:ascii="Arial" w:eastAsia="Arial" w:hAnsi="Arial" w:cs="Arial"/>
                <w:sz w:val="20"/>
                <w:szCs w:val="20"/>
                <w:lang w:bidi="en-US"/>
              </w:rPr>
              <w:t>AC</w:t>
            </w:r>
            <w:r>
              <w:rPr>
                <w:rFonts w:ascii="Arial" w:eastAsia="Arial" w:hAnsi="Arial" w:cs="Arial"/>
                <w:sz w:val="20"/>
                <w:szCs w:val="20"/>
                <w:lang w:bidi="en-US"/>
              </w:rPr>
              <w:t>)</w:t>
            </w:r>
            <w:r w:rsidRPr="003D6489">
              <w:rPr>
                <w:rFonts w:ascii="Arial" w:eastAsia="Arial" w:hAnsi="Arial" w:cs="Arial"/>
                <w:sz w:val="20"/>
                <w:szCs w:val="20"/>
                <w:lang w:bidi="en-US"/>
              </w:rPr>
              <w:t xml:space="preserve"> </w:t>
            </w:r>
            <w:r w:rsidRPr="001E5828">
              <w:rPr>
                <w:rFonts w:ascii="Arial" w:eastAsia="Arial" w:hAnsi="Arial" w:cs="Arial"/>
                <w:sz w:val="20"/>
                <w:szCs w:val="20"/>
                <w:lang w:bidi="en-US"/>
              </w:rPr>
              <w:t>capacity in the state of Odisha</w:t>
            </w:r>
            <w:r>
              <w:rPr>
                <w:rFonts w:ascii="Arial" w:eastAsia="Arial" w:hAnsi="Arial" w:cs="Arial"/>
                <w:sz w:val="20"/>
                <w:szCs w:val="20"/>
                <w:lang w:bidi="en-US"/>
              </w:rPr>
              <w:t xml:space="preserve">. </w:t>
            </w:r>
            <w:r w:rsidRPr="00130ED0">
              <w:rPr>
                <w:rFonts w:ascii="Arial" w:eastAsia="Arial" w:hAnsi="Arial" w:cs="Arial"/>
                <w:sz w:val="20"/>
                <w:szCs w:val="20"/>
                <w:lang w:bidi="en-US"/>
              </w:rPr>
              <w:t xml:space="preserve">However, according to data gathered during the site survey, it was observed that the plant has an installed capacity of 29.86 MW (DC)/ 26 MW (AC). </w:t>
            </w:r>
            <w:r>
              <w:rPr>
                <w:rFonts w:ascii="Arial" w:eastAsia="Arial" w:hAnsi="Arial" w:cs="Arial"/>
                <w:sz w:val="20"/>
                <w:szCs w:val="20"/>
                <w:lang w:bidi="en-US"/>
              </w:rPr>
              <w:t>The plant is currently running on</w:t>
            </w:r>
            <w:r w:rsidRPr="00130ED0">
              <w:rPr>
                <w:rFonts w:ascii="Arial" w:eastAsia="Arial" w:hAnsi="Arial" w:cs="Arial"/>
                <w:sz w:val="20"/>
                <w:szCs w:val="20"/>
                <w:lang w:bidi="en-US"/>
              </w:rPr>
              <w:t xml:space="preserve"> 29.80 MW (DC)/ 26 MW (AC) capacity.</w:t>
            </w:r>
            <w:r>
              <w:rPr>
                <w:rFonts w:ascii="Arial" w:eastAsia="Arial" w:hAnsi="Arial" w:cs="Arial"/>
                <w:sz w:val="20"/>
                <w:szCs w:val="20"/>
                <w:lang w:bidi="en-US"/>
              </w:rPr>
              <w:t xml:space="preserve"> </w:t>
            </w:r>
            <w:r>
              <w:rPr>
                <w:rFonts w:ascii="Arial" w:hAnsi="Arial" w:cs="Arial"/>
                <w:sz w:val="20"/>
                <w:szCs w:val="20"/>
              </w:rPr>
              <w:t>There were</w:t>
            </w:r>
            <w:r w:rsidRPr="005212AB">
              <w:rPr>
                <w:rFonts w:ascii="Arial" w:hAnsi="Arial" w:cs="Arial"/>
                <w:sz w:val="20"/>
                <w:szCs w:val="20"/>
              </w:rPr>
              <w:t xml:space="preserve"> 10 </w:t>
            </w:r>
            <w:r w:rsidRPr="00130ED0">
              <w:rPr>
                <w:rFonts w:ascii="Arial" w:hAnsi="Arial" w:cs="Arial"/>
                <w:sz w:val="20"/>
                <w:szCs w:val="20"/>
              </w:rPr>
              <w:t>ICR’s</w:t>
            </w:r>
            <w:r>
              <w:rPr>
                <w:rFonts w:ascii="Arial" w:hAnsi="Arial" w:cs="Arial"/>
                <w:sz w:val="20"/>
                <w:szCs w:val="20"/>
              </w:rPr>
              <w:t xml:space="preserve"> (Inverter Control Room) block</w:t>
            </w:r>
            <w:r w:rsidRPr="005212AB">
              <w:rPr>
                <w:rFonts w:ascii="Arial" w:hAnsi="Arial" w:cs="Arial"/>
                <w:sz w:val="20"/>
                <w:szCs w:val="20"/>
              </w:rPr>
              <w:t xml:space="preserve"> out of which 6 ICR’s (ICR-1 to ICR-6) and ICR-7, one inverter is commissioned. In ICR-7 </w:t>
            </w:r>
            <w:r>
              <w:rPr>
                <w:rFonts w:ascii="Arial" w:hAnsi="Arial" w:cs="Arial"/>
                <w:sz w:val="20"/>
                <w:szCs w:val="20"/>
              </w:rPr>
              <w:t>one</w:t>
            </w:r>
            <w:r w:rsidRPr="005212AB">
              <w:rPr>
                <w:rFonts w:ascii="Arial" w:hAnsi="Arial" w:cs="Arial"/>
                <w:sz w:val="20"/>
                <w:szCs w:val="20"/>
              </w:rPr>
              <w:t xml:space="preserve"> inverter is commissioned and ICR – 8, 9 and 10 are yet to be charged and commissioned.</w:t>
            </w:r>
          </w:p>
        </w:tc>
      </w:tr>
      <w:tr w:rsidR="00F27E16" w14:paraId="5B16D524" w14:textId="77777777" w:rsidTr="00F003FB">
        <w:trPr>
          <w:trHeight w:val="52"/>
          <w:jc w:val="center"/>
        </w:trPr>
        <w:tc>
          <w:tcPr>
            <w:tcW w:w="936" w:type="dxa"/>
            <w:shd w:val="clear" w:color="auto" w:fill="DEEAF6" w:themeFill="accent1" w:themeFillTint="33"/>
          </w:tcPr>
          <w:p w14:paraId="4B5A486E" w14:textId="77777777" w:rsidR="00F27E16" w:rsidRPr="005551C4" w:rsidRDefault="00F27E16" w:rsidP="00F27E16">
            <w:pPr>
              <w:pStyle w:val="ListParagraph"/>
              <w:numPr>
                <w:ilvl w:val="0"/>
                <w:numId w:val="95"/>
              </w:numPr>
              <w:spacing w:line="276" w:lineRule="auto"/>
              <w:ind w:left="643"/>
              <w:rPr>
                <w:b/>
              </w:rPr>
            </w:pPr>
          </w:p>
        </w:tc>
        <w:tc>
          <w:tcPr>
            <w:tcW w:w="10266" w:type="dxa"/>
            <w:gridSpan w:val="4"/>
            <w:shd w:val="clear" w:color="auto" w:fill="DEEAF6" w:themeFill="accent1" w:themeFillTint="33"/>
            <w:vAlign w:val="bottom"/>
          </w:tcPr>
          <w:p w14:paraId="61998F2E" w14:textId="77777777" w:rsidR="00F27E16" w:rsidRPr="000F603D" w:rsidRDefault="00F27E16" w:rsidP="00F003FB">
            <w:pPr>
              <w:spacing w:line="276" w:lineRule="auto"/>
              <w:contextualSpacing/>
              <w:rPr>
                <w:b/>
              </w:rPr>
            </w:pPr>
            <w:r w:rsidRPr="000F603D">
              <w:rPr>
                <w:rFonts w:ascii="Arial" w:eastAsia="Arial" w:hAnsi="Arial" w:cs="Arial"/>
                <w:b/>
                <w:sz w:val="22"/>
                <w:szCs w:val="20"/>
                <w:lang w:bidi="en-US"/>
              </w:rPr>
              <w:t>PROCESS</w:t>
            </w:r>
            <w:r>
              <w:rPr>
                <w:rFonts w:ascii="Arial" w:eastAsia="Arial" w:hAnsi="Arial" w:cs="Arial"/>
                <w:b/>
                <w:sz w:val="22"/>
                <w:szCs w:val="20"/>
                <w:lang w:bidi="en-US"/>
              </w:rPr>
              <w:t xml:space="preserve"> LAYOUT</w:t>
            </w:r>
          </w:p>
        </w:tc>
      </w:tr>
      <w:tr w:rsidR="00F27E16" w14:paraId="6A24ABAA" w14:textId="77777777" w:rsidTr="00F003FB">
        <w:trPr>
          <w:trHeight w:val="52"/>
          <w:jc w:val="center"/>
        </w:trPr>
        <w:tc>
          <w:tcPr>
            <w:tcW w:w="936" w:type="dxa"/>
            <w:tcBorders>
              <w:bottom w:val="single" w:sz="4" w:space="0" w:color="auto"/>
            </w:tcBorders>
            <w:shd w:val="clear" w:color="auto" w:fill="FFFFFF" w:themeFill="background1"/>
          </w:tcPr>
          <w:p w14:paraId="15FBA278" w14:textId="77777777" w:rsidR="00F27E16" w:rsidRPr="005551C4" w:rsidRDefault="00F27E16" w:rsidP="00F003FB">
            <w:pPr>
              <w:spacing w:line="276" w:lineRule="auto"/>
              <w:contextualSpacing/>
              <w:rPr>
                <w:b/>
              </w:rPr>
            </w:pPr>
          </w:p>
        </w:tc>
        <w:tc>
          <w:tcPr>
            <w:tcW w:w="10266" w:type="dxa"/>
            <w:gridSpan w:val="4"/>
            <w:tcBorders>
              <w:bottom w:val="single" w:sz="4" w:space="0" w:color="auto"/>
            </w:tcBorders>
            <w:shd w:val="clear" w:color="auto" w:fill="FFFFFF" w:themeFill="background1"/>
            <w:vAlign w:val="bottom"/>
          </w:tcPr>
          <w:p w14:paraId="719487A5" w14:textId="77777777" w:rsidR="00F27E16" w:rsidRPr="00537C6E" w:rsidRDefault="00F27E16" w:rsidP="00F003FB">
            <w:pPr>
              <w:pStyle w:val="NormalWeb"/>
              <w:jc w:val="center"/>
            </w:pPr>
            <w:r>
              <w:rPr>
                <w:noProof/>
              </w:rPr>
              <w:drawing>
                <wp:inline distT="0" distB="0" distL="0" distR="0" wp14:anchorId="6109DA24" wp14:editId="52029016">
                  <wp:extent cx="5847715" cy="4265295"/>
                  <wp:effectExtent l="19050" t="19050" r="19685" b="20955"/>
                  <wp:docPr id="20420449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847715" cy="4265295"/>
                          </a:xfrm>
                          <a:prstGeom prst="rect">
                            <a:avLst/>
                          </a:prstGeom>
                          <a:noFill/>
                          <a:ln>
                            <a:solidFill>
                              <a:schemeClr val="tx1"/>
                            </a:solidFill>
                          </a:ln>
                        </pic:spPr>
                      </pic:pic>
                    </a:graphicData>
                  </a:graphic>
                </wp:inline>
              </w:drawing>
            </w:r>
          </w:p>
        </w:tc>
      </w:tr>
      <w:tr w:rsidR="00F27E16" w14:paraId="6954E245" w14:textId="77777777" w:rsidTr="00F003FB">
        <w:trPr>
          <w:trHeight w:val="52"/>
          <w:jc w:val="center"/>
        </w:trPr>
        <w:tc>
          <w:tcPr>
            <w:tcW w:w="936" w:type="dxa"/>
            <w:shd w:val="clear" w:color="auto" w:fill="DEEAF6" w:themeFill="accent1" w:themeFillTint="33"/>
          </w:tcPr>
          <w:p w14:paraId="1BDA9A29" w14:textId="77777777" w:rsidR="00F27E16" w:rsidRPr="005551C4" w:rsidRDefault="00F27E16" w:rsidP="00F27E16">
            <w:pPr>
              <w:pStyle w:val="ListParagraph"/>
              <w:numPr>
                <w:ilvl w:val="0"/>
                <w:numId w:val="95"/>
              </w:numPr>
              <w:spacing w:line="276" w:lineRule="auto"/>
              <w:ind w:left="643"/>
              <w:rPr>
                <w:b/>
              </w:rPr>
            </w:pPr>
          </w:p>
        </w:tc>
        <w:tc>
          <w:tcPr>
            <w:tcW w:w="10266" w:type="dxa"/>
            <w:gridSpan w:val="4"/>
            <w:shd w:val="clear" w:color="auto" w:fill="DEEAF6" w:themeFill="accent1" w:themeFillTint="33"/>
            <w:vAlign w:val="bottom"/>
          </w:tcPr>
          <w:p w14:paraId="2C58E4F9" w14:textId="77777777" w:rsidR="00F27E16" w:rsidRPr="00D70E51" w:rsidRDefault="00F27E16" w:rsidP="00F003FB">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F27E16" w14:paraId="3190BA9D" w14:textId="77777777" w:rsidTr="00F003FB">
        <w:trPr>
          <w:trHeight w:val="449"/>
          <w:jc w:val="center"/>
        </w:trPr>
        <w:tc>
          <w:tcPr>
            <w:tcW w:w="936" w:type="dxa"/>
            <w:shd w:val="clear" w:color="auto" w:fill="FFFFFF" w:themeFill="background1"/>
          </w:tcPr>
          <w:p w14:paraId="78796BA5" w14:textId="77777777" w:rsidR="00F27E16" w:rsidRPr="004F522D" w:rsidRDefault="00F27E16" w:rsidP="00F27E16">
            <w:pPr>
              <w:pStyle w:val="ListParagraph"/>
              <w:numPr>
                <w:ilvl w:val="0"/>
                <w:numId w:val="103"/>
              </w:numPr>
              <w:spacing w:line="276" w:lineRule="auto"/>
              <w:contextualSpacing/>
              <w:rPr>
                <w:b/>
              </w:rPr>
            </w:pPr>
          </w:p>
        </w:tc>
        <w:tc>
          <w:tcPr>
            <w:tcW w:w="4162" w:type="dxa"/>
            <w:gridSpan w:val="2"/>
            <w:tcBorders>
              <w:bottom w:val="single" w:sz="4" w:space="0" w:color="auto"/>
            </w:tcBorders>
            <w:shd w:val="clear" w:color="auto" w:fill="FFFFFF" w:themeFill="background1"/>
            <w:vAlign w:val="bottom"/>
          </w:tcPr>
          <w:p w14:paraId="65239F70" w14:textId="77777777" w:rsidR="00F27E16" w:rsidRPr="006005DB" w:rsidRDefault="00F27E16" w:rsidP="00F27E16">
            <w:pPr>
              <w:numPr>
                <w:ilvl w:val="0"/>
                <w:numId w:val="101"/>
              </w:numPr>
              <w:ind w:left="0"/>
              <w:jc w:val="both"/>
              <w:rPr>
                <w:rFonts w:ascii="Arial" w:hAnsi="Arial" w:cs="Arial"/>
                <w:sz w:val="20"/>
                <w:szCs w:val="20"/>
              </w:rPr>
            </w:pPr>
            <w:r w:rsidRPr="006005DB">
              <w:rPr>
                <w:rFonts w:ascii="Arial" w:hAnsi="Arial" w:cs="Arial"/>
                <w:sz w:val="20"/>
                <w:szCs w:val="20"/>
              </w:rPr>
              <w:t>Technology Type/ Generation Used in this Plant</w:t>
            </w:r>
          </w:p>
        </w:tc>
        <w:tc>
          <w:tcPr>
            <w:tcW w:w="6104" w:type="dxa"/>
            <w:gridSpan w:val="2"/>
            <w:tcBorders>
              <w:bottom w:val="single" w:sz="4" w:space="0" w:color="auto"/>
            </w:tcBorders>
            <w:shd w:val="clear" w:color="auto" w:fill="FFFFFF" w:themeFill="background1"/>
          </w:tcPr>
          <w:p w14:paraId="22A86754" w14:textId="77777777" w:rsidR="00F27E16" w:rsidRPr="00935FC4" w:rsidRDefault="00F27E16" w:rsidP="00F27E16">
            <w:pPr>
              <w:numPr>
                <w:ilvl w:val="0"/>
                <w:numId w:val="101"/>
              </w:numPr>
              <w:spacing w:line="360" w:lineRule="auto"/>
              <w:ind w:left="0"/>
              <w:rPr>
                <w:rFonts w:ascii="Arial" w:hAnsi="Arial" w:cs="Arial"/>
                <w:sz w:val="20"/>
                <w:szCs w:val="20"/>
              </w:rPr>
            </w:pPr>
            <w:r>
              <w:rPr>
                <w:rFonts w:ascii="Arial" w:hAnsi="Arial" w:cs="Arial"/>
                <w:sz w:val="20"/>
                <w:szCs w:val="20"/>
              </w:rPr>
              <w:t xml:space="preserve">Polycrystalline </w:t>
            </w:r>
            <w:r w:rsidRPr="00935FC4">
              <w:rPr>
                <w:rFonts w:ascii="Arial" w:hAnsi="Arial" w:cs="Arial"/>
                <w:sz w:val="20"/>
                <w:szCs w:val="20"/>
              </w:rPr>
              <w:t>Technology</w:t>
            </w:r>
          </w:p>
        </w:tc>
      </w:tr>
      <w:tr w:rsidR="00F27E16" w14:paraId="30295CBE" w14:textId="77777777" w:rsidTr="00F003FB">
        <w:trPr>
          <w:trHeight w:val="187"/>
          <w:jc w:val="center"/>
        </w:trPr>
        <w:tc>
          <w:tcPr>
            <w:tcW w:w="936" w:type="dxa"/>
            <w:tcBorders>
              <w:bottom w:val="single" w:sz="4" w:space="0" w:color="auto"/>
            </w:tcBorders>
            <w:shd w:val="clear" w:color="auto" w:fill="FFFFFF" w:themeFill="background1"/>
          </w:tcPr>
          <w:p w14:paraId="1853DC40" w14:textId="77777777" w:rsidR="00F27E16" w:rsidRPr="005551C4" w:rsidRDefault="00F27E16" w:rsidP="00F27E16">
            <w:pPr>
              <w:pStyle w:val="ListParagraph"/>
              <w:numPr>
                <w:ilvl w:val="0"/>
                <w:numId w:val="103"/>
              </w:numPr>
              <w:spacing w:line="276" w:lineRule="auto"/>
              <w:contextualSpacing/>
              <w:rPr>
                <w:b/>
              </w:rPr>
            </w:pPr>
          </w:p>
        </w:tc>
        <w:tc>
          <w:tcPr>
            <w:tcW w:w="4162" w:type="dxa"/>
            <w:gridSpan w:val="2"/>
            <w:tcBorders>
              <w:bottom w:val="single" w:sz="4" w:space="0" w:color="auto"/>
            </w:tcBorders>
            <w:shd w:val="clear" w:color="auto" w:fill="FFFFFF" w:themeFill="background1"/>
            <w:vAlign w:val="bottom"/>
          </w:tcPr>
          <w:p w14:paraId="6435341A" w14:textId="77777777" w:rsidR="00F27E16" w:rsidRPr="006005DB" w:rsidRDefault="00F27E16" w:rsidP="00F003FB">
            <w:pPr>
              <w:spacing w:line="360" w:lineRule="auto"/>
              <w:jc w:val="both"/>
              <w:rPr>
                <w:rFonts w:ascii="Arial" w:hAnsi="Arial" w:cs="Arial"/>
                <w:sz w:val="20"/>
                <w:szCs w:val="20"/>
              </w:rPr>
            </w:pPr>
            <w:r w:rsidRPr="006005DB">
              <w:rPr>
                <w:rFonts w:ascii="Arial" w:hAnsi="Arial" w:cs="Arial"/>
                <w:sz w:val="20"/>
                <w:szCs w:val="20"/>
              </w:rPr>
              <w:t>Technological Collaborations If Any</w:t>
            </w:r>
          </w:p>
        </w:tc>
        <w:tc>
          <w:tcPr>
            <w:tcW w:w="6104" w:type="dxa"/>
            <w:gridSpan w:val="2"/>
            <w:tcBorders>
              <w:bottom w:val="single" w:sz="4" w:space="0" w:color="auto"/>
            </w:tcBorders>
            <w:shd w:val="clear" w:color="auto" w:fill="FFFFFF" w:themeFill="background1"/>
            <w:vAlign w:val="bottom"/>
          </w:tcPr>
          <w:p w14:paraId="681CB3C4" w14:textId="77777777" w:rsidR="00F27E16" w:rsidRPr="00935FC4" w:rsidRDefault="00F27E16" w:rsidP="00F27E16">
            <w:pPr>
              <w:numPr>
                <w:ilvl w:val="0"/>
                <w:numId w:val="101"/>
              </w:numPr>
              <w:spacing w:line="360" w:lineRule="auto"/>
              <w:ind w:left="0"/>
              <w:jc w:val="both"/>
              <w:rPr>
                <w:rFonts w:ascii="Arial" w:hAnsi="Arial" w:cs="Arial"/>
                <w:sz w:val="20"/>
                <w:szCs w:val="20"/>
              </w:rPr>
            </w:pPr>
            <w:r w:rsidRPr="00935FC4">
              <w:rPr>
                <w:rFonts w:ascii="Arial" w:hAnsi="Arial" w:cs="Arial"/>
                <w:sz w:val="20"/>
                <w:szCs w:val="20"/>
              </w:rPr>
              <w:t>None</w:t>
            </w:r>
          </w:p>
        </w:tc>
      </w:tr>
      <w:tr w:rsidR="00F27E16" w14:paraId="04483B02" w14:textId="77777777" w:rsidTr="00F003FB">
        <w:trPr>
          <w:trHeight w:val="187"/>
          <w:jc w:val="center"/>
        </w:trPr>
        <w:tc>
          <w:tcPr>
            <w:tcW w:w="936" w:type="dxa"/>
            <w:tcBorders>
              <w:bottom w:val="single" w:sz="4" w:space="0" w:color="auto"/>
            </w:tcBorders>
            <w:shd w:val="clear" w:color="auto" w:fill="FFFFFF" w:themeFill="background1"/>
          </w:tcPr>
          <w:p w14:paraId="3DD7A623" w14:textId="77777777" w:rsidR="00F27E16" w:rsidRPr="005551C4" w:rsidRDefault="00F27E16" w:rsidP="00F27E16">
            <w:pPr>
              <w:pStyle w:val="ListParagraph"/>
              <w:numPr>
                <w:ilvl w:val="0"/>
                <w:numId w:val="103"/>
              </w:numPr>
              <w:spacing w:line="276" w:lineRule="auto"/>
              <w:contextualSpacing/>
              <w:rPr>
                <w:b/>
              </w:rPr>
            </w:pPr>
          </w:p>
        </w:tc>
        <w:tc>
          <w:tcPr>
            <w:tcW w:w="4162" w:type="dxa"/>
            <w:gridSpan w:val="2"/>
            <w:tcBorders>
              <w:bottom w:val="single" w:sz="4" w:space="0" w:color="auto"/>
            </w:tcBorders>
            <w:shd w:val="clear" w:color="auto" w:fill="FFFFFF" w:themeFill="background1"/>
            <w:vAlign w:val="bottom"/>
          </w:tcPr>
          <w:p w14:paraId="150D60A3" w14:textId="77777777" w:rsidR="00F27E16" w:rsidRPr="006005DB" w:rsidRDefault="00F27E16" w:rsidP="00F003FB">
            <w:pPr>
              <w:jc w:val="both"/>
              <w:rPr>
                <w:rFonts w:ascii="Arial" w:hAnsi="Arial" w:cs="Arial"/>
                <w:sz w:val="20"/>
                <w:szCs w:val="20"/>
              </w:rPr>
            </w:pPr>
            <w:r w:rsidRPr="006005DB">
              <w:rPr>
                <w:rFonts w:ascii="Arial" w:hAnsi="Arial" w:cs="Arial"/>
                <w:sz w:val="20"/>
                <w:szCs w:val="20"/>
              </w:rPr>
              <w:t>Current Technology used for this Industry in Market</w:t>
            </w:r>
          </w:p>
        </w:tc>
        <w:tc>
          <w:tcPr>
            <w:tcW w:w="6104" w:type="dxa"/>
            <w:gridSpan w:val="2"/>
            <w:tcBorders>
              <w:bottom w:val="single" w:sz="4" w:space="0" w:color="auto"/>
            </w:tcBorders>
            <w:shd w:val="clear" w:color="auto" w:fill="FFFFFF" w:themeFill="background1"/>
          </w:tcPr>
          <w:p w14:paraId="3D41117A" w14:textId="77777777" w:rsidR="00F27E16" w:rsidRPr="00935FC4" w:rsidRDefault="00F27E16" w:rsidP="00F27E16">
            <w:pPr>
              <w:numPr>
                <w:ilvl w:val="0"/>
                <w:numId w:val="101"/>
              </w:numPr>
              <w:spacing w:line="360" w:lineRule="auto"/>
              <w:ind w:left="0"/>
              <w:rPr>
                <w:rFonts w:ascii="Arial" w:hAnsi="Arial" w:cs="Arial"/>
                <w:sz w:val="20"/>
                <w:szCs w:val="20"/>
              </w:rPr>
            </w:pPr>
            <w:r>
              <w:rPr>
                <w:rFonts w:ascii="Arial" w:hAnsi="Arial" w:cs="Arial"/>
                <w:sz w:val="20"/>
                <w:szCs w:val="20"/>
              </w:rPr>
              <w:t>Poly</w:t>
            </w:r>
            <w:r w:rsidRPr="00935FC4">
              <w:rPr>
                <w:rFonts w:ascii="Arial" w:hAnsi="Arial" w:cs="Arial"/>
                <w:sz w:val="20"/>
                <w:szCs w:val="20"/>
              </w:rPr>
              <w:t>crystalline Technology</w:t>
            </w:r>
          </w:p>
        </w:tc>
      </w:tr>
    </w:tbl>
    <w:p w14:paraId="620C6C5A" w14:textId="77777777" w:rsidR="00F27E16" w:rsidRDefault="00F27E16" w:rsidP="00F27E16"/>
    <w:tbl>
      <w:tblPr>
        <w:tblStyle w:val="TableGrid"/>
        <w:tblW w:w="11202" w:type="dxa"/>
        <w:jc w:val="center"/>
        <w:shd w:val="clear" w:color="auto" w:fill="D5DCE4" w:themeFill="text2" w:themeFillTint="33"/>
        <w:tblLook w:val="04A0" w:firstRow="1" w:lastRow="0" w:firstColumn="1" w:lastColumn="0" w:noHBand="0" w:noVBand="1"/>
      </w:tblPr>
      <w:tblGrid>
        <w:gridCol w:w="936"/>
        <w:gridCol w:w="4162"/>
        <w:gridCol w:w="6104"/>
      </w:tblGrid>
      <w:tr w:rsidR="00F27E16" w14:paraId="11D41FEA" w14:textId="77777777" w:rsidTr="00F003FB">
        <w:trPr>
          <w:trHeight w:val="54"/>
          <w:jc w:val="center"/>
        </w:trPr>
        <w:tc>
          <w:tcPr>
            <w:tcW w:w="936" w:type="dxa"/>
            <w:tcBorders>
              <w:bottom w:val="single" w:sz="4" w:space="0" w:color="auto"/>
            </w:tcBorders>
            <w:shd w:val="clear" w:color="auto" w:fill="DEEAF6" w:themeFill="accent1" w:themeFillTint="33"/>
          </w:tcPr>
          <w:p w14:paraId="11A5B47B" w14:textId="77777777" w:rsidR="00F27E16" w:rsidRPr="005551C4" w:rsidRDefault="00F27E16" w:rsidP="00F27E16">
            <w:pPr>
              <w:pStyle w:val="ListParagraph"/>
              <w:numPr>
                <w:ilvl w:val="0"/>
                <w:numId w:val="95"/>
              </w:numPr>
              <w:spacing w:line="276" w:lineRule="auto"/>
              <w:ind w:left="643"/>
              <w:rPr>
                <w:b/>
              </w:rPr>
            </w:pPr>
          </w:p>
        </w:tc>
        <w:tc>
          <w:tcPr>
            <w:tcW w:w="10266" w:type="dxa"/>
            <w:gridSpan w:val="2"/>
            <w:tcBorders>
              <w:bottom w:val="single" w:sz="4" w:space="0" w:color="auto"/>
            </w:tcBorders>
            <w:shd w:val="clear" w:color="auto" w:fill="DEEAF6" w:themeFill="accent1" w:themeFillTint="33"/>
            <w:vAlign w:val="bottom"/>
          </w:tcPr>
          <w:p w14:paraId="1D0988DC" w14:textId="77777777" w:rsidR="00F27E16" w:rsidRPr="000313D5" w:rsidRDefault="00F27E16" w:rsidP="00F003FB">
            <w:pPr>
              <w:spacing w:line="276" w:lineRule="auto"/>
              <w:jc w:val="both"/>
              <w:rPr>
                <w:b/>
              </w:rPr>
            </w:pPr>
            <w:r w:rsidRPr="006005DB">
              <w:rPr>
                <w:rFonts w:ascii="Arial" w:eastAsia="Arial" w:hAnsi="Arial" w:cs="Arial"/>
                <w:b/>
                <w:sz w:val="22"/>
                <w:szCs w:val="20"/>
                <w:lang w:bidi="en-US"/>
              </w:rPr>
              <w:t>RAW MATERIALS REQUIRED &amp; AVAILABILITY</w:t>
            </w:r>
          </w:p>
        </w:tc>
      </w:tr>
      <w:tr w:rsidR="00F27E16" w14:paraId="04F2AD99" w14:textId="77777777" w:rsidTr="00F003FB">
        <w:trPr>
          <w:trHeight w:val="344"/>
          <w:jc w:val="center"/>
        </w:trPr>
        <w:tc>
          <w:tcPr>
            <w:tcW w:w="936" w:type="dxa"/>
            <w:vMerge w:val="restart"/>
            <w:shd w:val="clear" w:color="auto" w:fill="FFFFFF" w:themeFill="background1"/>
          </w:tcPr>
          <w:p w14:paraId="11D90C22" w14:textId="77777777" w:rsidR="00F27E16" w:rsidRPr="00963C8E" w:rsidRDefault="00F27E16" w:rsidP="00F003FB">
            <w:pPr>
              <w:spacing w:line="276" w:lineRule="auto"/>
              <w:contextualSpacing/>
              <w:rPr>
                <w:b/>
              </w:rPr>
            </w:pPr>
          </w:p>
        </w:tc>
        <w:tc>
          <w:tcPr>
            <w:tcW w:w="4162" w:type="dxa"/>
            <w:shd w:val="clear" w:color="auto" w:fill="FFFFFF" w:themeFill="background1"/>
          </w:tcPr>
          <w:p w14:paraId="4EB329B3" w14:textId="77777777" w:rsidR="00F27E16" w:rsidRPr="006005DB" w:rsidRDefault="00F27E16" w:rsidP="00F003FB">
            <w:pPr>
              <w:spacing w:line="360" w:lineRule="auto"/>
              <w:rPr>
                <w:rFonts w:ascii="Arial" w:hAnsi="Arial" w:cs="Arial"/>
                <w:sz w:val="20"/>
                <w:szCs w:val="20"/>
              </w:rPr>
            </w:pPr>
            <w:r w:rsidRPr="006005DB">
              <w:rPr>
                <w:rFonts w:ascii="Arial" w:hAnsi="Arial" w:cs="Arial"/>
                <w:sz w:val="20"/>
                <w:szCs w:val="20"/>
              </w:rPr>
              <w:t>Type of Raw Material</w:t>
            </w:r>
          </w:p>
        </w:tc>
        <w:tc>
          <w:tcPr>
            <w:tcW w:w="6104" w:type="dxa"/>
            <w:shd w:val="clear" w:color="auto" w:fill="FFFFFF" w:themeFill="background1"/>
            <w:vAlign w:val="bottom"/>
          </w:tcPr>
          <w:p w14:paraId="4A539E74" w14:textId="77777777" w:rsidR="00F27E16" w:rsidRPr="006005DB" w:rsidRDefault="00F27E16" w:rsidP="00F003FB">
            <w:pPr>
              <w:spacing w:line="360" w:lineRule="auto"/>
              <w:jc w:val="both"/>
              <w:rPr>
                <w:rFonts w:ascii="Arial" w:hAnsi="Arial" w:cs="Arial"/>
                <w:sz w:val="20"/>
                <w:szCs w:val="20"/>
              </w:rPr>
            </w:pPr>
            <w:r>
              <w:rPr>
                <w:rFonts w:ascii="Arial" w:hAnsi="Arial" w:cs="Arial"/>
                <w:sz w:val="20"/>
                <w:szCs w:val="20"/>
              </w:rPr>
              <w:t>NA, since it is a Solar Power Plant</w:t>
            </w:r>
          </w:p>
        </w:tc>
      </w:tr>
      <w:tr w:rsidR="00F27E16" w14:paraId="11D8EFD0" w14:textId="77777777" w:rsidTr="00F003FB">
        <w:trPr>
          <w:trHeight w:val="54"/>
          <w:jc w:val="center"/>
        </w:trPr>
        <w:tc>
          <w:tcPr>
            <w:tcW w:w="936" w:type="dxa"/>
            <w:vMerge/>
            <w:shd w:val="clear" w:color="auto" w:fill="FFFFFF" w:themeFill="background1"/>
          </w:tcPr>
          <w:p w14:paraId="6CFA77CF" w14:textId="77777777" w:rsidR="00F27E16" w:rsidRPr="00963C8E" w:rsidRDefault="00F27E16" w:rsidP="00F003FB">
            <w:pPr>
              <w:spacing w:line="276" w:lineRule="auto"/>
              <w:contextualSpacing/>
              <w:rPr>
                <w:b/>
              </w:rPr>
            </w:pPr>
          </w:p>
        </w:tc>
        <w:tc>
          <w:tcPr>
            <w:tcW w:w="4162" w:type="dxa"/>
            <w:shd w:val="clear" w:color="auto" w:fill="FFFFFF" w:themeFill="background1"/>
          </w:tcPr>
          <w:p w14:paraId="5FD32700" w14:textId="77777777" w:rsidR="00F27E16" w:rsidRPr="006005DB" w:rsidRDefault="00F27E16" w:rsidP="00F003FB">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vAlign w:val="bottom"/>
          </w:tcPr>
          <w:p w14:paraId="428C0CEE" w14:textId="77777777" w:rsidR="00F27E16" w:rsidRPr="00B716AE" w:rsidRDefault="00F27E16" w:rsidP="00F003FB">
            <w:pPr>
              <w:spacing w:line="360" w:lineRule="auto"/>
              <w:jc w:val="both"/>
              <w:rPr>
                <w:rFonts w:ascii="Arial" w:hAnsi="Arial" w:cs="Arial"/>
                <w:sz w:val="20"/>
                <w:szCs w:val="20"/>
                <w:highlight w:val="yellow"/>
              </w:rPr>
            </w:pPr>
            <w:r>
              <w:rPr>
                <w:rFonts w:ascii="Arial" w:hAnsi="Arial" w:cs="Arial"/>
                <w:sz w:val="20"/>
                <w:szCs w:val="20"/>
              </w:rPr>
              <w:t>---</w:t>
            </w:r>
          </w:p>
        </w:tc>
      </w:tr>
      <w:tr w:rsidR="00F27E16" w14:paraId="44D19F14" w14:textId="77777777" w:rsidTr="00F003FB">
        <w:trPr>
          <w:trHeight w:val="54"/>
          <w:jc w:val="center"/>
        </w:trPr>
        <w:tc>
          <w:tcPr>
            <w:tcW w:w="936" w:type="dxa"/>
            <w:tcBorders>
              <w:bottom w:val="single" w:sz="4" w:space="0" w:color="auto"/>
            </w:tcBorders>
            <w:shd w:val="clear" w:color="auto" w:fill="DEEAF6" w:themeFill="accent1" w:themeFillTint="33"/>
          </w:tcPr>
          <w:p w14:paraId="4A74C0E0" w14:textId="77777777" w:rsidR="00F27E16" w:rsidRPr="005551C4" w:rsidRDefault="00F27E16" w:rsidP="00F27E16">
            <w:pPr>
              <w:pStyle w:val="ListParagraph"/>
              <w:numPr>
                <w:ilvl w:val="0"/>
                <w:numId w:val="95"/>
              </w:numPr>
              <w:spacing w:line="276" w:lineRule="auto"/>
              <w:ind w:left="643"/>
              <w:rPr>
                <w:b/>
              </w:rPr>
            </w:pPr>
          </w:p>
        </w:tc>
        <w:tc>
          <w:tcPr>
            <w:tcW w:w="10266" w:type="dxa"/>
            <w:gridSpan w:val="2"/>
            <w:tcBorders>
              <w:bottom w:val="single" w:sz="4" w:space="0" w:color="auto"/>
            </w:tcBorders>
            <w:shd w:val="clear" w:color="auto" w:fill="DEEAF6" w:themeFill="accent1" w:themeFillTint="33"/>
            <w:vAlign w:val="bottom"/>
          </w:tcPr>
          <w:p w14:paraId="7C1821B2" w14:textId="77777777" w:rsidR="00F27E16" w:rsidRPr="000313D5" w:rsidRDefault="00F27E16" w:rsidP="00F003FB">
            <w:pPr>
              <w:spacing w:line="276" w:lineRule="auto"/>
              <w:jc w:val="both"/>
              <w:rPr>
                <w:b/>
              </w:rPr>
            </w:pPr>
            <w:r w:rsidRPr="006005DB">
              <w:rPr>
                <w:rFonts w:ascii="Arial" w:eastAsia="Arial" w:hAnsi="Arial" w:cs="Arial"/>
                <w:b/>
                <w:sz w:val="22"/>
                <w:szCs w:val="20"/>
                <w:lang w:bidi="en-US"/>
              </w:rPr>
              <w:t>AVAILABILITY &amp; STATUS OF UTILITIES</w:t>
            </w:r>
          </w:p>
        </w:tc>
      </w:tr>
      <w:tr w:rsidR="00F27E16" w14:paraId="6E6B7A01" w14:textId="77777777" w:rsidTr="00F003FB">
        <w:trPr>
          <w:trHeight w:val="66"/>
          <w:jc w:val="center"/>
        </w:trPr>
        <w:tc>
          <w:tcPr>
            <w:tcW w:w="936" w:type="dxa"/>
            <w:vMerge w:val="restart"/>
            <w:shd w:val="clear" w:color="auto" w:fill="FFFFFF" w:themeFill="background1"/>
          </w:tcPr>
          <w:p w14:paraId="38D08E05" w14:textId="77777777" w:rsidR="00F27E16" w:rsidRPr="00963C8E" w:rsidRDefault="00F27E16" w:rsidP="00F003FB">
            <w:pPr>
              <w:spacing w:line="276" w:lineRule="auto"/>
              <w:contextualSpacing/>
              <w:rPr>
                <w:b/>
              </w:rPr>
            </w:pPr>
          </w:p>
        </w:tc>
        <w:tc>
          <w:tcPr>
            <w:tcW w:w="4162" w:type="dxa"/>
            <w:tcBorders>
              <w:bottom w:val="single" w:sz="4" w:space="0" w:color="auto"/>
            </w:tcBorders>
            <w:shd w:val="clear" w:color="auto" w:fill="FFFFFF" w:themeFill="background1"/>
          </w:tcPr>
          <w:p w14:paraId="33E521CB" w14:textId="77777777" w:rsidR="00F27E16" w:rsidRPr="006005DB" w:rsidRDefault="00F27E16" w:rsidP="00F003FB">
            <w:pPr>
              <w:spacing w:line="276" w:lineRule="auto"/>
              <w:rPr>
                <w:rFonts w:ascii="Arial" w:hAnsi="Arial" w:cs="Arial"/>
                <w:sz w:val="20"/>
                <w:szCs w:val="20"/>
              </w:rPr>
            </w:pPr>
            <w:r w:rsidRPr="006005DB">
              <w:rPr>
                <w:rFonts w:ascii="Arial" w:hAnsi="Arial" w:cs="Arial"/>
                <w:sz w:val="20"/>
                <w:szCs w:val="20"/>
              </w:rPr>
              <w:t>Power/ Electricity</w:t>
            </w:r>
          </w:p>
        </w:tc>
        <w:tc>
          <w:tcPr>
            <w:tcW w:w="6104" w:type="dxa"/>
            <w:tcBorders>
              <w:bottom w:val="single" w:sz="4" w:space="0" w:color="auto"/>
            </w:tcBorders>
            <w:shd w:val="clear" w:color="auto" w:fill="FFFFFF" w:themeFill="background1"/>
            <w:vAlign w:val="bottom"/>
          </w:tcPr>
          <w:p w14:paraId="784E49A0" w14:textId="77777777" w:rsidR="00F27E16" w:rsidRPr="006005DB" w:rsidRDefault="00F27E16" w:rsidP="00F003FB">
            <w:pPr>
              <w:spacing w:line="276" w:lineRule="auto"/>
              <w:jc w:val="both"/>
              <w:rPr>
                <w:rFonts w:ascii="Arial" w:hAnsi="Arial" w:cs="Arial"/>
                <w:sz w:val="20"/>
                <w:szCs w:val="20"/>
              </w:rPr>
            </w:pPr>
            <w:r>
              <w:rPr>
                <w:rFonts w:ascii="Arial" w:hAnsi="Arial" w:cs="Arial"/>
                <w:sz w:val="20"/>
                <w:szCs w:val="20"/>
              </w:rPr>
              <w:t xml:space="preserve">Available </w:t>
            </w:r>
          </w:p>
        </w:tc>
      </w:tr>
      <w:tr w:rsidR="00F27E16" w14:paraId="127CBD1F" w14:textId="77777777" w:rsidTr="00F003FB">
        <w:trPr>
          <w:trHeight w:val="54"/>
          <w:jc w:val="center"/>
        </w:trPr>
        <w:tc>
          <w:tcPr>
            <w:tcW w:w="936" w:type="dxa"/>
            <w:vMerge/>
            <w:shd w:val="clear" w:color="auto" w:fill="FFFFFF" w:themeFill="background1"/>
          </w:tcPr>
          <w:p w14:paraId="2C34745F" w14:textId="77777777" w:rsidR="00F27E16" w:rsidRPr="00963C8E" w:rsidRDefault="00F27E16" w:rsidP="00F003FB">
            <w:pPr>
              <w:spacing w:line="276" w:lineRule="auto"/>
              <w:contextualSpacing/>
              <w:rPr>
                <w:b/>
              </w:rPr>
            </w:pPr>
          </w:p>
        </w:tc>
        <w:tc>
          <w:tcPr>
            <w:tcW w:w="4162" w:type="dxa"/>
            <w:tcBorders>
              <w:bottom w:val="single" w:sz="4" w:space="0" w:color="auto"/>
            </w:tcBorders>
            <w:shd w:val="clear" w:color="auto" w:fill="FFFFFF" w:themeFill="background1"/>
          </w:tcPr>
          <w:p w14:paraId="73612BA9" w14:textId="77777777" w:rsidR="00F27E16" w:rsidRPr="006005DB" w:rsidRDefault="00F27E16" w:rsidP="00F003FB">
            <w:pPr>
              <w:spacing w:line="276" w:lineRule="auto"/>
              <w:rPr>
                <w:rFonts w:ascii="Arial" w:hAnsi="Arial" w:cs="Arial"/>
                <w:sz w:val="20"/>
                <w:szCs w:val="20"/>
              </w:rPr>
            </w:pPr>
            <w:r w:rsidRPr="006005DB">
              <w:rPr>
                <w:rFonts w:ascii="Arial" w:hAnsi="Arial" w:cs="Arial"/>
                <w:sz w:val="20"/>
                <w:szCs w:val="20"/>
              </w:rPr>
              <w:t>Water</w:t>
            </w:r>
          </w:p>
        </w:tc>
        <w:tc>
          <w:tcPr>
            <w:tcW w:w="6104" w:type="dxa"/>
            <w:tcBorders>
              <w:bottom w:val="single" w:sz="4" w:space="0" w:color="auto"/>
            </w:tcBorders>
            <w:shd w:val="clear" w:color="auto" w:fill="FFFFFF" w:themeFill="background1"/>
            <w:vAlign w:val="bottom"/>
          </w:tcPr>
          <w:p w14:paraId="71D4F9B6" w14:textId="77777777" w:rsidR="00F27E16" w:rsidRPr="006005DB" w:rsidRDefault="00F27E16" w:rsidP="00F003FB">
            <w:pPr>
              <w:spacing w:line="276" w:lineRule="auto"/>
              <w:jc w:val="both"/>
              <w:rPr>
                <w:rFonts w:ascii="Arial" w:hAnsi="Arial" w:cs="Arial"/>
                <w:sz w:val="20"/>
                <w:szCs w:val="20"/>
              </w:rPr>
            </w:pPr>
            <w:r w:rsidRPr="006005DB">
              <w:rPr>
                <w:rFonts w:ascii="Arial" w:hAnsi="Arial" w:cs="Arial"/>
                <w:sz w:val="20"/>
                <w:szCs w:val="20"/>
              </w:rPr>
              <w:t>Available</w:t>
            </w:r>
          </w:p>
        </w:tc>
      </w:tr>
      <w:tr w:rsidR="00F27E16" w14:paraId="4D27BBB4" w14:textId="77777777" w:rsidTr="00F003FB">
        <w:trPr>
          <w:trHeight w:val="54"/>
          <w:jc w:val="center"/>
        </w:trPr>
        <w:tc>
          <w:tcPr>
            <w:tcW w:w="936" w:type="dxa"/>
            <w:vMerge/>
            <w:shd w:val="clear" w:color="auto" w:fill="FFFFFF" w:themeFill="background1"/>
          </w:tcPr>
          <w:p w14:paraId="5670076E" w14:textId="77777777" w:rsidR="00F27E16" w:rsidRPr="00963C8E" w:rsidRDefault="00F27E16" w:rsidP="00F003FB">
            <w:pPr>
              <w:spacing w:line="276" w:lineRule="auto"/>
              <w:contextualSpacing/>
              <w:rPr>
                <w:b/>
              </w:rPr>
            </w:pPr>
          </w:p>
        </w:tc>
        <w:tc>
          <w:tcPr>
            <w:tcW w:w="4162" w:type="dxa"/>
            <w:tcBorders>
              <w:bottom w:val="single" w:sz="4" w:space="0" w:color="auto"/>
            </w:tcBorders>
            <w:shd w:val="clear" w:color="auto" w:fill="FFFFFF" w:themeFill="background1"/>
          </w:tcPr>
          <w:p w14:paraId="22D9F781" w14:textId="77777777" w:rsidR="00F27E16" w:rsidRPr="006005DB" w:rsidRDefault="00F27E16" w:rsidP="00F003FB">
            <w:pPr>
              <w:spacing w:line="276" w:lineRule="auto"/>
              <w:rPr>
                <w:rFonts w:ascii="Arial" w:hAnsi="Arial" w:cs="Arial"/>
                <w:sz w:val="20"/>
                <w:szCs w:val="20"/>
              </w:rPr>
            </w:pPr>
            <w:r w:rsidRPr="006005DB">
              <w:rPr>
                <w:rFonts w:ascii="Arial" w:hAnsi="Arial" w:cs="Arial"/>
                <w:sz w:val="20"/>
                <w:szCs w:val="20"/>
              </w:rPr>
              <w:t>Road/ Transport</w:t>
            </w:r>
          </w:p>
        </w:tc>
        <w:tc>
          <w:tcPr>
            <w:tcW w:w="6104" w:type="dxa"/>
            <w:tcBorders>
              <w:bottom w:val="single" w:sz="4" w:space="0" w:color="auto"/>
            </w:tcBorders>
            <w:shd w:val="clear" w:color="auto" w:fill="FFFFFF" w:themeFill="background1"/>
            <w:vAlign w:val="bottom"/>
          </w:tcPr>
          <w:p w14:paraId="1EF8E2F6" w14:textId="77777777" w:rsidR="00F27E16" w:rsidRPr="006005DB" w:rsidRDefault="00F27E16" w:rsidP="00F003FB">
            <w:pPr>
              <w:spacing w:line="276" w:lineRule="auto"/>
              <w:jc w:val="both"/>
              <w:rPr>
                <w:rFonts w:ascii="Arial" w:hAnsi="Arial" w:cs="Arial"/>
                <w:sz w:val="20"/>
                <w:szCs w:val="20"/>
              </w:rPr>
            </w:pPr>
            <w:r>
              <w:rPr>
                <w:rFonts w:ascii="Arial" w:hAnsi="Arial" w:cs="Arial"/>
                <w:sz w:val="20"/>
                <w:szCs w:val="20"/>
              </w:rPr>
              <w:t>Available</w:t>
            </w:r>
          </w:p>
        </w:tc>
      </w:tr>
      <w:tr w:rsidR="00F27E16" w14:paraId="2B86CF71" w14:textId="77777777" w:rsidTr="00F003FB">
        <w:trPr>
          <w:trHeight w:val="54"/>
          <w:jc w:val="center"/>
        </w:trPr>
        <w:tc>
          <w:tcPr>
            <w:tcW w:w="936" w:type="dxa"/>
            <w:tcBorders>
              <w:bottom w:val="single" w:sz="4" w:space="0" w:color="auto"/>
            </w:tcBorders>
            <w:shd w:val="clear" w:color="auto" w:fill="DEEAF6" w:themeFill="accent1" w:themeFillTint="33"/>
          </w:tcPr>
          <w:p w14:paraId="0858B50C" w14:textId="77777777" w:rsidR="00F27E16" w:rsidRPr="005551C4" w:rsidRDefault="00F27E16" w:rsidP="00F27E16">
            <w:pPr>
              <w:pStyle w:val="ListParagraph"/>
              <w:numPr>
                <w:ilvl w:val="0"/>
                <w:numId w:val="95"/>
              </w:numPr>
              <w:spacing w:line="276" w:lineRule="auto"/>
              <w:ind w:left="643"/>
              <w:rPr>
                <w:b/>
              </w:rPr>
            </w:pPr>
          </w:p>
        </w:tc>
        <w:tc>
          <w:tcPr>
            <w:tcW w:w="10266" w:type="dxa"/>
            <w:gridSpan w:val="2"/>
            <w:tcBorders>
              <w:bottom w:val="single" w:sz="4" w:space="0" w:color="auto"/>
            </w:tcBorders>
            <w:shd w:val="clear" w:color="auto" w:fill="DEEAF6" w:themeFill="accent1" w:themeFillTint="33"/>
            <w:vAlign w:val="bottom"/>
          </w:tcPr>
          <w:p w14:paraId="4E2639DE" w14:textId="77777777" w:rsidR="00F27E16" w:rsidRPr="000313D5" w:rsidRDefault="00F27E16" w:rsidP="00F003FB">
            <w:pPr>
              <w:spacing w:line="276" w:lineRule="auto"/>
              <w:jc w:val="both"/>
              <w:rPr>
                <w:b/>
              </w:rPr>
            </w:pPr>
            <w:r w:rsidRPr="006005DB">
              <w:rPr>
                <w:rFonts w:ascii="Arial" w:eastAsia="Arial" w:hAnsi="Arial" w:cs="Arial"/>
                <w:b/>
                <w:sz w:val="22"/>
                <w:szCs w:val="20"/>
                <w:lang w:bidi="en-US"/>
              </w:rPr>
              <w:t>COMMENT ON AVAILABILITY OF LABOUR</w:t>
            </w:r>
          </w:p>
        </w:tc>
      </w:tr>
      <w:tr w:rsidR="00F27E16" w:rsidRPr="006005DB" w14:paraId="68B3B4B1" w14:textId="77777777" w:rsidTr="00F003FB">
        <w:trPr>
          <w:trHeight w:val="170"/>
          <w:jc w:val="center"/>
        </w:trPr>
        <w:tc>
          <w:tcPr>
            <w:tcW w:w="936" w:type="dxa"/>
            <w:vMerge w:val="restart"/>
            <w:shd w:val="clear" w:color="auto" w:fill="FFFFFF" w:themeFill="background1"/>
          </w:tcPr>
          <w:p w14:paraId="6DD0FB10" w14:textId="77777777" w:rsidR="00F27E16" w:rsidRPr="00963C8E" w:rsidRDefault="00F27E16" w:rsidP="00F003FB">
            <w:pPr>
              <w:spacing w:line="276" w:lineRule="auto"/>
              <w:contextualSpacing/>
              <w:rPr>
                <w:b/>
              </w:rPr>
            </w:pPr>
          </w:p>
        </w:tc>
        <w:tc>
          <w:tcPr>
            <w:tcW w:w="4162" w:type="dxa"/>
            <w:shd w:val="clear" w:color="auto" w:fill="FFFFFF" w:themeFill="background1"/>
          </w:tcPr>
          <w:p w14:paraId="053C8CED" w14:textId="77777777" w:rsidR="00F27E16" w:rsidRPr="006005DB" w:rsidRDefault="00F27E16" w:rsidP="00F003FB">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tcPr>
          <w:p w14:paraId="7EF71A2A" w14:textId="77777777" w:rsidR="00F27E16" w:rsidRPr="006005DB" w:rsidRDefault="00F27E16" w:rsidP="00F003FB">
            <w:pPr>
              <w:spacing w:line="360" w:lineRule="auto"/>
              <w:jc w:val="both"/>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Content>
                <w:r>
                  <w:rPr>
                    <w:rFonts w:ascii="Arial" w:hAnsi="Arial" w:cs="Arial"/>
                    <w:sz w:val="20"/>
                    <w:szCs w:val="20"/>
                    <w:lang w:val="en-IN"/>
                  </w:rPr>
                  <w:t>Appears to be easily &amp; adequately available and no labour issues came to our knowledge during site inspection.</w:t>
                </w:r>
              </w:sdtContent>
            </w:sdt>
          </w:p>
        </w:tc>
      </w:tr>
      <w:tr w:rsidR="00F27E16" w14:paraId="6522A844" w14:textId="77777777" w:rsidTr="00F003FB">
        <w:trPr>
          <w:trHeight w:val="170"/>
          <w:jc w:val="center"/>
        </w:trPr>
        <w:tc>
          <w:tcPr>
            <w:tcW w:w="936" w:type="dxa"/>
            <w:vMerge/>
            <w:shd w:val="clear" w:color="auto" w:fill="FFFFFF" w:themeFill="background1"/>
          </w:tcPr>
          <w:p w14:paraId="5127D8D2" w14:textId="77777777" w:rsidR="00F27E16" w:rsidRPr="00963C8E" w:rsidRDefault="00F27E16" w:rsidP="00F003FB">
            <w:pPr>
              <w:spacing w:line="276" w:lineRule="auto"/>
              <w:contextualSpacing/>
              <w:rPr>
                <w:b/>
              </w:rPr>
            </w:pPr>
          </w:p>
        </w:tc>
        <w:tc>
          <w:tcPr>
            <w:tcW w:w="4162" w:type="dxa"/>
            <w:shd w:val="clear" w:color="auto" w:fill="FFFFFF" w:themeFill="background1"/>
          </w:tcPr>
          <w:p w14:paraId="00B5C70F" w14:textId="77777777" w:rsidR="00F27E16" w:rsidRPr="006005DB" w:rsidRDefault="00F27E16" w:rsidP="00F003FB">
            <w:pPr>
              <w:spacing w:line="360" w:lineRule="auto"/>
              <w:rPr>
                <w:rFonts w:ascii="Arial" w:hAnsi="Arial" w:cs="Arial"/>
                <w:sz w:val="20"/>
                <w:szCs w:val="20"/>
              </w:rPr>
            </w:pPr>
            <w:r w:rsidRPr="006005DB">
              <w:rPr>
                <w:rFonts w:ascii="Arial" w:hAnsi="Arial" w:cs="Arial"/>
                <w:sz w:val="20"/>
                <w:szCs w:val="20"/>
              </w:rPr>
              <w:t>Number of Labours working in the Factory</w:t>
            </w:r>
          </w:p>
        </w:tc>
        <w:tc>
          <w:tcPr>
            <w:tcW w:w="6104" w:type="dxa"/>
            <w:shd w:val="clear" w:color="auto" w:fill="FFFFFF" w:themeFill="background1"/>
          </w:tcPr>
          <w:p w14:paraId="58A24AF6" w14:textId="77777777" w:rsidR="00F27E16" w:rsidRPr="00A577FD" w:rsidRDefault="00F27E16" w:rsidP="00F003FB">
            <w:pPr>
              <w:spacing w:line="360" w:lineRule="auto"/>
              <w:rPr>
                <w:rFonts w:ascii="Arial" w:hAnsi="Arial" w:cs="Arial"/>
                <w:sz w:val="20"/>
                <w:szCs w:val="20"/>
              </w:rPr>
            </w:pPr>
            <w:r>
              <w:rPr>
                <w:rFonts w:ascii="Arial" w:hAnsi="Arial" w:cs="Arial"/>
                <w:sz w:val="20"/>
                <w:szCs w:val="20"/>
              </w:rPr>
              <w:t>~46</w:t>
            </w:r>
          </w:p>
        </w:tc>
      </w:tr>
      <w:tr w:rsidR="00F27E16" w14:paraId="193AE3BE" w14:textId="77777777" w:rsidTr="00F003FB">
        <w:trPr>
          <w:trHeight w:val="54"/>
          <w:jc w:val="center"/>
        </w:trPr>
        <w:tc>
          <w:tcPr>
            <w:tcW w:w="936" w:type="dxa"/>
            <w:shd w:val="clear" w:color="auto" w:fill="DEEAF6" w:themeFill="accent1" w:themeFillTint="33"/>
          </w:tcPr>
          <w:p w14:paraId="7D9E2964" w14:textId="77777777" w:rsidR="00F27E16" w:rsidRPr="005551C4" w:rsidRDefault="00F27E16" w:rsidP="00F27E16">
            <w:pPr>
              <w:pStyle w:val="ListParagraph"/>
              <w:numPr>
                <w:ilvl w:val="0"/>
                <w:numId w:val="95"/>
              </w:numPr>
              <w:spacing w:line="276" w:lineRule="auto"/>
              <w:ind w:left="643"/>
              <w:rPr>
                <w:b/>
              </w:rPr>
            </w:pPr>
          </w:p>
        </w:tc>
        <w:tc>
          <w:tcPr>
            <w:tcW w:w="10266" w:type="dxa"/>
            <w:gridSpan w:val="2"/>
            <w:shd w:val="clear" w:color="auto" w:fill="DEEAF6" w:themeFill="accent1" w:themeFillTint="33"/>
            <w:vAlign w:val="bottom"/>
          </w:tcPr>
          <w:p w14:paraId="37A6E8B9" w14:textId="77777777" w:rsidR="00F27E16" w:rsidRPr="006005DB" w:rsidRDefault="00F27E16" w:rsidP="00F003FB">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F27E16" w14:paraId="68ED3A5B" w14:textId="77777777" w:rsidTr="00F003FB">
        <w:trPr>
          <w:trHeight w:val="52"/>
          <w:jc w:val="center"/>
        </w:trPr>
        <w:tc>
          <w:tcPr>
            <w:tcW w:w="936" w:type="dxa"/>
            <w:vMerge w:val="restart"/>
            <w:shd w:val="clear" w:color="auto" w:fill="FFFFFF" w:themeFill="background1"/>
          </w:tcPr>
          <w:p w14:paraId="033F9E09" w14:textId="77777777" w:rsidR="00F27E16" w:rsidRPr="006005DB" w:rsidRDefault="00F27E16" w:rsidP="00F003FB">
            <w:pPr>
              <w:spacing w:line="276" w:lineRule="auto"/>
              <w:contextualSpacing/>
              <w:rPr>
                <w:rFonts w:ascii="Arial" w:hAnsi="Arial" w:cs="Arial"/>
                <w:sz w:val="20"/>
                <w:szCs w:val="20"/>
              </w:rPr>
            </w:pPr>
          </w:p>
        </w:tc>
        <w:tc>
          <w:tcPr>
            <w:tcW w:w="10266" w:type="dxa"/>
            <w:gridSpan w:val="2"/>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Content>
              <w:p w14:paraId="3A9E609D" w14:textId="77777777" w:rsidR="00F27E16" w:rsidRPr="006005DB" w:rsidRDefault="00F27E16" w:rsidP="00F003FB">
                <w:pPr>
                  <w:spacing w:line="276" w:lineRule="auto"/>
                  <w:rPr>
                    <w:rFonts w:ascii="Arial" w:hAnsi="Arial" w:cs="Arial"/>
                    <w:sz w:val="20"/>
                    <w:szCs w:val="20"/>
                  </w:rPr>
                </w:pPr>
                <w:r>
                  <w:rPr>
                    <w:rFonts w:ascii="Arial" w:hAnsi="Arial" w:cs="Arial"/>
                    <w:sz w:val="20"/>
                    <w:szCs w:val="20"/>
                    <w:lang w:val="en-IN"/>
                  </w:rPr>
                  <w:t xml:space="preserve">On-going concern basis </w:t>
                </w:r>
              </w:p>
            </w:sdtContent>
          </w:sdt>
        </w:tc>
      </w:tr>
      <w:tr w:rsidR="00F27E16" w14:paraId="55A03AD8" w14:textId="77777777" w:rsidTr="00F003FB">
        <w:trPr>
          <w:trHeight w:val="52"/>
          <w:jc w:val="center"/>
        </w:trPr>
        <w:tc>
          <w:tcPr>
            <w:tcW w:w="936" w:type="dxa"/>
            <w:vMerge/>
            <w:tcBorders>
              <w:bottom w:val="single" w:sz="4" w:space="0" w:color="auto"/>
            </w:tcBorders>
            <w:shd w:val="clear" w:color="auto" w:fill="FFFFFF" w:themeFill="background1"/>
          </w:tcPr>
          <w:p w14:paraId="6FE4A54C" w14:textId="77777777" w:rsidR="00F27E16" w:rsidRPr="005551C4" w:rsidRDefault="00F27E16" w:rsidP="00F003FB">
            <w:pPr>
              <w:spacing w:line="276" w:lineRule="auto"/>
              <w:contextualSpacing/>
              <w:rPr>
                <w:b/>
              </w:rPr>
            </w:pPr>
          </w:p>
        </w:tc>
        <w:tc>
          <w:tcPr>
            <w:tcW w:w="10266" w:type="dxa"/>
            <w:gridSpan w:val="2"/>
            <w:tcBorders>
              <w:bottom w:val="single" w:sz="4" w:space="0" w:color="auto"/>
            </w:tcBorders>
            <w:shd w:val="clear" w:color="auto" w:fill="FFFFFF" w:themeFill="background1"/>
          </w:tcPr>
          <w:p w14:paraId="31A6588F" w14:textId="77777777" w:rsidR="00F27E16" w:rsidRPr="007532B6" w:rsidRDefault="00F27E16" w:rsidP="00F003FB">
            <w:pPr>
              <w:spacing w:line="360" w:lineRule="auto"/>
              <w:jc w:val="both"/>
              <w:rPr>
                <w:b/>
              </w:rPr>
            </w:pPr>
            <w:sdt>
              <w:sdtPr>
                <w:rPr>
                  <w:b/>
                </w:rPr>
                <w:id w:val="2139451373"/>
                <w:docPartList>
                  <w:docPartGallery w:val="Quick Parts"/>
                </w:docPartList>
              </w:sdtPr>
              <w:sdtContent>
                <w:r w:rsidRPr="00C17F9E">
                  <w:rPr>
                    <w:rFonts w:ascii="Arial" w:hAnsi="Arial" w:cs="Arial"/>
                    <w:b/>
                    <w:sz w:val="22"/>
                  </w:rPr>
                  <w:t>Reason</w:t>
                </w:r>
                <w:r w:rsidRPr="007532B6">
                  <w:rPr>
                    <w:b/>
                  </w:rPr>
                  <w:t>:</w:t>
                </w:r>
              </w:sdtContent>
            </w:sdt>
            <w:r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listItem w:displayText="This is a Mid Scale Plant and can only be sold only as an Integrated Industry to preserve its value since complete process line &amp; machines are special purpose machines and can't be used in any other Industry." w:value="This is a Mid Scale Plant and can only be sold only as an Integrated Industry to preserve its value since complete process line &amp; machines are special purpose machines and can't be used in any other Industry."/>
                </w:dropDownList>
              </w:sdtPr>
              <w:sdtContent>
                <w:r>
                  <w:rPr>
                    <w:rFonts w:ascii="Arial" w:hAnsi="Arial" w:cs="Arial"/>
                    <w:sz w:val="20"/>
                    <w:szCs w:val="20"/>
                  </w:rPr>
                  <w:t>This is a Mid Scale Plant and can only be sold only as an Integrated Industry to preserve its value since complete process line &amp; machines are special purpose machines and can't be used in any other Industry.</w:t>
                </w:r>
              </w:sdtContent>
            </w:sdt>
            <w:r w:rsidRPr="006005DB">
              <w:rPr>
                <w:rFonts w:ascii="Arial" w:hAnsi="Arial" w:cs="Arial"/>
                <w:sz w:val="20"/>
                <w:szCs w:val="20"/>
              </w:rPr>
              <w:t xml:space="preserve"> So</w:t>
            </w:r>
            <w:r>
              <w:rPr>
                <w:rFonts w:ascii="Arial" w:hAnsi="Arial" w:cs="Arial"/>
                <w:sz w:val="20"/>
                <w:szCs w:val="20"/>
              </w:rPr>
              <w:t>,</w:t>
            </w:r>
            <w:r w:rsidRPr="006005DB">
              <w:rPr>
                <w:rFonts w:ascii="Arial" w:hAnsi="Arial" w:cs="Arial"/>
                <w:sz w:val="20"/>
                <w:szCs w:val="20"/>
              </w:rPr>
              <w:t xml:space="preserve"> for </w:t>
            </w:r>
            <w:r w:rsidRPr="006005DB">
              <w:rPr>
                <w:rFonts w:ascii="Arial" w:hAnsi="Arial" w:cs="Arial"/>
                <w:sz w:val="20"/>
                <w:szCs w:val="20"/>
              </w:rPr>
              <w:lastRenderedPageBreak/>
              <w:t xml:space="preserve">fetching maximum value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Content>
                <w:r>
                  <w:rPr>
                    <w:rFonts w:ascii="Arial" w:hAnsi="Arial" w:cs="Arial"/>
                    <w:sz w:val="20"/>
                    <w:szCs w:val="20"/>
                  </w:rPr>
                  <w:t>is through strategic sale to the players who are already into same or similar Industry who have plans for expansion or any large conglomefrate who plans to enter into this new Industry</w:t>
                </w:r>
              </w:sdtContent>
            </w:sdt>
            <w:r w:rsidRPr="006005DB">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Content>
                <w:r>
                  <w:rPr>
                    <w:rFonts w:ascii="Arial" w:hAnsi="Arial" w:cs="Arial"/>
                    <w:sz w:val="20"/>
                    <w:szCs w:val="20"/>
                    <w:lang w:val="en-IN"/>
                  </w:rPr>
                  <w:t xml:space="preserve">   </w:t>
                </w:r>
              </w:sdtContent>
            </w:sdt>
          </w:p>
        </w:tc>
      </w:tr>
      <w:tr w:rsidR="00F27E16" w14:paraId="65F59D3C" w14:textId="77777777" w:rsidTr="00F003FB">
        <w:trPr>
          <w:trHeight w:val="52"/>
          <w:jc w:val="center"/>
        </w:trPr>
        <w:tc>
          <w:tcPr>
            <w:tcW w:w="936" w:type="dxa"/>
            <w:tcBorders>
              <w:bottom w:val="single" w:sz="4" w:space="0" w:color="auto"/>
            </w:tcBorders>
            <w:shd w:val="clear" w:color="auto" w:fill="DEEAF6" w:themeFill="accent1" w:themeFillTint="33"/>
          </w:tcPr>
          <w:p w14:paraId="7EFE4296" w14:textId="77777777" w:rsidR="00F27E16" w:rsidRPr="005551C4" w:rsidRDefault="00F27E16" w:rsidP="00F27E16">
            <w:pPr>
              <w:pStyle w:val="ListParagraph"/>
              <w:numPr>
                <w:ilvl w:val="0"/>
                <w:numId w:val="95"/>
              </w:numPr>
              <w:spacing w:line="276" w:lineRule="auto"/>
              <w:ind w:left="643"/>
              <w:rPr>
                <w:b/>
              </w:rPr>
            </w:pPr>
          </w:p>
        </w:tc>
        <w:tc>
          <w:tcPr>
            <w:tcW w:w="10266" w:type="dxa"/>
            <w:gridSpan w:val="2"/>
            <w:tcBorders>
              <w:bottom w:val="single" w:sz="4" w:space="0" w:color="auto"/>
            </w:tcBorders>
            <w:shd w:val="clear" w:color="auto" w:fill="DEEAF6" w:themeFill="accent1" w:themeFillTint="33"/>
            <w:vAlign w:val="bottom"/>
          </w:tcPr>
          <w:sdt>
            <w:sdtPr>
              <w:rPr>
                <w:b/>
              </w:rPr>
              <w:id w:val="915202805"/>
              <w:docPartList>
                <w:docPartGallery w:val="Quick Parts"/>
              </w:docPartList>
            </w:sdtPr>
            <w:sdtContent>
              <w:p w14:paraId="7B4D77B0" w14:textId="77777777" w:rsidR="00F27E16" w:rsidRDefault="00F27E16" w:rsidP="00F003FB">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F27E16" w14:paraId="0E7892E0" w14:textId="77777777" w:rsidTr="00F003FB">
        <w:trPr>
          <w:trHeight w:val="52"/>
          <w:jc w:val="center"/>
        </w:trPr>
        <w:tc>
          <w:tcPr>
            <w:tcW w:w="936" w:type="dxa"/>
            <w:shd w:val="clear" w:color="auto" w:fill="FFFFFF" w:themeFill="background1"/>
          </w:tcPr>
          <w:p w14:paraId="1A9E0235" w14:textId="77777777" w:rsidR="00F27E16" w:rsidRPr="006005DB" w:rsidRDefault="00F27E16" w:rsidP="00F003FB">
            <w:pPr>
              <w:pStyle w:val="ListParagraph"/>
              <w:spacing w:line="276" w:lineRule="auto"/>
              <w:ind w:left="746"/>
              <w:rPr>
                <w:rFonts w:ascii="Arial" w:hAnsi="Arial" w:cs="Arial"/>
                <w:sz w:val="20"/>
                <w:szCs w:val="20"/>
              </w:rPr>
            </w:pPr>
          </w:p>
        </w:tc>
        <w:tc>
          <w:tcPr>
            <w:tcW w:w="10266" w:type="dxa"/>
            <w:gridSpan w:val="2"/>
            <w:shd w:val="clear" w:color="auto" w:fill="FFFFFF" w:themeFill="background1"/>
            <w:vAlign w:val="bottom"/>
          </w:tcPr>
          <w:p w14:paraId="3AC764F3" w14:textId="77777777" w:rsidR="00F27E16" w:rsidRPr="006005DB" w:rsidRDefault="00F27E16" w:rsidP="00F003FB">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Content>
                <w:r>
                  <w:rPr>
                    <w:rFonts w:ascii="Arial" w:hAnsi="Arial" w:cs="Arial"/>
                    <w:sz w:val="20"/>
                    <w:szCs w:val="20"/>
                    <w:lang w:val="en-IN"/>
                  </w:rPr>
                  <w:t>Appears to be good as per general information available in public domain.</w:t>
                </w:r>
              </w:sdtContent>
            </w:sdt>
          </w:p>
        </w:tc>
      </w:tr>
      <w:tr w:rsidR="00F27E16" w14:paraId="373BB5FE" w14:textId="77777777" w:rsidTr="00F003FB">
        <w:trPr>
          <w:trHeight w:val="52"/>
          <w:jc w:val="center"/>
        </w:trPr>
        <w:tc>
          <w:tcPr>
            <w:tcW w:w="936" w:type="dxa"/>
            <w:shd w:val="clear" w:color="auto" w:fill="DEEAF6" w:themeFill="accent1" w:themeFillTint="33"/>
          </w:tcPr>
          <w:p w14:paraId="42A751A0" w14:textId="77777777" w:rsidR="00F27E16" w:rsidRPr="005551C4" w:rsidRDefault="00F27E16" w:rsidP="00F27E16">
            <w:pPr>
              <w:pStyle w:val="ListParagraph"/>
              <w:numPr>
                <w:ilvl w:val="0"/>
                <w:numId w:val="95"/>
              </w:numPr>
              <w:spacing w:line="276" w:lineRule="auto"/>
              <w:ind w:left="643"/>
              <w:rPr>
                <w:b/>
              </w:rPr>
            </w:pPr>
          </w:p>
        </w:tc>
        <w:tc>
          <w:tcPr>
            <w:tcW w:w="10266" w:type="dxa"/>
            <w:gridSpan w:val="2"/>
            <w:shd w:val="clear" w:color="auto" w:fill="DEEAF6" w:themeFill="accent1" w:themeFillTint="33"/>
            <w:vAlign w:val="bottom"/>
          </w:tcPr>
          <w:p w14:paraId="27F32E15" w14:textId="77777777" w:rsidR="00F27E16" w:rsidRDefault="00F27E16" w:rsidP="00F003FB">
            <w:pPr>
              <w:spacing w:line="360" w:lineRule="auto"/>
              <w:jc w:val="both"/>
              <w:rPr>
                <w:bCs/>
              </w:rPr>
            </w:pPr>
            <w:r w:rsidRPr="006005DB">
              <w:rPr>
                <w:rFonts w:ascii="Arial" w:eastAsia="Arial" w:hAnsi="Arial" w:cs="Arial"/>
                <w:b/>
                <w:sz w:val="22"/>
                <w:szCs w:val="20"/>
                <w:lang w:bidi="en-US"/>
              </w:rPr>
              <w:t>SURVEY DETAILS</w:t>
            </w:r>
          </w:p>
        </w:tc>
      </w:tr>
      <w:tr w:rsidR="00F27E16" w14:paraId="591BB85D" w14:textId="77777777" w:rsidTr="00F003FB">
        <w:trPr>
          <w:trHeight w:val="52"/>
          <w:jc w:val="center"/>
        </w:trPr>
        <w:tc>
          <w:tcPr>
            <w:tcW w:w="936" w:type="dxa"/>
            <w:shd w:val="clear" w:color="auto" w:fill="FFFFFF" w:themeFill="background1"/>
            <w:vAlign w:val="center"/>
          </w:tcPr>
          <w:p w14:paraId="08C1AD5D" w14:textId="77777777" w:rsidR="00F27E16" w:rsidRPr="007546FB" w:rsidRDefault="00F27E16" w:rsidP="00F27E16">
            <w:pPr>
              <w:pStyle w:val="ListParagraph"/>
              <w:numPr>
                <w:ilvl w:val="0"/>
                <w:numId w:val="102"/>
              </w:numPr>
              <w:spacing w:line="276" w:lineRule="auto"/>
              <w:contextualSpacing/>
              <w:jc w:val="center"/>
              <w:rPr>
                <w:b/>
              </w:rPr>
            </w:pPr>
          </w:p>
        </w:tc>
        <w:tc>
          <w:tcPr>
            <w:tcW w:w="10266" w:type="dxa"/>
            <w:gridSpan w:val="2"/>
            <w:shd w:val="clear" w:color="auto" w:fill="FFFFFF" w:themeFill="background1"/>
            <w:vAlign w:val="bottom"/>
          </w:tcPr>
          <w:p w14:paraId="09248555" w14:textId="77777777" w:rsidR="00F27E16" w:rsidRPr="006005DB" w:rsidRDefault="00F27E16" w:rsidP="00F003FB">
            <w:pPr>
              <w:spacing w:line="360" w:lineRule="auto"/>
              <w:jc w:val="both"/>
              <w:rPr>
                <w:rFonts w:ascii="Arial" w:hAnsi="Arial" w:cs="Arial"/>
                <w:sz w:val="20"/>
                <w:szCs w:val="20"/>
              </w:rPr>
            </w:pPr>
            <w:r w:rsidRPr="006005DB">
              <w:rPr>
                <w:rFonts w:ascii="Arial" w:hAnsi="Arial" w:cs="Arial"/>
                <w:sz w:val="20"/>
                <w:szCs w:val="20"/>
              </w:rPr>
              <w:t xml:space="preserve">Plant has been surveyed by our Engineering Team on dated </w:t>
            </w:r>
            <w:sdt>
              <w:sdtPr>
                <w:rPr>
                  <w:rFonts w:ascii="Arial" w:hAnsi="Arial" w:cs="Arial"/>
                  <w:sz w:val="20"/>
                  <w:szCs w:val="20"/>
                </w:rPr>
                <w:id w:val="-911240289"/>
                <w:date w:fullDate="2025-02-05T00:00:00Z">
                  <w:dateFormat w:val="dd/MM/yyyy"/>
                  <w:lid w:val="en-IN"/>
                  <w:storeMappedDataAs w:val="dateTime"/>
                  <w:calendar w:val="gregorian"/>
                </w:date>
              </w:sdtPr>
              <w:sdtContent>
                <w:r>
                  <w:rPr>
                    <w:rFonts w:ascii="Arial" w:hAnsi="Arial" w:cs="Arial"/>
                    <w:sz w:val="20"/>
                    <w:szCs w:val="20"/>
                    <w:lang w:val="en-IN"/>
                  </w:rPr>
                  <w:t>05/02/2025</w:t>
                </w:r>
              </w:sdtContent>
            </w:sdt>
            <w:r>
              <w:rPr>
                <w:rFonts w:ascii="Arial" w:hAnsi="Arial" w:cs="Arial"/>
                <w:sz w:val="20"/>
                <w:szCs w:val="20"/>
              </w:rPr>
              <w:t>.</w:t>
            </w:r>
          </w:p>
        </w:tc>
      </w:tr>
      <w:tr w:rsidR="00F27E16" w14:paraId="5902820B" w14:textId="77777777" w:rsidTr="00F003FB">
        <w:trPr>
          <w:trHeight w:val="700"/>
          <w:jc w:val="center"/>
        </w:trPr>
        <w:tc>
          <w:tcPr>
            <w:tcW w:w="936" w:type="dxa"/>
            <w:shd w:val="clear" w:color="auto" w:fill="FFFFFF" w:themeFill="background1"/>
          </w:tcPr>
          <w:p w14:paraId="177CA141" w14:textId="77777777" w:rsidR="00F27E16" w:rsidRPr="00395CC5" w:rsidRDefault="00F27E16" w:rsidP="00F27E16">
            <w:pPr>
              <w:pStyle w:val="ListParagraph"/>
              <w:numPr>
                <w:ilvl w:val="0"/>
                <w:numId w:val="102"/>
              </w:numPr>
              <w:spacing w:line="276" w:lineRule="auto"/>
              <w:contextualSpacing/>
              <w:jc w:val="center"/>
            </w:pPr>
          </w:p>
        </w:tc>
        <w:tc>
          <w:tcPr>
            <w:tcW w:w="10266" w:type="dxa"/>
            <w:gridSpan w:val="2"/>
            <w:shd w:val="clear" w:color="auto" w:fill="FFFFFF" w:themeFill="background1"/>
            <w:vAlign w:val="bottom"/>
          </w:tcPr>
          <w:p w14:paraId="2342E972" w14:textId="77777777" w:rsidR="00F27E16" w:rsidRPr="006005DB" w:rsidRDefault="00F27E16" w:rsidP="00F003FB">
            <w:pPr>
              <w:spacing w:line="360" w:lineRule="auto"/>
              <w:jc w:val="both"/>
              <w:rPr>
                <w:rFonts w:ascii="Arial" w:hAnsi="Arial" w:cs="Arial"/>
                <w:sz w:val="20"/>
                <w:szCs w:val="20"/>
              </w:rPr>
            </w:pPr>
            <w:r w:rsidRPr="006005DB">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Content>
                <w:r>
                  <w:rPr>
                    <w:rFonts w:ascii="Arial" w:hAnsi="Arial" w:cs="Arial"/>
                    <w:sz w:val="20"/>
                    <w:szCs w:val="20"/>
                  </w:rPr>
                  <w:t>Owner's representative</w:t>
                </w:r>
              </w:sdtContent>
            </w:sdt>
            <w:r w:rsidRPr="006005DB">
              <w:rPr>
                <w:rFonts w:ascii="Arial" w:hAnsi="Arial" w:cs="Arial"/>
                <w:sz w:val="20"/>
                <w:szCs w:val="20"/>
              </w:rPr>
              <w:t xml:space="preserve"> Mr</w:t>
            </w:r>
            <w:r w:rsidRPr="00DA04BC">
              <w:rPr>
                <w:rFonts w:ascii="Arial" w:hAnsi="Arial" w:cs="Arial"/>
                <w:sz w:val="20"/>
                <w:szCs w:val="20"/>
              </w:rPr>
              <w:t>.</w:t>
            </w:r>
            <w:r>
              <w:rPr>
                <w:rFonts w:ascii="Arial" w:hAnsi="Arial" w:cs="Arial"/>
                <w:sz w:val="20"/>
                <w:szCs w:val="20"/>
              </w:rPr>
              <w:t xml:space="preserve"> Sujit Kumar </w:t>
            </w:r>
            <w:r w:rsidRPr="006005DB">
              <w:rPr>
                <w:rFonts w:ascii="Arial" w:hAnsi="Arial" w:cs="Arial"/>
                <w:sz w:val="20"/>
                <w:szCs w:val="20"/>
              </w:rPr>
              <w:t>who w</w:t>
            </w:r>
            <w:r>
              <w:rPr>
                <w:rFonts w:ascii="Arial" w:hAnsi="Arial" w:cs="Arial"/>
                <w:sz w:val="20"/>
                <w:szCs w:val="20"/>
              </w:rPr>
              <w:t xml:space="preserve">as </w:t>
            </w:r>
            <w:r w:rsidRPr="006005DB">
              <w:rPr>
                <w:rFonts w:ascii="Arial" w:hAnsi="Arial" w:cs="Arial"/>
                <w:sz w:val="20"/>
                <w:szCs w:val="20"/>
              </w:rPr>
              <w:t>available from the company to furnish any specific detail about the Plant &amp; Machinery.</w:t>
            </w:r>
          </w:p>
        </w:tc>
      </w:tr>
      <w:tr w:rsidR="00F27E16" w14:paraId="332FC799" w14:textId="77777777" w:rsidTr="00F003FB">
        <w:trPr>
          <w:trHeight w:val="52"/>
          <w:jc w:val="center"/>
        </w:trPr>
        <w:tc>
          <w:tcPr>
            <w:tcW w:w="936" w:type="dxa"/>
            <w:shd w:val="clear" w:color="auto" w:fill="FFFFFF" w:themeFill="background1"/>
          </w:tcPr>
          <w:p w14:paraId="5043D2B6" w14:textId="77777777" w:rsidR="00F27E16" w:rsidRPr="00395CC5" w:rsidRDefault="00F27E16" w:rsidP="00F27E16">
            <w:pPr>
              <w:pStyle w:val="ListParagraph"/>
              <w:numPr>
                <w:ilvl w:val="0"/>
                <w:numId w:val="102"/>
              </w:numPr>
              <w:spacing w:line="276" w:lineRule="auto"/>
              <w:contextualSpacing/>
              <w:jc w:val="center"/>
            </w:pPr>
          </w:p>
        </w:tc>
        <w:tc>
          <w:tcPr>
            <w:tcW w:w="10266" w:type="dxa"/>
            <w:gridSpan w:val="2"/>
            <w:shd w:val="clear" w:color="auto" w:fill="FFFFFF" w:themeFill="background1"/>
            <w:vAlign w:val="bottom"/>
          </w:tcPr>
          <w:p w14:paraId="54F76D7A" w14:textId="77777777" w:rsidR="00F27E16" w:rsidRPr="006005DB" w:rsidRDefault="00F27E16" w:rsidP="00F003FB">
            <w:pPr>
              <w:spacing w:line="360" w:lineRule="auto"/>
              <w:jc w:val="both"/>
              <w:rPr>
                <w:rFonts w:ascii="Arial" w:hAnsi="Arial" w:cs="Arial"/>
                <w:sz w:val="20"/>
                <w:szCs w:val="20"/>
              </w:rPr>
            </w:pPr>
            <w:r w:rsidRPr="00151E63">
              <w:rPr>
                <w:rFonts w:ascii="Arial" w:hAnsi="Arial" w:cs="Arial"/>
                <w:sz w:val="20"/>
                <w:szCs w:val="20"/>
              </w:rPr>
              <w:t>Our team examined &amp; verified the machines and utilities from the List of the machines provided by the Company. Only major machinery, process line &amp; equipment has been verified.</w:t>
            </w:r>
          </w:p>
        </w:tc>
      </w:tr>
      <w:tr w:rsidR="00F27E16" w14:paraId="729AED0F" w14:textId="77777777" w:rsidTr="00F003FB">
        <w:trPr>
          <w:trHeight w:val="52"/>
          <w:jc w:val="center"/>
        </w:trPr>
        <w:tc>
          <w:tcPr>
            <w:tcW w:w="936" w:type="dxa"/>
            <w:shd w:val="clear" w:color="auto" w:fill="FFFFFF" w:themeFill="background1"/>
          </w:tcPr>
          <w:p w14:paraId="4B091019" w14:textId="77777777" w:rsidR="00F27E16" w:rsidRPr="00395CC5" w:rsidRDefault="00F27E16" w:rsidP="00F27E16">
            <w:pPr>
              <w:pStyle w:val="ListParagraph"/>
              <w:numPr>
                <w:ilvl w:val="0"/>
                <w:numId w:val="102"/>
              </w:numPr>
              <w:spacing w:line="276" w:lineRule="auto"/>
              <w:contextualSpacing/>
              <w:jc w:val="center"/>
            </w:pPr>
          </w:p>
        </w:tc>
        <w:tc>
          <w:tcPr>
            <w:tcW w:w="10266" w:type="dxa"/>
            <w:gridSpan w:val="2"/>
            <w:shd w:val="clear" w:color="auto" w:fill="FFFFFF" w:themeFill="background1"/>
            <w:vAlign w:val="bottom"/>
          </w:tcPr>
          <w:p w14:paraId="35BB6EEB" w14:textId="77777777" w:rsidR="00F27E16" w:rsidRPr="006005DB" w:rsidRDefault="00F27E16" w:rsidP="00F003FB">
            <w:pPr>
              <w:spacing w:line="360" w:lineRule="auto"/>
              <w:jc w:val="both"/>
              <w:rPr>
                <w:rFonts w:ascii="Arial" w:hAnsi="Arial" w:cs="Arial"/>
                <w:sz w:val="20"/>
                <w:szCs w:val="20"/>
              </w:rPr>
            </w:pPr>
            <w:r w:rsidRPr="006005DB">
              <w:rPr>
                <w:rFonts w:ascii="Arial" w:hAnsi="Arial" w:cs="Arial"/>
                <w:sz w:val="20"/>
                <w:szCs w:val="20"/>
              </w:rPr>
              <w:t xml:space="preserve">Plant was found </w:t>
            </w:r>
            <w:r>
              <w:rPr>
                <w:rFonts w:ascii="Arial" w:hAnsi="Arial" w:cs="Arial"/>
                <w:sz w:val="20"/>
                <w:szCs w:val="20"/>
              </w:rPr>
              <w:t>to be partially o</w:t>
            </w:r>
            <w:r w:rsidRPr="006005DB">
              <w:rPr>
                <w:rFonts w:ascii="Arial" w:hAnsi="Arial" w:cs="Arial"/>
                <w:sz w:val="20"/>
                <w:szCs w:val="20"/>
              </w:rPr>
              <w:t>perational at the time of survey</w:t>
            </w:r>
            <w:r>
              <w:rPr>
                <w:rFonts w:ascii="Arial" w:hAnsi="Arial" w:cs="Arial"/>
                <w:sz w:val="20"/>
                <w:szCs w:val="20"/>
              </w:rPr>
              <w:t>.</w:t>
            </w:r>
          </w:p>
        </w:tc>
      </w:tr>
      <w:tr w:rsidR="00F27E16" w14:paraId="2B5218C3" w14:textId="77777777" w:rsidTr="00F003FB">
        <w:trPr>
          <w:trHeight w:val="52"/>
          <w:jc w:val="center"/>
        </w:trPr>
        <w:tc>
          <w:tcPr>
            <w:tcW w:w="936" w:type="dxa"/>
            <w:shd w:val="clear" w:color="auto" w:fill="FFFFFF" w:themeFill="background1"/>
          </w:tcPr>
          <w:p w14:paraId="3C85416D" w14:textId="77777777" w:rsidR="00F27E16" w:rsidRPr="00395CC5" w:rsidRDefault="00F27E16" w:rsidP="00F27E16">
            <w:pPr>
              <w:pStyle w:val="ListParagraph"/>
              <w:numPr>
                <w:ilvl w:val="0"/>
                <w:numId w:val="102"/>
              </w:numPr>
              <w:spacing w:line="276" w:lineRule="auto"/>
              <w:contextualSpacing/>
              <w:jc w:val="center"/>
            </w:pPr>
          </w:p>
        </w:tc>
        <w:tc>
          <w:tcPr>
            <w:tcW w:w="10266" w:type="dxa"/>
            <w:gridSpan w:val="2"/>
            <w:shd w:val="clear" w:color="auto" w:fill="FFFFFF" w:themeFill="background1"/>
            <w:vAlign w:val="bottom"/>
          </w:tcPr>
          <w:p w14:paraId="5F2BB881" w14:textId="77777777" w:rsidR="00F27E16" w:rsidRPr="006005DB" w:rsidRDefault="00F27E16" w:rsidP="00F003FB">
            <w:pPr>
              <w:spacing w:line="360" w:lineRule="auto"/>
              <w:jc w:val="both"/>
              <w:rPr>
                <w:rFonts w:ascii="Arial" w:hAnsi="Arial" w:cs="Arial"/>
                <w:sz w:val="20"/>
                <w:szCs w:val="20"/>
              </w:rPr>
            </w:pPr>
            <w:r w:rsidRPr="006005DB">
              <w:rPr>
                <w:rFonts w:ascii="Arial" w:hAnsi="Arial" w:cs="Arial"/>
                <w:sz w:val="20"/>
                <w:szCs w:val="20"/>
              </w:rPr>
              <w:t>Details have been cross checked as per the documents provided to us by the company and what was observed at the site.</w:t>
            </w:r>
          </w:p>
        </w:tc>
      </w:tr>
      <w:tr w:rsidR="00F27E16" w14:paraId="55377DFB" w14:textId="77777777" w:rsidTr="00F003FB">
        <w:trPr>
          <w:trHeight w:val="52"/>
          <w:jc w:val="center"/>
        </w:trPr>
        <w:tc>
          <w:tcPr>
            <w:tcW w:w="936" w:type="dxa"/>
            <w:shd w:val="clear" w:color="auto" w:fill="FFFFFF" w:themeFill="background1"/>
          </w:tcPr>
          <w:p w14:paraId="078CB9E6" w14:textId="77777777" w:rsidR="00F27E16" w:rsidRPr="00395CC5" w:rsidRDefault="00F27E16" w:rsidP="00F27E16">
            <w:pPr>
              <w:pStyle w:val="ListParagraph"/>
              <w:numPr>
                <w:ilvl w:val="0"/>
                <w:numId w:val="102"/>
              </w:numPr>
              <w:spacing w:line="276" w:lineRule="auto"/>
              <w:contextualSpacing/>
              <w:jc w:val="center"/>
            </w:pPr>
          </w:p>
        </w:tc>
        <w:tc>
          <w:tcPr>
            <w:tcW w:w="10266" w:type="dxa"/>
            <w:gridSpan w:val="2"/>
            <w:shd w:val="clear" w:color="auto" w:fill="FFFFFF" w:themeFill="background1"/>
            <w:vAlign w:val="bottom"/>
          </w:tcPr>
          <w:p w14:paraId="3CC463DA" w14:textId="77777777" w:rsidR="00F27E16" w:rsidRPr="006005DB" w:rsidRDefault="00F27E16" w:rsidP="00F003FB">
            <w:pPr>
              <w:spacing w:line="360" w:lineRule="auto"/>
              <w:jc w:val="both"/>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F27E16" w14:paraId="5654D50C" w14:textId="77777777" w:rsidTr="00F003FB">
        <w:trPr>
          <w:trHeight w:val="52"/>
          <w:jc w:val="center"/>
        </w:trPr>
        <w:tc>
          <w:tcPr>
            <w:tcW w:w="936" w:type="dxa"/>
            <w:shd w:val="clear" w:color="auto" w:fill="FFFFFF" w:themeFill="background1"/>
          </w:tcPr>
          <w:p w14:paraId="4CE8F394" w14:textId="77777777" w:rsidR="00F27E16" w:rsidRPr="00395CC5" w:rsidRDefault="00F27E16" w:rsidP="00F27E16">
            <w:pPr>
              <w:pStyle w:val="ListParagraph"/>
              <w:numPr>
                <w:ilvl w:val="0"/>
                <w:numId w:val="102"/>
              </w:numPr>
              <w:spacing w:line="276" w:lineRule="auto"/>
              <w:contextualSpacing/>
              <w:jc w:val="center"/>
            </w:pPr>
          </w:p>
        </w:tc>
        <w:tc>
          <w:tcPr>
            <w:tcW w:w="10266" w:type="dxa"/>
            <w:gridSpan w:val="2"/>
            <w:shd w:val="clear" w:color="auto" w:fill="FFFFFF" w:themeFill="background1"/>
            <w:vAlign w:val="bottom"/>
          </w:tcPr>
          <w:p w14:paraId="1FD5561A" w14:textId="77777777" w:rsidR="00F27E16" w:rsidRPr="006005DB" w:rsidRDefault="00F27E16" w:rsidP="00F003FB">
            <w:pPr>
              <w:spacing w:line="360" w:lineRule="auto"/>
              <w:jc w:val="both"/>
              <w:rPr>
                <w:rFonts w:ascii="Arial" w:hAnsi="Arial" w:cs="Arial"/>
                <w:sz w:val="20"/>
                <w:szCs w:val="20"/>
              </w:rPr>
            </w:pPr>
            <w:r w:rsidRPr="006005DB">
              <w:rPr>
                <w:rFonts w:ascii="Arial" w:hAnsi="Arial" w:cs="Arial"/>
                <w:sz w:val="20"/>
                <w:szCs w:val="20"/>
              </w:rPr>
              <w:t>Site Survey has been carried out on the basis of the physical existence of the assets rather than their technical expediency.</w:t>
            </w:r>
          </w:p>
        </w:tc>
      </w:tr>
      <w:tr w:rsidR="00F27E16" w14:paraId="2FCDF924" w14:textId="77777777" w:rsidTr="00F003FB">
        <w:trPr>
          <w:trHeight w:val="52"/>
          <w:jc w:val="center"/>
        </w:trPr>
        <w:tc>
          <w:tcPr>
            <w:tcW w:w="936" w:type="dxa"/>
            <w:shd w:val="clear" w:color="auto" w:fill="FFFFFF" w:themeFill="background1"/>
          </w:tcPr>
          <w:p w14:paraId="0F7E10A5" w14:textId="77777777" w:rsidR="00F27E16" w:rsidRPr="005551C4" w:rsidRDefault="00F27E16" w:rsidP="00F27E16">
            <w:pPr>
              <w:pStyle w:val="ListParagraph"/>
              <w:numPr>
                <w:ilvl w:val="0"/>
                <w:numId w:val="102"/>
              </w:numPr>
              <w:spacing w:line="276" w:lineRule="auto"/>
              <w:contextualSpacing/>
              <w:rPr>
                <w:b/>
              </w:rPr>
            </w:pPr>
          </w:p>
        </w:tc>
        <w:tc>
          <w:tcPr>
            <w:tcW w:w="10266" w:type="dxa"/>
            <w:gridSpan w:val="2"/>
            <w:shd w:val="clear" w:color="auto" w:fill="FFFFFF" w:themeFill="background1"/>
            <w:vAlign w:val="bottom"/>
          </w:tcPr>
          <w:p w14:paraId="725130E7" w14:textId="77777777" w:rsidR="00F27E16" w:rsidRPr="006005DB" w:rsidRDefault="00F27E16" w:rsidP="00F003FB">
            <w:pPr>
              <w:spacing w:line="360" w:lineRule="auto"/>
              <w:jc w:val="both"/>
              <w:rPr>
                <w:rFonts w:ascii="Arial" w:hAnsi="Arial" w:cs="Arial"/>
                <w:sz w:val="20"/>
                <w:szCs w:val="20"/>
              </w:rPr>
            </w:pPr>
            <w:r w:rsidRPr="006005DB">
              <w:rPr>
                <w:rFonts w:ascii="Arial" w:hAnsi="Arial" w:cs="Arial"/>
                <w:sz w:val="20"/>
                <w:szCs w:val="20"/>
              </w:rPr>
              <w:t xml:space="preserve">As per the overall site visit summary, </w:t>
            </w:r>
            <w:r>
              <w:rPr>
                <w:rFonts w:ascii="Arial" w:hAnsi="Arial" w:cs="Arial"/>
                <w:sz w:val="20"/>
                <w:szCs w:val="20"/>
              </w:rPr>
              <w:t>the p</w:t>
            </w:r>
            <w:r w:rsidRPr="006005DB">
              <w:rPr>
                <w:rFonts w:ascii="Arial" w:hAnsi="Arial" w:cs="Arial"/>
                <w:sz w:val="20"/>
                <w:szCs w:val="20"/>
              </w:rPr>
              <w:t xml:space="preserve">lant </w:t>
            </w:r>
            <w:r>
              <w:rPr>
                <w:rFonts w:ascii="Arial" w:hAnsi="Arial" w:cs="Arial"/>
                <w:sz w:val="20"/>
                <w:szCs w:val="20"/>
              </w:rPr>
              <w:t>was in average condition.</w:t>
            </w:r>
          </w:p>
        </w:tc>
      </w:tr>
    </w:tbl>
    <w:p w14:paraId="0BDBB139" w14:textId="77777777" w:rsidR="00F27E16" w:rsidRPr="000D47DB" w:rsidRDefault="00F27E16" w:rsidP="00F27E16">
      <w:pPr>
        <w:pStyle w:val="ListParagraph"/>
        <w:spacing w:line="360" w:lineRule="auto"/>
        <w:ind w:left="0"/>
        <w:jc w:val="both"/>
        <w:rPr>
          <w:highlight w:val="yellow"/>
        </w:rPr>
      </w:pPr>
    </w:p>
    <w:p w14:paraId="062A94B4" w14:textId="77777777" w:rsidR="00F27E16" w:rsidRDefault="00F27E16" w:rsidP="00F27E16">
      <w:bookmarkStart w:id="5" w:name="_Hlk105516879"/>
      <w:r>
        <w:br w:type="page"/>
      </w:r>
    </w:p>
    <w:tbl>
      <w:tblPr>
        <w:tblStyle w:val="TableGrid"/>
        <w:tblW w:w="0" w:type="auto"/>
        <w:jc w:val="center"/>
        <w:tblLook w:val="04A0" w:firstRow="1" w:lastRow="0" w:firstColumn="1" w:lastColumn="0" w:noHBand="0" w:noVBand="1"/>
      </w:tblPr>
      <w:tblGrid>
        <w:gridCol w:w="1490"/>
        <w:gridCol w:w="7573"/>
      </w:tblGrid>
      <w:tr w:rsidR="00F27E16" w14:paraId="40577545" w14:textId="77777777" w:rsidTr="00F003FB">
        <w:trPr>
          <w:trHeight w:val="553"/>
          <w:jc w:val="center"/>
        </w:trPr>
        <w:tc>
          <w:tcPr>
            <w:tcW w:w="1490" w:type="dxa"/>
            <w:shd w:val="clear" w:color="auto" w:fill="002060"/>
            <w:vAlign w:val="center"/>
          </w:tcPr>
          <w:p w14:paraId="2A976B53" w14:textId="77777777" w:rsidR="00F27E16" w:rsidRPr="00525FC7" w:rsidRDefault="00F27E16" w:rsidP="00F003FB">
            <w:pPr>
              <w:jc w:val="center"/>
              <w:rPr>
                <w:b/>
                <w:i/>
                <w:sz w:val="16"/>
                <w:szCs w:val="16"/>
              </w:rPr>
            </w:pPr>
            <w:r w:rsidRPr="006005DB">
              <w:rPr>
                <w:rFonts w:ascii="Arial" w:eastAsia="Arial" w:hAnsi="Arial" w:cs="Arial"/>
                <w:b/>
                <w:sz w:val="22"/>
                <w:szCs w:val="20"/>
                <w:lang w:bidi="en-US"/>
              </w:rPr>
              <w:lastRenderedPageBreak/>
              <w:t xml:space="preserve">PART </w:t>
            </w:r>
            <w:r>
              <w:rPr>
                <w:rFonts w:ascii="Arial" w:eastAsia="Arial" w:hAnsi="Arial" w:cs="Arial"/>
                <w:b/>
                <w:sz w:val="22"/>
                <w:szCs w:val="20"/>
                <w:lang w:bidi="en-US"/>
              </w:rPr>
              <w:t>E</w:t>
            </w:r>
          </w:p>
        </w:tc>
        <w:tc>
          <w:tcPr>
            <w:tcW w:w="7573" w:type="dxa"/>
            <w:shd w:val="clear" w:color="auto" w:fill="DEEAF6" w:themeFill="accent1" w:themeFillTint="33"/>
            <w:vAlign w:val="center"/>
          </w:tcPr>
          <w:p w14:paraId="0DFD0FE5" w14:textId="77777777" w:rsidR="00F27E16" w:rsidRPr="007D399A" w:rsidRDefault="00F27E16" w:rsidP="00F003FB">
            <w:pPr>
              <w:jc w:val="center"/>
              <w:rPr>
                <w:b/>
                <w:i/>
                <w:sz w:val="16"/>
                <w:szCs w:val="16"/>
              </w:rPr>
            </w:pPr>
            <w:r w:rsidRPr="006005DB">
              <w:rPr>
                <w:rFonts w:ascii="Arial" w:eastAsia="Arial" w:hAnsi="Arial" w:cs="Arial"/>
                <w:b/>
                <w:sz w:val="22"/>
                <w:szCs w:val="20"/>
                <w:lang w:bidi="en-US"/>
              </w:rPr>
              <w:t>PROCEDURE OF VALUATION ASSE</w:t>
            </w:r>
            <w:r>
              <w:rPr>
                <w:rFonts w:ascii="Arial" w:eastAsia="Arial" w:hAnsi="Arial" w:cs="Arial"/>
                <w:b/>
                <w:sz w:val="22"/>
                <w:szCs w:val="20"/>
                <w:lang w:bidi="en-US"/>
              </w:rPr>
              <w:t>S</w:t>
            </w:r>
            <w:r w:rsidRPr="006005DB">
              <w:rPr>
                <w:rFonts w:ascii="Arial" w:eastAsia="Arial" w:hAnsi="Arial" w:cs="Arial"/>
                <w:b/>
                <w:sz w:val="22"/>
                <w:szCs w:val="20"/>
                <w:lang w:bidi="en-US"/>
              </w:rPr>
              <w:t>SMENT – PLANT &amp; MACHINERY</w:t>
            </w:r>
          </w:p>
        </w:tc>
      </w:tr>
      <w:bookmarkEnd w:id="5"/>
    </w:tbl>
    <w:p w14:paraId="763AB0EE" w14:textId="77777777" w:rsidR="00F27E16" w:rsidRDefault="00F27E16" w:rsidP="00F27E16">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F27E16" w:rsidRPr="0002165F" w14:paraId="57AAC25D" w14:textId="77777777" w:rsidTr="00F003FB">
        <w:trPr>
          <w:trHeight w:val="418"/>
          <w:jc w:val="center"/>
        </w:trPr>
        <w:tc>
          <w:tcPr>
            <w:tcW w:w="748" w:type="dxa"/>
            <w:shd w:val="clear" w:color="auto" w:fill="002060"/>
            <w:vAlign w:val="center"/>
          </w:tcPr>
          <w:p w14:paraId="44A284A2" w14:textId="77777777" w:rsidR="00F27E16" w:rsidRPr="0002165F" w:rsidRDefault="00F27E16" w:rsidP="00F27E16">
            <w:pPr>
              <w:widowControl w:val="0"/>
              <w:numPr>
                <w:ilvl w:val="0"/>
                <w:numId w:val="81"/>
              </w:numPr>
              <w:autoSpaceDE w:val="0"/>
              <w:autoSpaceDN w:val="0"/>
              <w:spacing w:after="160" w:line="259" w:lineRule="auto"/>
              <w:contextualSpacing/>
              <w:jc w:val="center"/>
            </w:pPr>
          </w:p>
        </w:tc>
        <w:tc>
          <w:tcPr>
            <w:tcW w:w="10524" w:type="dxa"/>
            <w:gridSpan w:val="5"/>
            <w:shd w:val="clear" w:color="auto" w:fill="002060"/>
            <w:vAlign w:val="center"/>
          </w:tcPr>
          <w:p w14:paraId="29C72387" w14:textId="77777777" w:rsidR="00F27E16" w:rsidRPr="0002165F" w:rsidRDefault="00F27E16" w:rsidP="00F003FB">
            <w:pPr>
              <w:jc w:val="center"/>
              <w:rPr>
                <w:b/>
              </w:rPr>
            </w:pPr>
            <w:r w:rsidRPr="006005DB">
              <w:rPr>
                <w:rFonts w:ascii="Arial" w:eastAsia="Arial" w:hAnsi="Arial" w:cs="Arial"/>
                <w:b/>
                <w:color w:val="FFFFFF" w:themeColor="background1"/>
                <w:sz w:val="22"/>
                <w:szCs w:val="20"/>
                <w:lang w:bidi="en-US"/>
              </w:rPr>
              <w:t>GENERAL INFORMATION</w:t>
            </w:r>
          </w:p>
        </w:tc>
      </w:tr>
      <w:tr w:rsidR="00F27E16" w:rsidRPr="0002165F" w14:paraId="76473DB2" w14:textId="77777777" w:rsidTr="00F003FB">
        <w:trPr>
          <w:trHeight w:val="218"/>
          <w:jc w:val="center"/>
        </w:trPr>
        <w:tc>
          <w:tcPr>
            <w:tcW w:w="748" w:type="dxa"/>
            <w:vMerge w:val="restart"/>
            <w:shd w:val="clear" w:color="auto" w:fill="DEEAF6" w:themeFill="accent1" w:themeFillTint="33"/>
          </w:tcPr>
          <w:p w14:paraId="4CEF5F33" w14:textId="77777777" w:rsidR="00F27E16" w:rsidRPr="0002165F" w:rsidRDefault="00F27E16" w:rsidP="00F27E16">
            <w:pPr>
              <w:widowControl w:val="0"/>
              <w:numPr>
                <w:ilvl w:val="0"/>
                <w:numId w:val="80"/>
              </w:numPr>
              <w:autoSpaceDE w:val="0"/>
              <w:autoSpaceDN w:val="0"/>
              <w:spacing w:after="160" w:line="259" w:lineRule="auto"/>
              <w:contextualSpacing/>
            </w:pPr>
          </w:p>
        </w:tc>
        <w:tc>
          <w:tcPr>
            <w:tcW w:w="2834" w:type="dxa"/>
            <w:vMerge w:val="restart"/>
            <w:shd w:val="clear" w:color="auto" w:fill="DEEAF6" w:themeFill="accent1" w:themeFillTint="33"/>
          </w:tcPr>
          <w:p w14:paraId="1623F335" w14:textId="77777777" w:rsidR="00F27E16" w:rsidRPr="006005DB" w:rsidRDefault="00F27E16" w:rsidP="00F003FB">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EEAF6" w:themeFill="accent1" w:themeFillTint="33"/>
          </w:tcPr>
          <w:p w14:paraId="7C35FD42" w14:textId="77777777" w:rsidR="00F27E16" w:rsidRPr="0002165F" w:rsidRDefault="00F27E16" w:rsidP="00F003FB">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EEAF6" w:themeFill="accent1" w:themeFillTint="33"/>
          </w:tcPr>
          <w:p w14:paraId="3E41D858" w14:textId="77777777" w:rsidR="00F27E16" w:rsidRPr="0002165F" w:rsidRDefault="00F27E16" w:rsidP="00F003FB">
            <w:pPr>
              <w:jc w:val="center"/>
              <w:rPr>
                <w:b/>
                <w:bCs/>
              </w:rPr>
            </w:pPr>
            <w:r w:rsidRPr="006005DB">
              <w:rPr>
                <w:rFonts w:ascii="Arial" w:eastAsia="Arial" w:hAnsi="Arial" w:cs="Arial"/>
                <w:b/>
                <w:sz w:val="22"/>
                <w:szCs w:val="20"/>
                <w:lang w:bidi="en-US"/>
              </w:rPr>
              <w:t>Date of Valuation Assessment</w:t>
            </w:r>
          </w:p>
        </w:tc>
        <w:tc>
          <w:tcPr>
            <w:tcW w:w="2564" w:type="dxa"/>
            <w:shd w:val="clear" w:color="auto" w:fill="DEEAF6" w:themeFill="accent1" w:themeFillTint="33"/>
          </w:tcPr>
          <w:p w14:paraId="7F157C1C" w14:textId="77777777" w:rsidR="00F27E16" w:rsidRPr="0002165F" w:rsidRDefault="00F27E16" w:rsidP="00F003FB">
            <w:pPr>
              <w:jc w:val="center"/>
              <w:rPr>
                <w:b/>
                <w:bCs/>
              </w:rPr>
            </w:pPr>
            <w:r w:rsidRPr="006005DB">
              <w:rPr>
                <w:rFonts w:ascii="Arial" w:eastAsia="Arial" w:hAnsi="Arial" w:cs="Arial"/>
                <w:b/>
                <w:sz w:val="22"/>
                <w:szCs w:val="20"/>
                <w:lang w:bidi="en-US"/>
              </w:rPr>
              <w:t>Date of Valuation Report</w:t>
            </w:r>
          </w:p>
        </w:tc>
      </w:tr>
      <w:tr w:rsidR="00F27E16" w:rsidRPr="0002165F" w14:paraId="470B9B48" w14:textId="77777777" w:rsidTr="00F003FB">
        <w:trPr>
          <w:trHeight w:val="217"/>
          <w:jc w:val="center"/>
        </w:trPr>
        <w:tc>
          <w:tcPr>
            <w:tcW w:w="748" w:type="dxa"/>
            <w:vMerge/>
            <w:shd w:val="clear" w:color="auto" w:fill="DEEAF6" w:themeFill="accent1" w:themeFillTint="33"/>
            <w:vAlign w:val="center"/>
          </w:tcPr>
          <w:p w14:paraId="2616DBDD" w14:textId="77777777" w:rsidR="00F27E16" w:rsidRPr="0002165F" w:rsidRDefault="00F27E16" w:rsidP="00F27E16">
            <w:pPr>
              <w:widowControl w:val="0"/>
              <w:numPr>
                <w:ilvl w:val="0"/>
                <w:numId w:val="80"/>
              </w:numPr>
              <w:autoSpaceDE w:val="0"/>
              <w:autoSpaceDN w:val="0"/>
              <w:spacing w:after="160" w:line="259" w:lineRule="auto"/>
              <w:ind w:left="810"/>
              <w:contextualSpacing/>
            </w:pPr>
          </w:p>
        </w:tc>
        <w:tc>
          <w:tcPr>
            <w:tcW w:w="2834" w:type="dxa"/>
            <w:vMerge/>
            <w:shd w:val="clear" w:color="auto" w:fill="DEEAF6" w:themeFill="accent1" w:themeFillTint="33"/>
          </w:tcPr>
          <w:p w14:paraId="55FD6D0C" w14:textId="77777777" w:rsidR="00F27E16" w:rsidRPr="006005DB" w:rsidRDefault="00F27E16" w:rsidP="00F003FB">
            <w:pPr>
              <w:rPr>
                <w:rFonts w:ascii="Arial" w:hAnsi="Arial" w:cs="Arial"/>
                <w:sz w:val="20"/>
                <w:szCs w:val="20"/>
              </w:rPr>
            </w:pPr>
          </w:p>
        </w:tc>
        <w:sdt>
          <w:sdtPr>
            <w:rPr>
              <w:rFonts w:ascii="Arial" w:hAnsi="Arial" w:cs="Arial"/>
              <w:sz w:val="20"/>
              <w:szCs w:val="20"/>
            </w:rPr>
            <w:id w:val="-184224322"/>
            <w:date w:fullDate="2025-02-05T00:00:00Z">
              <w:dateFormat w:val="d MMMM yyyy"/>
              <w:lid w:val="en-US"/>
              <w:storeMappedDataAs w:val="dateTime"/>
              <w:calendar w:val="gregorian"/>
            </w:date>
          </w:sdtPr>
          <w:sdtContent>
            <w:tc>
              <w:tcPr>
                <w:tcW w:w="2563" w:type="dxa"/>
                <w:gridSpan w:val="2"/>
              </w:tcPr>
              <w:p w14:paraId="764D554D" w14:textId="77777777" w:rsidR="00F27E16" w:rsidRPr="006005DB" w:rsidRDefault="00F27E16" w:rsidP="00F003FB">
                <w:pPr>
                  <w:jc w:val="center"/>
                  <w:rPr>
                    <w:rFonts w:ascii="Arial" w:hAnsi="Arial" w:cs="Arial"/>
                    <w:sz w:val="20"/>
                    <w:szCs w:val="20"/>
                  </w:rPr>
                </w:pPr>
                <w:r>
                  <w:rPr>
                    <w:rFonts w:ascii="Arial" w:hAnsi="Arial" w:cs="Arial"/>
                    <w:sz w:val="20"/>
                    <w:szCs w:val="20"/>
                  </w:rPr>
                  <w:t>5 February 2025</w:t>
                </w:r>
              </w:p>
            </w:tc>
          </w:sdtContent>
        </w:sdt>
        <w:sdt>
          <w:sdtPr>
            <w:rPr>
              <w:rFonts w:ascii="Arial" w:hAnsi="Arial" w:cs="Arial"/>
              <w:sz w:val="20"/>
              <w:szCs w:val="20"/>
            </w:rPr>
            <w:id w:val="-646896133"/>
            <w:date w:fullDate="2025-02-10T00:00:00Z">
              <w:dateFormat w:val="d MMMM yyyy"/>
              <w:lid w:val="en-US"/>
              <w:storeMappedDataAs w:val="dateTime"/>
              <w:calendar w:val="gregorian"/>
            </w:date>
          </w:sdtPr>
          <w:sdtContent>
            <w:tc>
              <w:tcPr>
                <w:tcW w:w="2563" w:type="dxa"/>
              </w:tcPr>
              <w:p w14:paraId="0FCE530D" w14:textId="77777777" w:rsidR="00F27E16" w:rsidRPr="006005DB" w:rsidRDefault="00F27E16" w:rsidP="00F003FB">
                <w:pPr>
                  <w:jc w:val="center"/>
                  <w:rPr>
                    <w:rFonts w:ascii="Arial" w:hAnsi="Arial" w:cs="Arial"/>
                    <w:sz w:val="20"/>
                    <w:szCs w:val="20"/>
                  </w:rPr>
                </w:pPr>
                <w:r>
                  <w:rPr>
                    <w:rFonts w:ascii="Arial" w:hAnsi="Arial" w:cs="Arial"/>
                    <w:sz w:val="20"/>
                    <w:szCs w:val="20"/>
                  </w:rPr>
                  <w:t>10 February 2025</w:t>
                </w:r>
              </w:p>
            </w:tc>
          </w:sdtContent>
        </w:sdt>
        <w:sdt>
          <w:sdtPr>
            <w:rPr>
              <w:rFonts w:ascii="Arial" w:hAnsi="Arial" w:cs="Arial"/>
              <w:sz w:val="20"/>
              <w:szCs w:val="20"/>
            </w:rPr>
            <w:id w:val="1404336045"/>
            <w:date w:fullDate="2025-02-10T00:00:00Z">
              <w:dateFormat w:val="d MMMM yyyy"/>
              <w:lid w:val="en-US"/>
              <w:storeMappedDataAs w:val="dateTime"/>
              <w:calendar w:val="gregorian"/>
            </w:date>
          </w:sdtPr>
          <w:sdtContent>
            <w:tc>
              <w:tcPr>
                <w:tcW w:w="2564" w:type="dxa"/>
              </w:tcPr>
              <w:p w14:paraId="7954D8BC" w14:textId="77777777" w:rsidR="00F27E16" w:rsidRPr="006005DB" w:rsidRDefault="00F27E16" w:rsidP="00F003FB">
                <w:pPr>
                  <w:jc w:val="center"/>
                  <w:rPr>
                    <w:rFonts w:ascii="Arial" w:hAnsi="Arial" w:cs="Arial"/>
                    <w:sz w:val="20"/>
                    <w:szCs w:val="20"/>
                  </w:rPr>
                </w:pPr>
                <w:r>
                  <w:rPr>
                    <w:rFonts w:ascii="Arial" w:hAnsi="Arial" w:cs="Arial"/>
                    <w:sz w:val="20"/>
                    <w:szCs w:val="20"/>
                  </w:rPr>
                  <w:t>10 February 2025</w:t>
                </w:r>
              </w:p>
            </w:tc>
          </w:sdtContent>
        </w:sdt>
      </w:tr>
      <w:tr w:rsidR="00F27E16" w:rsidRPr="0002165F" w14:paraId="70BDA0E2" w14:textId="77777777" w:rsidTr="00F003FB">
        <w:trPr>
          <w:trHeight w:val="58"/>
          <w:jc w:val="center"/>
        </w:trPr>
        <w:tc>
          <w:tcPr>
            <w:tcW w:w="748" w:type="dxa"/>
            <w:shd w:val="clear" w:color="auto" w:fill="DEEAF6" w:themeFill="accent1" w:themeFillTint="33"/>
          </w:tcPr>
          <w:p w14:paraId="23510415" w14:textId="77777777" w:rsidR="00F27E16" w:rsidRPr="0002165F" w:rsidRDefault="00F27E16" w:rsidP="00F27E16">
            <w:pPr>
              <w:widowControl w:val="0"/>
              <w:numPr>
                <w:ilvl w:val="0"/>
                <w:numId w:val="80"/>
              </w:numPr>
              <w:autoSpaceDE w:val="0"/>
              <w:autoSpaceDN w:val="0"/>
              <w:spacing w:after="160" w:line="259" w:lineRule="auto"/>
              <w:contextualSpacing/>
            </w:pPr>
          </w:p>
        </w:tc>
        <w:tc>
          <w:tcPr>
            <w:tcW w:w="2834" w:type="dxa"/>
            <w:shd w:val="clear" w:color="auto" w:fill="DEEAF6" w:themeFill="accent1" w:themeFillTint="33"/>
          </w:tcPr>
          <w:p w14:paraId="761654D2" w14:textId="77777777" w:rsidR="00F27E16" w:rsidRPr="006005DB" w:rsidRDefault="00F27E16" w:rsidP="00F003FB">
            <w:pPr>
              <w:rPr>
                <w:rFonts w:ascii="Arial" w:hAnsi="Arial" w:cs="Arial"/>
                <w:sz w:val="20"/>
                <w:szCs w:val="20"/>
              </w:rPr>
            </w:pPr>
            <w:r w:rsidRPr="006005DB">
              <w:rPr>
                <w:rFonts w:ascii="Arial" w:hAnsi="Arial" w:cs="Arial"/>
                <w:sz w:val="20"/>
                <w:szCs w:val="20"/>
              </w:rPr>
              <w:t>Client</w:t>
            </w:r>
          </w:p>
        </w:tc>
        <w:tc>
          <w:tcPr>
            <w:tcW w:w="7690" w:type="dxa"/>
            <w:gridSpan w:val="4"/>
          </w:tcPr>
          <w:p w14:paraId="51C0E929" w14:textId="77777777" w:rsidR="00F27E16" w:rsidRPr="00597225" w:rsidRDefault="00F27E16" w:rsidP="00F003FB">
            <w:pPr>
              <w:tabs>
                <w:tab w:val="left" w:pos="8190"/>
              </w:tabs>
              <w:rPr>
                <w:rFonts w:ascii="Arial" w:hAnsi="Arial" w:cs="Arial"/>
                <w:sz w:val="20"/>
                <w:szCs w:val="20"/>
                <w:lang w:val="en-IN"/>
              </w:rPr>
            </w:pPr>
            <w:r w:rsidRPr="00597225">
              <w:rPr>
                <w:rFonts w:ascii="Arial" w:hAnsi="Arial" w:cs="Arial"/>
                <w:sz w:val="20"/>
                <w:szCs w:val="20"/>
                <w:lang w:val="en-IN"/>
              </w:rPr>
              <w:t>PTC India Financial Services Ltd., 7th Floor MTNL Building &amp; Bhikaji Kama Place, New Delhi</w:t>
            </w:r>
          </w:p>
        </w:tc>
      </w:tr>
      <w:tr w:rsidR="00F27E16" w:rsidRPr="0002165F" w14:paraId="71A7A728" w14:textId="77777777" w:rsidTr="00F003FB">
        <w:trPr>
          <w:trHeight w:val="58"/>
          <w:jc w:val="center"/>
        </w:trPr>
        <w:tc>
          <w:tcPr>
            <w:tcW w:w="748" w:type="dxa"/>
            <w:shd w:val="clear" w:color="auto" w:fill="DEEAF6" w:themeFill="accent1" w:themeFillTint="33"/>
          </w:tcPr>
          <w:p w14:paraId="35D1F9E2" w14:textId="77777777" w:rsidR="00F27E16" w:rsidRPr="0002165F" w:rsidRDefault="00F27E16" w:rsidP="00F27E16">
            <w:pPr>
              <w:widowControl w:val="0"/>
              <w:numPr>
                <w:ilvl w:val="0"/>
                <w:numId w:val="80"/>
              </w:numPr>
              <w:autoSpaceDE w:val="0"/>
              <w:autoSpaceDN w:val="0"/>
              <w:spacing w:after="160" w:line="259" w:lineRule="auto"/>
              <w:contextualSpacing/>
            </w:pPr>
          </w:p>
        </w:tc>
        <w:tc>
          <w:tcPr>
            <w:tcW w:w="2834" w:type="dxa"/>
            <w:shd w:val="clear" w:color="auto" w:fill="DEEAF6" w:themeFill="accent1" w:themeFillTint="33"/>
          </w:tcPr>
          <w:p w14:paraId="536C2FA3" w14:textId="77777777" w:rsidR="00F27E16" w:rsidRPr="006005DB" w:rsidRDefault="00F27E16" w:rsidP="00F003FB">
            <w:pPr>
              <w:rPr>
                <w:rFonts w:ascii="Arial" w:hAnsi="Arial" w:cs="Arial"/>
                <w:sz w:val="20"/>
                <w:szCs w:val="20"/>
              </w:rPr>
            </w:pPr>
            <w:r w:rsidRPr="006005DB">
              <w:rPr>
                <w:rFonts w:ascii="Arial" w:hAnsi="Arial" w:cs="Arial"/>
                <w:sz w:val="20"/>
                <w:szCs w:val="20"/>
              </w:rPr>
              <w:t>Intended User</w:t>
            </w:r>
          </w:p>
        </w:tc>
        <w:tc>
          <w:tcPr>
            <w:tcW w:w="7690" w:type="dxa"/>
            <w:gridSpan w:val="4"/>
          </w:tcPr>
          <w:p w14:paraId="786C6690" w14:textId="77777777" w:rsidR="00F27E16" w:rsidRPr="00597225" w:rsidRDefault="00F27E16" w:rsidP="00F003FB">
            <w:pPr>
              <w:tabs>
                <w:tab w:val="left" w:pos="8190"/>
              </w:tabs>
              <w:rPr>
                <w:rFonts w:ascii="Arial" w:hAnsi="Arial" w:cs="Arial"/>
                <w:sz w:val="20"/>
                <w:szCs w:val="20"/>
                <w:lang w:val="en-IN"/>
              </w:rPr>
            </w:pPr>
            <w:r w:rsidRPr="00597225">
              <w:rPr>
                <w:rFonts w:ascii="Arial" w:hAnsi="Arial" w:cs="Arial"/>
                <w:sz w:val="20"/>
                <w:szCs w:val="20"/>
                <w:lang w:val="en-IN"/>
              </w:rPr>
              <w:t>PTC India Financial Services Ltd., 7th Floor MTNL Building &amp; Bhikaji Kama Place, New Delhi</w:t>
            </w:r>
          </w:p>
        </w:tc>
      </w:tr>
      <w:tr w:rsidR="00F27E16" w:rsidRPr="0002165F" w14:paraId="5B99FB6F" w14:textId="77777777" w:rsidTr="00F003FB">
        <w:trPr>
          <w:trHeight w:val="75"/>
          <w:jc w:val="center"/>
        </w:trPr>
        <w:tc>
          <w:tcPr>
            <w:tcW w:w="748" w:type="dxa"/>
            <w:shd w:val="clear" w:color="auto" w:fill="DEEAF6" w:themeFill="accent1" w:themeFillTint="33"/>
          </w:tcPr>
          <w:p w14:paraId="47C4ABAE" w14:textId="77777777" w:rsidR="00F27E16" w:rsidRPr="0002165F" w:rsidRDefault="00F27E16" w:rsidP="00F27E16">
            <w:pPr>
              <w:widowControl w:val="0"/>
              <w:numPr>
                <w:ilvl w:val="0"/>
                <w:numId w:val="80"/>
              </w:numPr>
              <w:autoSpaceDE w:val="0"/>
              <w:autoSpaceDN w:val="0"/>
              <w:spacing w:after="160" w:line="259" w:lineRule="auto"/>
              <w:contextualSpacing/>
            </w:pPr>
          </w:p>
        </w:tc>
        <w:tc>
          <w:tcPr>
            <w:tcW w:w="2834" w:type="dxa"/>
            <w:shd w:val="clear" w:color="auto" w:fill="DEEAF6" w:themeFill="accent1" w:themeFillTint="33"/>
          </w:tcPr>
          <w:p w14:paraId="5EFB1FAE" w14:textId="77777777" w:rsidR="00F27E16" w:rsidRPr="006005DB" w:rsidRDefault="00F27E16" w:rsidP="00F003FB">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547977F0202D4D5EB9E16028F6B5C0A6"/>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62FB3E82" w14:textId="77777777" w:rsidR="00F27E16" w:rsidRPr="006005DB" w:rsidRDefault="00F27E16" w:rsidP="00F003FB">
                <w:pPr>
                  <w:jc w:val="both"/>
                  <w:rPr>
                    <w:rFonts w:ascii="Arial" w:hAnsi="Arial" w:cs="Arial"/>
                    <w:sz w:val="20"/>
                    <w:szCs w:val="20"/>
                  </w:rPr>
                </w:pPr>
                <w:r>
                  <w:rPr>
                    <w:rFonts w:ascii="Arial" w:hAnsi="Arial" w:cs="Arial"/>
                    <w:sz w:val="20"/>
                    <w:szCs w:val="20"/>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F27E16" w:rsidRPr="0002165F" w14:paraId="021F6DFD" w14:textId="77777777" w:rsidTr="00F003FB">
        <w:trPr>
          <w:trHeight w:val="58"/>
          <w:jc w:val="center"/>
        </w:trPr>
        <w:tc>
          <w:tcPr>
            <w:tcW w:w="748" w:type="dxa"/>
            <w:shd w:val="clear" w:color="auto" w:fill="DEEAF6" w:themeFill="accent1" w:themeFillTint="33"/>
          </w:tcPr>
          <w:p w14:paraId="3D4FB4FB" w14:textId="77777777" w:rsidR="00F27E16" w:rsidRPr="0002165F" w:rsidRDefault="00F27E16" w:rsidP="00F27E16">
            <w:pPr>
              <w:widowControl w:val="0"/>
              <w:numPr>
                <w:ilvl w:val="0"/>
                <w:numId w:val="80"/>
              </w:numPr>
              <w:autoSpaceDE w:val="0"/>
              <w:autoSpaceDN w:val="0"/>
              <w:spacing w:after="160" w:line="259" w:lineRule="auto"/>
              <w:contextualSpacing/>
            </w:pPr>
          </w:p>
        </w:tc>
        <w:tc>
          <w:tcPr>
            <w:tcW w:w="2834" w:type="dxa"/>
            <w:shd w:val="clear" w:color="auto" w:fill="DEEAF6" w:themeFill="accent1" w:themeFillTint="33"/>
          </w:tcPr>
          <w:p w14:paraId="35DECAFD" w14:textId="77777777" w:rsidR="00F27E16" w:rsidRPr="006005DB" w:rsidRDefault="00F27E16" w:rsidP="00F003FB">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3F1E2287" w14:textId="77777777" w:rsidR="00F27E16" w:rsidRPr="006005DB" w:rsidRDefault="00F27E16" w:rsidP="00F003FB">
            <w:pPr>
              <w:rPr>
                <w:rFonts w:ascii="Arial" w:hAnsi="Arial" w:cs="Arial"/>
                <w:sz w:val="20"/>
                <w:szCs w:val="20"/>
              </w:rPr>
            </w:pPr>
            <w:sdt>
              <w:sdtPr>
                <w:rPr>
                  <w:rFonts w:ascii="Arial" w:hAnsi="Arial" w:cs="Arial"/>
                  <w:sz w:val="20"/>
                  <w:szCs w:val="20"/>
                </w:rPr>
                <w:id w:val="1492288103"/>
                <w:placeholder>
                  <w:docPart w:val="72712C185D764CBA8EADCE1D8DE720A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Debt resolution purpose" w:value="For Debt resolution purpose"/>
                </w:dropDownList>
              </w:sdtPr>
              <w:sdtContent>
                <w:r w:rsidRPr="002E6FD4">
                  <w:rPr>
                    <w:rFonts w:ascii="Arial" w:hAnsi="Arial" w:cs="Arial"/>
                    <w:sz w:val="20"/>
                    <w:szCs w:val="20"/>
                  </w:rPr>
                  <w:t>For Debt resolution purpose</w:t>
                </w:r>
              </w:sdtContent>
            </w:sdt>
          </w:p>
        </w:tc>
      </w:tr>
      <w:tr w:rsidR="00F27E16" w:rsidRPr="0002165F" w14:paraId="32C2C71A" w14:textId="77777777" w:rsidTr="00F003FB">
        <w:trPr>
          <w:trHeight w:val="75"/>
          <w:jc w:val="center"/>
        </w:trPr>
        <w:tc>
          <w:tcPr>
            <w:tcW w:w="748" w:type="dxa"/>
            <w:shd w:val="clear" w:color="auto" w:fill="DEEAF6" w:themeFill="accent1" w:themeFillTint="33"/>
          </w:tcPr>
          <w:p w14:paraId="0ACB2754" w14:textId="77777777" w:rsidR="00F27E16" w:rsidRPr="0002165F" w:rsidRDefault="00F27E16" w:rsidP="00F27E16">
            <w:pPr>
              <w:widowControl w:val="0"/>
              <w:numPr>
                <w:ilvl w:val="0"/>
                <w:numId w:val="80"/>
              </w:numPr>
              <w:autoSpaceDE w:val="0"/>
              <w:autoSpaceDN w:val="0"/>
              <w:spacing w:after="160" w:line="259" w:lineRule="auto"/>
              <w:contextualSpacing/>
            </w:pPr>
          </w:p>
        </w:tc>
        <w:tc>
          <w:tcPr>
            <w:tcW w:w="2834" w:type="dxa"/>
            <w:shd w:val="clear" w:color="auto" w:fill="DEEAF6" w:themeFill="accent1" w:themeFillTint="33"/>
          </w:tcPr>
          <w:p w14:paraId="2EB07FA3" w14:textId="77777777" w:rsidR="00F27E16" w:rsidRPr="006005DB" w:rsidRDefault="00F27E16" w:rsidP="00F003FB">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441D4A93" w14:textId="77777777" w:rsidR="00F27E16" w:rsidRPr="006005DB" w:rsidRDefault="00F27E16" w:rsidP="00F003FB">
                <w:pPr>
                  <w:rPr>
                    <w:rFonts w:ascii="Arial" w:hAnsi="Arial" w:cs="Arial"/>
                    <w:sz w:val="20"/>
                    <w:szCs w:val="20"/>
                  </w:rPr>
                </w:pPr>
                <w:r>
                  <w:rPr>
                    <w:rFonts w:ascii="Arial" w:hAnsi="Arial" w:cs="Arial"/>
                    <w:sz w:val="20"/>
                    <w:szCs w:val="20"/>
                    <w:lang w:val="en-IN"/>
                  </w:rPr>
                  <w:t>Non binding opinion on the assessment of Plain Physical Asset Valuation of the property identified to us by the owner or through his representative.</w:t>
                </w:r>
              </w:p>
            </w:tc>
          </w:sdtContent>
        </w:sdt>
      </w:tr>
      <w:tr w:rsidR="00F27E16" w:rsidRPr="0002165F" w14:paraId="5BA801CA" w14:textId="77777777" w:rsidTr="00F003FB">
        <w:trPr>
          <w:trHeight w:val="58"/>
          <w:jc w:val="center"/>
        </w:trPr>
        <w:tc>
          <w:tcPr>
            <w:tcW w:w="748" w:type="dxa"/>
            <w:shd w:val="clear" w:color="auto" w:fill="DEEAF6" w:themeFill="accent1" w:themeFillTint="33"/>
          </w:tcPr>
          <w:p w14:paraId="755CFC92" w14:textId="77777777" w:rsidR="00F27E16" w:rsidRPr="0002165F" w:rsidRDefault="00F27E16" w:rsidP="00F27E16">
            <w:pPr>
              <w:widowControl w:val="0"/>
              <w:numPr>
                <w:ilvl w:val="0"/>
                <w:numId w:val="80"/>
              </w:numPr>
              <w:autoSpaceDE w:val="0"/>
              <w:autoSpaceDN w:val="0"/>
              <w:spacing w:after="160" w:line="259" w:lineRule="auto"/>
              <w:contextualSpacing/>
            </w:pPr>
          </w:p>
        </w:tc>
        <w:tc>
          <w:tcPr>
            <w:tcW w:w="2834" w:type="dxa"/>
            <w:shd w:val="clear" w:color="auto" w:fill="DEEAF6" w:themeFill="accent1" w:themeFillTint="33"/>
          </w:tcPr>
          <w:p w14:paraId="0B525BDD" w14:textId="77777777" w:rsidR="00F27E16" w:rsidRPr="006005DB" w:rsidRDefault="00F27E16" w:rsidP="00F003FB">
            <w:pPr>
              <w:rPr>
                <w:rFonts w:ascii="Arial" w:hAnsi="Arial" w:cs="Arial"/>
                <w:sz w:val="20"/>
                <w:szCs w:val="20"/>
              </w:rPr>
            </w:pPr>
            <w:r w:rsidRPr="006005DB">
              <w:rPr>
                <w:rFonts w:ascii="Arial" w:hAnsi="Arial" w:cs="Arial"/>
                <w:sz w:val="20"/>
                <w:szCs w:val="20"/>
              </w:rPr>
              <w:t>Restrictions</w:t>
            </w:r>
          </w:p>
        </w:tc>
        <w:tc>
          <w:tcPr>
            <w:tcW w:w="7690" w:type="dxa"/>
            <w:gridSpan w:val="4"/>
          </w:tcPr>
          <w:p w14:paraId="719AD345" w14:textId="77777777" w:rsidR="00F27E16" w:rsidRPr="006005DB" w:rsidRDefault="00F27E16" w:rsidP="00F003FB">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F27E16" w:rsidRPr="0002165F" w14:paraId="5D47BA0E" w14:textId="77777777" w:rsidTr="00F003FB">
        <w:trPr>
          <w:trHeight w:val="105"/>
          <w:jc w:val="center"/>
        </w:trPr>
        <w:tc>
          <w:tcPr>
            <w:tcW w:w="748" w:type="dxa"/>
            <w:vMerge w:val="restart"/>
            <w:shd w:val="clear" w:color="auto" w:fill="DEEAF6" w:themeFill="accent1" w:themeFillTint="33"/>
          </w:tcPr>
          <w:p w14:paraId="575988CF" w14:textId="77777777" w:rsidR="00F27E16" w:rsidRPr="0002165F" w:rsidRDefault="00F27E16" w:rsidP="00F27E16">
            <w:pPr>
              <w:widowControl w:val="0"/>
              <w:numPr>
                <w:ilvl w:val="0"/>
                <w:numId w:val="80"/>
              </w:numPr>
              <w:autoSpaceDE w:val="0"/>
              <w:autoSpaceDN w:val="0"/>
              <w:spacing w:line="259" w:lineRule="auto"/>
              <w:contextualSpacing/>
            </w:pPr>
          </w:p>
        </w:tc>
        <w:tc>
          <w:tcPr>
            <w:tcW w:w="2834" w:type="dxa"/>
            <w:vMerge w:val="restart"/>
            <w:shd w:val="clear" w:color="auto" w:fill="DEEAF6" w:themeFill="accent1" w:themeFillTint="33"/>
          </w:tcPr>
          <w:p w14:paraId="20E252A8" w14:textId="77777777" w:rsidR="00F27E16" w:rsidRPr="006005DB" w:rsidRDefault="00F27E16" w:rsidP="00F003FB">
            <w:pPr>
              <w:spacing w:line="276" w:lineRule="auto"/>
              <w:rPr>
                <w:rFonts w:ascii="Arial" w:hAnsi="Arial" w:cs="Arial"/>
                <w:sz w:val="20"/>
                <w:szCs w:val="20"/>
              </w:rPr>
            </w:pPr>
            <w:r w:rsidRPr="006005DB">
              <w:rPr>
                <w:rFonts w:ascii="Arial" w:hAnsi="Arial" w:cs="Arial"/>
                <w:sz w:val="20"/>
                <w:szCs w:val="20"/>
              </w:rPr>
              <w:t>Identification of the Assets</w:t>
            </w:r>
          </w:p>
          <w:p w14:paraId="2589A843" w14:textId="77777777" w:rsidR="00F27E16" w:rsidRPr="006005DB" w:rsidRDefault="00F27E16" w:rsidP="00F003FB">
            <w:pPr>
              <w:rPr>
                <w:rFonts w:ascii="Arial" w:hAnsi="Arial" w:cs="Arial"/>
                <w:sz w:val="20"/>
                <w:szCs w:val="20"/>
              </w:rPr>
            </w:pPr>
          </w:p>
        </w:tc>
        <w:tc>
          <w:tcPr>
            <w:tcW w:w="646" w:type="dxa"/>
            <w:vAlign w:val="center"/>
          </w:tcPr>
          <w:p w14:paraId="2D08D2C8" w14:textId="77777777" w:rsidR="00F27E16" w:rsidRPr="0002165F" w:rsidRDefault="00F27E16" w:rsidP="00F003FB">
            <w:pPr>
              <w:jc w:val="center"/>
            </w:pPr>
            <w:r w:rsidRPr="00346CEE">
              <w:rPr>
                <w:rFonts w:ascii="Arial" w:hAnsi="Arial" w:cs="Arial"/>
                <w:noProof/>
                <w:sz w:val="22"/>
                <w:szCs w:val="22"/>
                <w:lang w:val="en-IN" w:eastAsia="en-IN"/>
              </w:rPr>
              <w:drawing>
                <wp:inline distT="0" distB="0" distL="0" distR="0" wp14:anchorId="475E833E" wp14:editId="0FDDC6E8">
                  <wp:extent cx="161925" cy="152400"/>
                  <wp:effectExtent l="0" t="0" r="9525" b="0"/>
                  <wp:docPr id="1842347750" name="Picture 1842347750"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42">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536267795"/>
            </w:sdtPr>
            <w:sdtContent>
              <w:p w14:paraId="468AFE39" w14:textId="77777777" w:rsidR="00F27E16" w:rsidRPr="006005DB" w:rsidRDefault="00F27E16" w:rsidP="00F003FB">
                <w:pPr>
                  <w:jc w:val="both"/>
                  <w:rPr>
                    <w:rFonts w:ascii="Arial" w:hAnsi="Arial" w:cs="Arial"/>
                    <w:sz w:val="20"/>
                    <w:szCs w:val="20"/>
                  </w:rPr>
                </w:pPr>
                <w:r w:rsidRPr="006005DB">
                  <w:rPr>
                    <w:rFonts w:ascii="Arial" w:hAnsi="Arial" w:cs="Arial"/>
                    <w:sz w:val="20"/>
                    <w:szCs w:val="20"/>
                  </w:rPr>
                  <w:t>Cross checked from the name of the machines mentioned in the FAR/ Inventory list name plate displayed on the machine</w:t>
                </w:r>
              </w:p>
            </w:sdtContent>
          </w:sdt>
        </w:tc>
      </w:tr>
      <w:tr w:rsidR="00F27E16" w:rsidRPr="0002165F" w14:paraId="5BCBC265" w14:textId="77777777" w:rsidTr="00F003FB">
        <w:trPr>
          <w:trHeight w:val="100"/>
          <w:jc w:val="center"/>
        </w:trPr>
        <w:tc>
          <w:tcPr>
            <w:tcW w:w="748" w:type="dxa"/>
            <w:vMerge/>
            <w:shd w:val="clear" w:color="auto" w:fill="DEEAF6" w:themeFill="accent1" w:themeFillTint="33"/>
          </w:tcPr>
          <w:p w14:paraId="23B993C3" w14:textId="77777777" w:rsidR="00F27E16" w:rsidRPr="0002165F" w:rsidRDefault="00F27E16" w:rsidP="00F27E16">
            <w:pPr>
              <w:widowControl w:val="0"/>
              <w:numPr>
                <w:ilvl w:val="0"/>
                <w:numId w:val="80"/>
              </w:numPr>
              <w:autoSpaceDE w:val="0"/>
              <w:autoSpaceDN w:val="0"/>
              <w:spacing w:line="259" w:lineRule="auto"/>
              <w:ind w:left="810"/>
              <w:contextualSpacing/>
            </w:pPr>
          </w:p>
        </w:tc>
        <w:tc>
          <w:tcPr>
            <w:tcW w:w="2834" w:type="dxa"/>
            <w:vMerge/>
            <w:shd w:val="clear" w:color="auto" w:fill="DEEAF6" w:themeFill="accent1" w:themeFillTint="33"/>
          </w:tcPr>
          <w:p w14:paraId="2166702A" w14:textId="77777777" w:rsidR="00F27E16" w:rsidRPr="006005DB" w:rsidRDefault="00F27E16" w:rsidP="00F003FB">
            <w:pPr>
              <w:rPr>
                <w:rFonts w:ascii="Arial" w:hAnsi="Arial" w:cs="Arial"/>
                <w:sz w:val="20"/>
                <w:szCs w:val="20"/>
              </w:rPr>
            </w:pPr>
          </w:p>
        </w:tc>
        <w:tc>
          <w:tcPr>
            <w:tcW w:w="646" w:type="dxa"/>
            <w:vAlign w:val="center"/>
          </w:tcPr>
          <w:p w14:paraId="71E9CA4E" w14:textId="77777777" w:rsidR="00F27E16" w:rsidRPr="0002165F" w:rsidRDefault="00F27E16" w:rsidP="00F003FB">
            <w:pPr>
              <w:jc w:val="center"/>
              <w:rPr>
                <w:rFonts w:ascii="MS Gothic" w:eastAsia="MS Gothic" w:hAnsi="MS Gothic"/>
              </w:rPr>
            </w:pPr>
            <w:r w:rsidRPr="00346CEE">
              <w:rPr>
                <w:rFonts w:ascii="Arial" w:hAnsi="Arial" w:cs="Arial"/>
                <w:noProof/>
                <w:sz w:val="22"/>
                <w:szCs w:val="22"/>
                <w:lang w:val="en-IN" w:eastAsia="en-IN"/>
              </w:rPr>
              <w:drawing>
                <wp:inline distT="0" distB="0" distL="0" distR="0" wp14:anchorId="4A245C8A" wp14:editId="6FFF050E">
                  <wp:extent cx="161925" cy="152400"/>
                  <wp:effectExtent l="0" t="0" r="9525" b="0"/>
                  <wp:docPr id="2143578042" name="Picture 214357804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42">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p w14:paraId="31030461" w14:textId="77777777" w:rsidR="00F27E16" w:rsidRPr="006005DB" w:rsidRDefault="00F27E16" w:rsidP="00F003FB">
            <w:pPr>
              <w:jc w:val="both"/>
              <w:rPr>
                <w:rFonts w:ascii="Arial" w:hAnsi="Arial" w:cs="Arial"/>
                <w:sz w:val="20"/>
                <w:szCs w:val="20"/>
              </w:rPr>
            </w:pPr>
            <w:sdt>
              <w:sdtPr>
                <w:rPr>
                  <w:rFonts w:ascii="Arial" w:hAnsi="Arial" w:cs="Arial"/>
                  <w:sz w:val="20"/>
                  <w:szCs w:val="20"/>
                </w:rPr>
                <w:id w:val="1259875557"/>
              </w:sdtPr>
              <w:sdtContent>
                <w:sdt>
                  <w:sdtPr>
                    <w:rPr>
                      <w:rFonts w:ascii="Arial" w:hAnsi="Arial" w:cs="Arial"/>
                      <w:sz w:val="20"/>
                      <w:szCs w:val="20"/>
                    </w:rPr>
                    <w:id w:val="-1874539062"/>
                  </w:sdtPr>
                  <w:sdtContent>
                    <w:r w:rsidRPr="006005DB">
                      <w:rPr>
                        <w:rFonts w:ascii="Arial" w:hAnsi="Arial" w:cs="Arial"/>
                        <w:sz w:val="20"/>
                        <w:szCs w:val="20"/>
                      </w:rPr>
                      <w:t>Identified by the</w:t>
                    </w:r>
                    <w:r>
                      <w:rPr>
                        <w:rFonts w:ascii="Arial" w:hAnsi="Arial" w:cs="Arial"/>
                        <w:sz w:val="20"/>
                        <w:szCs w:val="20"/>
                      </w:rPr>
                      <w:t xml:space="preserve"> Owner/</w:t>
                    </w:r>
                  </w:sdtContent>
                </w:sdt>
                <w:r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Content>
                    <w:r>
                      <w:rPr>
                        <w:rFonts w:ascii="Arial" w:hAnsi="Arial" w:cs="Arial"/>
                        <w:sz w:val="20"/>
                        <w:szCs w:val="20"/>
                      </w:rPr>
                      <w:t>Owner's</w:t>
                    </w:r>
                  </w:sdtContent>
                </w:sdt>
              </w:sdtContent>
            </w:sdt>
            <w:r>
              <w:rPr>
                <w:rFonts w:ascii="Arial" w:hAnsi="Arial" w:cs="Arial"/>
                <w:sz w:val="20"/>
                <w:szCs w:val="20"/>
              </w:rPr>
              <w:t xml:space="preserve"> representative</w:t>
            </w:r>
          </w:p>
        </w:tc>
      </w:tr>
      <w:tr w:rsidR="00F27E16" w:rsidRPr="0002165F" w14:paraId="3C5FC02F" w14:textId="77777777" w:rsidTr="00F003FB">
        <w:trPr>
          <w:trHeight w:val="100"/>
          <w:jc w:val="center"/>
        </w:trPr>
        <w:tc>
          <w:tcPr>
            <w:tcW w:w="748" w:type="dxa"/>
            <w:shd w:val="clear" w:color="auto" w:fill="DEEAF6" w:themeFill="accent1" w:themeFillTint="33"/>
          </w:tcPr>
          <w:p w14:paraId="32ED8FA2" w14:textId="77777777" w:rsidR="00F27E16" w:rsidRPr="0002165F" w:rsidRDefault="00F27E16" w:rsidP="00F27E16">
            <w:pPr>
              <w:widowControl w:val="0"/>
              <w:numPr>
                <w:ilvl w:val="0"/>
                <w:numId w:val="80"/>
              </w:numPr>
              <w:autoSpaceDE w:val="0"/>
              <w:autoSpaceDN w:val="0"/>
              <w:spacing w:after="160" w:line="259" w:lineRule="auto"/>
              <w:contextualSpacing/>
            </w:pPr>
          </w:p>
        </w:tc>
        <w:tc>
          <w:tcPr>
            <w:tcW w:w="2834" w:type="dxa"/>
            <w:shd w:val="clear" w:color="auto" w:fill="DEEAF6" w:themeFill="accent1" w:themeFillTint="33"/>
          </w:tcPr>
          <w:p w14:paraId="5EAC05C1" w14:textId="77777777" w:rsidR="00F27E16" w:rsidRPr="006005DB" w:rsidRDefault="00F27E16" w:rsidP="00F003FB">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08659708" w14:textId="77777777" w:rsidR="00F27E16" w:rsidRPr="006005DB" w:rsidRDefault="00F27E16" w:rsidP="00F003FB">
            <w:pPr>
              <w:jc w:val="both"/>
              <w:rPr>
                <w:rFonts w:ascii="Arial" w:hAnsi="Arial" w:cs="Arial"/>
                <w:sz w:val="20"/>
                <w:szCs w:val="20"/>
              </w:rPr>
            </w:pPr>
            <w:sdt>
              <w:sdtPr>
                <w:rPr>
                  <w:rFonts w:ascii="Arial" w:hAnsi="Arial" w:cs="Arial"/>
                  <w:sz w:val="20"/>
                  <w:szCs w:val="20"/>
                </w:rPr>
                <w:id w:val="1082413062"/>
                <w:placeholder>
                  <w:docPart w:val="5554B073AF2348AF92E9AFDDB271423E"/>
                </w:placeholder>
                <w:dropDownList>
                  <w:listItem w:value="Choose an item."/>
                  <w:listItem w:displayText="Full survey (inside-out with verification &amp; photographs)." w:value="Full survey (inside-out with verification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Pr>
                    <w:rFonts w:ascii="Arial" w:hAnsi="Arial" w:cs="Arial"/>
                    <w:sz w:val="20"/>
                    <w:szCs w:val="20"/>
                  </w:rPr>
                  <w:t>Full survey (inside-out with verification &amp; photographs).</w:t>
                </w:r>
              </w:sdtContent>
            </w:sdt>
          </w:p>
        </w:tc>
      </w:tr>
    </w:tbl>
    <w:p w14:paraId="405CA058" w14:textId="77777777" w:rsidR="00F27E16" w:rsidRDefault="00F27E16" w:rsidP="00F27E16">
      <w:pPr>
        <w:widowControl w:val="0"/>
        <w:autoSpaceDE w:val="0"/>
        <w:autoSpaceDN w:val="0"/>
        <w:contextualSpacing/>
        <w:rPr>
          <w:b/>
          <w:u w:val="single"/>
        </w:rPr>
      </w:pP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F27E16" w:rsidRPr="0002165F" w14:paraId="148227CE" w14:textId="77777777" w:rsidTr="00F003FB">
        <w:trPr>
          <w:trHeight w:val="542"/>
          <w:jc w:val="center"/>
        </w:trPr>
        <w:tc>
          <w:tcPr>
            <w:tcW w:w="757" w:type="dxa"/>
            <w:shd w:val="clear" w:color="auto" w:fill="002060"/>
            <w:vAlign w:val="center"/>
          </w:tcPr>
          <w:p w14:paraId="3C801E92" w14:textId="77777777" w:rsidR="00F27E16" w:rsidRPr="0002165F" w:rsidRDefault="00F27E16" w:rsidP="00F27E16">
            <w:pPr>
              <w:widowControl w:val="0"/>
              <w:numPr>
                <w:ilvl w:val="0"/>
                <w:numId w:val="81"/>
              </w:numPr>
              <w:autoSpaceDE w:val="0"/>
              <w:autoSpaceDN w:val="0"/>
              <w:spacing w:after="160" w:line="259" w:lineRule="auto"/>
              <w:contextualSpacing/>
              <w:jc w:val="center"/>
            </w:pPr>
          </w:p>
        </w:tc>
        <w:tc>
          <w:tcPr>
            <w:tcW w:w="10551" w:type="dxa"/>
            <w:gridSpan w:val="9"/>
            <w:shd w:val="clear" w:color="auto" w:fill="002060"/>
            <w:vAlign w:val="center"/>
          </w:tcPr>
          <w:p w14:paraId="1A218F46" w14:textId="77777777" w:rsidR="00F27E16" w:rsidRPr="0002165F" w:rsidRDefault="00F27E16" w:rsidP="00F003FB">
            <w:pPr>
              <w:jc w:val="center"/>
            </w:pPr>
            <w:r w:rsidRPr="00FD2B12">
              <w:rPr>
                <w:rFonts w:ascii="Arial" w:eastAsia="Arial" w:hAnsi="Arial" w:cs="Arial"/>
                <w:b/>
                <w:color w:val="FFFFFF" w:themeColor="background1"/>
                <w:sz w:val="22"/>
                <w:szCs w:val="20"/>
                <w:lang w:bidi="en-US"/>
              </w:rPr>
              <w:t>ASSESSMENT FACTORS</w:t>
            </w:r>
          </w:p>
        </w:tc>
      </w:tr>
      <w:tr w:rsidR="00F27E16" w:rsidRPr="0002165F" w14:paraId="44B1B64B" w14:textId="77777777" w:rsidTr="00F003FB">
        <w:trPr>
          <w:trHeight w:val="62"/>
          <w:jc w:val="center"/>
        </w:trPr>
        <w:tc>
          <w:tcPr>
            <w:tcW w:w="757" w:type="dxa"/>
            <w:shd w:val="clear" w:color="auto" w:fill="DEEAF6" w:themeFill="accent1" w:themeFillTint="33"/>
          </w:tcPr>
          <w:p w14:paraId="603DC63A" w14:textId="77777777" w:rsidR="00F27E16" w:rsidRPr="0002165F" w:rsidRDefault="00F27E16" w:rsidP="00F27E16">
            <w:pPr>
              <w:widowControl w:val="0"/>
              <w:numPr>
                <w:ilvl w:val="0"/>
                <w:numId w:val="104"/>
              </w:numPr>
              <w:autoSpaceDE w:val="0"/>
              <w:autoSpaceDN w:val="0"/>
              <w:spacing w:after="160" w:line="259" w:lineRule="auto"/>
              <w:contextualSpacing/>
            </w:pPr>
          </w:p>
        </w:tc>
        <w:tc>
          <w:tcPr>
            <w:tcW w:w="2784" w:type="dxa"/>
            <w:shd w:val="clear" w:color="auto" w:fill="DEEAF6" w:themeFill="accent1" w:themeFillTint="33"/>
          </w:tcPr>
          <w:p w14:paraId="3CEA8858" w14:textId="77777777" w:rsidR="00F27E16" w:rsidRPr="00FD2B12" w:rsidRDefault="00F27E16" w:rsidP="00F003FB">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DE0DA0CAF9354DFE8EE3DCC6F758076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767" w:type="dxa"/>
                <w:gridSpan w:val="8"/>
              </w:tcPr>
              <w:p w14:paraId="0C7D79AE" w14:textId="77777777" w:rsidR="00F27E16" w:rsidRPr="00FD2B12" w:rsidRDefault="00F27E16" w:rsidP="00F003FB">
                <w:pPr>
                  <w:rPr>
                    <w:rFonts w:ascii="Arial" w:hAnsi="Arial" w:cs="Arial"/>
                    <w:sz w:val="20"/>
                    <w:szCs w:val="20"/>
                  </w:rPr>
                </w:pPr>
                <w:r>
                  <w:rPr>
                    <w:rFonts w:ascii="Arial" w:hAnsi="Arial" w:cs="Arial"/>
                    <w:sz w:val="20"/>
                    <w:szCs w:val="20"/>
                    <w:lang w:val="en-IN"/>
                  </w:rPr>
                  <w:t>Fixed Assets Valuation</w:t>
                </w:r>
              </w:p>
            </w:tc>
          </w:sdtContent>
        </w:sdt>
      </w:tr>
      <w:tr w:rsidR="00F27E16" w:rsidRPr="0002165F" w14:paraId="5FDA0B67" w14:textId="77777777" w:rsidTr="00F003FB">
        <w:trPr>
          <w:trHeight w:val="62"/>
          <w:jc w:val="center"/>
        </w:trPr>
        <w:tc>
          <w:tcPr>
            <w:tcW w:w="757" w:type="dxa"/>
            <w:vMerge w:val="restart"/>
            <w:shd w:val="clear" w:color="auto" w:fill="DEEAF6" w:themeFill="accent1" w:themeFillTint="33"/>
          </w:tcPr>
          <w:p w14:paraId="70AB29EB" w14:textId="77777777" w:rsidR="00F27E16" w:rsidRPr="0002165F" w:rsidRDefault="00F27E16" w:rsidP="00F27E16">
            <w:pPr>
              <w:widowControl w:val="0"/>
              <w:numPr>
                <w:ilvl w:val="0"/>
                <w:numId w:val="104"/>
              </w:numPr>
              <w:autoSpaceDE w:val="0"/>
              <w:autoSpaceDN w:val="0"/>
              <w:spacing w:after="160" w:line="259" w:lineRule="auto"/>
              <w:contextualSpacing/>
            </w:pPr>
          </w:p>
        </w:tc>
        <w:tc>
          <w:tcPr>
            <w:tcW w:w="2784" w:type="dxa"/>
            <w:vMerge w:val="restart"/>
            <w:shd w:val="clear" w:color="auto" w:fill="DEEAF6" w:themeFill="accent1" w:themeFillTint="33"/>
          </w:tcPr>
          <w:p w14:paraId="717411EE" w14:textId="77777777" w:rsidR="00F27E16" w:rsidRPr="00FD2B12" w:rsidRDefault="00F27E16" w:rsidP="00F003FB">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EEAF6" w:themeFill="accent1" w:themeFillTint="33"/>
          </w:tcPr>
          <w:p w14:paraId="0CE0D784" w14:textId="77777777" w:rsidR="00F27E16" w:rsidRPr="00FD2B12" w:rsidRDefault="00F27E16" w:rsidP="00F003FB">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3"/>
            <w:shd w:val="clear" w:color="auto" w:fill="DEEAF6" w:themeFill="accent1" w:themeFillTint="33"/>
          </w:tcPr>
          <w:p w14:paraId="28B8A6C4" w14:textId="77777777" w:rsidR="00F27E16" w:rsidRPr="00FD2B12" w:rsidRDefault="00F27E16" w:rsidP="00F003FB">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EEAF6" w:themeFill="accent1" w:themeFillTint="33"/>
          </w:tcPr>
          <w:p w14:paraId="4EE26F70" w14:textId="77777777" w:rsidR="00F27E16" w:rsidRPr="00FD2B12" w:rsidRDefault="00F27E16" w:rsidP="00F003FB">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F27E16" w:rsidRPr="0002165F" w14:paraId="266ABF67" w14:textId="77777777" w:rsidTr="00F003FB">
        <w:trPr>
          <w:trHeight w:val="533"/>
          <w:jc w:val="center"/>
        </w:trPr>
        <w:tc>
          <w:tcPr>
            <w:tcW w:w="757" w:type="dxa"/>
            <w:vMerge/>
            <w:shd w:val="clear" w:color="auto" w:fill="DEEAF6" w:themeFill="accent1" w:themeFillTint="33"/>
          </w:tcPr>
          <w:p w14:paraId="4AF467F4" w14:textId="77777777" w:rsidR="00F27E16" w:rsidRPr="0002165F" w:rsidRDefault="00F27E16" w:rsidP="00F27E16">
            <w:pPr>
              <w:widowControl w:val="0"/>
              <w:numPr>
                <w:ilvl w:val="0"/>
                <w:numId w:val="104"/>
              </w:numPr>
              <w:autoSpaceDE w:val="0"/>
              <w:autoSpaceDN w:val="0"/>
              <w:spacing w:after="160" w:line="259" w:lineRule="auto"/>
              <w:contextualSpacing/>
            </w:pPr>
          </w:p>
        </w:tc>
        <w:tc>
          <w:tcPr>
            <w:tcW w:w="2784" w:type="dxa"/>
            <w:vMerge/>
            <w:shd w:val="clear" w:color="auto" w:fill="DEEAF6" w:themeFill="accent1" w:themeFillTint="33"/>
          </w:tcPr>
          <w:p w14:paraId="1D44C6F2" w14:textId="77777777" w:rsidR="00F27E16" w:rsidRPr="00FD2B12" w:rsidRDefault="00F27E16" w:rsidP="00F003FB">
            <w:pPr>
              <w:rPr>
                <w:rFonts w:ascii="Arial" w:hAnsi="Arial" w:cs="Arial"/>
                <w:sz w:val="20"/>
                <w:szCs w:val="20"/>
              </w:rPr>
            </w:pPr>
          </w:p>
        </w:tc>
        <w:tc>
          <w:tcPr>
            <w:tcW w:w="2618" w:type="dxa"/>
            <w:gridSpan w:val="3"/>
          </w:tcPr>
          <w:p w14:paraId="7290FA71" w14:textId="77777777" w:rsidR="00F27E16" w:rsidRPr="00FD2B12" w:rsidRDefault="00F27E16" w:rsidP="00F003FB">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Pr>
                    <w:rFonts w:ascii="Arial" w:hAnsi="Arial" w:cs="Arial"/>
                    <w:sz w:val="20"/>
                    <w:szCs w:val="20"/>
                    <w:lang w:val="en-IN"/>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35" w:type="dxa"/>
                <w:gridSpan w:val="3"/>
              </w:tcPr>
              <w:p w14:paraId="3EE4BAA9" w14:textId="77777777" w:rsidR="00F27E16" w:rsidRPr="00FD2B12" w:rsidRDefault="00F27E16" w:rsidP="00F003FB">
                <w:pPr>
                  <w:jc w:val="center"/>
                  <w:rPr>
                    <w:rFonts w:ascii="Arial" w:hAnsi="Arial" w:cs="Arial"/>
                    <w:sz w:val="20"/>
                    <w:szCs w:val="20"/>
                  </w:rPr>
                </w:pPr>
                <w:r>
                  <w:rPr>
                    <w:rFonts w:ascii="Arial" w:hAnsi="Arial" w:cs="Arial"/>
                    <w:sz w:val="20"/>
                    <w:szCs w:val="20"/>
                    <w:lang w:val="en-IN"/>
                  </w:rPr>
                  <w:t>INDUSTRIAL</w:t>
                </w:r>
              </w:p>
            </w:tc>
          </w:sdtContent>
        </w:sdt>
        <w:tc>
          <w:tcPr>
            <w:tcW w:w="2514" w:type="dxa"/>
            <w:gridSpan w:val="2"/>
          </w:tcPr>
          <w:p w14:paraId="67D9B7BD" w14:textId="77777777" w:rsidR="00F27E16" w:rsidRPr="00FD2B12" w:rsidRDefault="00F27E16" w:rsidP="00F003FB">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Pr>
                    <w:rFonts w:ascii="Arial" w:hAnsi="Arial" w:cs="Arial"/>
                    <w:sz w:val="20"/>
                    <w:szCs w:val="20"/>
                    <w:lang w:val="en-IN"/>
                  </w:rPr>
                  <w:t>INDUSTRIAL PLANT &amp; MACHINERY</w:t>
                </w:r>
              </w:sdtContent>
            </w:sdt>
          </w:p>
        </w:tc>
      </w:tr>
      <w:tr w:rsidR="00F27E16" w:rsidRPr="0002165F" w14:paraId="518865A9" w14:textId="77777777" w:rsidTr="00F003FB">
        <w:trPr>
          <w:trHeight w:val="62"/>
          <w:jc w:val="center"/>
        </w:trPr>
        <w:tc>
          <w:tcPr>
            <w:tcW w:w="757" w:type="dxa"/>
            <w:vMerge/>
            <w:shd w:val="clear" w:color="auto" w:fill="DEEAF6" w:themeFill="accent1" w:themeFillTint="33"/>
          </w:tcPr>
          <w:p w14:paraId="683DA1EA" w14:textId="77777777" w:rsidR="00F27E16" w:rsidRPr="0002165F" w:rsidRDefault="00F27E16" w:rsidP="00F27E16">
            <w:pPr>
              <w:widowControl w:val="0"/>
              <w:numPr>
                <w:ilvl w:val="0"/>
                <w:numId w:val="104"/>
              </w:numPr>
              <w:autoSpaceDE w:val="0"/>
              <w:autoSpaceDN w:val="0"/>
              <w:spacing w:after="160" w:line="259" w:lineRule="auto"/>
              <w:contextualSpacing/>
            </w:pPr>
          </w:p>
        </w:tc>
        <w:tc>
          <w:tcPr>
            <w:tcW w:w="2784" w:type="dxa"/>
            <w:vMerge/>
            <w:shd w:val="clear" w:color="auto" w:fill="DEEAF6" w:themeFill="accent1" w:themeFillTint="33"/>
          </w:tcPr>
          <w:p w14:paraId="1F79837F" w14:textId="77777777" w:rsidR="00F27E16" w:rsidRPr="00FD2B12" w:rsidRDefault="00F27E16" w:rsidP="00F003FB">
            <w:pPr>
              <w:rPr>
                <w:rFonts w:ascii="Arial" w:hAnsi="Arial" w:cs="Arial"/>
                <w:sz w:val="20"/>
                <w:szCs w:val="20"/>
              </w:rPr>
            </w:pPr>
          </w:p>
        </w:tc>
        <w:tc>
          <w:tcPr>
            <w:tcW w:w="2618" w:type="dxa"/>
            <w:gridSpan w:val="3"/>
            <w:shd w:val="clear" w:color="auto" w:fill="DEEAF6" w:themeFill="accent1" w:themeFillTint="33"/>
          </w:tcPr>
          <w:p w14:paraId="13B671C9" w14:textId="77777777" w:rsidR="00F27E16" w:rsidRPr="00FD2B12" w:rsidRDefault="00F27E16" w:rsidP="00F003FB">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49" w:type="dxa"/>
                <w:gridSpan w:val="5"/>
              </w:tcPr>
              <w:p w14:paraId="5937ECE8" w14:textId="77777777" w:rsidR="00F27E16" w:rsidRPr="00FD2B12" w:rsidRDefault="00F27E16" w:rsidP="00F003FB">
                <w:pPr>
                  <w:rPr>
                    <w:rFonts w:ascii="Arial" w:hAnsi="Arial" w:cs="Arial"/>
                    <w:sz w:val="20"/>
                    <w:szCs w:val="20"/>
                  </w:rPr>
                </w:pPr>
                <w:r>
                  <w:rPr>
                    <w:rFonts w:ascii="Arial" w:hAnsi="Arial" w:cs="Arial"/>
                    <w:sz w:val="20"/>
                    <w:szCs w:val="20"/>
                  </w:rPr>
                  <w:t>Income/ Revenue Generating Asset</w:t>
                </w:r>
              </w:p>
            </w:tc>
          </w:sdtContent>
        </w:sdt>
      </w:tr>
      <w:tr w:rsidR="00F27E16" w:rsidRPr="0002165F" w14:paraId="16A2D130" w14:textId="77777777" w:rsidTr="00F003FB">
        <w:trPr>
          <w:trHeight w:val="383"/>
          <w:jc w:val="center"/>
        </w:trPr>
        <w:tc>
          <w:tcPr>
            <w:tcW w:w="757" w:type="dxa"/>
            <w:vMerge w:val="restart"/>
            <w:shd w:val="clear" w:color="auto" w:fill="DEEAF6" w:themeFill="accent1" w:themeFillTint="33"/>
          </w:tcPr>
          <w:p w14:paraId="78B0D504" w14:textId="77777777" w:rsidR="00F27E16" w:rsidRPr="0002165F" w:rsidRDefault="00F27E16" w:rsidP="00F27E16">
            <w:pPr>
              <w:widowControl w:val="0"/>
              <w:numPr>
                <w:ilvl w:val="0"/>
                <w:numId w:val="104"/>
              </w:numPr>
              <w:autoSpaceDE w:val="0"/>
              <w:autoSpaceDN w:val="0"/>
              <w:spacing w:after="160" w:line="259" w:lineRule="auto"/>
              <w:contextualSpacing/>
            </w:pPr>
          </w:p>
        </w:tc>
        <w:tc>
          <w:tcPr>
            <w:tcW w:w="2784" w:type="dxa"/>
            <w:vMerge w:val="restart"/>
            <w:shd w:val="clear" w:color="auto" w:fill="DEEAF6" w:themeFill="accent1" w:themeFillTint="33"/>
          </w:tcPr>
          <w:p w14:paraId="32E8E560" w14:textId="77777777" w:rsidR="00F27E16" w:rsidRPr="00FD2B12" w:rsidRDefault="00F27E16" w:rsidP="00F003FB">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EEAF6" w:themeFill="accent1" w:themeFillTint="33"/>
          </w:tcPr>
          <w:p w14:paraId="2BB47582" w14:textId="77777777" w:rsidR="00F27E16" w:rsidRPr="00FD2B12" w:rsidRDefault="00F27E16" w:rsidP="00F003FB">
            <w:pPr>
              <w:rPr>
                <w:rFonts w:ascii="Arial" w:hAnsi="Arial" w:cs="Arial"/>
                <w:sz w:val="20"/>
                <w:szCs w:val="20"/>
              </w:rPr>
            </w:pPr>
            <w:r w:rsidRPr="00FD2B12">
              <w:rPr>
                <w:rFonts w:ascii="Arial" w:hAnsi="Arial" w:cs="Arial"/>
                <w:sz w:val="20"/>
                <w:szCs w:val="20"/>
              </w:rPr>
              <w:t>Primary Basis</w:t>
            </w:r>
          </w:p>
        </w:tc>
        <w:tc>
          <w:tcPr>
            <w:tcW w:w="5690" w:type="dxa"/>
            <w:gridSpan w:val="6"/>
          </w:tcPr>
          <w:p w14:paraId="450CC9B4" w14:textId="77777777" w:rsidR="00F27E16" w:rsidRPr="00FD2B12" w:rsidRDefault="00F27E16" w:rsidP="00F003FB">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sz w:val="20"/>
                    <w:szCs w:val="20"/>
                    <w:lang w:val="en-IN"/>
                  </w:rPr>
                  <w:t>Fair Market Value</w:t>
                </w:r>
              </w:sdtContent>
            </w:sdt>
          </w:p>
        </w:tc>
      </w:tr>
      <w:tr w:rsidR="00F27E16" w:rsidRPr="0002165F" w14:paraId="34BD5050" w14:textId="77777777" w:rsidTr="00F003FB">
        <w:trPr>
          <w:trHeight w:val="68"/>
          <w:jc w:val="center"/>
        </w:trPr>
        <w:tc>
          <w:tcPr>
            <w:tcW w:w="757" w:type="dxa"/>
            <w:vMerge/>
            <w:shd w:val="clear" w:color="auto" w:fill="DEEAF6" w:themeFill="accent1" w:themeFillTint="33"/>
          </w:tcPr>
          <w:p w14:paraId="7F3FED42" w14:textId="77777777" w:rsidR="00F27E16" w:rsidRPr="0002165F" w:rsidRDefault="00F27E16" w:rsidP="00F27E16">
            <w:pPr>
              <w:widowControl w:val="0"/>
              <w:numPr>
                <w:ilvl w:val="0"/>
                <w:numId w:val="104"/>
              </w:numPr>
              <w:autoSpaceDE w:val="0"/>
              <w:autoSpaceDN w:val="0"/>
              <w:spacing w:after="160" w:line="259" w:lineRule="auto"/>
              <w:contextualSpacing/>
            </w:pPr>
          </w:p>
        </w:tc>
        <w:tc>
          <w:tcPr>
            <w:tcW w:w="2784" w:type="dxa"/>
            <w:vMerge/>
            <w:shd w:val="clear" w:color="auto" w:fill="DEEAF6" w:themeFill="accent1" w:themeFillTint="33"/>
          </w:tcPr>
          <w:p w14:paraId="527E007A" w14:textId="77777777" w:rsidR="00F27E16" w:rsidRPr="00FD2B12" w:rsidRDefault="00F27E16" w:rsidP="00F003FB">
            <w:pPr>
              <w:rPr>
                <w:rFonts w:ascii="Arial" w:hAnsi="Arial" w:cs="Arial"/>
                <w:sz w:val="20"/>
                <w:szCs w:val="20"/>
              </w:rPr>
            </w:pPr>
          </w:p>
        </w:tc>
        <w:tc>
          <w:tcPr>
            <w:tcW w:w="2077" w:type="dxa"/>
            <w:gridSpan w:val="2"/>
            <w:shd w:val="clear" w:color="auto" w:fill="DEEAF6" w:themeFill="accent1" w:themeFillTint="33"/>
          </w:tcPr>
          <w:p w14:paraId="46E519C4" w14:textId="77777777" w:rsidR="00F27E16" w:rsidRPr="00FD2B12" w:rsidRDefault="00F27E16" w:rsidP="00F003FB">
            <w:pPr>
              <w:rPr>
                <w:rFonts w:ascii="Arial" w:hAnsi="Arial" w:cs="Arial"/>
                <w:sz w:val="20"/>
                <w:szCs w:val="20"/>
              </w:rPr>
            </w:pPr>
            <w:r w:rsidRPr="00FD2B12">
              <w:rPr>
                <w:rFonts w:ascii="Arial" w:hAnsi="Arial" w:cs="Arial"/>
                <w:sz w:val="20"/>
                <w:szCs w:val="20"/>
              </w:rPr>
              <w:t>Secondary Basis</w:t>
            </w:r>
          </w:p>
        </w:tc>
        <w:tc>
          <w:tcPr>
            <w:tcW w:w="5690" w:type="dxa"/>
            <w:gridSpan w:val="6"/>
          </w:tcPr>
          <w:p w14:paraId="5E1A5F0D" w14:textId="77777777" w:rsidR="00F27E16" w:rsidRPr="00FD2B12" w:rsidRDefault="00F27E16" w:rsidP="00F003FB">
            <w:pPr>
              <w:rPr>
                <w:rFonts w:ascii="Arial" w:hAnsi="Arial" w:cs="Arial"/>
                <w:sz w:val="20"/>
                <w:szCs w:val="20"/>
              </w:rPr>
            </w:pPr>
            <w:sdt>
              <w:sdtPr>
                <w:rPr>
                  <w:rFonts w:ascii="Arial" w:hAnsi="Arial" w:cs="Arial"/>
                  <w:sz w:val="20"/>
                  <w:szCs w:val="20"/>
                </w:rPr>
                <w:id w:val="-1196539511"/>
                <w:placeholder>
                  <w:docPart w:val="A29704E461354404BD66EC9781D73B2C"/>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Debt resolution purpose" w:value="For Debt resolution purpose"/>
                </w:dropDownList>
              </w:sdtPr>
              <w:sdtContent>
                <w:r w:rsidRPr="002E6FD4">
                  <w:rPr>
                    <w:rFonts w:ascii="Arial" w:hAnsi="Arial" w:cs="Arial"/>
                    <w:sz w:val="20"/>
                    <w:szCs w:val="20"/>
                  </w:rPr>
                  <w:t>For Debt resolution purpose</w:t>
                </w:r>
              </w:sdtContent>
            </w:sdt>
          </w:p>
        </w:tc>
      </w:tr>
      <w:tr w:rsidR="00F27E16" w:rsidRPr="0002165F" w14:paraId="562D9D19" w14:textId="77777777" w:rsidTr="00F003FB">
        <w:trPr>
          <w:trHeight w:val="68"/>
          <w:jc w:val="center"/>
        </w:trPr>
        <w:tc>
          <w:tcPr>
            <w:tcW w:w="757" w:type="dxa"/>
            <w:vMerge w:val="restart"/>
            <w:shd w:val="clear" w:color="auto" w:fill="DEEAF6" w:themeFill="accent1" w:themeFillTint="33"/>
          </w:tcPr>
          <w:p w14:paraId="5DBED7B1" w14:textId="77777777" w:rsidR="00F27E16" w:rsidRPr="0002165F" w:rsidRDefault="00F27E16" w:rsidP="00F27E16">
            <w:pPr>
              <w:widowControl w:val="0"/>
              <w:numPr>
                <w:ilvl w:val="0"/>
                <w:numId w:val="104"/>
              </w:numPr>
              <w:autoSpaceDE w:val="0"/>
              <w:autoSpaceDN w:val="0"/>
              <w:spacing w:after="160" w:line="259" w:lineRule="auto"/>
              <w:contextualSpacing/>
            </w:pPr>
          </w:p>
        </w:tc>
        <w:tc>
          <w:tcPr>
            <w:tcW w:w="2784" w:type="dxa"/>
            <w:vMerge w:val="restart"/>
            <w:shd w:val="clear" w:color="auto" w:fill="DEEAF6" w:themeFill="accent1" w:themeFillTint="33"/>
          </w:tcPr>
          <w:p w14:paraId="7D6577D7" w14:textId="77777777" w:rsidR="00F27E16" w:rsidRPr="00FD2B12" w:rsidRDefault="00F27E16" w:rsidP="00F003FB">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8"/>
          </w:tcPr>
          <w:p w14:paraId="38B36B71" w14:textId="77777777" w:rsidR="00F27E16" w:rsidRPr="00FD2B12" w:rsidRDefault="00F27E16" w:rsidP="00F003FB">
            <w:pPr>
              <w:rPr>
                <w:rFonts w:ascii="Arial" w:hAnsi="Arial" w:cs="Arial"/>
                <w:sz w:val="20"/>
                <w:szCs w:val="20"/>
              </w:rPr>
            </w:pPr>
            <w:sdt>
              <w:sdtPr>
                <w:rPr>
                  <w:rFonts w:ascii="Arial" w:hAnsi="Arial" w:cs="Arial"/>
                  <w:sz w:val="20"/>
                  <w:szCs w:val="20"/>
                </w:rPr>
                <w:id w:val="669830077"/>
                <w:placeholder>
                  <w:docPart w:val="A6271BDB8C934F09AEEEEDE99051C242"/>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Debt resolution purpose" w:value="For Debt resolution purpose"/>
                </w:dropDownList>
              </w:sdtPr>
              <w:sdtContent>
                <w:r w:rsidRPr="002E6FD4">
                  <w:rPr>
                    <w:rFonts w:ascii="Arial" w:hAnsi="Arial" w:cs="Arial"/>
                    <w:sz w:val="20"/>
                    <w:szCs w:val="20"/>
                  </w:rPr>
                  <w:t>For Debt resolution purpose</w:t>
                </w:r>
              </w:sdtContent>
            </w:sdt>
          </w:p>
        </w:tc>
      </w:tr>
      <w:tr w:rsidR="00F27E16" w:rsidRPr="0002165F" w14:paraId="6E2DF6B3" w14:textId="77777777" w:rsidTr="00F003FB">
        <w:trPr>
          <w:trHeight w:val="81"/>
          <w:jc w:val="center"/>
        </w:trPr>
        <w:tc>
          <w:tcPr>
            <w:tcW w:w="757" w:type="dxa"/>
            <w:vMerge/>
            <w:shd w:val="clear" w:color="auto" w:fill="DEEAF6" w:themeFill="accent1" w:themeFillTint="33"/>
          </w:tcPr>
          <w:p w14:paraId="2EF0BA20" w14:textId="77777777" w:rsidR="00F27E16" w:rsidRPr="0002165F" w:rsidRDefault="00F27E16" w:rsidP="00F27E16">
            <w:pPr>
              <w:widowControl w:val="0"/>
              <w:numPr>
                <w:ilvl w:val="0"/>
                <w:numId w:val="104"/>
              </w:numPr>
              <w:autoSpaceDE w:val="0"/>
              <w:autoSpaceDN w:val="0"/>
              <w:spacing w:after="160" w:line="259" w:lineRule="auto"/>
              <w:contextualSpacing/>
            </w:pPr>
          </w:p>
        </w:tc>
        <w:tc>
          <w:tcPr>
            <w:tcW w:w="2784" w:type="dxa"/>
            <w:vMerge/>
            <w:shd w:val="clear" w:color="auto" w:fill="DEEAF6" w:themeFill="accent1" w:themeFillTint="33"/>
          </w:tcPr>
          <w:p w14:paraId="642122A2" w14:textId="77777777" w:rsidR="00F27E16" w:rsidRPr="00FD2B12" w:rsidRDefault="00F27E16" w:rsidP="00F003FB">
            <w:pPr>
              <w:rPr>
                <w:rFonts w:ascii="Arial" w:hAnsi="Arial" w:cs="Arial"/>
                <w:sz w:val="20"/>
                <w:szCs w:val="20"/>
              </w:rPr>
            </w:pPr>
          </w:p>
        </w:tc>
        <w:tc>
          <w:tcPr>
            <w:tcW w:w="7767" w:type="dxa"/>
            <w:gridSpan w:val="8"/>
          </w:tcPr>
          <w:p w14:paraId="663A85DA" w14:textId="77777777" w:rsidR="00F27E16" w:rsidRPr="00FD2B12" w:rsidRDefault="00F27E16" w:rsidP="00F003FB">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listItem w:displayText="Asset under NPA account" w:value="Asset under NPA account"/>
                </w:dropDownList>
              </w:sdtPr>
              <w:sdtContent>
                <w:r>
                  <w:rPr>
                    <w:rFonts w:ascii="Arial" w:hAnsi="Arial" w:cs="Arial"/>
                    <w:sz w:val="20"/>
                    <w:szCs w:val="20"/>
                  </w:rPr>
                  <w:t>Asset under NPA account</w:t>
                </w:r>
              </w:sdtContent>
            </w:sdt>
          </w:p>
        </w:tc>
      </w:tr>
      <w:tr w:rsidR="00F27E16" w:rsidRPr="0002165F" w14:paraId="225E1B28" w14:textId="77777777" w:rsidTr="00F003FB">
        <w:trPr>
          <w:trHeight w:val="62"/>
          <w:jc w:val="center"/>
        </w:trPr>
        <w:tc>
          <w:tcPr>
            <w:tcW w:w="757" w:type="dxa"/>
            <w:vMerge w:val="restart"/>
            <w:shd w:val="clear" w:color="auto" w:fill="DEEAF6" w:themeFill="accent1" w:themeFillTint="33"/>
          </w:tcPr>
          <w:p w14:paraId="745E308D" w14:textId="77777777" w:rsidR="00F27E16" w:rsidRPr="0002165F" w:rsidRDefault="00F27E16" w:rsidP="00F27E16">
            <w:pPr>
              <w:widowControl w:val="0"/>
              <w:numPr>
                <w:ilvl w:val="0"/>
                <w:numId w:val="104"/>
              </w:numPr>
              <w:autoSpaceDE w:val="0"/>
              <w:autoSpaceDN w:val="0"/>
              <w:spacing w:after="160" w:line="259" w:lineRule="auto"/>
              <w:contextualSpacing/>
            </w:pPr>
          </w:p>
        </w:tc>
        <w:tc>
          <w:tcPr>
            <w:tcW w:w="2784" w:type="dxa"/>
            <w:vMerge w:val="restart"/>
            <w:shd w:val="clear" w:color="auto" w:fill="DEEAF6" w:themeFill="accent1" w:themeFillTint="33"/>
          </w:tcPr>
          <w:p w14:paraId="5C79976B" w14:textId="77777777" w:rsidR="00F27E16" w:rsidRPr="00FD2B12" w:rsidRDefault="00F27E16" w:rsidP="00F003FB">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EEAF6" w:themeFill="accent1" w:themeFillTint="33"/>
          </w:tcPr>
          <w:p w14:paraId="3FB2CA00" w14:textId="77777777" w:rsidR="00F27E16" w:rsidRPr="00FD2B12" w:rsidRDefault="00F27E16" w:rsidP="00F003FB">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48FC2B94" w14:textId="77777777" w:rsidR="00F27E16" w:rsidRPr="00FD2B12" w:rsidRDefault="00F27E16" w:rsidP="00F003FB">
            <w:pPr>
              <w:spacing w:line="276" w:lineRule="auto"/>
              <w:jc w:val="center"/>
              <w:rPr>
                <w:rFonts w:ascii="Arial" w:eastAsia="Arial" w:hAnsi="Arial" w:cs="Arial"/>
                <w:b/>
                <w:sz w:val="22"/>
                <w:szCs w:val="20"/>
                <w:lang w:bidi="en-US"/>
              </w:rPr>
            </w:pPr>
          </w:p>
        </w:tc>
        <w:tc>
          <w:tcPr>
            <w:tcW w:w="1969" w:type="dxa"/>
            <w:gridSpan w:val="4"/>
            <w:shd w:val="clear" w:color="auto" w:fill="DEEAF6" w:themeFill="accent1" w:themeFillTint="33"/>
          </w:tcPr>
          <w:p w14:paraId="0D20B4D8" w14:textId="77777777" w:rsidR="00F27E16" w:rsidRPr="00FD2B12" w:rsidRDefault="00F27E16" w:rsidP="00F003FB">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929" w:type="dxa"/>
            <w:gridSpan w:val="2"/>
            <w:shd w:val="clear" w:color="auto" w:fill="DEEAF6" w:themeFill="accent1" w:themeFillTint="33"/>
          </w:tcPr>
          <w:p w14:paraId="3AC68169" w14:textId="77777777" w:rsidR="00F27E16" w:rsidRPr="00FD2B12" w:rsidRDefault="00F27E16" w:rsidP="00F003FB">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1864" w:type="dxa"/>
            <w:shd w:val="clear" w:color="auto" w:fill="DEEAF6" w:themeFill="accent1" w:themeFillTint="33"/>
          </w:tcPr>
          <w:p w14:paraId="6C5F62CC" w14:textId="77777777" w:rsidR="00F27E16" w:rsidRPr="00FD2B12" w:rsidRDefault="00F27E16" w:rsidP="00F003FB">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F27E16" w:rsidRPr="0002165F" w14:paraId="047A50E4" w14:textId="77777777" w:rsidTr="00F003FB">
        <w:trPr>
          <w:trHeight w:val="403"/>
          <w:jc w:val="center"/>
        </w:trPr>
        <w:tc>
          <w:tcPr>
            <w:tcW w:w="757" w:type="dxa"/>
            <w:vMerge/>
            <w:shd w:val="clear" w:color="auto" w:fill="DEEAF6" w:themeFill="accent1" w:themeFillTint="33"/>
          </w:tcPr>
          <w:p w14:paraId="0F448881" w14:textId="77777777" w:rsidR="00F27E16" w:rsidRPr="0002165F" w:rsidRDefault="00F27E16" w:rsidP="00F27E16">
            <w:pPr>
              <w:widowControl w:val="0"/>
              <w:numPr>
                <w:ilvl w:val="0"/>
                <w:numId w:val="104"/>
              </w:numPr>
              <w:autoSpaceDE w:val="0"/>
              <w:autoSpaceDN w:val="0"/>
              <w:spacing w:after="160" w:line="259" w:lineRule="auto"/>
              <w:contextualSpacing/>
            </w:pPr>
          </w:p>
        </w:tc>
        <w:tc>
          <w:tcPr>
            <w:tcW w:w="2784" w:type="dxa"/>
            <w:vMerge/>
            <w:shd w:val="clear" w:color="auto" w:fill="DEEAF6" w:themeFill="accent1" w:themeFillTint="33"/>
          </w:tcPr>
          <w:p w14:paraId="53356E77" w14:textId="77777777" w:rsidR="00F27E16" w:rsidRPr="00FD2B12" w:rsidRDefault="00F27E16" w:rsidP="00F003FB">
            <w:pPr>
              <w:spacing w:line="276" w:lineRule="auto"/>
              <w:rPr>
                <w:rFonts w:ascii="Arial" w:hAnsi="Arial" w:cs="Arial"/>
                <w:sz w:val="20"/>
                <w:szCs w:val="20"/>
              </w:rPr>
            </w:pPr>
          </w:p>
        </w:tc>
        <w:sdt>
          <w:sdtPr>
            <w:rPr>
              <w:rFonts w:ascii="Arial" w:hAnsi="Arial" w:cs="Arial"/>
              <w:sz w:val="20"/>
              <w:szCs w:val="20"/>
            </w:rPr>
            <w:id w:val="1960606468"/>
            <w:placeholder>
              <w:docPart w:val="314E8671152D423E84E46265A70EF9D9"/>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2005" w:type="dxa"/>
              </w:tcPr>
              <w:p w14:paraId="43DBAE83" w14:textId="77777777" w:rsidR="00F27E16" w:rsidRPr="00FD2B12" w:rsidRDefault="00F27E16" w:rsidP="00F003FB">
                <w:pPr>
                  <w:spacing w:line="276" w:lineRule="auto"/>
                  <w:jc w:val="center"/>
                  <w:rPr>
                    <w:rFonts w:ascii="Arial" w:hAnsi="Arial" w:cs="Arial"/>
                    <w:sz w:val="20"/>
                    <w:szCs w:val="20"/>
                  </w:rPr>
                </w:pPr>
                <w:r>
                  <w:rPr>
                    <w:rFonts w:ascii="Arial" w:hAnsi="Arial" w:cs="Arial"/>
                    <w:sz w:val="20"/>
                    <w:szCs w:val="20"/>
                    <w:lang w:val="en-IN"/>
                  </w:rPr>
                  <w:t>Yes</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Content>
            <w:tc>
              <w:tcPr>
                <w:tcW w:w="1969" w:type="dxa"/>
                <w:gridSpan w:val="4"/>
              </w:tcPr>
              <w:p w14:paraId="5DC2A4EA" w14:textId="77777777" w:rsidR="00F27E16" w:rsidRPr="00FD2B12" w:rsidRDefault="00F27E16" w:rsidP="00F003FB">
                <w:pPr>
                  <w:spacing w:line="276" w:lineRule="auto"/>
                  <w:jc w:val="center"/>
                  <w:rPr>
                    <w:rFonts w:ascii="Arial" w:hAnsi="Arial" w:cs="Arial"/>
                    <w:sz w:val="20"/>
                    <w:szCs w:val="20"/>
                  </w:rPr>
                </w:pPr>
                <w:r>
                  <w:rPr>
                    <w:rFonts w:ascii="Arial" w:hAnsi="Arial" w:cs="Arial"/>
                    <w:sz w:val="20"/>
                    <w:szCs w:val="20"/>
                  </w:rPr>
                  <w:t>Not Available</w:t>
                </w:r>
              </w:p>
            </w:tc>
          </w:sdtContent>
        </w:sdt>
        <w:tc>
          <w:tcPr>
            <w:tcW w:w="1929" w:type="dxa"/>
            <w:gridSpan w:val="2"/>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0F3D903C" w14:textId="77777777" w:rsidR="00F27E16" w:rsidRPr="00FD2B12" w:rsidRDefault="00F27E16" w:rsidP="00F003FB">
                <w:pPr>
                  <w:contextualSpacing/>
                  <w:jc w:val="center"/>
                  <w:rPr>
                    <w:rFonts w:ascii="Arial" w:hAnsi="Arial" w:cs="Arial"/>
                    <w:sz w:val="20"/>
                    <w:szCs w:val="20"/>
                  </w:rPr>
                </w:pPr>
                <w:r>
                  <w:rPr>
                    <w:rFonts w:ascii="Arial" w:hAnsi="Arial" w:cs="Arial"/>
                    <w:sz w:val="20"/>
                    <w:szCs w:val="20"/>
                    <w:lang w:val="en-IN"/>
                  </w:rPr>
                  <w:t>Yes</w:t>
                </w:r>
              </w:p>
            </w:sdtContent>
          </w:sdt>
        </w:tc>
        <w:sdt>
          <w:sdtPr>
            <w:rPr>
              <w:rFonts w:ascii="Arial" w:hAnsi="Arial" w:cs="Arial"/>
              <w:sz w:val="20"/>
              <w:szCs w:val="20"/>
            </w:rPr>
            <w:id w:val="770126861"/>
            <w:placeholder>
              <w:docPart w:val="7248BF15C3C549778930F8E8BA99AE40"/>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64" w:type="dxa"/>
              </w:tcPr>
              <w:p w14:paraId="47D2FE80" w14:textId="77777777" w:rsidR="00F27E16" w:rsidRPr="00FD2B12" w:rsidRDefault="00F27E16" w:rsidP="00F003FB">
                <w:pPr>
                  <w:spacing w:line="276" w:lineRule="auto"/>
                  <w:jc w:val="center"/>
                  <w:rPr>
                    <w:rFonts w:ascii="Arial" w:hAnsi="Arial" w:cs="Arial"/>
                    <w:sz w:val="20"/>
                    <w:szCs w:val="20"/>
                  </w:rPr>
                </w:pPr>
                <w:r>
                  <w:rPr>
                    <w:rFonts w:ascii="Arial" w:hAnsi="Arial" w:cs="Arial"/>
                    <w:sz w:val="20"/>
                    <w:szCs w:val="20"/>
                  </w:rPr>
                  <w:t>Not easily available</w:t>
                </w:r>
              </w:p>
            </w:tc>
          </w:sdtContent>
        </w:sdt>
      </w:tr>
      <w:tr w:rsidR="00F27E16" w:rsidRPr="0002165F" w14:paraId="47DB021C" w14:textId="77777777" w:rsidTr="00F003FB">
        <w:trPr>
          <w:trHeight w:val="81"/>
          <w:jc w:val="center"/>
        </w:trPr>
        <w:tc>
          <w:tcPr>
            <w:tcW w:w="757" w:type="dxa"/>
            <w:vMerge/>
            <w:shd w:val="clear" w:color="auto" w:fill="DEEAF6" w:themeFill="accent1" w:themeFillTint="33"/>
          </w:tcPr>
          <w:p w14:paraId="637DECE1" w14:textId="77777777" w:rsidR="00F27E16" w:rsidRPr="0002165F" w:rsidRDefault="00F27E16" w:rsidP="00F27E16">
            <w:pPr>
              <w:widowControl w:val="0"/>
              <w:numPr>
                <w:ilvl w:val="0"/>
                <w:numId w:val="104"/>
              </w:numPr>
              <w:autoSpaceDE w:val="0"/>
              <w:autoSpaceDN w:val="0"/>
              <w:spacing w:after="160" w:line="259" w:lineRule="auto"/>
              <w:contextualSpacing/>
            </w:pPr>
          </w:p>
        </w:tc>
        <w:tc>
          <w:tcPr>
            <w:tcW w:w="2784" w:type="dxa"/>
            <w:vMerge/>
            <w:shd w:val="clear" w:color="auto" w:fill="DEEAF6" w:themeFill="accent1" w:themeFillTint="33"/>
          </w:tcPr>
          <w:p w14:paraId="70F55A76" w14:textId="77777777" w:rsidR="00F27E16" w:rsidRPr="00FD2B12" w:rsidRDefault="00F27E16" w:rsidP="00F003FB">
            <w:pPr>
              <w:spacing w:line="276" w:lineRule="auto"/>
              <w:rPr>
                <w:rFonts w:ascii="Arial" w:hAnsi="Arial" w:cs="Arial"/>
                <w:sz w:val="20"/>
                <w:szCs w:val="20"/>
              </w:rPr>
            </w:pPr>
          </w:p>
        </w:tc>
        <w:tc>
          <w:tcPr>
            <w:tcW w:w="3974" w:type="dxa"/>
            <w:gridSpan w:val="5"/>
            <w:shd w:val="clear" w:color="auto" w:fill="DEEAF6" w:themeFill="accent1" w:themeFillTint="33"/>
          </w:tcPr>
          <w:p w14:paraId="0F9C6232" w14:textId="77777777" w:rsidR="00F27E16" w:rsidRPr="00FD2B12" w:rsidRDefault="00F27E16" w:rsidP="00F003FB">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EEAF6" w:themeFill="accent1" w:themeFillTint="33"/>
          </w:tcPr>
          <w:p w14:paraId="7D6FDF6B" w14:textId="77777777" w:rsidR="00F27E16" w:rsidRPr="00FD2B12" w:rsidRDefault="00F27E16" w:rsidP="00F003FB">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F27E16" w:rsidRPr="0002165F" w14:paraId="380F02C7" w14:textId="77777777" w:rsidTr="00F003FB">
        <w:trPr>
          <w:trHeight w:val="403"/>
          <w:jc w:val="center"/>
        </w:trPr>
        <w:tc>
          <w:tcPr>
            <w:tcW w:w="757" w:type="dxa"/>
            <w:vMerge/>
            <w:shd w:val="clear" w:color="auto" w:fill="DEEAF6" w:themeFill="accent1" w:themeFillTint="33"/>
          </w:tcPr>
          <w:p w14:paraId="37ECB7ED" w14:textId="77777777" w:rsidR="00F27E16" w:rsidRPr="0002165F" w:rsidRDefault="00F27E16" w:rsidP="00F27E16">
            <w:pPr>
              <w:widowControl w:val="0"/>
              <w:numPr>
                <w:ilvl w:val="0"/>
                <w:numId w:val="104"/>
              </w:numPr>
              <w:autoSpaceDE w:val="0"/>
              <w:autoSpaceDN w:val="0"/>
              <w:spacing w:after="160" w:line="259" w:lineRule="auto"/>
              <w:contextualSpacing/>
            </w:pPr>
          </w:p>
        </w:tc>
        <w:tc>
          <w:tcPr>
            <w:tcW w:w="2784" w:type="dxa"/>
            <w:vMerge/>
            <w:shd w:val="clear" w:color="auto" w:fill="DEEAF6" w:themeFill="accent1" w:themeFillTint="33"/>
          </w:tcPr>
          <w:p w14:paraId="0F58CB14" w14:textId="77777777" w:rsidR="00F27E16" w:rsidRPr="00FD2B12" w:rsidRDefault="00F27E16" w:rsidP="00F003FB">
            <w:pPr>
              <w:spacing w:line="276" w:lineRule="auto"/>
              <w:rPr>
                <w:rFonts w:ascii="Arial" w:hAnsi="Arial" w:cs="Arial"/>
                <w:sz w:val="20"/>
                <w:szCs w:val="20"/>
              </w:rPr>
            </w:pPr>
          </w:p>
        </w:tc>
        <w:sdt>
          <w:sdtPr>
            <w:rPr>
              <w:rFonts w:ascii="Arial" w:hAnsi="Arial" w:cs="Arial"/>
              <w:sz w:val="20"/>
              <w:szCs w:val="20"/>
            </w:rPr>
            <w:id w:val="695661368"/>
            <w:placeholder>
              <w:docPart w:val="D43B245ED6264C009C3DC702E2BEDEB7"/>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74" w:type="dxa"/>
                <w:gridSpan w:val="5"/>
                <w:shd w:val="clear" w:color="auto" w:fill="FFFFFF" w:themeFill="background1"/>
              </w:tcPr>
              <w:p w14:paraId="5C7378C9" w14:textId="77777777" w:rsidR="00F27E16" w:rsidRPr="00FD2B12" w:rsidRDefault="00F27E16" w:rsidP="00F003FB">
                <w:pPr>
                  <w:spacing w:line="276" w:lineRule="auto"/>
                  <w:jc w:val="center"/>
                  <w:rPr>
                    <w:rFonts w:ascii="Arial" w:hAnsi="Arial" w:cs="Arial"/>
                    <w:sz w:val="20"/>
                    <w:szCs w:val="20"/>
                  </w:rPr>
                </w:pPr>
                <w:r>
                  <w:rPr>
                    <w:rFonts w:ascii="Arial" w:hAnsi="Arial" w:cs="Arial"/>
                    <w:sz w:val="20"/>
                    <w:szCs w:val="20"/>
                  </w:rPr>
                  <w:t>Transport, Market, Hospital etc. are available in close vicinity</w:t>
                </w:r>
              </w:p>
            </w:tc>
          </w:sdtContent>
        </w:sdt>
        <w:sdt>
          <w:sdtPr>
            <w:rPr>
              <w:rFonts w:ascii="Arial" w:hAnsi="Arial" w:cs="Arial"/>
              <w:sz w:val="20"/>
              <w:szCs w:val="20"/>
            </w:rPr>
            <w:id w:val="355006391"/>
            <w:placeholder>
              <w:docPart w:val="C77586CE531F45D788CE1785D4B8C49C"/>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93" w:type="dxa"/>
                <w:gridSpan w:val="3"/>
              </w:tcPr>
              <w:p w14:paraId="54ED8B8A" w14:textId="77777777" w:rsidR="00F27E16" w:rsidRPr="00FD2B12" w:rsidRDefault="00F27E16" w:rsidP="00F003FB">
                <w:pPr>
                  <w:spacing w:line="276" w:lineRule="auto"/>
                  <w:jc w:val="center"/>
                  <w:rPr>
                    <w:rFonts w:ascii="Arial" w:hAnsi="Arial" w:cs="Arial"/>
                    <w:sz w:val="20"/>
                    <w:szCs w:val="20"/>
                  </w:rPr>
                </w:pPr>
                <w:r>
                  <w:rPr>
                    <w:rFonts w:ascii="Arial" w:hAnsi="Arial" w:cs="Arial"/>
                    <w:sz w:val="20"/>
                    <w:szCs w:val="20"/>
                    <w:lang w:val="en-IN"/>
                  </w:rPr>
                  <w:t>Major Telecommunication Service Provider &amp; ISP connections are available</w:t>
                </w:r>
              </w:p>
            </w:tc>
          </w:sdtContent>
        </w:sdt>
      </w:tr>
      <w:tr w:rsidR="00F27E16" w:rsidRPr="0002165F" w14:paraId="30D81252" w14:textId="77777777" w:rsidTr="00F003FB">
        <w:trPr>
          <w:trHeight w:val="130"/>
          <w:jc w:val="center"/>
        </w:trPr>
        <w:tc>
          <w:tcPr>
            <w:tcW w:w="757" w:type="dxa"/>
            <w:shd w:val="clear" w:color="auto" w:fill="DEEAF6" w:themeFill="accent1" w:themeFillTint="33"/>
          </w:tcPr>
          <w:p w14:paraId="32EA575F" w14:textId="77777777" w:rsidR="00F27E16" w:rsidRPr="0002165F" w:rsidRDefault="00F27E16" w:rsidP="00F27E16">
            <w:pPr>
              <w:widowControl w:val="0"/>
              <w:numPr>
                <w:ilvl w:val="0"/>
                <w:numId w:val="104"/>
              </w:numPr>
              <w:autoSpaceDE w:val="0"/>
              <w:autoSpaceDN w:val="0"/>
              <w:spacing w:after="160" w:line="259" w:lineRule="auto"/>
              <w:contextualSpacing/>
            </w:pPr>
          </w:p>
        </w:tc>
        <w:tc>
          <w:tcPr>
            <w:tcW w:w="2784" w:type="dxa"/>
            <w:shd w:val="clear" w:color="auto" w:fill="DEEAF6" w:themeFill="accent1" w:themeFillTint="33"/>
          </w:tcPr>
          <w:p w14:paraId="6326B180" w14:textId="77777777" w:rsidR="00F27E16" w:rsidRPr="00FD2B12" w:rsidRDefault="00F27E16" w:rsidP="00F003FB">
            <w:pPr>
              <w:spacing w:line="276" w:lineRule="auto"/>
              <w:rPr>
                <w:rFonts w:ascii="Arial" w:hAnsi="Arial" w:cs="Arial"/>
                <w:sz w:val="20"/>
                <w:szCs w:val="20"/>
              </w:rPr>
            </w:pPr>
            <w:r w:rsidRPr="00FD2B12">
              <w:rPr>
                <w:rFonts w:ascii="Arial" w:hAnsi="Arial" w:cs="Arial"/>
                <w:sz w:val="20"/>
                <w:szCs w:val="20"/>
              </w:rPr>
              <w:t>Neighborhood amenities</w:t>
            </w:r>
          </w:p>
        </w:tc>
        <w:sdt>
          <w:sdtPr>
            <w:rPr>
              <w:rFonts w:ascii="Arial" w:hAnsi="Arial" w:cs="Arial"/>
              <w:sz w:val="20"/>
              <w:szCs w:val="20"/>
            </w:rPr>
            <w:id w:val="-1620443077"/>
            <w:placeholder>
              <w:docPart w:val="3EA7A5D48419473986373F8923117634"/>
            </w:placeholder>
            <w:comboBox>
              <w:listItem w:value="Choose an item."/>
              <w:listItem w:displayText="Very Good" w:value="Very Good"/>
              <w:listItem w:displayText="Good" w:value="Good"/>
              <w:listItem w:displayText="Average" w:value="Average"/>
              <w:listItem w:displayText="Poor" w:value="Poor"/>
            </w:comboBox>
          </w:sdtPr>
          <w:sdtContent>
            <w:tc>
              <w:tcPr>
                <w:tcW w:w="7767" w:type="dxa"/>
                <w:gridSpan w:val="8"/>
              </w:tcPr>
              <w:p w14:paraId="5E745B1B" w14:textId="77777777" w:rsidR="00F27E16" w:rsidRPr="00FD2B12" w:rsidRDefault="00F27E16" w:rsidP="00F003FB">
                <w:pPr>
                  <w:spacing w:line="276" w:lineRule="auto"/>
                  <w:jc w:val="both"/>
                  <w:rPr>
                    <w:rFonts w:ascii="Arial" w:hAnsi="Arial" w:cs="Arial"/>
                    <w:sz w:val="20"/>
                    <w:szCs w:val="20"/>
                  </w:rPr>
                </w:pPr>
                <w:r>
                  <w:rPr>
                    <w:rFonts w:ascii="Arial" w:hAnsi="Arial" w:cs="Arial"/>
                    <w:sz w:val="20"/>
                    <w:szCs w:val="20"/>
                  </w:rPr>
                  <w:t>Poor</w:t>
                </w:r>
              </w:p>
            </w:tc>
          </w:sdtContent>
        </w:sdt>
      </w:tr>
      <w:tr w:rsidR="00F27E16" w:rsidRPr="0002165F" w14:paraId="08402366" w14:textId="77777777" w:rsidTr="00F003FB">
        <w:trPr>
          <w:trHeight w:val="81"/>
          <w:jc w:val="center"/>
        </w:trPr>
        <w:tc>
          <w:tcPr>
            <w:tcW w:w="757" w:type="dxa"/>
            <w:shd w:val="clear" w:color="auto" w:fill="DEEAF6" w:themeFill="accent1" w:themeFillTint="33"/>
          </w:tcPr>
          <w:p w14:paraId="6C43A2C3" w14:textId="77777777" w:rsidR="00F27E16" w:rsidRPr="0002165F" w:rsidRDefault="00F27E16" w:rsidP="00F27E16">
            <w:pPr>
              <w:widowControl w:val="0"/>
              <w:numPr>
                <w:ilvl w:val="0"/>
                <w:numId w:val="104"/>
              </w:numPr>
              <w:autoSpaceDE w:val="0"/>
              <w:autoSpaceDN w:val="0"/>
              <w:spacing w:after="160" w:line="259" w:lineRule="auto"/>
              <w:contextualSpacing/>
            </w:pPr>
          </w:p>
        </w:tc>
        <w:tc>
          <w:tcPr>
            <w:tcW w:w="2784" w:type="dxa"/>
            <w:shd w:val="clear" w:color="auto" w:fill="DEEAF6" w:themeFill="accent1" w:themeFillTint="33"/>
          </w:tcPr>
          <w:p w14:paraId="79C7FDE9" w14:textId="77777777" w:rsidR="00F27E16" w:rsidRPr="00FD2B12" w:rsidRDefault="00F27E16" w:rsidP="00F003FB">
            <w:pPr>
              <w:spacing w:line="276" w:lineRule="auto"/>
              <w:rPr>
                <w:rFonts w:ascii="Arial" w:hAnsi="Arial" w:cs="Arial"/>
                <w:sz w:val="20"/>
                <w:szCs w:val="20"/>
              </w:rPr>
            </w:pPr>
            <w:r w:rsidRPr="00FD2B12">
              <w:rPr>
                <w:rFonts w:ascii="Arial" w:hAnsi="Arial" w:cs="Arial"/>
                <w:sz w:val="20"/>
                <w:szCs w:val="20"/>
              </w:rPr>
              <w:t>Any New Development in surrounding area</w:t>
            </w:r>
          </w:p>
        </w:tc>
        <w:sdt>
          <w:sdtPr>
            <w:rPr>
              <w:rFonts w:ascii="Arial" w:hAnsi="Arial" w:cs="Arial"/>
              <w:sz w:val="20"/>
              <w:szCs w:val="20"/>
            </w:rPr>
            <w:id w:val="632679067"/>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99" w:type="dxa"/>
                <w:gridSpan w:val="4"/>
              </w:tcPr>
              <w:p w14:paraId="0864C337" w14:textId="77777777" w:rsidR="00F27E16" w:rsidRPr="00FD2B12" w:rsidRDefault="00F27E16" w:rsidP="00F003FB">
                <w:pPr>
                  <w:rPr>
                    <w:rFonts w:ascii="Arial" w:hAnsi="Arial" w:cs="Arial"/>
                    <w:sz w:val="20"/>
                    <w:szCs w:val="20"/>
                  </w:rPr>
                </w:pPr>
                <w:r>
                  <w:rPr>
                    <w:rFonts w:ascii="Arial" w:hAnsi="Arial" w:cs="Arial"/>
                    <w:sz w:val="20"/>
                    <w:szCs w:val="20"/>
                    <w:lang w:val="en-IN"/>
                  </w:rPr>
                  <w:t>None</w:t>
                </w:r>
              </w:p>
            </w:tc>
          </w:sdtContent>
        </w:sdt>
        <w:tc>
          <w:tcPr>
            <w:tcW w:w="4868" w:type="dxa"/>
            <w:gridSpan w:val="4"/>
          </w:tcPr>
          <w:p w14:paraId="1CA1DA4B" w14:textId="77777777" w:rsidR="00F27E16" w:rsidRPr="00FD2B12" w:rsidRDefault="00F27E16" w:rsidP="00F003FB">
            <w:pPr>
              <w:spacing w:line="276" w:lineRule="auto"/>
              <w:jc w:val="both"/>
              <w:rPr>
                <w:rFonts w:ascii="Arial" w:hAnsi="Arial" w:cs="Arial"/>
                <w:sz w:val="20"/>
                <w:szCs w:val="20"/>
              </w:rPr>
            </w:pPr>
            <w:r w:rsidRPr="00FD2B12">
              <w:rPr>
                <w:rFonts w:ascii="Arial" w:hAnsi="Arial" w:cs="Arial"/>
                <w:sz w:val="20"/>
                <w:szCs w:val="20"/>
              </w:rPr>
              <w:t xml:space="preserve">NA </w:t>
            </w:r>
          </w:p>
        </w:tc>
      </w:tr>
      <w:tr w:rsidR="00F27E16" w:rsidRPr="0002165F" w14:paraId="71F0A90D" w14:textId="77777777" w:rsidTr="00F003FB">
        <w:trPr>
          <w:trHeight w:val="62"/>
          <w:jc w:val="center"/>
        </w:trPr>
        <w:tc>
          <w:tcPr>
            <w:tcW w:w="757" w:type="dxa"/>
            <w:shd w:val="clear" w:color="auto" w:fill="DEEAF6" w:themeFill="accent1" w:themeFillTint="33"/>
          </w:tcPr>
          <w:p w14:paraId="1F9AC3B8" w14:textId="77777777" w:rsidR="00F27E16" w:rsidRPr="0002165F" w:rsidRDefault="00F27E16" w:rsidP="00F27E16">
            <w:pPr>
              <w:widowControl w:val="0"/>
              <w:numPr>
                <w:ilvl w:val="0"/>
                <w:numId w:val="104"/>
              </w:numPr>
              <w:autoSpaceDE w:val="0"/>
              <w:autoSpaceDN w:val="0"/>
              <w:spacing w:after="160" w:line="259" w:lineRule="auto"/>
              <w:contextualSpacing/>
            </w:pPr>
          </w:p>
        </w:tc>
        <w:tc>
          <w:tcPr>
            <w:tcW w:w="2784" w:type="dxa"/>
            <w:shd w:val="clear" w:color="auto" w:fill="DEEAF6" w:themeFill="accent1" w:themeFillTint="33"/>
          </w:tcPr>
          <w:p w14:paraId="0F531E26" w14:textId="77777777" w:rsidR="00F27E16" w:rsidRPr="00FD2B12" w:rsidRDefault="00F27E16" w:rsidP="00F003FB">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8"/>
          </w:tcPr>
          <w:p w14:paraId="02B8430B" w14:textId="77777777" w:rsidR="00F27E16" w:rsidRPr="00FD2B12" w:rsidRDefault="00F27E16" w:rsidP="00F003FB">
            <w:pPr>
              <w:jc w:val="both"/>
              <w:rPr>
                <w:rFonts w:ascii="Arial" w:hAnsi="Arial" w:cs="Arial"/>
                <w:sz w:val="20"/>
                <w:szCs w:val="20"/>
              </w:rPr>
            </w:pPr>
            <w:r>
              <w:rPr>
                <w:rFonts w:ascii="Arial" w:hAnsi="Arial" w:cs="Arial"/>
                <w:sz w:val="20"/>
                <w:szCs w:val="20"/>
              </w:rPr>
              <w:t>Not as such</w:t>
            </w:r>
          </w:p>
        </w:tc>
      </w:tr>
      <w:tr w:rsidR="00F27E16" w:rsidRPr="0002165F" w14:paraId="4EB2C363" w14:textId="77777777" w:rsidTr="00F003FB">
        <w:trPr>
          <w:trHeight w:val="75"/>
          <w:jc w:val="center"/>
        </w:trPr>
        <w:tc>
          <w:tcPr>
            <w:tcW w:w="757" w:type="dxa"/>
            <w:shd w:val="clear" w:color="auto" w:fill="DEEAF6" w:themeFill="accent1" w:themeFillTint="33"/>
          </w:tcPr>
          <w:p w14:paraId="3892506F" w14:textId="77777777" w:rsidR="00F27E16" w:rsidRPr="0002165F" w:rsidRDefault="00F27E16" w:rsidP="00F27E16">
            <w:pPr>
              <w:widowControl w:val="0"/>
              <w:numPr>
                <w:ilvl w:val="0"/>
                <w:numId w:val="104"/>
              </w:numPr>
              <w:autoSpaceDE w:val="0"/>
              <w:autoSpaceDN w:val="0"/>
              <w:spacing w:after="160" w:line="259" w:lineRule="auto"/>
              <w:contextualSpacing/>
            </w:pPr>
          </w:p>
        </w:tc>
        <w:tc>
          <w:tcPr>
            <w:tcW w:w="2784" w:type="dxa"/>
            <w:shd w:val="clear" w:color="auto" w:fill="DEEAF6" w:themeFill="accent1" w:themeFillTint="33"/>
          </w:tcPr>
          <w:p w14:paraId="602494B4" w14:textId="77777777" w:rsidR="00F27E16" w:rsidRPr="00FD2B12" w:rsidRDefault="00F27E16" w:rsidP="00F003FB">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8"/>
          </w:tcPr>
          <w:p w14:paraId="7669AA2F" w14:textId="77777777" w:rsidR="00F27E16" w:rsidRPr="00FD2B12" w:rsidRDefault="00F27E16" w:rsidP="00F003FB">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Pr>
                    <w:rFonts w:ascii="Arial" w:hAnsi="Arial" w:cs="Arial"/>
                    <w:sz w:val="20"/>
                    <w:szCs w:val="20"/>
                  </w:rPr>
                  <w:t>Normal</w:t>
                </w:r>
              </w:sdtContent>
            </w:sdt>
          </w:p>
        </w:tc>
      </w:tr>
      <w:tr w:rsidR="00F27E16" w:rsidRPr="0002165F" w14:paraId="5DA2BA28" w14:textId="77777777" w:rsidTr="00F003FB">
        <w:trPr>
          <w:trHeight w:val="171"/>
          <w:jc w:val="center"/>
        </w:trPr>
        <w:tc>
          <w:tcPr>
            <w:tcW w:w="757" w:type="dxa"/>
            <w:vMerge w:val="restart"/>
            <w:shd w:val="clear" w:color="auto" w:fill="DEEAF6" w:themeFill="accent1" w:themeFillTint="33"/>
          </w:tcPr>
          <w:p w14:paraId="3AFE7F9D" w14:textId="77777777" w:rsidR="00F27E16" w:rsidRPr="0002165F" w:rsidRDefault="00F27E16" w:rsidP="00F27E16">
            <w:pPr>
              <w:widowControl w:val="0"/>
              <w:numPr>
                <w:ilvl w:val="0"/>
                <w:numId w:val="104"/>
              </w:numPr>
              <w:autoSpaceDE w:val="0"/>
              <w:autoSpaceDN w:val="0"/>
              <w:spacing w:after="160" w:line="259" w:lineRule="auto"/>
              <w:contextualSpacing/>
            </w:pPr>
          </w:p>
        </w:tc>
        <w:tc>
          <w:tcPr>
            <w:tcW w:w="2784" w:type="dxa"/>
            <w:vMerge w:val="restart"/>
            <w:shd w:val="clear" w:color="auto" w:fill="DEEAF6" w:themeFill="accent1" w:themeFillTint="33"/>
          </w:tcPr>
          <w:p w14:paraId="50726AEC" w14:textId="77777777" w:rsidR="00F27E16" w:rsidRPr="00FD2B12" w:rsidRDefault="00F27E16" w:rsidP="00F003FB">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8"/>
            <w:shd w:val="clear" w:color="auto" w:fill="DEEAF6" w:themeFill="accent1" w:themeFillTint="33"/>
          </w:tcPr>
          <w:p w14:paraId="507CC51D" w14:textId="77777777" w:rsidR="00F27E16" w:rsidRPr="00FD2B12" w:rsidRDefault="00F27E16" w:rsidP="00F003FB">
            <w:pPr>
              <w:jc w:val="center"/>
              <w:rPr>
                <w:rFonts w:ascii="Arial" w:hAnsi="Arial" w:cs="Arial"/>
                <w:sz w:val="20"/>
                <w:szCs w:val="20"/>
              </w:rPr>
            </w:pPr>
            <w:sdt>
              <w:sdtPr>
                <w:rPr>
                  <w:rFonts w:ascii="Arial" w:hAnsi="Arial" w:cs="Arial"/>
                  <w:sz w:val="20"/>
                  <w:szCs w:val="20"/>
                </w:rPr>
                <w:id w:val="-1475592390"/>
                <w:placeholder>
                  <w:docPart w:val="9B1436CD380D4B62A64ED0DEDE8AE97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Pr>
                    <w:rFonts w:ascii="Arial" w:hAnsi="Arial" w:cs="Arial"/>
                    <w:sz w:val="20"/>
                    <w:szCs w:val="20"/>
                    <w:lang w:val="en-IN"/>
                  </w:rPr>
                  <w:t>Fair Market Value</w:t>
                </w:r>
              </w:sdtContent>
            </w:sdt>
          </w:p>
        </w:tc>
      </w:tr>
      <w:tr w:rsidR="00F27E16" w:rsidRPr="0002165F" w14:paraId="7B89F5AF" w14:textId="77777777" w:rsidTr="00F003FB">
        <w:trPr>
          <w:trHeight w:val="75"/>
          <w:jc w:val="center"/>
        </w:trPr>
        <w:tc>
          <w:tcPr>
            <w:tcW w:w="757" w:type="dxa"/>
            <w:vMerge/>
            <w:shd w:val="clear" w:color="auto" w:fill="DEEAF6" w:themeFill="accent1" w:themeFillTint="33"/>
          </w:tcPr>
          <w:p w14:paraId="46CC7B74" w14:textId="77777777" w:rsidR="00F27E16" w:rsidRPr="0002165F" w:rsidRDefault="00F27E16" w:rsidP="00F27E16">
            <w:pPr>
              <w:widowControl w:val="0"/>
              <w:numPr>
                <w:ilvl w:val="0"/>
                <w:numId w:val="104"/>
              </w:numPr>
              <w:autoSpaceDE w:val="0"/>
              <w:autoSpaceDN w:val="0"/>
              <w:spacing w:after="160" w:line="259" w:lineRule="auto"/>
              <w:contextualSpacing/>
            </w:pPr>
          </w:p>
        </w:tc>
        <w:tc>
          <w:tcPr>
            <w:tcW w:w="2784" w:type="dxa"/>
            <w:vMerge/>
            <w:shd w:val="clear" w:color="auto" w:fill="DEEAF6" w:themeFill="accent1" w:themeFillTint="33"/>
          </w:tcPr>
          <w:p w14:paraId="2DA8F2B3" w14:textId="77777777" w:rsidR="00F27E16" w:rsidRPr="00FD2B12" w:rsidRDefault="00F27E16" w:rsidP="00F003FB">
            <w:pPr>
              <w:rPr>
                <w:rFonts w:ascii="Arial" w:hAnsi="Arial" w:cs="Arial"/>
                <w:sz w:val="20"/>
                <w:szCs w:val="20"/>
              </w:rPr>
            </w:pPr>
          </w:p>
        </w:tc>
        <w:tc>
          <w:tcPr>
            <w:tcW w:w="7767" w:type="dxa"/>
            <w:gridSpan w:val="8"/>
          </w:tcPr>
          <w:p w14:paraId="45738389" w14:textId="77777777" w:rsidR="00F27E16" w:rsidRPr="00FD2B12" w:rsidRDefault="00F27E16" w:rsidP="00F003FB">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F27E16" w:rsidRPr="0002165F" w14:paraId="6C478480" w14:textId="77777777" w:rsidTr="00F003FB">
        <w:trPr>
          <w:trHeight w:val="68"/>
          <w:jc w:val="center"/>
        </w:trPr>
        <w:tc>
          <w:tcPr>
            <w:tcW w:w="757" w:type="dxa"/>
            <w:vMerge w:val="restart"/>
            <w:shd w:val="clear" w:color="auto" w:fill="DEEAF6" w:themeFill="accent1" w:themeFillTint="33"/>
          </w:tcPr>
          <w:p w14:paraId="76A32F62" w14:textId="77777777" w:rsidR="00F27E16" w:rsidRPr="0002165F" w:rsidRDefault="00F27E16" w:rsidP="00F27E16">
            <w:pPr>
              <w:widowControl w:val="0"/>
              <w:numPr>
                <w:ilvl w:val="0"/>
                <w:numId w:val="104"/>
              </w:numPr>
              <w:autoSpaceDE w:val="0"/>
              <w:autoSpaceDN w:val="0"/>
              <w:spacing w:after="160" w:line="259" w:lineRule="auto"/>
              <w:contextualSpacing/>
            </w:pPr>
          </w:p>
        </w:tc>
        <w:tc>
          <w:tcPr>
            <w:tcW w:w="2784" w:type="dxa"/>
            <w:vMerge w:val="restart"/>
            <w:shd w:val="clear" w:color="auto" w:fill="DEEAF6" w:themeFill="accent1" w:themeFillTint="33"/>
          </w:tcPr>
          <w:p w14:paraId="6D5DC9B2" w14:textId="77777777" w:rsidR="00F27E16" w:rsidRPr="00FD2B12" w:rsidRDefault="00F27E16" w:rsidP="00F003FB">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8"/>
            <w:shd w:val="clear" w:color="auto" w:fill="DEEAF6" w:themeFill="accent1" w:themeFillTint="33"/>
          </w:tcPr>
          <w:p w14:paraId="420F9EAF" w14:textId="77777777" w:rsidR="00F27E16" w:rsidRPr="00FD2B12" w:rsidRDefault="00F27E16" w:rsidP="00F003FB">
            <w:pPr>
              <w:jc w:val="center"/>
              <w:rPr>
                <w:rFonts w:ascii="Arial" w:hAnsi="Arial" w:cs="Arial"/>
                <w:sz w:val="20"/>
                <w:szCs w:val="20"/>
              </w:rPr>
            </w:pPr>
            <w:sdt>
              <w:sdtPr>
                <w:rPr>
                  <w:rFonts w:ascii="Arial" w:hAnsi="Arial" w:cs="Arial"/>
                  <w:sz w:val="20"/>
                  <w:szCs w:val="20"/>
                </w:rPr>
                <w:id w:val="-492727200"/>
                <w:placeholder>
                  <w:docPart w:val="AEA217BB3F124E508CCB7E55A9F4627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Pr>
                    <w:rFonts w:ascii="Arial" w:hAnsi="Arial" w:cs="Arial"/>
                    <w:sz w:val="20"/>
                    <w:szCs w:val="20"/>
                    <w:lang w:val="en-IN"/>
                  </w:rPr>
                  <w:t>Fair Market Value</w:t>
                </w:r>
              </w:sdtContent>
            </w:sdt>
          </w:p>
        </w:tc>
      </w:tr>
      <w:tr w:rsidR="00F27E16" w:rsidRPr="0002165F" w14:paraId="4C516AA1" w14:textId="77777777" w:rsidTr="00F003FB">
        <w:trPr>
          <w:trHeight w:val="68"/>
          <w:jc w:val="center"/>
        </w:trPr>
        <w:tc>
          <w:tcPr>
            <w:tcW w:w="757" w:type="dxa"/>
            <w:vMerge/>
            <w:shd w:val="clear" w:color="auto" w:fill="DEEAF6" w:themeFill="accent1" w:themeFillTint="33"/>
          </w:tcPr>
          <w:p w14:paraId="0EB3160B" w14:textId="77777777" w:rsidR="00F27E16" w:rsidRPr="0002165F" w:rsidRDefault="00F27E16" w:rsidP="00F27E16">
            <w:pPr>
              <w:widowControl w:val="0"/>
              <w:numPr>
                <w:ilvl w:val="0"/>
                <w:numId w:val="104"/>
              </w:numPr>
              <w:autoSpaceDE w:val="0"/>
              <w:autoSpaceDN w:val="0"/>
              <w:spacing w:after="160" w:line="259" w:lineRule="auto"/>
              <w:contextualSpacing/>
            </w:pPr>
          </w:p>
        </w:tc>
        <w:tc>
          <w:tcPr>
            <w:tcW w:w="2784" w:type="dxa"/>
            <w:vMerge/>
            <w:shd w:val="clear" w:color="auto" w:fill="DEEAF6" w:themeFill="accent1" w:themeFillTint="33"/>
          </w:tcPr>
          <w:p w14:paraId="07615B12" w14:textId="77777777" w:rsidR="00F27E16" w:rsidRPr="00FD2B12" w:rsidRDefault="00F27E16" w:rsidP="00F003FB">
            <w:pPr>
              <w:rPr>
                <w:rFonts w:ascii="Arial" w:hAnsi="Arial" w:cs="Arial"/>
                <w:sz w:val="20"/>
                <w:szCs w:val="20"/>
              </w:rPr>
            </w:pPr>
          </w:p>
        </w:tc>
        <w:tc>
          <w:tcPr>
            <w:tcW w:w="7767" w:type="dxa"/>
            <w:gridSpan w:val="8"/>
          </w:tcPr>
          <w:p w14:paraId="3CEF886C" w14:textId="77777777" w:rsidR="00F27E16" w:rsidRPr="00FD2B12" w:rsidRDefault="00F27E16" w:rsidP="00F003FB">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F27E16" w:rsidRPr="0002165F" w14:paraId="2F5B1DB8" w14:textId="77777777" w:rsidTr="00F003FB">
        <w:trPr>
          <w:trHeight w:val="264"/>
          <w:jc w:val="center"/>
        </w:trPr>
        <w:tc>
          <w:tcPr>
            <w:tcW w:w="757" w:type="dxa"/>
            <w:vMerge w:val="restart"/>
            <w:shd w:val="clear" w:color="auto" w:fill="DEEAF6" w:themeFill="accent1" w:themeFillTint="33"/>
          </w:tcPr>
          <w:p w14:paraId="6A7482B2" w14:textId="77777777" w:rsidR="00F27E16" w:rsidRPr="0002165F" w:rsidRDefault="00F27E16" w:rsidP="00F27E16">
            <w:pPr>
              <w:widowControl w:val="0"/>
              <w:numPr>
                <w:ilvl w:val="0"/>
                <w:numId w:val="104"/>
              </w:numPr>
              <w:autoSpaceDE w:val="0"/>
              <w:autoSpaceDN w:val="0"/>
              <w:spacing w:after="160" w:line="259" w:lineRule="auto"/>
              <w:contextualSpacing/>
            </w:pPr>
          </w:p>
        </w:tc>
        <w:tc>
          <w:tcPr>
            <w:tcW w:w="2784" w:type="dxa"/>
            <w:vMerge w:val="restart"/>
            <w:shd w:val="clear" w:color="auto" w:fill="DEEAF6" w:themeFill="accent1" w:themeFillTint="33"/>
          </w:tcPr>
          <w:p w14:paraId="12C6C933" w14:textId="77777777" w:rsidR="00F27E16" w:rsidRPr="00FD2B12" w:rsidRDefault="00F27E16" w:rsidP="00F003FB">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5"/>
            <w:shd w:val="clear" w:color="auto" w:fill="DEEAF6" w:themeFill="accent1" w:themeFillTint="33"/>
          </w:tcPr>
          <w:p w14:paraId="6F215788" w14:textId="77777777" w:rsidR="00F27E16" w:rsidRPr="00FD2B12" w:rsidRDefault="00F27E16" w:rsidP="00F003FB">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EEAF6" w:themeFill="accent1" w:themeFillTint="33"/>
          </w:tcPr>
          <w:p w14:paraId="6D27EA79" w14:textId="77777777" w:rsidR="00F27E16" w:rsidRPr="00FD2B12" w:rsidRDefault="00F27E16" w:rsidP="00F003FB">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F27E16" w:rsidRPr="0002165F" w14:paraId="3DD595E0" w14:textId="77777777" w:rsidTr="00F003FB">
        <w:trPr>
          <w:trHeight w:val="677"/>
          <w:jc w:val="center"/>
        </w:trPr>
        <w:tc>
          <w:tcPr>
            <w:tcW w:w="757" w:type="dxa"/>
            <w:vMerge/>
            <w:shd w:val="clear" w:color="auto" w:fill="DEEAF6" w:themeFill="accent1" w:themeFillTint="33"/>
          </w:tcPr>
          <w:p w14:paraId="558FD5C3" w14:textId="77777777" w:rsidR="00F27E16" w:rsidRPr="0002165F" w:rsidRDefault="00F27E16" w:rsidP="00F27E16">
            <w:pPr>
              <w:widowControl w:val="0"/>
              <w:numPr>
                <w:ilvl w:val="0"/>
                <w:numId w:val="104"/>
              </w:numPr>
              <w:autoSpaceDE w:val="0"/>
              <w:autoSpaceDN w:val="0"/>
              <w:spacing w:after="160" w:line="259" w:lineRule="auto"/>
              <w:contextualSpacing/>
            </w:pPr>
          </w:p>
        </w:tc>
        <w:tc>
          <w:tcPr>
            <w:tcW w:w="2784" w:type="dxa"/>
            <w:vMerge/>
            <w:shd w:val="clear" w:color="auto" w:fill="DEEAF6" w:themeFill="accent1" w:themeFillTint="33"/>
          </w:tcPr>
          <w:p w14:paraId="0A088358" w14:textId="77777777" w:rsidR="00F27E16" w:rsidRPr="0002165F" w:rsidRDefault="00F27E16" w:rsidP="00F003FB">
            <w:pPr>
              <w:rPr>
                <w:b/>
              </w:rPr>
            </w:pPr>
          </w:p>
        </w:tc>
        <w:tc>
          <w:tcPr>
            <w:tcW w:w="3974" w:type="dxa"/>
            <w:gridSpan w:val="5"/>
          </w:tcPr>
          <w:p w14:paraId="03A370DC" w14:textId="77777777" w:rsidR="00F27E16" w:rsidRDefault="00F27E16" w:rsidP="00F003FB">
            <w:pPr>
              <w:jc w:val="center"/>
              <w:rPr>
                <w:rFonts w:ascii="Arial" w:hAnsi="Arial" w:cs="Arial"/>
                <w:sz w:val="20"/>
                <w:szCs w:val="20"/>
              </w:rPr>
            </w:pPr>
          </w:p>
          <w:p w14:paraId="302D49A4" w14:textId="77777777" w:rsidR="00F27E16" w:rsidRPr="00FD2B12" w:rsidRDefault="00F27E16" w:rsidP="00F003FB">
            <w:pPr>
              <w:jc w:val="center"/>
              <w:rPr>
                <w:rFonts w:ascii="Arial" w:hAnsi="Arial" w:cs="Arial"/>
                <w:sz w:val="20"/>
                <w:szCs w:val="20"/>
              </w:rPr>
            </w:pPr>
            <w:sdt>
              <w:sdtPr>
                <w:rPr>
                  <w:rFonts w:ascii="Arial" w:hAnsi="Arial" w:cs="Arial"/>
                  <w:sz w:val="20"/>
                  <w:szCs w:val="20"/>
                  <w:lang w:val="en-IN"/>
                </w:rPr>
                <w:id w:val="203693533"/>
                <w:placeholder>
                  <w:docPart w:val="C97F509A41A041329AB5BEB5A5751838"/>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Pr="00151E63">
                  <w:rPr>
                    <w:rFonts w:ascii="Arial" w:hAnsi="Arial" w:cs="Arial"/>
                    <w:sz w:val="20"/>
                    <w:szCs w:val="20"/>
                    <w:lang w:val="en-IN"/>
                  </w:rPr>
                  <w:t>Mixture of Market &amp; Cost Approach</w:t>
                </w:r>
              </w:sdtContent>
            </w:sdt>
          </w:p>
        </w:tc>
        <w:tc>
          <w:tcPr>
            <w:tcW w:w="3793" w:type="dxa"/>
            <w:gridSpan w:val="3"/>
            <w:vAlign w:val="center"/>
          </w:tcPr>
          <w:p w14:paraId="546EE860" w14:textId="77777777" w:rsidR="00F27E16" w:rsidRPr="00FD2B12" w:rsidRDefault="00F27E16" w:rsidP="00F003FB">
            <w:pPr>
              <w:jc w:val="center"/>
              <w:rPr>
                <w:rFonts w:ascii="Arial" w:hAnsi="Arial" w:cs="Arial"/>
                <w:sz w:val="20"/>
                <w:szCs w:val="20"/>
              </w:rPr>
            </w:pPr>
            <w:sdt>
              <w:sdtPr>
                <w:rPr>
                  <w:rFonts w:ascii="Arial" w:hAnsi="Arial" w:cs="Arial"/>
                  <w:sz w:val="20"/>
                  <w:szCs w:val="20"/>
                </w:rPr>
                <w:id w:val="15585946"/>
                <w:placeholder>
                  <w:docPart w:val="0EE9D6B2E2F246B0A9574282A37E2A80"/>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Pr>
                    <w:rFonts w:ascii="Arial" w:hAnsi="Arial" w:cs="Arial"/>
                    <w:sz w:val="20"/>
                    <w:szCs w:val="20"/>
                  </w:rPr>
                  <w:t>Market Comparable Sales Method</w:t>
                </w:r>
              </w:sdtContent>
            </w:sdt>
            <w:r>
              <w:rPr>
                <w:rFonts w:ascii="Arial" w:hAnsi="Arial" w:cs="Arial"/>
                <w:sz w:val="20"/>
                <w:szCs w:val="20"/>
              </w:rPr>
              <w:t xml:space="preserve"> &amp; </w:t>
            </w:r>
            <w:sdt>
              <w:sdtPr>
                <w:rPr>
                  <w:rFonts w:ascii="Arial" w:hAnsi="Arial" w:cs="Arial"/>
                  <w:sz w:val="20"/>
                  <w:szCs w:val="20"/>
                </w:rPr>
                <w:id w:val="725493384"/>
                <w:placeholder>
                  <w:docPart w:val="E1359EAA381C4A3CAE2568E43D96C8AA"/>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Pr>
                    <w:rFonts w:ascii="Arial" w:hAnsi="Arial" w:cs="Arial"/>
                    <w:sz w:val="20"/>
                    <w:szCs w:val="20"/>
                  </w:rPr>
                  <w:t>Depreciated Reproduction Cost Method</w:t>
                </w:r>
              </w:sdtContent>
            </w:sdt>
          </w:p>
        </w:tc>
      </w:tr>
      <w:tr w:rsidR="00F27E16" w:rsidRPr="0002165F" w14:paraId="0C4BF09B" w14:textId="77777777" w:rsidTr="00F003FB">
        <w:trPr>
          <w:trHeight w:val="62"/>
          <w:jc w:val="center"/>
        </w:trPr>
        <w:tc>
          <w:tcPr>
            <w:tcW w:w="757" w:type="dxa"/>
            <w:shd w:val="clear" w:color="auto" w:fill="DEEAF6" w:themeFill="accent1" w:themeFillTint="33"/>
          </w:tcPr>
          <w:p w14:paraId="45E37489" w14:textId="77777777" w:rsidR="00F27E16" w:rsidRPr="0002165F" w:rsidRDefault="00F27E16" w:rsidP="00F27E16">
            <w:pPr>
              <w:widowControl w:val="0"/>
              <w:numPr>
                <w:ilvl w:val="0"/>
                <w:numId w:val="104"/>
              </w:numPr>
              <w:autoSpaceDE w:val="0"/>
              <w:autoSpaceDN w:val="0"/>
              <w:spacing w:after="160" w:line="259" w:lineRule="auto"/>
              <w:contextualSpacing/>
            </w:pPr>
          </w:p>
        </w:tc>
        <w:tc>
          <w:tcPr>
            <w:tcW w:w="2784" w:type="dxa"/>
            <w:shd w:val="clear" w:color="auto" w:fill="DEEAF6" w:themeFill="accent1" w:themeFillTint="33"/>
          </w:tcPr>
          <w:p w14:paraId="41FA9485" w14:textId="77777777" w:rsidR="00F27E16" w:rsidRPr="0002165F" w:rsidRDefault="00F27E16" w:rsidP="00F003FB">
            <w:r w:rsidRPr="00FD2B12">
              <w:rPr>
                <w:rFonts w:ascii="Arial" w:hAnsi="Arial" w:cs="Arial"/>
                <w:sz w:val="20"/>
                <w:szCs w:val="20"/>
              </w:rPr>
              <w:t>Type of Source of Information</w:t>
            </w:r>
          </w:p>
        </w:tc>
        <w:tc>
          <w:tcPr>
            <w:tcW w:w="7767" w:type="dxa"/>
            <w:gridSpan w:val="8"/>
          </w:tcPr>
          <w:p w14:paraId="4520899C" w14:textId="77777777" w:rsidR="00F27E16" w:rsidRPr="00FD2B12" w:rsidRDefault="00F27E16" w:rsidP="00F003FB">
            <w:pPr>
              <w:rPr>
                <w:rFonts w:ascii="Arial" w:hAnsi="Arial" w:cs="Arial"/>
                <w:sz w:val="20"/>
                <w:szCs w:val="20"/>
              </w:rPr>
            </w:pPr>
            <w:r w:rsidRPr="00FD2B12">
              <w:rPr>
                <w:rFonts w:ascii="Arial" w:hAnsi="Arial" w:cs="Arial"/>
                <w:sz w:val="20"/>
                <w:szCs w:val="20"/>
              </w:rPr>
              <w:t>Level 3 Input (Tertiary)</w:t>
            </w:r>
          </w:p>
        </w:tc>
      </w:tr>
    </w:tbl>
    <w:p w14:paraId="585A0FFF" w14:textId="77777777" w:rsidR="00F27E16" w:rsidRDefault="00F27E16" w:rsidP="00F27E16">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F27E16" w:rsidRPr="00DB0445" w14:paraId="14C70D4E" w14:textId="77777777" w:rsidTr="00F003FB">
        <w:trPr>
          <w:trHeight w:val="2581"/>
          <w:jc w:val="center"/>
        </w:trPr>
        <w:tc>
          <w:tcPr>
            <w:tcW w:w="717" w:type="dxa"/>
            <w:shd w:val="clear" w:color="auto" w:fill="DEEAF6" w:themeFill="accent1" w:themeFillTint="33"/>
          </w:tcPr>
          <w:p w14:paraId="1224917E" w14:textId="77777777" w:rsidR="00F27E16" w:rsidRPr="00EF3846" w:rsidRDefault="00F27E16" w:rsidP="00F27E16">
            <w:pPr>
              <w:widowControl w:val="0"/>
              <w:numPr>
                <w:ilvl w:val="0"/>
                <w:numId w:val="104"/>
              </w:numPr>
              <w:autoSpaceDE w:val="0"/>
              <w:autoSpaceDN w:val="0"/>
              <w:spacing w:after="160" w:line="259" w:lineRule="auto"/>
              <w:contextualSpacing/>
              <w:jc w:val="center"/>
            </w:pPr>
          </w:p>
        </w:tc>
        <w:tc>
          <w:tcPr>
            <w:tcW w:w="2824" w:type="dxa"/>
            <w:shd w:val="clear" w:color="auto" w:fill="DEEAF6" w:themeFill="accent1" w:themeFillTint="33"/>
          </w:tcPr>
          <w:p w14:paraId="1FEE38CF" w14:textId="77777777" w:rsidR="00F27E16" w:rsidRPr="0050389B" w:rsidRDefault="00F27E16" w:rsidP="00F003FB">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11063338" w14:textId="77777777" w:rsidR="00F27E16" w:rsidRPr="00FD2B12" w:rsidRDefault="00F27E16" w:rsidP="00F003FB">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35E7B2E7" w14:textId="77777777" w:rsidR="00F27E16" w:rsidRPr="0050389B" w:rsidRDefault="00F27E16" w:rsidP="00F003FB">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F27E16" w:rsidRPr="00DB0445" w14:paraId="36F4ED09" w14:textId="77777777" w:rsidTr="00F003FB">
        <w:trPr>
          <w:trHeight w:val="255"/>
          <w:jc w:val="center"/>
        </w:trPr>
        <w:tc>
          <w:tcPr>
            <w:tcW w:w="717" w:type="dxa"/>
            <w:shd w:val="clear" w:color="auto" w:fill="DEEAF6" w:themeFill="accent1" w:themeFillTint="33"/>
          </w:tcPr>
          <w:p w14:paraId="33562475" w14:textId="77777777" w:rsidR="00F27E16" w:rsidRPr="00EF3846" w:rsidRDefault="00F27E16" w:rsidP="00F27E16">
            <w:pPr>
              <w:widowControl w:val="0"/>
              <w:numPr>
                <w:ilvl w:val="0"/>
                <w:numId w:val="104"/>
              </w:numPr>
              <w:autoSpaceDE w:val="0"/>
              <w:autoSpaceDN w:val="0"/>
              <w:spacing w:after="160" w:line="259" w:lineRule="auto"/>
              <w:contextualSpacing/>
              <w:jc w:val="center"/>
            </w:pPr>
          </w:p>
        </w:tc>
        <w:tc>
          <w:tcPr>
            <w:tcW w:w="10620" w:type="dxa"/>
            <w:gridSpan w:val="2"/>
            <w:shd w:val="clear" w:color="auto" w:fill="DEEAF6" w:themeFill="accent1" w:themeFillTint="33"/>
          </w:tcPr>
          <w:p w14:paraId="0AC15C0C" w14:textId="77777777" w:rsidR="00F27E16" w:rsidRPr="00267DF4" w:rsidRDefault="00F27E16" w:rsidP="00F003FB">
            <w:pPr>
              <w:jc w:val="both"/>
            </w:pPr>
            <w:r w:rsidRPr="00FD2B12">
              <w:rPr>
                <w:rFonts w:ascii="Arial" w:eastAsia="Arial" w:hAnsi="Arial" w:cs="Arial"/>
                <w:b/>
                <w:sz w:val="22"/>
                <w:szCs w:val="20"/>
                <w:lang w:bidi="en-US"/>
              </w:rPr>
              <w:t>Basis of computation &amp; working</w:t>
            </w:r>
          </w:p>
        </w:tc>
      </w:tr>
      <w:tr w:rsidR="00F27E16" w:rsidRPr="00DB0445" w14:paraId="1B8A1963" w14:textId="77777777" w:rsidTr="00F003FB">
        <w:trPr>
          <w:trHeight w:val="255"/>
          <w:jc w:val="center"/>
        </w:trPr>
        <w:tc>
          <w:tcPr>
            <w:tcW w:w="717" w:type="dxa"/>
            <w:shd w:val="clear" w:color="auto" w:fill="DEEAF6" w:themeFill="accent1" w:themeFillTint="33"/>
          </w:tcPr>
          <w:p w14:paraId="6D364058" w14:textId="77777777" w:rsidR="00F27E16" w:rsidRPr="00EF3846" w:rsidRDefault="00F27E16" w:rsidP="00F003FB">
            <w:pPr>
              <w:ind w:left="567"/>
              <w:contextualSpacing/>
              <w:jc w:val="center"/>
            </w:pPr>
          </w:p>
        </w:tc>
        <w:tc>
          <w:tcPr>
            <w:tcW w:w="10620" w:type="dxa"/>
            <w:gridSpan w:val="2"/>
            <w:shd w:val="clear" w:color="auto" w:fill="auto"/>
          </w:tcPr>
          <w:p w14:paraId="554F5426" w14:textId="77777777" w:rsidR="00F27E16" w:rsidRDefault="00F27E16" w:rsidP="00F003FB">
            <w:pPr>
              <w:contextualSpacing/>
              <w:jc w:val="both"/>
              <w:rPr>
                <w:rFonts w:ascii="Arial" w:hAnsi="Arial" w:cs="Arial"/>
                <w:b/>
                <w:bCs/>
                <w:i/>
                <w:sz w:val="20"/>
                <w:szCs w:val="20"/>
              </w:rPr>
            </w:pPr>
            <w:r w:rsidRPr="00FD2B12">
              <w:rPr>
                <w:rFonts w:ascii="Arial" w:hAnsi="Arial" w:cs="Arial"/>
                <w:b/>
                <w:bCs/>
                <w:i/>
                <w:sz w:val="20"/>
                <w:szCs w:val="20"/>
              </w:rPr>
              <w:t>Main Basis:</w:t>
            </w:r>
          </w:p>
          <w:p w14:paraId="5F5C0A19" w14:textId="77777777" w:rsidR="00F27E16" w:rsidRPr="00E87DAB" w:rsidRDefault="00F27E16" w:rsidP="00F003FB">
            <w:pPr>
              <w:contextualSpacing/>
              <w:jc w:val="both"/>
              <w:rPr>
                <w:rFonts w:ascii="Arial" w:hAnsi="Arial" w:cs="Arial"/>
                <w:b/>
                <w:bCs/>
                <w:i/>
                <w:sz w:val="20"/>
                <w:szCs w:val="20"/>
              </w:rPr>
            </w:pPr>
          </w:p>
          <w:p w14:paraId="68FC482E" w14:textId="77777777" w:rsidR="00F27E16" w:rsidRPr="00FD2B12" w:rsidRDefault="00F27E16" w:rsidP="00F27E16">
            <w:pPr>
              <w:widowControl w:val="0"/>
              <w:numPr>
                <w:ilvl w:val="0"/>
                <w:numId w:val="9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Basic Methodology: For arriving at fair market value of P&amp;M &amp; other fixed assets our engineering team ha</w:t>
            </w:r>
            <w:r>
              <w:rPr>
                <w:rFonts w:ascii="Arial" w:hAnsi="Arial" w:cs="Arial"/>
                <w:i/>
                <w:sz w:val="20"/>
                <w:szCs w:val="20"/>
              </w:rPr>
              <w:t xml:space="preserve">s rationally applied the </w:t>
            </w:r>
            <w:r w:rsidRPr="00FD2B12">
              <w:rPr>
                <w:rFonts w:ascii="Arial" w:hAnsi="Arial" w:cs="Arial"/>
                <w:i/>
                <w:sz w:val="20"/>
                <w:szCs w:val="20"/>
              </w:rPr>
              <w:t>sales comparison approach (market approach)’.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316A0A84" w14:textId="77777777" w:rsidR="00F27E16" w:rsidRPr="00FD2B12" w:rsidRDefault="00F27E16" w:rsidP="00F27E16">
            <w:pPr>
              <w:widowControl w:val="0"/>
              <w:numPr>
                <w:ilvl w:val="0"/>
                <w:numId w:val="9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4C2242D1" w14:textId="77777777" w:rsidR="00F27E16" w:rsidRPr="00FD2B12" w:rsidRDefault="00F27E16" w:rsidP="00F27E16">
            <w:pPr>
              <w:widowControl w:val="0"/>
              <w:numPr>
                <w:ilvl w:val="0"/>
                <w:numId w:val="9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Main Machinery of this Plant are specific purpose machines.</w:t>
            </w:r>
          </w:p>
          <w:p w14:paraId="596A3619" w14:textId="77777777" w:rsidR="00F27E16" w:rsidRPr="00FD2B12" w:rsidRDefault="00F27E16" w:rsidP="00F27E16">
            <w:pPr>
              <w:widowControl w:val="0"/>
              <w:numPr>
                <w:ilvl w:val="0"/>
                <w:numId w:val="90"/>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Content>
                <w:r>
                  <w:rPr>
                    <w:rFonts w:ascii="Arial" w:hAnsi="Arial" w:cs="Arial"/>
                    <w:i/>
                    <w:sz w:val="20"/>
                    <w:szCs w:val="20"/>
                  </w:rPr>
                  <w:t>No Fixed Asset Register or Inventory sheet has been provided to us.</w:t>
                </w:r>
              </w:sdtContent>
            </w:sdt>
            <w:r w:rsidRPr="00FD2B12">
              <w:rPr>
                <w:rFonts w:ascii="Arial" w:hAnsi="Arial" w:cs="Arial"/>
                <w:i/>
                <w:sz w:val="20"/>
                <w:szCs w:val="20"/>
              </w:rPr>
              <w:t xml:space="preserve"> </w:t>
            </w:r>
            <w:sdt>
              <w:sdtPr>
                <w:rPr>
                  <w:rFonts w:ascii="Arial" w:hAnsi="Arial" w:cs="Arial"/>
                  <w:i/>
                  <w:sz w:val="20"/>
                  <w:szCs w:val="20"/>
                </w:rPr>
                <w:id w:val="-493423190"/>
                <w:dropDownList>
                  <w:listItem w:value="Choose an item."/>
                  <w:listItem w:displayText="Provided FAR included assets in different heads like Land, Leasehold Property, Building, Plant &amp; Machinery, Furniture &amp; Fixtures, Office equipment, Computers &amp; Printers, Vehiles. Assets under different heads are segregated and are evaluated separately." w:value="Provided FAR included assets in different heads like Land, Leasehold Property, Building, Plant &amp; Machinery, Furniture &amp; Fixtures, Office equipment, Computers &amp; Printers, Vehiles.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listItem w:displayText="Provided FAR included assets in different heads like Land, Property, Building and Plant &amp; Machinery under different heads are segregated and are evaluated separately." w:value="Provided FAR included assets in different heads like Land, Property, Building and Plant &amp; Machinery under different heads are segregated and are evaluated separately."/>
                  <w:listItem w:displayText="For the Machinery list and purchase cost has been referred provided to us by the Bank/ client." w:value="For the Machinery list and purchase cost has been referred provided to us by the Bank/ client."/>
                </w:dropDownList>
              </w:sdtPr>
              <w:sdtContent>
                <w:r>
                  <w:rPr>
                    <w:rFonts w:ascii="Arial" w:hAnsi="Arial" w:cs="Arial"/>
                    <w:i/>
                    <w:sz w:val="20"/>
                    <w:szCs w:val="20"/>
                  </w:rPr>
                  <w:t>For the Machinery list and purchase cost has been referred provided to us by the Bank/ client.</w:t>
                </w:r>
              </w:sdtContent>
            </w:sdt>
            <w:r>
              <w:rPr>
                <w:rFonts w:ascii="Arial" w:hAnsi="Arial" w:cs="Arial"/>
                <w:i/>
                <w:sz w:val="20"/>
                <w:szCs w:val="20"/>
              </w:rPr>
              <w:t xml:space="preserve"> However, as per scope of work defined by the bank only Plant &amp; Machinery and Other Movable Assets are considered for valuation purpose.</w:t>
            </w:r>
            <w:r w:rsidRPr="00FD2B12">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Content>
                <w:r>
                  <w:rPr>
                    <w:rFonts w:ascii="Arial" w:hAnsi="Arial" w:cs="Arial"/>
                    <w:i/>
                    <w:sz w:val="20"/>
                    <w:szCs w:val="20"/>
                  </w:rPr>
                  <w:t>However Valuation has been done independently.</w:t>
                </w:r>
              </w:sdtContent>
            </w:sdt>
          </w:p>
          <w:p w14:paraId="5AAA45AE" w14:textId="77777777" w:rsidR="00F27E16" w:rsidRPr="00FD2B12" w:rsidRDefault="00F27E16" w:rsidP="00F27E16">
            <w:pPr>
              <w:widowControl w:val="0"/>
              <w:numPr>
                <w:ilvl w:val="0"/>
                <w:numId w:val="90"/>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Content>
                <w:r>
                  <w:rPr>
                    <w:rFonts w:ascii="Arial" w:hAnsi="Arial" w:cs="Arial"/>
                    <w:i/>
                    <w:sz w:val="20"/>
                    <w:szCs w:val="20"/>
                    <w:lang w:val="en-IN"/>
                  </w:rPr>
                  <w:t>Provided Capitalization cost include soft cost incurred during the Project establishment like Pre-operative, IDC &amp; Finance cost expenses also. On our request we have not got break-up of hard &amp; soft cost separately hence we have to go by the given figure.</w:t>
                </w:r>
              </w:sdtContent>
            </w:sdt>
          </w:p>
          <w:p w14:paraId="514013EE" w14:textId="77777777" w:rsidR="00F27E16" w:rsidRPr="00FD2B12" w:rsidRDefault="00F27E16" w:rsidP="00F27E16">
            <w:pPr>
              <w:widowControl w:val="0"/>
              <w:numPr>
                <w:ilvl w:val="0"/>
                <w:numId w:val="90"/>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Content>
                <w:r>
                  <w:rPr>
                    <w:rFonts w:ascii="Arial" w:hAnsi="Arial" w:cs="Arial"/>
                    <w:i/>
                    <w:sz w:val="20"/>
                    <w:szCs w:val="20"/>
                  </w:rPr>
                  <w:t>Replacement cost has been taken based on the independent market research from public domain or used machinery dealers.</w:t>
                </w:r>
              </w:sdtContent>
            </w:sdt>
          </w:p>
          <w:p w14:paraId="224964A2" w14:textId="77777777" w:rsidR="00F27E16" w:rsidRPr="00FD2B12" w:rsidRDefault="00F27E16" w:rsidP="00F27E16">
            <w:pPr>
              <w:widowControl w:val="0"/>
              <w:numPr>
                <w:ilvl w:val="0"/>
                <w:numId w:val="9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For evaluating depreciatio</w:t>
            </w:r>
            <w:r>
              <w:rPr>
                <w:rFonts w:ascii="Arial" w:hAnsi="Arial" w:cs="Arial"/>
                <w:i/>
                <w:sz w:val="20"/>
                <w:szCs w:val="20"/>
              </w:rPr>
              <w:t xml:space="preserve">n, Chart of Companies Act-2013, </w:t>
            </w:r>
            <w:r w:rsidRPr="00FD2B12">
              <w:rPr>
                <w:rFonts w:ascii="Arial" w:hAnsi="Arial" w:cs="Arial"/>
                <w:i/>
                <w:sz w:val="20"/>
                <w:szCs w:val="20"/>
              </w:rPr>
              <w:t>are used for ascertaining useful life of machines are followed.</w:t>
            </w:r>
          </w:p>
          <w:p w14:paraId="74A66627" w14:textId="77777777" w:rsidR="00F27E16" w:rsidRPr="00FD2B12" w:rsidRDefault="00F27E16" w:rsidP="00F27E16">
            <w:pPr>
              <w:widowControl w:val="0"/>
              <w:numPr>
                <w:ilvl w:val="0"/>
                <w:numId w:val="9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Market &amp; Industry scenario is also explored for demand of such Plants.</w:t>
            </w:r>
          </w:p>
          <w:p w14:paraId="2EA9D510" w14:textId="77777777" w:rsidR="00F27E16" w:rsidRPr="00FD2B12" w:rsidRDefault="00F27E16" w:rsidP="00F27E16">
            <w:pPr>
              <w:widowControl w:val="0"/>
              <w:numPr>
                <w:ilvl w:val="0"/>
                <w:numId w:val="90"/>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Content>
                <w:r>
                  <w:rPr>
                    <w:rFonts w:ascii="Arial" w:hAnsi="Arial" w:cs="Arial"/>
                    <w:i/>
                    <w:sz w:val="20"/>
                    <w:szCs w:val="20"/>
                    <w:lang w:val="en-IN"/>
                  </w:rPr>
                  <w:t>No further obsolescence/ deterioration or maintenance factor has been applied on the Depreciated Replacement Cost (DRC) since the Depreciated Replacement Cost (DRC) looks to be in line with the estimated Prospective Fair Market Value.</w:t>
                </w:r>
              </w:sdtContent>
            </w:sdt>
          </w:p>
          <w:p w14:paraId="445F9A0F" w14:textId="77777777" w:rsidR="00F27E16" w:rsidRPr="00FD2B12" w:rsidRDefault="00F27E16" w:rsidP="00F27E16">
            <w:pPr>
              <w:widowControl w:val="0"/>
              <w:numPr>
                <w:ilvl w:val="0"/>
                <w:numId w:val="9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Content>
                <w:r>
                  <w:rPr>
                    <w:rFonts w:ascii="Arial" w:hAnsi="Arial" w:cs="Arial"/>
                    <w:i/>
                    <w:sz w:val="20"/>
                    <w:szCs w:val="20"/>
                    <w:lang w:val="en-IN"/>
                  </w:rPr>
                  <w:t>it will be sold as an Integrated Plant and not as discrete/ piecemeal machinery basis.</w:t>
                </w:r>
              </w:sdtContent>
            </w:sdt>
          </w:p>
          <w:p w14:paraId="22A603B9" w14:textId="77777777" w:rsidR="00F27E16" w:rsidRPr="00FD2B12" w:rsidRDefault="00F27E16" w:rsidP="00F27E16">
            <w:pPr>
              <w:widowControl w:val="0"/>
              <w:numPr>
                <w:ilvl w:val="0"/>
                <w:numId w:val="9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55E9949E" w14:textId="77777777" w:rsidR="00F27E16" w:rsidRPr="00FD2B12" w:rsidRDefault="00F27E16" w:rsidP="00F27E16">
            <w:pPr>
              <w:widowControl w:val="0"/>
              <w:numPr>
                <w:ilvl w:val="0"/>
                <w:numId w:val="90"/>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Pr>
                    <w:rFonts w:ascii="Arial" w:hAnsi="Arial" w:cs="Arial"/>
                    <w:i/>
                    <w:sz w:val="20"/>
                    <w:szCs w:val="20"/>
                    <w:lang w:val="en-IN"/>
                  </w:rPr>
                  <w:t xml:space="preserve">The valuation of the Plant/ Machinery has been done considering the plant as a whole. The indivisual cost for machines shown is for illustration purpose, </w:t>
                </w:r>
              </w:sdtContent>
            </w:sdt>
            <w:r w:rsidRPr="00FD2B12">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Pr>
                    <w:rFonts w:ascii="Arial" w:hAnsi="Arial" w:cs="Arial"/>
                    <w:i/>
                    <w:sz w:val="20"/>
                    <w:szCs w:val="20"/>
                    <w:lang w:val="en-IN"/>
                  </w:rPr>
                  <w:t>and may vary from market rates since the valuation is done using cost approach method and finally cross verified from market approach as a whole plant and not individual machine.</w:t>
                </w:r>
              </w:sdtContent>
            </w:sdt>
          </w:p>
          <w:p w14:paraId="7CF74504" w14:textId="77777777" w:rsidR="00F27E16" w:rsidRDefault="00F27E16" w:rsidP="00F27E16">
            <w:pPr>
              <w:widowControl w:val="0"/>
              <w:numPr>
                <w:ilvl w:val="0"/>
                <w:numId w:val="90"/>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Content>
                <w:r w:rsidRPr="00FD2B12">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Pr="00FD2B12">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Content>
                <w:r>
                  <w:rPr>
                    <w:rFonts w:ascii="Arial" w:hAnsi="Arial" w:cs="Arial"/>
                    <w:i/>
                    <w:sz w:val="20"/>
                    <w:szCs w:val="20"/>
                    <w:lang w:val="en-IN"/>
                  </w:rPr>
                  <w:t>The cost of equipment considered from P&amp;M List includes Pre-operative, Finance, and IDC Charges etc.</w:t>
                </w:r>
              </w:sdtContent>
            </w:sdt>
            <w:r w:rsidRPr="00FD2B12">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Content>
                <w:r w:rsidRPr="00FD2B12">
                  <w:rPr>
                    <w:rFonts w:ascii="Arial" w:hAnsi="Arial" w:cs="Arial"/>
                    <w:i/>
                    <w:sz w:val="20"/>
                    <w:szCs w:val="20"/>
                  </w:rPr>
                  <w:t>The capitalized/ purchase cost of machinery considered from P&amp;M List consists of final commissioning of machines which includes freight, taxes, insurance, etc.</w:t>
                </w:r>
              </w:sdtContent>
            </w:sdt>
          </w:p>
          <w:p w14:paraId="351F9F91" w14:textId="77777777" w:rsidR="00F27E16" w:rsidRPr="00FD2B12" w:rsidRDefault="00F27E16" w:rsidP="00F003FB">
            <w:pPr>
              <w:ind w:left="394"/>
              <w:contextualSpacing/>
              <w:jc w:val="both"/>
              <w:rPr>
                <w:rFonts w:ascii="Arial" w:hAnsi="Arial" w:cs="Arial"/>
                <w:i/>
                <w:sz w:val="20"/>
                <w:szCs w:val="20"/>
              </w:rPr>
            </w:pPr>
          </w:p>
          <w:p w14:paraId="193953EC" w14:textId="77777777" w:rsidR="00F27E16" w:rsidRPr="00FD2B12" w:rsidRDefault="00F27E16" w:rsidP="00F003FB">
            <w:pPr>
              <w:ind w:left="34"/>
              <w:contextualSpacing/>
              <w:jc w:val="both"/>
              <w:rPr>
                <w:rFonts w:ascii="Arial" w:hAnsi="Arial" w:cs="Arial"/>
                <w:b/>
                <w:bCs/>
                <w:i/>
                <w:sz w:val="20"/>
                <w:szCs w:val="20"/>
              </w:rPr>
            </w:pPr>
            <w:r w:rsidRPr="00FD2B12">
              <w:rPr>
                <w:rFonts w:ascii="Arial" w:hAnsi="Arial" w:cs="Arial"/>
                <w:b/>
                <w:bCs/>
                <w:i/>
                <w:sz w:val="20"/>
                <w:szCs w:val="20"/>
              </w:rPr>
              <w:t>Other Basis:</w:t>
            </w:r>
          </w:p>
          <w:p w14:paraId="47553AD5" w14:textId="77777777" w:rsidR="00F27E16" w:rsidRPr="00FD2B12" w:rsidRDefault="00F27E16" w:rsidP="00F003FB">
            <w:pPr>
              <w:ind w:left="34"/>
              <w:contextualSpacing/>
              <w:jc w:val="both"/>
              <w:rPr>
                <w:rFonts w:ascii="Arial" w:hAnsi="Arial" w:cs="Arial"/>
                <w:i/>
                <w:sz w:val="20"/>
                <w:szCs w:val="20"/>
              </w:rPr>
            </w:pPr>
          </w:p>
          <w:p w14:paraId="2BBEDCC4" w14:textId="77777777" w:rsidR="00F27E16" w:rsidRPr="00FD2B12" w:rsidRDefault="00F27E16" w:rsidP="00F27E16">
            <w:pPr>
              <w:widowControl w:val="0"/>
              <w:numPr>
                <w:ilvl w:val="0"/>
                <w:numId w:val="9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4280772" w14:textId="77777777" w:rsidR="00F27E16" w:rsidRPr="00FD2B12" w:rsidRDefault="00F27E16" w:rsidP="00F27E16">
            <w:pPr>
              <w:widowControl w:val="0"/>
              <w:numPr>
                <w:ilvl w:val="0"/>
                <w:numId w:val="9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1EB27BC1" w14:textId="77777777" w:rsidR="00F27E16" w:rsidRPr="00FD2B12" w:rsidRDefault="00F27E16" w:rsidP="00F27E16">
            <w:pPr>
              <w:widowControl w:val="0"/>
              <w:numPr>
                <w:ilvl w:val="0"/>
                <w:numId w:val="9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40425EB3" w14:textId="77777777" w:rsidR="00F27E16" w:rsidRPr="00FD2B12" w:rsidRDefault="00F27E16" w:rsidP="00F27E16">
            <w:pPr>
              <w:widowControl w:val="0"/>
              <w:numPr>
                <w:ilvl w:val="0"/>
                <w:numId w:val="9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4D37CCB9" w14:textId="77777777" w:rsidR="00F27E16" w:rsidRPr="00FD2B12" w:rsidRDefault="00F27E16" w:rsidP="00F27E16">
            <w:pPr>
              <w:widowControl w:val="0"/>
              <w:numPr>
                <w:ilvl w:val="0"/>
                <w:numId w:val="9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70B5AAEC" w14:textId="77777777" w:rsidR="00F27E16" w:rsidRPr="00FD2B12" w:rsidRDefault="00F27E16" w:rsidP="00F27E16">
            <w:pPr>
              <w:widowControl w:val="0"/>
              <w:numPr>
                <w:ilvl w:val="0"/>
                <w:numId w:val="9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046B1826" w14:textId="77777777" w:rsidR="00F27E16" w:rsidRPr="00FD2B12" w:rsidRDefault="00F27E16" w:rsidP="00F27E16">
            <w:pPr>
              <w:widowControl w:val="0"/>
              <w:numPr>
                <w:ilvl w:val="0"/>
                <w:numId w:val="9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F27E16" w:rsidRPr="00DB0445" w14:paraId="1D97C377" w14:textId="77777777" w:rsidTr="00F003FB">
        <w:trPr>
          <w:trHeight w:val="255"/>
          <w:jc w:val="center"/>
        </w:trPr>
        <w:tc>
          <w:tcPr>
            <w:tcW w:w="717" w:type="dxa"/>
            <w:shd w:val="clear" w:color="auto" w:fill="DEEAF6" w:themeFill="accent1" w:themeFillTint="33"/>
          </w:tcPr>
          <w:p w14:paraId="1BFCAB8E" w14:textId="77777777" w:rsidR="00F27E16" w:rsidRPr="00EF3846" w:rsidRDefault="00F27E16" w:rsidP="00F27E16">
            <w:pPr>
              <w:widowControl w:val="0"/>
              <w:numPr>
                <w:ilvl w:val="0"/>
                <w:numId w:val="104"/>
              </w:numPr>
              <w:autoSpaceDE w:val="0"/>
              <w:autoSpaceDN w:val="0"/>
              <w:spacing w:after="160" w:line="259" w:lineRule="auto"/>
              <w:contextualSpacing/>
              <w:jc w:val="center"/>
            </w:pPr>
            <w:r>
              <w:t>s</w:t>
            </w:r>
          </w:p>
        </w:tc>
        <w:tc>
          <w:tcPr>
            <w:tcW w:w="10620" w:type="dxa"/>
            <w:gridSpan w:val="2"/>
            <w:shd w:val="clear" w:color="auto" w:fill="DEEAF6" w:themeFill="accent1" w:themeFillTint="33"/>
          </w:tcPr>
          <w:p w14:paraId="474E3017" w14:textId="77777777" w:rsidR="00F27E16" w:rsidRPr="00DD0F2D" w:rsidRDefault="00F27E16" w:rsidP="00F003FB">
            <w:pPr>
              <w:contextualSpacing/>
              <w:jc w:val="both"/>
              <w:rPr>
                <w:i/>
                <w:color w:val="000000" w:themeColor="text1"/>
              </w:rPr>
            </w:pPr>
            <w:r w:rsidRPr="00FD2B12">
              <w:rPr>
                <w:rFonts w:ascii="Arial" w:eastAsia="Arial" w:hAnsi="Arial" w:cs="Arial"/>
                <w:b/>
                <w:sz w:val="22"/>
                <w:szCs w:val="20"/>
                <w:lang w:bidi="en-US"/>
              </w:rPr>
              <w:t>ASSUMPTIONS</w:t>
            </w:r>
          </w:p>
        </w:tc>
      </w:tr>
      <w:tr w:rsidR="00F27E16" w:rsidRPr="00DB0445" w14:paraId="2666910D" w14:textId="77777777" w:rsidTr="00F003FB">
        <w:trPr>
          <w:trHeight w:val="255"/>
          <w:jc w:val="center"/>
        </w:trPr>
        <w:tc>
          <w:tcPr>
            <w:tcW w:w="717" w:type="dxa"/>
            <w:shd w:val="clear" w:color="auto" w:fill="DEEAF6" w:themeFill="accent1" w:themeFillTint="33"/>
          </w:tcPr>
          <w:p w14:paraId="62326F4A" w14:textId="77777777" w:rsidR="00F27E16" w:rsidRPr="00EF3846" w:rsidRDefault="00F27E16" w:rsidP="00F003FB">
            <w:pPr>
              <w:ind w:left="567"/>
              <w:contextualSpacing/>
              <w:jc w:val="center"/>
            </w:pPr>
          </w:p>
        </w:tc>
        <w:tc>
          <w:tcPr>
            <w:tcW w:w="10620" w:type="dxa"/>
            <w:gridSpan w:val="2"/>
            <w:shd w:val="clear" w:color="auto" w:fill="FFFFFF" w:themeFill="background1"/>
          </w:tcPr>
          <w:p w14:paraId="43E45987" w14:textId="77777777" w:rsidR="00F27E16" w:rsidRPr="00FD2B12" w:rsidRDefault="00F27E16" w:rsidP="00F27E16">
            <w:pPr>
              <w:widowControl w:val="0"/>
              <w:numPr>
                <w:ilvl w:val="0"/>
                <w:numId w:val="9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2A4B5C3F" w14:textId="77777777" w:rsidR="00F27E16" w:rsidRPr="00FD2B12" w:rsidRDefault="00F27E16" w:rsidP="00F27E16">
            <w:pPr>
              <w:widowControl w:val="0"/>
              <w:numPr>
                <w:ilvl w:val="0"/>
                <w:numId w:val="9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281EAC50" w14:textId="77777777" w:rsidR="00F27E16" w:rsidRPr="00FD2B12" w:rsidRDefault="00F27E16" w:rsidP="00F27E16">
            <w:pPr>
              <w:widowControl w:val="0"/>
              <w:numPr>
                <w:ilvl w:val="0"/>
                <w:numId w:val="9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3BC54138" w14:textId="77777777" w:rsidR="00F27E16" w:rsidRPr="00FD2B12" w:rsidRDefault="00F27E16" w:rsidP="00F27E16">
            <w:pPr>
              <w:widowControl w:val="0"/>
              <w:numPr>
                <w:ilvl w:val="0"/>
                <w:numId w:val="9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Payment condition during transaction in the Valuation has been considered on all cash basis which includes both </w:t>
            </w:r>
            <w:r w:rsidRPr="00FD2B12">
              <w:rPr>
                <w:rFonts w:ascii="Arial" w:hAnsi="Arial" w:cs="Arial"/>
                <w:i/>
                <w:sz w:val="20"/>
                <w:szCs w:val="20"/>
              </w:rPr>
              <w:lastRenderedPageBreak/>
              <w:t>formal &amp; informal payment components as per market trend.</w:t>
            </w:r>
          </w:p>
          <w:p w14:paraId="1963D81D" w14:textId="77777777" w:rsidR="00F27E16" w:rsidRPr="00FD2B12" w:rsidRDefault="00F27E16" w:rsidP="00F27E16">
            <w:pPr>
              <w:widowControl w:val="0"/>
              <w:numPr>
                <w:ilvl w:val="0"/>
                <w:numId w:val="90"/>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Pr>
                    <w:rFonts w:ascii="Arial" w:hAnsi="Arial" w:cs="Arial"/>
                    <w:i/>
                    <w:sz w:val="20"/>
                    <w:szCs w:val="20"/>
                    <w:lang w:val="en-IN"/>
                  </w:rPr>
                  <w:t>Free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F27E16" w:rsidRPr="00DB0445" w14:paraId="5DA7AAF0" w14:textId="77777777" w:rsidTr="00F003FB">
        <w:trPr>
          <w:trHeight w:val="255"/>
          <w:jc w:val="center"/>
        </w:trPr>
        <w:tc>
          <w:tcPr>
            <w:tcW w:w="717" w:type="dxa"/>
            <w:vMerge w:val="restart"/>
            <w:shd w:val="clear" w:color="auto" w:fill="DEEAF6" w:themeFill="accent1" w:themeFillTint="33"/>
          </w:tcPr>
          <w:p w14:paraId="47D76242" w14:textId="77777777" w:rsidR="00F27E16" w:rsidRPr="00EF3846" w:rsidRDefault="00F27E16" w:rsidP="00F27E16">
            <w:pPr>
              <w:widowControl w:val="0"/>
              <w:numPr>
                <w:ilvl w:val="0"/>
                <w:numId w:val="104"/>
              </w:numPr>
              <w:autoSpaceDE w:val="0"/>
              <w:autoSpaceDN w:val="0"/>
              <w:spacing w:after="160" w:line="259" w:lineRule="auto"/>
              <w:contextualSpacing/>
              <w:jc w:val="center"/>
            </w:pPr>
          </w:p>
        </w:tc>
        <w:tc>
          <w:tcPr>
            <w:tcW w:w="10620" w:type="dxa"/>
            <w:gridSpan w:val="2"/>
            <w:shd w:val="clear" w:color="auto" w:fill="DEEAF6" w:themeFill="accent1" w:themeFillTint="33"/>
          </w:tcPr>
          <w:p w14:paraId="2CE16335" w14:textId="77777777" w:rsidR="00F27E16" w:rsidRPr="007E2B1E" w:rsidRDefault="00F27E16" w:rsidP="00F003FB">
            <w:pPr>
              <w:contextualSpacing/>
              <w:jc w:val="both"/>
              <w:rPr>
                <w:i/>
              </w:rPr>
            </w:pPr>
            <w:r w:rsidRPr="00FD2B12">
              <w:rPr>
                <w:rFonts w:ascii="Arial" w:eastAsia="Arial" w:hAnsi="Arial" w:cs="Arial"/>
                <w:b/>
                <w:sz w:val="22"/>
                <w:szCs w:val="20"/>
                <w:lang w:bidi="en-US"/>
              </w:rPr>
              <w:t>SPECIAL ASSUMPTIONS</w:t>
            </w:r>
          </w:p>
        </w:tc>
      </w:tr>
      <w:tr w:rsidR="00F27E16" w:rsidRPr="00DB0445" w14:paraId="58C1F76A" w14:textId="77777777" w:rsidTr="00F003FB">
        <w:trPr>
          <w:trHeight w:val="255"/>
          <w:jc w:val="center"/>
        </w:trPr>
        <w:tc>
          <w:tcPr>
            <w:tcW w:w="717" w:type="dxa"/>
            <w:vMerge/>
            <w:shd w:val="clear" w:color="auto" w:fill="DEEAF6" w:themeFill="accent1" w:themeFillTint="33"/>
          </w:tcPr>
          <w:p w14:paraId="0455AC5B" w14:textId="77777777" w:rsidR="00F27E16" w:rsidRPr="00EF3846" w:rsidRDefault="00F27E16" w:rsidP="00F003FB">
            <w:pPr>
              <w:ind w:left="567"/>
              <w:contextualSpacing/>
              <w:jc w:val="center"/>
            </w:pPr>
          </w:p>
        </w:tc>
        <w:tc>
          <w:tcPr>
            <w:tcW w:w="10620" w:type="dxa"/>
            <w:gridSpan w:val="2"/>
            <w:shd w:val="clear" w:color="auto" w:fill="FFFFFF" w:themeFill="background1"/>
          </w:tcPr>
          <w:p w14:paraId="65C1D980" w14:textId="77777777" w:rsidR="00F27E16" w:rsidRPr="00FD2B12" w:rsidRDefault="00F27E16" w:rsidP="00F003FB">
            <w:pPr>
              <w:contextualSpacing/>
              <w:jc w:val="both"/>
              <w:rPr>
                <w:bCs/>
              </w:rPr>
            </w:pPr>
            <w:r>
              <w:rPr>
                <w:rFonts w:ascii="Arial" w:eastAsia="Arial" w:hAnsi="Arial" w:cs="Arial"/>
                <w:bCs/>
                <w:sz w:val="20"/>
                <w:szCs w:val="18"/>
                <w:lang w:bidi="en-US"/>
              </w:rPr>
              <w:t>None</w:t>
            </w:r>
          </w:p>
        </w:tc>
      </w:tr>
      <w:tr w:rsidR="00F27E16" w:rsidRPr="00DB0445" w14:paraId="05548CDE" w14:textId="77777777" w:rsidTr="00F003FB">
        <w:trPr>
          <w:trHeight w:val="255"/>
          <w:jc w:val="center"/>
        </w:trPr>
        <w:tc>
          <w:tcPr>
            <w:tcW w:w="717" w:type="dxa"/>
            <w:vMerge w:val="restart"/>
            <w:shd w:val="clear" w:color="auto" w:fill="DEEAF6" w:themeFill="accent1" w:themeFillTint="33"/>
          </w:tcPr>
          <w:p w14:paraId="243D7746" w14:textId="77777777" w:rsidR="00F27E16" w:rsidRPr="00EF3846" w:rsidRDefault="00F27E16" w:rsidP="00F27E16">
            <w:pPr>
              <w:widowControl w:val="0"/>
              <w:numPr>
                <w:ilvl w:val="0"/>
                <w:numId w:val="104"/>
              </w:numPr>
              <w:autoSpaceDE w:val="0"/>
              <w:autoSpaceDN w:val="0"/>
              <w:spacing w:after="160" w:line="259" w:lineRule="auto"/>
              <w:contextualSpacing/>
              <w:jc w:val="center"/>
            </w:pPr>
          </w:p>
        </w:tc>
        <w:tc>
          <w:tcPr>
            <w:tcW w:w="10620" w:type="dxa"/>
            <w:gridSpan w:val="2"/>
            <w:shd w:val="clear" w:color="auto" w:fill="DEEAF6" w:themeFill="accent1" w:themeFillTint="33"/>
          </w:tcPr>
          <w:p w14:paraId="65158322" w14:textId="77777777" w:rsidR="00F27E16" w:rsidRPr="007E2B1E" w:rsidRDefault="00F27E16" w:rsidP="00F003FB">
            <w:pPr>
              <w:contextualSpacing/>
              <w:jc w:val="both"/>
              <w:rPr>
                <w:i/>
              </w:rPr>
            </w:pPr>
            <w:r w:rsidRPr="00FD2B12">
              <w:rPr>
                <w:rFonts w:ascii="Arial" w:eastAsia="Arial" w:hAnsi="Arial" w:cs="Arial"/>
                <w:b/>
                <w:sz w:val="22"/>
                <w:szCs w:val="20"/>
                <w:lang w:bidi="en-US"/>
              </w:rPr>
              <w:t>LIMITATIONS</w:t>
            </w:r>
          </w:p>
        </w:tc>
      </w:tr>
      <w:tr w:rsidR="00F27E16" w:rsidRPr="00DB0445" w14:paraId="7D008B7D" w14:textId="77777777" w:rsidTr="00F003FB">
        <w:trPr>
          <w:trHeight w:val="255"/>
          <w:jc w:val="center"/>
        </w:trPr>
        <w:tc>
          <w:tcPr>
            <w:tcW w:w="717" w:type="dxa"/>
            <w:vMerge/>
            <w:shd w:val="clear" w:color="auto" w:fill="DEEAF6" w:themeFill="accent1" w:themeFillTint="33"/>
          </w:tcPr>
          <w:p w14:paraId="17ACC823" w14:textId="77777777" w:rsidR="00F27E16" w:rsidRPr="00EF3846" w:rsidRDefault="00F27E16" w:rsidP="00F003FB">
            <w:pPr>
              <w:ind w:left="567"/>
              <w:contextualSpacing/>
              <w:jc w:val="center"/>
            </w:pPr>
          </w:p>
        </w:tc>
        <w:tc>
          <w:tcPr>
            <w:tcW w:w="10620" w:type="dxa"/>
            <w:gridSpan w:val="2"/>
            <w:shd w:val="clear" w:color="auto" w:fill="FFFFFF" w:themeFill="background1"/>
          </w:tcPr>
          <w:p w14:paraId="5A86B5FD" w14:textId="77777777" w:rsidR="00F27E16" w:rsidRPr="00FD2B12" w:rsidRDefault="00F27E16" w:rsidP="00F003FB">
            <w:pPr>
              <w:contextualSpacing/>
              <w:jc w:val="both"/>
              <w:rPr>
                <w:rFonts w:ascii="Arial" w:hAnsi="Arial" w:cs="Arial"/>
                <w:sz w:val="20"/>
                <w:szCs w:val="20"/>
              </w:rPr>
            </w:pPr>
            <w:r w:rsidRPr="00A60C71">
              <w:rPr>
                <w:rFonts w:ascii="Arial" w:hAnsi="Arial" w:cs="Arial"/>
                <w:sz w:val="20"/>
                <w:szCs w:val="20"/>
              </w:rPr>
              <w:t>Polycrystalline</w:t>
            </w:r>
            <w:r>
              <w:rPr>
                <w:rFonts w:ascii="Arial" w:hAnsi="Arial" w:cs="Arial"/>
                <w:sz w:val="20"/>
                <w:szCs w:val="20"/>
              </w:rPr>
              <w:t xml:space="preserve"> technology is not being used in the current market.</w:t>
            </w:r>
          </w:p>
        </w:tc>
      </w:tr>
    </w:tbl>
    <w:p w14:paraId="18F43FC9" w14:textId="77777777" w:rsidR="00F27E16" w:rsidRDefault="00F27E16" w:rsidP="00F27E16">
      <w:pPr>
        <w:tabs>
          <w:tab w:val="left" w:pos="360"/>
        </w:tabs>
        <w:rPr>
          <w:b/>
          <w:szCs w:val="20"/>
          <w:highlight w:val="yellow"/>
        </w:rPr>
      </w:pPr>
    </w:p>
    <w:p w14:paraId="6D3FC1C8" w14:textId="77777777" w:rsidR="00F27E16" w:rsidRDefault="00F27E16" w:rsidP="00F27E16">
      <w:pPr>
        <w:tabs>
          <w:tab w:val="left" w:pos="360"/>
        </w:tabs>
        <w:rPr>
          <w:b/>
          <w:szCs w:val="20"/>
          <w:highlight w:val="yellow"/>
        </w:rPr>
      </w:pPr>
    </w:p>
    <w:tbl>
      <w:tblPr>
        <w:tblStyle w:val="TableGrid3"/>
        <w:tblW w:w="1091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10912"/>
      </w:tblGrid>
      <w:tr w:rsidR="00F27E16" w:rsidRPr="0002165F" w14:paraId="2FB5A6CF" w14:textId="77777777" w:rsidTr="00F003FB">
        <w:trPr>
          <w:trHeight w:val="542"/>
          <w:jc w:val="center"/>
        </w:trPr>
        <w:tc>
          <w:tcPr>
            <w:tcW w:w="10912" w:type="dxa"/>
            <w:shd w:val="clear" w:color="auto" w:fill="002060"/>
            <w:vAlign w:val="center"/>
          </w:tcPr>
          <w:p w14:paraId="41FA0599" w14:textId="77777777" w:rsidR="00F27E16" w:rsidRPr="0002165F" w:rsidRDefault="00F27E16" w:rsidP="00F003FB">
            <w:pPr>
              <w:jc w:val="center"/>
            </w:pPr>
            <w:r w:rsidRPr="001F2E42">
              <w:rPr>
                <w:rFonts w:ascii="Arial" w:eastAsia="Arial" w:hAnsi="Arial" w:cs="Arial"/>
                <w:b/>
                <w:sz w:val="20"/>
                <w:szCs w:val="18"/>
                <w:lang w:bidi="en-US"/>
              </w:rPr>
              <w:t>VALUATION COMPUTATION OF PLANT &amp; MACHINERY</w:t>
            </w:r>
          </w:p>
        </w:tc>
      </w:tr>
    </w:tbl>
    <w:p w14:paraId="66CD2013" w14:textId="77777777" w:rsidR="00F27E16" w:rsidRDefault="00F27E16" w:rsidP="00F27E16">
      <w:pPr>
        <w:tabs>
          <w:tab w:val="left" w:pos="360"/>
        </w:tabs>
        <w:rPr>
          <w:b/>
          <w:szCs w:val="20"/>
          <w:highlight w:val="yellow"/>
        </w:rPr>
      </w:pPr>
    </w:p>
    <w:p w14:paraId="665460AD" w14:textId="77777777" w:rsidR="00F27E16" w:rsidRPr="001E2A44" w:rsidRDefault="00F27E16" w:rsidP="00F27E16">
      <w:pPr>
        <w:tabs>
          <w:tab w:val="left" w:pos="360"/>
        </w:tabs>
        <w:jc w:val="both"/>
        <w:rPr>
          <w:rFonts w:asciiTheme="minorHAnsi" w:hAnsiTheme="minorHAnsi" w:cstheme="minorHAnsi"/>
          <w:bCs/>
        </w:rPr>
      </w:pPr>
      <w:r w:rsidRPr="001E2A44">
        <w:rPr>
          <w:rFonts w:asciiTheme="minorHAnsi" w:hAnsiTheme="minorHAnsi" w:cstheme="minorHAnsi"/>
          <w:bCs/>
        </w:rPr>
        <w:t>At the present time, monocrystalline technology is more widely used in the market for solar power generation than</w:t>
      </w:r>
      <w:r>
        <w:rPr>
          <w:rFonts w:asciiTheme="minorHAnsi" w:hAnsiTheme="minorHAnsi" w:cstheme="minorHAnsi"/>
          <w:bCs/>
        </w:rPr>
        <w:t xml:space="preserve"> that of</w:t>
      </w:r>
      <w:r w:rsidRPr="001E2A44">
        <w:rPr>
          <w:rFonts w:asciiTheme="minorHAnsi" w:hAnsiTheme="minorHAnsi" w:cstheme="minorHAnsi"/>
          <w:bCs/>
        </w:rPr>
        <w:t xml:space="preserve"> thin film technology. Since no </w:t>
      </w:r>
      <w:r>
        <w:rPr>
          <w:rFonts w:asciiTheme="minorHAnsi" w:hAnsiTheme="minorHAnsi" w:cstheme="minorHAnsi"/>
          <w:bCs/>
        </w:rPr>
        <w:t xml:space="preserve">polycrystalline </w:t>
      </w:r>
      <w:r w:rsidRPr="001E2A44">
        <w:rPr>
          <w:rFonts w:asciiTheme="minorHAnsi" w:hAnsiTheme="minorHAnsi" w:cstheme="minorHAnsi"/>
          <w:bCs/>
        </w:rPr>
        <w:t>plant has recently been developed and no suppliers' or public domain market references were available</w:t>
      </w:r>
      <w:r>
        <w:rPr>
          <w:rFonts w:asciiTheme="minorHAnsi" w:hAnsiTheme="minorHAnsi" w:cstheme="minorHAnsi"/>
          <w:bCs/>
        </w:rPr>
        <w:t>.</w:t>
      </w:r>
      <w:r w:rsidRPr="001E2A44">
        <w:rPr>
          <w:rFonts w:asciiTheme="minorHAnsi" w:hAnsiTheme="minorHAnsi" w:cstheme="minorHAnsi"/>
          <w:bCs/>
        </w:rPr>
        <w:t xml:space="preserve"> </w:t>
      </w:r>
      <w:r>
        <w:rPr>
          <w:rFonts w:asciiTheme="minorHAnsi" w:hAnsiTheme="minorHAnsi" w:cstheme="minorHAnsi"/>
          <w:bCs/>
        </w:rPr>
        <w:t>W</w:t>
      </w:r>
      <w:r w:rsidRPr="001E2A44">
        <w:rPr>
          <w:rFonts w:asciiTheme="minorHAnsi" w:hAnsiTheme="minorHAnsi" w:cstheme="minorHAnsi"/>
          <w:bCs/>
        </w:rPr>
        <w:t xml:space="preserve">e have used the market </w:t>
      </w:r>
      <w:r>
        <w:rPr>
          <w:rFonts w:asciiTheme="minorHAnsi" w:hAnsiTheme="minorHAnsi" w:cstheme="minorHAnsi"/>
          <w:bCs/>
        </w:rPr>
        <w:t>approach to calculate current replacement market value</w:t>
      </w:r>
      <w:r w:rsidRPr="001E2A44">
        <w:rPr>
          <w:rFonts w:asciiTheme="minorHAnsi" w:hAnsiTheme="minorHAnsi" w:cstheme="minorHAnsi"/>
          <w:bCs/>
        </w:rPr>
        <w:t xml:space="preserve"> of a </w:t>
      </w:r>
      <w:r>
        <w:rPr>
          <w:rFonts w:asciiTheme="minorHAnsi" w:hAnsiTheme="minorHAnsi" w:cstheme="minorHAnsi"/>
          <w:bCs/>
        </w:rPr>
        <w:t>polycrystalline</w:t>
      </w:r>
      <w:r w:rsidRPr="001E2A44">
        <w:rPr>
          <w:rFonts w:asciiTheme="minorHAnsi" w:hAnsiTheme="minorHAnsi" w:cstheme="minorHAnsi"/>
          <w:bCs/>
        </w:rPr>
        <w:t xml:space="preserve"> solar power plant</w:t>
      </w:r>
      <w:r>
        <w:rPr>
          <w:rFonts w:asciiTheme="minorHAnsi" w:hAnsiTheme="minorHAnsi" w:cstheme="minorHAnsi"/>
          <w:bCs/>
        </w:rPr>
        <w:t xml:space="preserve"> since no market references were available for thin film solar power plant</w:t>
      </w:r>
      <w:r w:rsidRPr="001E2A44">
        <w:rPr>
          <w:rFonts w:asciiTheme="minorHAnsi" w:hAnsiTheme="minorHAnsi" w:cstheme="minorHAnsi"/>
          <w:bCs/>
        </w:rPr>
        <w:t xml:space="preserve">. </w:t>
      </w:r>
      <w:r>
        <w:rPr>
          <w:rFonts w:asciiTheme="minorHAnsi" w:hAnsiTheme="minorHAnsi" w:cstheme="minorHAnsi"/>
          <w:bCs/>
        </w:rPr>
        <w:t xml:space="preserve">The cost of establishing a polycrystalline solar power plant comes around Rs. 32,000/- per KW. </w:t>
      </w:r>
    </w:p>
    <w:p w14:paraId="4E0DBCA4" w14:textId="77777777" w:rsidR="00F27E16" w:rsidRDefault="00F27E16" w:rsidP="00F27E16">
      <w:pPr>
        <w:tabs>
          <w:tab w:val="left" w:pos="360"/>
        </w:tabs>
        <w:rPr>
          <w:b/>
          <w:szCs w:val="20"/>
          <w:highlight w:val="yellow"/>
        </w:rPr>
      </w:pPr>
    </w:p>
    <w:tbl>
      <w:tblPr>
        <w:tblW w:w="10916"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1833"/>
        <w:gridCol w:w="1418"/>
        <w:gridCol w:w="1286"/>
        <w:gridCol w:w="1273"/>
        <w:gridCol w:w="1842"/>
        <w:gridCol w:w="1276"/>
        <w:gridCol w:w="1560"/>
      </w:tblGrid>
      <w:tr w:rsidR="00F27E16" w14:paraId="36838F07" w14:textId="77777777" w:rsidTr="00F003FB">
        <w:trPr>
          <w:trHeight w:val="227"/>
        </w:trPr>
        <w:tc>
          <w:tcPr>
            <w:tcW w:w="10916" w:type="dxa"/>
            <w:gridSpan w:val="8"/>
            <w:shd w:val="clear" w:color="000000" w:fill="002060"/>
            <w:vAlign w:val="center"/>
          </w:tcPr>
          <w:p w14:paraId="000AB9B9" w14:textId="77777777" w:rsidR="00F27E16" w:rsidRPr="00F03042" w:rsidRDefault="00F27E16" w:rsidP="00F003FB">
            <w:pPr>
              <w:jc w:val="center"/>
              <w:rPr>
                <w:rFonts w:ascii="Calibri" w:hAnsi="Calibri" w:cs="Calibri"/>
                <w:b/>
                <w:bCs/>
                <w:color w:val="FFFFFF"/>
              </w:rPr>
            </w:pPr>
            <w:r w:rsidRPr="00F03042">
              <w:rPr>
                <w:rFonts w:ascii="Calibri" w:hAnsi="Calibri" w:cs="Calibri"/>
                <w:b/>
                <w:bCs/>
                <w:color w:val="FFFFFF"/>
              </w:rPr>
              <w:t>VALUATION OF SOLAR POWER PLANT</w:t>
            </w:r>
          </w:p>
        </w:tc>
      </w:tr>
      <w:tr w:rsidR="00F27E16" w14:paraId="474B08F9" w14:textId="77777777" w:rsidTr="00F003FB">
        <w:trPr>
          <w:trHeight w:val="934"/>
        </w:trPr>
        <w:tc>
          <w:tcPr>
            <w:tcW w:w="709" w:type="dxa"/>
            <w:shd w:val="clear" w:color="000000" w:fill="002060"/>
            <w:vAlign w:val="center"/>
            <w:hideMark/>
          </w:tcPr>
          <w:p w14:paraId="7012C872" w14:textId="77777777" w:rsidR="00F27E16" w:rsidRDefault="00F27E16" w:rsidP="00F003FB">
            <w:pPr>
              <w:jc w:val="center"/>
              <w:rPr>
                <w:rFonts w:ascii="Calibri" w:hAnsi="Calibri" w:cs="Calibri"/>
                <w:b/>
                <w:bCs/>
                <w:color w:val="FFFFFF"/>
                <w:sz w:val="22"/>
                <w:szCs w:val="22"/>
              </w:rPr>
            </w:pPr>
            <w:r>
              <w:rPr>
                <w:rFonts w:ascii="Calibri" w:hAnsi="Calibri" w:cs="Calibri"/>
                <w:b/>
                <w:bCs/>
                <w:color w:val="FFFFFF"/>
                <w:sz w:val="22"/>
                <w:szCs w:val="22"/>
              </w:rPr>
              <w:t>S.no.</w:t>
            </w:r>
          </w:p>
        </w:tc>
        <w:tc>
          <w:tcPr>
            <w:tcW w:w="1833" w:type="dxa"/>
            <w:shd w:val="clear" w:color="000000" w:fill="002060"/>
            <w:vAlign w:val="center"/>
            <w:hideMark/>
          </w:tcPr>
          <w:p w14:paraId="1BA0C124" w14:textId="77777777" w:rsidR="00F27E16" w:rsidRDefault="00F27E16" w:rsidP="00F003FB">
            <w:pPr>
              <w:jc w:val="center"/>
              <w:rPr>
                <w:rFonts w:ascii="Calibri" w:hAnsi="Calibri" w:cs="Calibri"/>
                <w:b/>
                <w:bCs/>
                <w:color w:val="FFFFFF"/>
                <w:sz w:val="22"/>
                <w:szCs w:val="22"/>
              </w:rPr>
            </w:pPr>
            <w:r>
              <w:rPr>
                <w:rFonts w:ascii="Calibri" w:hAnsi="Calibri" w:cs="Calibri"/>
                <w:b/>
                <w:bCs/>
                <w:color w:val="FFFFFF"/>
                <w:sz w:val="22"/>
                <w:szCs w:val="22"/>
              </w:rPr>
              <w:t>Description</w:t>
            </w:r>
          </w:p>
        </w:tc>
        <w:tc>
          <w:tcPr>
            <w:tcW w:w="1418" w:type="dxa"/>
            <w:shd w:val="clear" w:color="000000" w:fill="002060"/>
            <w:vAlign w:val="center"/>
            <w:hideMark/>
          </w:tcPr>
          <w:p w14:paraId="011E4225" w14:textId="77777777" w:rsidR="00F27E16" w:rsidRDefault="00F27E16" w:rsidP="00F003FB">
            <w:pPr>
              <w:jc w:val="center"/>
              <w:rPr>
                <w:rFonts w:ascii="Calibri" w:hAnsi="Calibri" w:cs="Calibri"/>
                <w:b/>
                <w:bCs/>
                <w:color w:val="FFFFFF"/>
                <w:sz w:val="22"/>
                <w:szCs w:val="22"/>
              </w:rPr>
            </w:pPr>
            <w:r>
              <w:rPr>
                <w:rFonts w:ascii="Calibri" w:hAnsi="Calibri" w:cs="Calibri"/>
                <w:b/>
                <w:bCs/>
                <w:color w:val="FFFFFF"/>
                <w:sz w:val="22"/>
                <w:szCs w:val="22"/>
              </w:rPr>
              <w:t xml:space="preserve">Capacity </w:t>
            </w:r>
            <w:r>
              <w:rPr>
                <w:rFonts w:ascii="Calibri" w:hAnsi="Calibri" w:cs="Calibri"/>
                <w:b/>
                <w:bCs/>
                <w:color w:val="FFFFFF"/>
                <w:sz w:val="22"/>
                <w:szCs w:val="22"/>
              </w:rPr>
              <w:br/>
              <w:t>(in MW)</w:t>
            </w:r>
          </w:p>
        </w:tc>
        <w:tc>
          <w:tcPr>
            <w:tcW w:w="1286" w:type="dxa"/>
            <w:shd w:val="clear" w:color="000000" w:fill="002060"/>
            <w:vAlign w:val="center"/>
            <w:hideMark/>
          </w:tcPr>
          <w:p w14:paraId="00DC4489" w14:textId="77777777" w:rsidR="00F27E16" w:rsidRDefault="00F27E16" w:rsidP="00F003FB">
            <w:pPr>
              <w:jc w:val="center"/>
              <w:rPr>
                <w:rFonts w:ascii="Calibri" w:hAnsi="Calibri" w:cs="Calibri"/>
                <w:b/>
                <w:bCs/>
                <w:color w:val="FFFFFF"/>
                <w:sz w:val="22"/>
                <w:szCs w:val="22"/>
              </w:rPr>
            </w:pPr>
            <w:r>
              <w:rPr>
                <w:rFonts w:ascii="Calibri" w:hAnsi="Calibri" w:cs="Calibri"/>
                <w:b/>
                <w:bCs/>
                <w:color w:val="FFFFFF"/>
                <w:sz w:val="22"/>
                <w:szCs w:val="22"/>
              </w:rPr>
              <w:t>Date of Purchase</w:t>
            </w:r>
          </w:p>
        </w:tc>
        <w:tc>
          <w:tcPr>
            <w:tcW w:w="992" w:type="dxa"/>
            <w:shd w:val="clear" w:color="000000" w:fill="002060"/>
            <w:vAlign w:val="center"/>
            <w:hideMark/>
          </w:tcPr>
          <w:p w14:paraId="1D3DED00" w14:textId="77777777" w:rsidR="00F27E16" w:rsidRDefault="00F27E16" w:rsidP="00F003FB">
            <w:pPr>
              <w:jc w:val="center"/>
              <w:rPr>
                <w:rFonts w:ascii="Calibri" w:hAnsi="Calibri" w:cs="Calibri"/>
                <w:b/>
                <w:bCs/>
                <w:color w:val="FFFFFF"/>
                <w:sz w:val="22"/>
                <w:szCs w:val="22"/>
              </w:rPr>
            </w:pPr>
            <w:r>
              <w:rPr>
                <w:rFonts w:ascii="Calibri" w:hAnsi="Calibri" w:cs="Calibri"/>
                <w:b/>
                <w:bCs/>
                <w:color w:val="FFFFFF"/>
                <w:sz w:val="22"/>
                <w:szCs w:val="22"/>
              </w:rPr>
              <w:t xml:space="preserve">Cost </w:t>
            </w:r>
          </w:p>
          <w:p w14:paraId="6BB9E4EF" w14:textId="77777777" w:rsidR="00F27E16" w:rsidRDefault="00F27E16" w:rsidP="00F003FB">
            <w:pPr>
              <w:jc w:val="center"/>
              <w:rPr>
                <w:rFonts w:ascii="Calibri" w:hAnsi="Calibri" w:cs="Calibri"/>
                <w:b/>
                <w:bCs/>
                <w:color w:val="FFFFFF"/>
                <w:sz w:val="22"/>
                <w:szCs w:val="22"/>
              </w:rPr>
            </w:pPr>
            <w:r>
              <w:rPr>
                <w:rFonts w:ascii="Calibri" w:hAnsi="Calibri" w:cs="Calibri"/>
                <w:b/>
                <w:bCs/>
                <w:color w:val="FFFFFF"/>
                <w:sz w:val="22"/>
                <w:szCs w:val="22"/>
              </w:rPr>
              <w:t>(INR per MW)</w:t>
            </w:r>
          </w:p>
        </w:tc>
        <w:tc>
          <w:tcPr>
            <w:tcW w:w="1842" w:type="dxa"/>
            <w:shd w:val="clear" w:color="000000" w:fill="002060"/>
            <w:vAlign w:val="center"/>
            <w:hideMark/>
          </w:tcPr>
          <w:p w14:paraId="5590A4C3" w14:textId="77777777" w:rsidR="00F27E16" w:rsidRDefault="00F27E16" w:rsidP="00F003FB">
            <w:pPr>
              <w:jc w:val="center"/>
              <w:rPr>
                <w:rFonts w:ascii="Calibri" w:hAnsi="Calibri" w:cs="Calibri"/>
                <w:b/>
                <w:bCs/>
                <w:color w:val="FFFFFF"/>
                <w:sz w:val="22"/>
                <w:szCs w:val="22"/>
              </w:rPr>
            </w:pPr>
            <w:r>
              <w:rPr>
                <w:rFonts w:ascii="Calibri" w:hAnsi="Calibri" w:cs="Calibri"/>
                <w:b/>
                <w:bCs/>
                <w:color w:val="FFFFFF"/>
                <w:sz w:val="22"/>
                <w:szCs w:val="22"/>
              </w:rPr>
              <w:t>Gross Current Replacement Cost</w:t>
            </w:r>
          </w:p>
        </w:tc>
        <w:tc>
          <w:tcPr>
            <w:tcW w:w="1276" w:type="dxa"/>
            <w:shd w:val="clear" w:color="000000" w:fill="002060"/>
            <w:vAlign w:val="center"/>
            <w:hideMark/>
          </w:tcPr>
          <w:p w14:paraId="290DBFB5" w14:textId="77777777" w:rsidR="00F27E16" w:rsidRDefault="00F27E16" w:rsidP="00F003FB">
            <w:pPr>
              <w:jc w:val="center"/>
              <w:rPr>
                <w:rFonts w:ascii="Calibri" w:hAnsi="Calibri" w:cs="Calibri"/>
                <w:b/>
                <w:bCs/>
                <w:color w:val="FFFFFF"/>
                <w:sz w:val="22"/>
                <w:szCs w:val="22"/>
              </w:rPr>
            </w:pPr>
            <w:r>
              <w:rPr>
                <w:rFonts w:ascii="Calibri" w:hAnsi="Calibri" w:cs="Calibri"/>
                <w:b/>
                <w:bCs/>
                <w:color w:val="FFFFFF"/>
                <w:sz w:val="22"/>
                <w:szCs w:val="22"/>
              </w:rPr>
              <w:t>Economical Life</w:t>
            </w:r>
          </w:p>
        </w:tc>
        <w:tc>
          <w:tcPr>
            <w:tcW w:w="1560" w:type="dxa"/>
            <w:shd w:val="clear" w:color="000000" w:fill="002060"/>
            <w:vAlign w:val="center"/>
            <w:hideMark/>
          </w:tcPr>
          <w:p w14:paraId="0F8047B1" w14:textId="77777777" w:rsidR="00F27E16" w:rsidRDefault="00F27E16" w:rsidP="00F003FB">
            <w:pPr>
              <w:jc w:val="center"/>
              <w:rPr>
                <w:rFonts w:ascii="Calibri" w:hAnsi="Calibri" w:cs="Calibri"/>
                <w:b/>
                <w:bCs/>
                <w:color w:val="FFFFFF"/>
                <w:sz w:val="22"/>
                <w:szCs w:val="22"/>
              </w:rPr>
            </w:pPr>
            <w:r>
              <w:rPr>
                <w:rFonts w:ascii="Calibri" w:hAnsi="Calibri" w:cs="Calibri"/>
                <w:b/>
                <w:bCs/>
                <w:color w:val="FFFFFF"/>
                <w:sz w:val="22"/>
                <w:szCs w:val="22"/>
              </w:rPr>
              <w:t>Current Depreciated Market Value</w:t>
            </w:r>
          </w:p>
        </w:tc>
      </w:tr>
      <w:tr w:rsidR="00F27E16" w14:paraId="79778C77" w14:textId="77777777" w:rsidTr="00F003FB">
        <w:trPr>
          <w:trHeight w:val="227"/>
        </w:trPr>
        <w:tc>
          <w:tcPr>
            <w:tcW w:w="709" w:type="dxa"/>
            <w:shd w:val="clear" w:color="auto" w:fill="auto"/>
            <w:noWrap/>
            <w:vAlign w:val="center"/>
            <w:hideMark/>
          </w:tcPr>
          <w:p w14:paraId="24A410B9" w14:textId="77777777" w:rsidR="00F27E16" w:rsidRDefault="00F27E16" w:rsidP="00F003FB">
            <w:pPr>
              <w:jc w:val="center"/>
              <w:rPr>
                <w:rFonts w:ascii="Calibri" w:hAnsi="Calibri" w:cs="Calibri"/>
                <w:color w:val="000000"/>
                <w:sz w:val="22"/>
                <w:szCs w:val="22"/>
              </w:rPr>
            </w:pPr>
            <w:r>
              <w:rPr>
                <w:rFonts w:ascii="Calibri" w:hAnsi="Calibri" w:cs="Calibri"/>
                <w:color w:val="000000"/>
                <w:sz w:val="22"/>
                <w:szCs w:val="22"/>
              </w:rPr>
              <w:t>1</w:t>
            </w:r>
          </w:p>
        </w:tc>
        <w:tc>
          <w:tcPr>
            <w:tcW w:w="1833" w:type="dxa"/>
            <w:shd w:val="clear" w:color="auto" w:fill="auto"/>
            <w:noWrap/>
            <w:vAlign w:val="center"/>
            <w:hideMark/>
          </w:tcPr>
          <w:p w14:paraId="452261FF" w14:textId="77777777" w:rsidR="00F27E16" w:rsidRDefault="00F27E16" w:rsidP="00F003FB">
            <w:pPr>
              <w:jc w:val="center"/>
              <w:rPr>
                <w:rFonts w:ascii="Calibri" w:hAnsi="Calibri" w:cs="Calibri"/>
                <w:color w:val="000000"/>
                <w:sz w:val="22"/>
                <w:szCs w:val="22"/>
              </w:rPr>
            </w:pPr>
            <w:r>
              <w:rPr>
                <w:rFonts w:ascii="Calibri" w:hAnsi="Calibri" w:cs="Calibri"/>
                <w:color w:val="000000"/>
                <w:sz w:val="22"/>
                <w:szCs w:val="22"/>
              </w:rPr>
              <w:t>Solar Power Plant</w:t>
            </w:r>
          </w:p>
        </w:tc>
        <w:tc>
          <w:tcPr>
            <w:tcW w:w="1418" w:type="dxa"/>
            <w:shd w:val="clear" w:color="auto" w:fill="auto"/>
            <w:noWrap/>
            <w:vAlign w:val="center"/>
            <w:hideMark/>
          </w:tcPr>
          <w:p w14:paraId="531656D7" w14:textId="77777777" w:rsidR="00F27E16" w:rsidRDefault="00F27E16" w:rsidP="00F003FB">
            <w:pPr>
              <w:jc w:val="center"/>
              <w:rPr>
                <w:rFonts w:ascii="Calibri" w:hAnsi="Calibri" w:cs="Calibri"/>
                <w:color w:val="000000"/>
                <w:sz w:val="22"/>
                <w:szCs w:val="22"/>
              </w:rPr>
            </w:pPr>
            <w:r w:rsidRPr="00ED1067">
              <w:rPr>
                <w:rFonts w:asciiTheme="minorHAnsi" w:hAnsiTheme="minorHAnsi" w:cstheme="minorHAnsi"/>
                <w:i/>
                <w:iCs/>
                <w:color w:val="000000"/>
                <w:sz w:val="22"/>
                <w:szCs w:val="22"/>
              </w:rPr>
              <w:t>29.86 MW (DC)/ 26 MW (AC)</w:t>
            </w:r>
          </w:p>
        </w:tc>
        <w:tc>
          <w:tcPr>
            <w:tcW w:w="1286" w:type="dxa"/>
            <w:shd w:val="clear" w:color="auto" w:fill="auto"/>
            <w:noWrap/>
            <w:vAlign w:val="center"/>
            <w:hideMark/>
          </w:tcPr>
          <w:p w14:paraId="1B0E62D4" w14:textId="77777777" w:rsidR="00F27E16" w:rsidRDefault="00F27E16" w:rsidP="00F003FB">
            <w:pPr>
              <w:jc w:val="center"/>
              <w:rPr>
                <w:rFonts w:ascii="Calibri" w:hAnsi="Calibri" w:cs="Calibri"/>
                <w:color w:val="000000"/>
                <w:sz w:val="22"/>
                <w:szCs w:val="22"/>
              </w:rPr>
            </w:pPr>
            <w:r w:rsidRPr="0029490C">
              <w:rPr>
                <w:rFonts w:ascii="Calibri" w:hAnsi="Calibri" w:cs="Calibri"/>
                <w:color w:val="000000"/>
                <w:sz w:val="22"/>
                <w:szCs w:val="22"/>
              </w:rPr>
              <w:t>01-01-201</w:t>
            </w:r>
            <w:r>
              <w:rPr>
                <w:rFonts w:ascii="Calibri" w:hAnsi="Calibri" w:cs="Calibri"/>
                <w:color w:val="000000"/>
                <w:sz w:val="22"/>
                <w:szCs w:val="22"/>
              </w:rPr>
              <w:t>9</w:t>
            </w:r>
          </w:p>
        </w:tc>
        <w:tc>
          <w:tcPr>
            <w:tcW w:w="992" w:type="dxa"/>
            <w:shd w:val="clear" w:color="auto" w:fill="auto"/>
            <w:noWrap/>
            <w:vAlign w:val="center"/>
            <w:hideMark/>
          </w:tcPr>
          <w:p w14:paraId="11F22800" w14:textId="77777777" w:rsidR="00F27E16" w:rsidRDefault="00F27E16" w:rsidP="00F003FB">
            <w:pPr>
              <w:jc w:val="center"/>
              <w:rPr>
                <w:rFonts w:ascii="Calibri" w:hAnsi="Calibri" w:cs="Calibri"/>
                <w:color w:val="000000"/>
                <w:sz w:val="22"/>
                <w:szCs w:val="22"/>
              </w:rPr>
            </w:pPr>
            <w:r w:rsidRPr="002951EF">
              <w:rPr>
                <w:rFonts w:ascii="Calibri" w:hAnsi="Calibri" w:cs="Calibri"/>
                <w:color w:val="000000"/>
                <w:sz w:val="22"/>
                <w:szCs w:val="22"/>
              </w:rPr>
              <w:t>3,20,00,000</w:t>
            </w:r>
          </w:p>
        </w:tc>
        <w:tc>
          <w:tcPr>
            <w:tcW w:w="1842" w:type="dxa"/>
            <w:shd w:val="clear" w:color="auto" w:fill="auto"/>
            <w:noWrap/>
            <w:vAlign w:val="center"/>
            <w:hideMark/>
          </w:tcPr>
          <w:p w14:paraId="11F53855" w14:textId="77777777" w:rsidR="00F27E16" w:rsidRDefault="00F27E16" w:rsidP="00F003FB">
            <w:pPr>
              <w:jc w:val="center"/>
              <w:rPr>
                <w:rFonts w:ascii="Calibri" w:hAnsi="Calibri" w:cs="Calibri"/>
                <w:color w:val="000000"/>
                <w:sz w:val="22"/>
                <w:szCs w:val="22"/>
              </w:rPr>
            </w:pPr>
            <w:r w:rsidRPr="00DF00D9">
              <w:rPr>
                <w:rFonts w:ascii="Calibri" w:hAnsi="Calibri" w:cs="Calibri"/>
                <w:color w:val="000000"/>
                <w:sz w:val="22"/>
                <w:szCs w:val="22"/>
              </w:rPr>
              <w:t>95,55,20,000</w:t>
            </w:r>
          </w:p>
        </w:tc>
        <w:tc>
          <w:tcPr>
            <w:tcW w:w="1276" w:type="dxa"/>
            <w:shd w:val="clear" w:color="auto" w:fill="auto"/>
            <w:noWrap/>
            <w:vAlign w:val="center"/>
            <w:hideMark/>
          </w:tcPr>
          <w:p w14:paraId="077ECE6D" w14:textId="77777777" w:rsidR="00F27E16" w:rsidRDefault="00F27E16" w:rsidP="00F003FB">
            <w:pPr>
              <w:jc w:val="center"/>
              <w:rPr>
                <w:rFonts w:ascii="Calibri" w:hAnsi="Calibri" w:cs="Calibri"/>
                <w:color w:val="000000"/>
                <w:sz w:val="22"/>
                <w:szCs w:val="22"/>
              </w:rPr>
            </w:pPr>
            <w:r>
              <w:rPr>
                <w:rFonts w:ascii="Calibri" w:hAnsi="Calibri" w:cs="Calibri"/>
                <w:color w:val="000000"/>
                <w:sz w:val="22"/>
                <w:szCs w:val="22"/>
              </w:rPr>
              <w:t>25</w:t>
            </w:r>
          </w:p>
        </w:tc>
        <w:tc>
          <w:tcPr>
            <w:tcW w:w="1560" w:type="dxa"/>
            <w:shd w:val="clear" w:color="auto" w:fill="auto"/>
            <w:noWrap/>
            <w:vAlign w:val="center"/>
            <w:hideMark/>
          </w:tcPr>
          <w:p w14:paraId="26C1F242" w14:textId="77777777" w:rsidR="00F27E16" w:rsidRDefault="00F27E16" w:rsidP="00F003FB">
            <w:pPr>
              <w:jc w:val="center"/>
              <w:rPr>
                <w:rFonts w:ascii="Calibri" w:hAnsi="Calibri" w:cs="Calibri"/>
                <w:color w:val="000000"/>
                <w:sz w:val="22"/>
                <w:szCs w:val="22"/>
              </w:rPr>
            </w:pPr>
            <w:r w:rsidRPr="00DF00D9">
              <w:rPr>
                <w:rFonts w:ascii="Calibri" w:hAnsi="Calibri" w:cs="Calibri"/>
                <w:color w:val="000000"/>
                <w:sz w:val="22"/>
                <w:szCs w:val="22"/>
              </w:rPr>
              <w:t>73,32,23,580</w:t>
            </w:r>
          </w:p>
        </w:tc>
      </w:tr>
      <w:tr w:rsidR="00F27E16" w14:paraId="4AAC4147" w14:textId="77777777" w:rsidTr="00F003FB">
        <w:trPr>
          <w:trHeight w:val="227"/>
        </w:trPr>
        <w:tc>
          <w:tcPr>
            <w:tcW w:w="709" w:type="dxa"/>
            <w:shd w:val="clear" w:color="auto" w:fill="auto"/>
            <w:noWrap/>
            <w:vAlign w:val="center"/>
          </w:tcPr>
          <w:p w14:paraId="7A549DCC" w14:textId="77777777" w:rsidR="00F27E16" w:rsidRDefault="00F27E16" w:rsidP="00F003FB">
            <w:pPr>
              <w:jc w:val="center"/>
              <w:rPr>
                <w:rFonts w:ascii="Calibri" w:hAnsi="Calibri" w:cs="Calibri"/>
                <w:color w:val="000000"/>
                <w:sz w:val="22"/>
                <w:szCs w:val="22"/>
              </w:rPr>
            </w:pPr>
          </w:p>
        </w:tc>
        <w:tc>
          <w:tcPr>
            <w:tcW w:w="1833" w:type="dxa"/>
            <w:shd w:val="clear" w:color="auto" w:fill="auto"/>
            <w:noWrap/>
            <w:vAlign w:val="center"/>
          </w:tcPr>
          <w:p w14:paraId="1B36A2F5" w14:textId="77777777" w:rsidR="00F27E16" w:rsidRPr="00557F51" w:rsidRDefault="00F27E16" w:rsidP="00F003FB">
            <w:pPr>
              <w:jc w:val="center"/>
              <w:rPr>
                <w:rFonts w:ascii="Calibri" w:hAnsi="Calibri" w:cs="Calibri"/>
                <w:b/>
                <w:color w:val="000000"/>
                <w:sz w:val="22"/>
                <w:szCs w:val="22"/>
              </w:rPr>
            </w:pPr>
            <w:r w:rsidRPr="00557F51">
              <w:rPr>
                <w:rFonts w:ascii="Calibri" w:hAnsi="Calibri" w:cs="Calibri"/>
                <w:b/>
                <w:color w:val="000000"/>
                <w:sz w:val="22"/>
                <w:szCs w:val="22"/>
              </w:rPr>
              <w:t>Total</w:t>
            </w:r>
          </w:p>
        </w:tc>
        <w:tc>
          <w:tcPr>
            <w:tcW w:w="1418" w:type="dxa"/>
            <w:shd w:val="clear" w:color="auto" w:fill="auto"/>
            <w:noWrap/>
            <w:vAlign w:val="center"/>
          </w:tcPr>
          <w:p w14:paraId="1A16509F" w14:textId="77777777" w:rsidR="00F27E16" w:rsidRDefault="00F27E16" w:rsidP="00F003FB">
            <w:pPr>
              <w:jc w:val="center"/>
              <w:rPr>
                <w:rFonts w:ascii="Calibri" w:hAnsi="Calibri" w:cs="Calibri"/>
                <w:color w:val="000000"/>
                <w:sz w:val="22"/>
                <w:szCs w:val="22"/>
              </w:rPr>
            </w:pPr>
          </w:p>
        </w:tc>
        <w:tc>
          <w:tcPr>
            <w:tcW w:w="1286" w:type="dxa"/>
            <w:shd w:val="clear" w:color="auto" w:fill="auto"/>
            <w:noWrap/>
            <w:vAlign w:val="center"/>
          </w:tcPr>
          <w:p w14:paraId="651F9F67" w14:textId="77777777" w:rsidR="00F27E16" w:rsidRPr="0029490C" w:rsidRDefault="00F27E16" w:rsidP="00F003FB">
            <w:pPr>
              <w:jc w:val="center"/>
              <w:rPr>
                <w:rFonts w:ascii="Calibri" w:hAnsi="Calibri" w:cs="Calibri"/>
                <w:color w:val="000000"/>
                <w:sz w:val="22"/>
                <w:szCs w:val="22"/>
              </w:rPr>
            </w:pPr>
          </w:p>
        </w:tc>
        <w:tc>
          <w:tcPr>
            <w:tcW w:w="992" w:type="dxa"/>
            <w:shd w:val="clear" w:color="auto" w:fill="auto"/>
            <w:noWrap/>
            <w:vAlign w:val="center"/>
          </w:tcPr>
          <w:p w14:paraId="093322BD" w14:textId="77777777" w:rsidR="00F27E16" w:rsidRDefault="00F27E16" w:rsidP="00F003FB">
            <w:pPr>
              <w:jc w:val="center"/>
              <w:rPr>
                <w:rFonts w:ascii="Calibri" w:hAnsi="Calibri" w:cs="Calibri"/>
                <w:color w:val="000000"/>
                <w:sz w:val="22"/>
                <w:szCs w:val="22"/>
              </w:rPr>
            </w:pPr>
          </w:p>
        </w:tc>
        <w:tc>
          <w:tcPr>
            <w:tcW w:w="1842" w:type="dxa"/>
            <w:shd w:val="clear" w:color="auto" w:fill="auto"/>
            <w:noWrap/>
            <w:vAlign w:val="center"/>
          </w:tcPr>
          <w:p w14:paraId="09C86ADB" w14:textId="77777777" w:rsidR="00F27E16" w:rsidRPr="00557F51" w:rsidRDefault="00F27E16" w:rsidP="00F003FB">
            <w:pPr>
              <w:jc w:val="center"/>
              <w:rPr>
                <w:rFonts w:ascii="Calibri" w:hAnsi="Calibri" w:cs="Calibri"/>
                <w:b/>
                <w:color w:val="000000"/>
                <w:sz w:val="22"/>
                <w:szCs w:val="22"/>
              </w:rPr>
            </w:pPr>
            <w:r w:rsidRPr="00DF00D9">
              <w:rPr>
                <w:rFonts w:ascii="Calibri" w:hAnsi="Calibri" w:cs="Calibri"/>
                <w:b/>
                <w:color w:val="000000"/>
                <w:sz w:val="22"/>
                <w:szCs w:val="22"/>
              </w:rPr>
              <w:t>95,55,20,000</w:t>
            </w:r>
          </w:p>
        </w:tc>
        <w:tc>
          <w:tcPr>
            <w:tcW w:w="1276" w:type="dxa"/>
            <w:shd w:val="clear" w:color="auto" w:fill="auto"/>
            <w:noWrap/>
            <w:vAlign w:val="center"/>
          </w:tcPr>
          <w:p w14:paraId="68B7FDE4" w14:textId="77777777" w:rsidR="00F27E16" w:rsidRDefault="00F27E16" w:rsidP="00F003FB">
            <w:pPr>
              <w:jc w:val="center"/>
              <w:rPr>
                <w:rFonts w:ascii="Calibri" w:hAnsi="Calibri" w:cs="Calibri"/>
                <w:color w:val="000000"/>
                <w:sz w:val="22"/>
                <w:szCs w:val="22"/>
              </w:rPr>
            </w:pPr>
          </w:p>
        </w:tc>
        <w:tc>
          <w:tcPr>
            <w:tcW w:w="1560" w:type="dxa"/>
            <w:shd w:val="clear" w:color="auto" w:fill="auto"/>
            <w:noWrap/>
            <w:vAlign w:val="center"/>
          </w:tcPr>
          <w:p w14:paraId="759405B7" w14:textId="77777777" w:rsidR="00F27E16" w:rsidRPr="00557F51" w:rsidRDefault="00F27E16" w:rsidP="00F003FB">
            <w:pPr>
              <w:jc w:val="center"/>
              <w:rPr>
                <w:rFonts w:ascii="Calibri" w:hAnsi="Calibri" w:cs="Calibri"/>
                <w:b/>
                <w:bCs/>
                <w:color w:val="000000"/>
                <w:sz w:val="22"/>
                <w:szCs w:val="22"/>
              </w:rPr>
            </w:pPr>
            <w:r w:rsidRPr="00DF00D9">
              <w:rPr>
                <w:rFonts w:ascii="Calibri" w:hAnsi="Calibri" w:cs="Calibri"/>
                <w:b/>
                <w:bCs/>
                <w:color w:val="000000"/>
                <w:sz w:val="22"/>
                <w:szCs w:val="22"/>
              </w:rPr>
              <w:t>73,32,23,580</w:t>
            </w:r>
          </w:p>
        </w:tc>
      </w:tr>
    </w:tbl>
    <w:p w14:paraId="4D512E1D" w14:textId="77777777" w:rsidR="00F27E16" w:rsidRDefault="00F27E16" w:rsidP="00F27E16">
      <w:pPr>
        <w:rPr>
          <w:rFonts w:ascii="Arial" w:hAnsi="Arial" w:cs="Arial"/>
          <w:b/>
          <w:u w:val="single"/>
        </w:rPr>
      </w:pPr>
    </w:p>
    <w:tbl>
      <w:tblPr>
        <w:tblW w:w="110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704"/>
        <w:gridCol w:w="2967"/>
        <w:gridCol w:w="1417"/>
        <w:gridCol w:w="1560"/>
        <w:gridCol w:w="1842"/>
        <w:gridCol w:w="2510"/>
      </w:tblGrid>
      <w:tr w:rsidR="00F27E16" w:rsidRPr="00A9592C" w14:paraId="738D9BA4" w14:textId="77777777" w:rsidTr="00F003FB">
        <w:trPr>
          <w:trHeight w:val="20"/>
          <w:jc w:val="center"/>
        </w:trPr>
        <w:tc>
          <w:tcPr>
            <w:tcW w:w="11000" w:type="dxa"/>
            <w:gridSpan w:val="6"/>
            <w:shd w:val="clear" w:color="000000" w:fill="002060"/>
            <w:tcMar>
              <w:top w:w="15" w:type="dxa"/>
              <w:left w:w="15" w:type="dxa"/>
              <w:bottom w:w="0" w:type="dxa"/>
              <w:right w:w="15" w:type="dxa"/>
            </w:tcMar>
            <w:vAlign w:val="center"/>
            <w:hideMark/>
          </w:tcPr>
          <w:p w14:paraId="3E62E8E6" w14:textId="77777777" w:rsidR="00F27E16" w:rsidRPr="00A9592C" w:rsidRDefault="00F27E16" w:rsidP="00F003FB">
            <w:pPr>
              <w:jc w:val="center"/>
              <w:rPr>
                <w:rFonts w:asciiTheme="minorHAnsi" w:hAnsiTheme="minorHAnsi" w:cstheme="minorHAnsi"/>
                <w:b/>
                <w:bCs/>
                <w:color w:val="FFFFFF"/>
                <w:sz w:val="22"/>
                <w:szCs w:val="22"/>
              </w:rPr>
            </w:pPr>
            <w:r w:rsidRPr="00A9592C">
              <w:rPr>
                <w:rFonts w:asciiTheme="minorHAnsi" w:hAnsiTheme="minorHAnsi" w:cstheme="minorHAnsi"/>
                <w:b/>
                <w:bCs/>
                <w:color w:val="FFFFFF"/>
                <w:sz w:val="22"/>
                <w:szCs w:val="22"/>
              </w:rPr>
              <w:t>VALUATION SUMMARY | PLANT &amp; MACHINERY &amp; OTHER EQUIPMENTS</w:t>
            </w:r>
          </w:p>
        </w:tc>
      </w:tr>
      <w:tr w:rsidR="00F27E16" w:rsidRPr="00A9592C" w14:paraId="38D2D1CA" w14:textId="77777777" w:rsidTr="00F003FB">
        <w:trPr>
          <w:trHeight w:val="20"/>
          <w:jc w:val="center"/>
        </w:trPr>
        <w:tc>
          <w:tcPr>
            <w:tcW w:w="704" w:type="dxa"/>
            <w:shd w:val="clear" w:color="000000" w:fill="DDEBF7"/>
            <w:tcMar>
              <w:top w:w="15" w:type="dxa"/>
              <w:left w:w="15" w:type="dxa"/>
              <w:bottom w:w="0" w:type="dxa"/>
              <w:right w:w="15" w:type="dxa"/>
            </w:tcMar>
            <w:vAlign w:val="center"/>
            <w:hideMark/>
          </w:tcPr>
          <w:p w14:paraId="1A98C57C" w14:textId="77777777" w:rsidR="00F27E16" w:rsidRPr="00A9592C" w:rsidRDefault="00F27E16" w:rsidP="00F003FB">
            <w:pPr>
              <w:jc w:val="center"/>
              <w:rPr>
                <w:rFonts w:asciiTheme="minorHAnsi" w:hAnsiTheme="minorHAnsi" w:cstheme="minorHAnsi"/>
                <w:b/>
                <w:bCs/>
                <w:color w:val="000000"/>
                <w:sz w:val="22"/>
                <w:szCs w:val="22"/>
              </w:rPr>
            </w:pPr>
            <w:r w:rsidRPr="00A9592C">
              <w:rPr>
                <w:rFonts w:asciiTheme="minorHAnsi" w:hAnsiTheme="minorHAnsi" w:cstheme="minorHAnsi"/>
                <w:b/>
                <w:bCs/>
                <w:color w:val="000000"/>
                <w:sz w:val="22"/>
                <w:szCs w:val="22"/>
              </w:rPr>
              <w:t>S.No.</w:t>
            </w:r>
          </w:p>
        </w:tc>
        <w:tc>
          <w:tcPr>
            <w:tcW w:w="2967" w:type="dxa"/>
            <w:shd w:val="clear" w:color="000000" w:fill="DDEBF7"/>
            <w:tcMar>
              <w:top w:w="15" w:type="dxa"/>
              <w:left w:w="15" w:type="dxa"/>
              <w:bottom w:w="0" w:type="dxa"/>
              <w:right w:w="15" w:type="dxa"/>
            </w:tcMar>
            <w:vAlign w:val="center"/>
            <w:hideMark/>
          </w:tcPr>
          <w:p w14:paraId="71DCF6E4" w14:textId="77777777" w:rsidR="00F27E16" w:rsidRPr="00A9592C" w:rsidRDefault="00F27E16" w:rsidP="00F003FB">
            <w:pPr>
              <w:jc w:val="center"/>
              <w:rPr>
                <w:rFonts w:asciiTheme="minorHAnsi" w:hAnsiTheme="minorHAnsi" w:cstheme="minorHAnsi"/>
                <w:b/>
                <w:bCs/>
                <w:color w:val="000000"/>
                <w:sz w:val="22"/>
                <w:szCs w:val="22"/>
              </w:rPr>
            </w:pPr>
            <w:r w:rsidRPr="00A9592C">
              <w:rPr>
                <w:rFonts w:asciiTheme="minorHAnsi" w:hAnsiTheme="minorHAnsi" w:cstheme="minorHAnsi"/>
                <w:b/>
                <w:bCs/>
                <w:color w:val="000000"/>
                <w:sz w:val="22"/>
                <w:szCs w:val="22"/>
              </w:rPr>
              <w:t>Particulars</w:t>
            </w:r>
          </w:p>
        </w:tc>
        <w:tc>
          <w:tcPr>
            <w:tcW w:w="1417" w:type="dxa"/>
            <w:shd w:val="clear" w:color="000000" w:fill="DDEBF7"/>
            <w:tcMar>
              <w:top w:w="15" w:type="dxa"/>
              <w:left w:w="15" w:type="dxa"/>
              <w:bottom w:w="0" w:type="dxa"/>
              <w:right w:w="15" w:type="dxa"/>
            </w:tcMar>
            <w:vAlign w:val="center"/>
            <w:hideMark/>
          </w:tcPr>
          <w:p w14:paraId="44F888A8" w14:textId="77777777" w:rsidR="00F27E16" w:rsidRPr="00A9592C" w:rsidRDefault="00F27E16" w:rsidP="00F003FB">
            <w:pPr>
              <w:jc w:val="center"/>
              <w:rPr>
                <w:rFonts w:asciiTheme="minorHAnsi" w:hAnsiTheme="minorHAnsi" w:cstheme="minorHAnsi"/>
                <w:b/>
                <w:bCs/>
                <w:color w:val="000000"/>
                <w:sz w:val="22"/>
                <w:szCs w:val="22"/>
              </w:rPr>
            </w:pPr>
            <w:r w:rsidRPr="00A9592C">
              <w:rPr>
                <w:rFonts w:asciiTheme="minorHAnsi" w:hAnsiTheme="minorHAnsi" w:cstheme="minorHAnsi"/>
                <w:b/>
                <w:bCs/>
                <w:color w:val="000000"/>
                <w:sz w:val="22"/>
                <w:szCs w:val="22"/>
              </w:rPr>
              <w:t>Gross Block</w:t>
            </w:r>
            <w:r w:rsidRPr="00A9592C">
              <w:rPr>
                <w:rFonts w:asciiTheme="minorHAnsi" w:hAnsiTheme="minorHAnsi" w:cstheme="minorHAnsi"/>
                <w:b/>
                <w:bCs/>
                <w:color w:val="FF0000"/>
                <w:sz w:val="22"/>
                <w:szCs w:val="22"/>
              </w:rPr>
              <w:br/>
            </w:r>
            <w:r w:rsidRPr="00A9592C">
              <w:rPr>
                <w:rFonts w:asciiTheme="minorHAnsi" w:hAnsiTheme="minorHAnsi" w:cstheme="minorHAnsi"/>
                <w:i/>
                <w:iCs/>
                <w:color w:val="000000"/>
                <w:sz w:val="22"/>
                <w:szCs w:val="22"/>
              </w:rPr>
              <w:t>(INR)</w:t>
            </w:r>
          </w:p>
        </w:tc>
        <w:tc>
          <w:tcPr>
            <w:tcW w:w="1560" w:type="dxa"/>
            <w:shd w:val="clear" w:color="000000" w:fill="DDEBF7"/>
            <w:tcMar>
              <w:top w:w="15" w:type="dxa"/>
              <w:left w:w="15" w:type="dxa"/>
              <w:bottom w:w="0" w:type="dxa"/>
              <w:right w:w="15" w:type="dxa"/>
            </w:tcMar>
            <w:vAlign w:val="center"/>
            <w:hideMark/>
          </w:tcPr>
          <w:p w14:paraId="0D9F6A61" w14:textId="77777777" w:rsidR="00F27E16" w:rsidRPr="00A9592C" w:rsidRDefault="00F27E16" w:rsidP="00F003FB">
            <w:pPr>
              <w:jc w:val="center"/>
              <w:rPr>
                <w:rFonts w:asciiTheme="minorHAnsi" w:hAnsiTheme="minorHAnsi" w:cstheme="minorHAnsi"/>
                <w:b/>
                <w:bCs/>
                <w:color w:val="000000"/>
                <w:sz w:val="22"/>
                <w:szCs w:val="22"/>
              </w:rPr>
            </w:pPr>
            <w:r w:rsidRPr="00A9592C">
              <w:rPr>
                <w:rFonts w:asciiTheme="minorHAnsi" w:hAnsiTheme="minorHAnsi" w:cstheme="minorHAnsi"/>
                <w:b/>
                <w:bCs/>
                <w:color w:val="000000"/>
                <w:sz w:val="22"/>
                <w:szCs w:val="22"/>
              </w:rPr>
              <w:t>Net Block</w:t>
            </w:r>
            <w:r w:rsidRPr="00A9592C">
              <w:rPr>
                <w:rFonts w:asciiTheme="minorHAnsi" w:hAnsiTheme="minorHAnsi" w:cstheme="minorHAnsi"/>
                <w:b/>
                <w:bCs/>
                <w:color w:val="000000"/>
                <w:sz w:val="22"/>
                <w:szCs w:val="22"/>
              </w:rPr>
              <w:br/>
            </w:r>
            <w:r w:rsidRPr="00A9592C">
              <w:rPr>
                <w:rFonts w:asciiTheme="minorHAnsi" w:hAnsiTheme="minorHAnsi" w:cstheme="minorHAnsi"/>
                <w:i/>
                <w:iCs/>
                <w:color w:val="000000"/>
                <w:sz w:val="22"/>
                <w:szCs w:val="22"/>
              </w:rPr>
              <w:t>(INR)</w:t>
            </w:r>
          </w:p>
        </w:tc>
        <w:tc>
          <w:tcPr>
            <w:tcW w:w="1842" w:type="dxa"/>
            <w:shd w:val="clear" w:color="000000" w:fill="DDEBF7"/>
            <w:tcMar>
              <w:top w:w="15" w:type="dxa"/>
              <w:left w:w="15" w:type="dxa"/>
              <w:bottom w:w="0" w:type="dxa"/>
              <w:right w:w="15" w:type="dxa"/>
            </w:tcMar>
            <w:vAlign w:val="center"/>
            <w:hideMark/>
          </w:tcPr>
          <w:p w14:paraId="37C0BA72" w14:textId="77777777" w:rsidR="00F27E16" w:rsidRPr="00A9592C" w:rsidRDefault="00F27E16" w:rsidP="00F003FB">
            <w:pPr>
              <w:jc w:val="center"/>
              <w:rPr>
                <w:rFonts w:asciiTheme="minorHAnsi" w:hAnsiTheme="minorHAnsi" w:cstheme="minorHAnsi"/>
                <w:b/>
                <w:bCs/>
                <w:color w:val="000000"/>
                <w:sz w:val="22"/>
                <w:szCs w:val="22"/>
              </w:rPr>
            </w:pPr>
            <w:r w:rsidRPr="00A9592C">
              <w:rPr>
                <w:rFonts w:asciiTheme="minorHAnsi" w:hAnsiTheme="minorHAnsi" w:cstheme="minorHAnsi"/>
                <w:b/>
                <w:bCs/>
                <w:color w:val="000000"/>
                <w:sz w:val="22"/>
                <w:szCs w:val="22"/>
              </w:rPr>
              <w:t>Gross Current Replacement Cost</w:t>
            </w:r>
            <w:r w:rsidRPr="00A9592C">
              <w:rPr>
                <w:rFonts w:asciiTheme="minorHAnsi" w:hAnsiTheme="minorHAnsi" w:cstheme="minorHAnsi"/>
                <w:b/>
                <w:bCs/>
                <w:color w:val="000000"/>
                <w:sz w:val="22"/>
                <w:szCs w:val="22"/>
              </w:rPr>
              <w:br/>
            </w:r>
            <w:r w:rsidRPr="00A9592C">
              <w:rPr>
                <w:rFonts w:asciiTheme="minorHAnsi" w:hAnsiTheme="minorHAnsi" w:cstheme="minorHAnsi"/>
                <w:i/>
                <w:iCs/>
                <w:color w:val="000000"/>
                <w:sz w:val="22"/>
                <w:szCs w:val="22"/>
              </w:rPr>
              <w:t>(INR)</w:t>
            </w:r>
          </w:p>
        </w:tc>
        <w:tc>
          <w:tcPr>
            <w:tcW w:w="2510" w:type="dxa"/>
            <w:shd w:val="clear" w:color="000000" w:fill="DDEBF7"/>
            <w:tcMar>
              <w:top w:w="15" w:type="dxa"/>
              <w:left w:w="15" w:type="dxa"/>
              <w:bottom w:w="0" w:type="dxa"/>
              <w:right w:w="15" w:type="dxa"/>
            </w:tcMar>
            <w:vAlign w:val="center"/>
            <w:hideMark/>
          </w:tcPr>
          <w:p w14:paraId="77BD6B85" w14:textId="77777777" w:rsidR="00F27E16" w:rsidRPr="00A9592C" w:rsidRDefault="00F27E16" w:rsidP="00F003FB">
            <w:pPr>
              <w:jc w:val="center"/>
              <w:rPr>
                <w:rFonts w:asciiTheme="minorHAnsi" w:hAnsiTheme="minorHAnsi" w:cstheme="minorHAnsi"/>
                <w:b/>
                <w:bCs/>
                <w:color w:val="000000"/>
                <w:sz w:val="22"/>
                <w:szCs w:val="22"/>
              </w:rPr>
            </w:pPr>
            <w:r w:rsidRPr="00A9592C">
              <w:rPr>
                <w:rFonts w:asciiTheme="minorHAnsi" w:hAnsiTheme="minorHAnsi" w:cstheme="minorHAnsi"/>
                <w:b/>
                <w:bCs/>
                <w:color w:val="000000"/>
                <w:sz w:val="22"/>
                <w:szCs w:val="22"/>
              </w:rPr>
              <w:t xml:space="preserve">Fair Market Value </w:t>
            </w:r>
            <w:r w:rsidRPr="00A9592C">
              <w:rPr>
                <w:rFonts w:asciiTheme="minorHAnsi" w:hAnsiTheme="minorHAnsi" w:cstheme="minorHAnsi"/>
                <w:b/>
                <w:bCs/>
                <w:color w:val="000000"/>
                <w:sz w:val="22"/>
                <w:szCs w:val="22"/>
              </w:rPr>
              <w:br/>
            </w:r>
            <w:r w:rsidRPr="00A9592C">
              <w:rPr>
                <w:rFonts w:asciiTheme="minorHAnsi" w:hAnsiTheme="minorHAnsi" w:cstheme="minorHAnsi"/>
                <w:i/>
                <w:iCs/>
                <w:color w:val="000000"/>
                <w:sz w:val="22"/>
                <w:szCs w:val="22"/>
              </w:rPr>
              <w:t>(INR)</w:t>
            </w:r>
          </w:p>
        </w:tc>
      </w:tr>
      <w:tr w:rsidR="00F27E16" w:rsidRPr="00A9592C" w14:paraId="56A494EF" w14:textId="77777777" w:rsidTr="00F003FB">
        <w:trPr>
          <w:trHeight w:val="20"/>
          <w:jc w:val="center"/>
        </w:trPr>
        <w:tc>
          <w:tcPr>
            <w:tcW w:w="704" w:type="dxa"/>
            <w:shd w:val="clear" w:color="auto" w:fill="auto"/>
            <w:noWrap/>
            <w:tcMar>
              <w:top w:w="15" w:type="dxa"/>
              <w:left w:w="15" w:type="dxa"/>
              <w:bottom w:w="0" w:type="dxa"/>
              <w:right w:w="15" w:type="dxa"/>
            </w:tcMar>
            <w:vAlign w:val="center"/>
            <w:hideMark/>
          </w:tcPr>
          <w:p w14:paraId="0AC7119F" w14:textId="77777777" w:rsidR="00F27E16" w:rsidRPr="00A9592C" w:rsidRDefault="00F27E16" w:rsidP="00F003FB">
            <w:pPr>
              <w:jc w:val="center"/>
              <w:rPr>
                <w:rFonts w:asciiTheme="minorHAnsi" w:hAnsiTheme="minorHAnsi" w:cstheme="minorHAnsi"/>
                <w:sz w:val="22"/>
                <w:szCs w:val="22"/>
              </w:rPr>
            </w:pPr>
            <w:r w:rsidRPr="00A9592C">
              <w:rPr>
                <w:rFonts w:asciiTheme="minorHAnsi" w:hAnsiTheme="minorHAnsi" w:cstheme="minorHAnsi"/>
                <w:sz w:val="22"/>
                <w:szCs w:val="22"/>
              </w:rPr>
              <w:t>1</w:t>
            </w:r>
          </w:p>
        </w:tc>
        <w:tc>
          <w:tcPr>
            <w:tcW w:w="2967" w:type="dxa"/>
            <w:shd w:val="clear" w:color="auto" w:fill="auto"/>
            <w:noWrap/>
            <w:tcMar>
              <w:top w:w="15" w:type="dxa"/>
              <w:left w:w="15" w:type="dxa"/>
              <w:bottom w:w="0" w:type="dxa"/>
              <w:right w:w="15" w:type="dxa"/>
            </w:tcMar>
            <w:vAlign w:val="center"/>
            <w:hideMark/>
          </w:tcPr>
          <w:p w14:paraId="11FBAF12" w14:textId="77777777" w:rsidR="00F27E16" w:rsidRPr="00A9592C" w:rsidRDefault="00F27E16" w:rsidP="00F003FB">
            <w:pPr>
              <w:jc w:val="center"/>
              <w:rPr>
                <w:rFonts w:asciiTheme="minorHAnsi" w:hAnsiTheme="minorHAnsi" w:cstheme="minorHAnsi"/>
                <w:i/>
                <w:iCs/>
                <w:color w:val="000000"/>
                <w:sz w:val="22"/>
                <w:szCs w:val="22"/>
              </w:rPr>
            </w:pPr>
            <w:r>
              <w:rPr>
                <w:rFonts w:asciiTheme="minorHAnsi" w:hAnsiTheme="minorHAnsi" w:cstheme="minorHAnsi"/>
                <w:i/>
                <w:iCs/>
                <w:color w:val="000000"/>
                <w:sz w:val="22"/>
                <w:szCs w:val="22"/>
              </w:rPr>
              <w:t xml:space="preserve">Solar Power Plant </w:t>
            </w:r>
            <w:r w:rsidRPr="001005DF">
              <w:rPr>
                <w:rFonts w:asciiTheme="minorHAnsi" w:hAnsiTheme="minorHAnsi" w:cstheme="minorHAnsi"/>
                <w:i/>
                <w:iCs/>
                <w:color w:val="000000"/>
                <w:sz w:val="22"/>
                <w:szCs w:val="22"/>
              </w:rPr>
              <w:t>29.86 MW (DC)/ 26 MW (AC)</w:t>
            </w:r>
          </w:p>
        </w:tc>
        <w:tc>
          <w:tcPr>
            <w:tcW w:w="1417" w:type="dxa"/>
            <w:shd w:val="clear" w:color="auto" w:fill="auto"/>
            <w:noWrap/>
            <w:tcMar>
              <w:top w:w="15" w:type="dxa"/>
              <w:left w:w="15" w:type="dxa"/>
              <w:bottom w:w="0" w:type="dxa"/>
              <w:right w:w="15" w:type="dxa"/>
            </w:tcMar>
            <w:vAlign w:val="center"/>
            <w:hideMark/>
          </w:tcPr>
          <w:p w14:paraId="7F7802C0" w14:textId="77777777" w:rsidR="00F27E16" w:rsidRPr="008B2367" w:rsidRDefault="00F27E16" w:rsidP="00F003FB">
            <w:pPr>
              <w:jc w:val="center"/>
              <w:rPr>
                <w:rFonts w:asciiTheme="minorHAnsi" w:hAnsiTheme="minorHAnsi" w:cstheme="minorHAnsi"/>
                <w:bCs/>
                <w:color w:val="000000"/>
                <w:sz w:val="22"/>
                <w:szCs w:val="22"/>
              </w:rPr>
            </w:pPr>
            <w:r w:rsidRPr="00FB4172">
              <w:rPr>
                <w:rFonts w:asciiTheme="minorHAnsi" w:hAnsiTheme="minorHAnsi" w:cstheme="minorHAnsi"/>
                <w:bCs/>
                <w:color w:val="000000"/>
                <w:sz w:val="22"/>
                <w:szCs w:val="22"/>
              </w:rPr>
              <w:t>258,55,81,000</w:t>
            </w:r>
          </w:p>
        </w:tc>
        <w:tc>
          <w:tcPr>
            <w:tcW w:w="1560" w:type="dxa"/>
            <w:shd w:val="clear" w:color="auto" w:fill="auto"/>
            <w:noWrap/>
            <w:tcMar>
              <w:top w:w="15" w:type="dxa"/>
              <w:left w:w="15" w:type="dxa"/>
              <w:bottom w:w="0" w:type="dxa"/>
              <w:right w:w="15" w:type="dxa"/>
            </w:tcMar>
            <w:vAlign w:val="center"/>
            <w:hideMark/>
          </w:tcPr>
          <w:p w14:paraId="3A0E8F50" w14:textId="77777777" w:rsidR="00F27E16" w:rsidRPr="00A9592C" w:rsidRDefault="00F27E16" w:rsidP="00F003FB">
            <w:pPr>
              <w:jc w:val="center"/>
              <w:rPr>
                <w:rFonts w:asciiTheme="minorHAnsi" w:hAnsiTheme="minorHAnsi" w:cstheme="minorHAnsi"/>
                <w:sz w:val="22"/>
                <w:szCs w:val="22"/>
              </w:rPr>
            </w:pPr>
            <w:r>
              <w:rPr>
                <w:rFonts w:asciiTheme="minorHAnsi" w:hAnsiTheme="minorHAnsi" w:cstheme="minorHAnsi"/>
                <w:sz w:val="22"/>
                <w:szCs w:val="22"/>
              </w:rPr>
              <w:t>139,07,18,000</w:t>
            </w:r>
          </w:p>
        </w:tc>
        <w:tc>
          <w:tcPr>
            <w:tcW w:w="1842" w:type="dxa"/>
            <w:shd w:val="clear" w:color="auto" w:fill="auto"/>
            <w:noWrap/>
            <w:tcMar>
              <w:top w:w="15" w:type="dxa"/>
              <w:left w:w="15" w:type="dxa"/>
              <w:bottom w:w="0" w:type="dxa"/>
              <w:right w:w="15" w:type="dxa"/>
            </w:tcMar>
            <w:vAlign w:val="center"/>
            <w:hideMark/>
          </w:tcPr>
          <w:p w14:paraId="5B9CCACD" w14:textId="77777777" w:rsidR="00F27E16" w:rsidRPr="00A9592C" w:rsidRDefault="00F27E16" w:rsidP="00F003FB">
            <w:pPr>
              <w:jc w:val="center"/>
              <w:rPr>
                <w:rFonts w:asciiTheme="minorHAnsi" w:hAnsiTheme="minorHAnsi" w:cstheme="minorHAnsi"/>
                <w:bCs/>
                <w:sz w:val="22"/>
                <w:szCs w:val="22"/>
              </w:rPr>
            </w:pPr>
            <w:r w:rsidRPr="00DF00D9">
              <w:rPr>
                <w:rFonts w:ascii="Calibri" w:hAnsi="Calibri" w:cs="Calibri"/>
                <w:color w:val="000000"/>
                <w:sz w:val="22"/>
                <w:szCs w:val="22"/>
              </w:rPr>
              <w:t>95,55,20,000</w:t>
            </w:r>
          </w:p>
        </w:tc>
        <w:tc>
          <w:tcPr>
            <w:tcW w:w="2510" w:type="dxa"/>
            <w:shd w:val="clear" w:color="auto" w:fill="auto"/>
            <w:noWrap/>
            <w:tcMar>
              <w:top w:w="15" w:type="dxa"/>
              <w:left w:w="15" w:type="dxa"/>
              <w:bottom w:w="0" w:type="dxa"/>
              <w:right w:w="15" w:type="dxa"/>
            </w:tcMar>
            <w:vAlign w:val="center"/>
            <w:hideMark/>
          </w:tcPr>
          <w:p w14:paraId="291CF30A" w14:textId="77777777" w:rsidR="00F27E16" w:rsidRPr="00A9592C" w:rsidRDefault="00F27E16" w:rsidP="00F003FB">
            <w:pPr>
              <w:jc w:val="center"/>
              <w:rPr>
                <w:rFonts w:asciiTheme="minorHAnsi" w:hAnsiTheme="minorHAnsi" w:cstheme="minorHAnsi"/>
                <w:bCs/>
                <w:sz w:val="22"/>
                <w:szCs w:val="22"/>
              </w:rPr>
            </w:pPr>
            <w:r w:rsidRPr="00DF00D9">
              <w:rPr>
                <w:rFonts w:ascii="Calibri" w:hAnsi="Calibri" w:cs="Calibri"/>
                <w:color w:val="000000"/>
                <w:sz w:val="22"/>
                <w:szCs w:val="22"/>
              </w:rPr>
              <w:t>73,32,23,580</w:t>
            </w:r>
          </w:p>
        </w:tc>
      </w:tr>
      <w:tr w:rsidR="00F27E16" w:rsidRPr="00A9592C" w14:paraId="631B68B5" w14:textId="77777777" w:rsidTr="00F003FB">
        <w:trPr>
          <w:trHeight w:val="20"/>
          <w:jc w:val="center"/>
        </w:trPr>
        <w:tc>
          <w:tcPr>
            <w:tcW w:w="3671" w:type="dxa"/>
            <w:gridSpan w:val="2"/>
            <w:shd w:val="clear" w:color="auto" w:fill="auto"/>
            <w:noWrap/>
            <w:tcMar>
              <w:top w:w="15" w:type="dxa"/>
              <w:left w:w="15" w:type="dxa"/>
              <w:bottom w:w="0" w:type="dxa"/>
              <w:right w:w="15" w:type="dxa"/>
            </w:tcMar>
            <w:vAlign w:val="center"/>
            <w:hideMark/>
          </w:tcPr>
          <w:p w14:paraId="02F2678D" w14:textId="77777777" w:rsidR="00F27E16" w:rsidRPr="00A9592C" w:rsidRDefault="00F27E16" w:rsidP="00F003FB">
            <w:pPr>
              <w:jc w:val="center"/>
              <w:rPr>
                <w:rFonts w:asciiTheme="minorHAnsi" w:hAnsiTheme="minorHAnsi" w:cstheme="minorHAnsi"/>
                <w:b/>
                <w:bCs/>
                <w:sz w:val="22"/>
                <w:szCs w:val="22"/>
              </w:rPr>
            </w:pPr>
            <w:r w:rsidRPr="00A9592C">
              <w:rPr>
                <w:rFonts w:asciiTheme="minorHAnsi" w:hAnsiTheme="minorHAnsi" w:cstheme="minorHAnsi"/>
                <w:b/>
                <w:bCs/>
                <w:sz w:val="22"/>
                <w:szCs w:val="22"/>
              </w:rPr>
              <w:t>TOTAL</w:t>
            </w:r>
          </w:p>
        </w:tc>
        <w:tc>
          <w:tcPr>
            <w:tcW w:w="1417" w:type="dxa"/>
            <w:shd w:val="clear" w:color="auto" w:fill="auto"/>
            <w:noWrap/>
            <w:tcMar>
              <w:top w:w="15" w:type="dxa"/>
              <w:left w:w="15" w:type="dxa"/>
              <w:bottom w:w="0" w:type="dxa"/>
              <w:right w:w="15" w:type="dxa"/>
            </w:tcMar>
            <w:vAlign w:val="center"/>
            <w:hideMark/>
          </w:tcPr>
          <w:p w14:paraId="287B2DB8" w14:textId="77777777" w:rsidR="00F27E16" w:rsidRPr="00A9592C" w:rsidRDefault="00F27E16" w:rsidP="00F003FB">
            <w:pPr>
              <w:jc w:val="center"/>
              <w:rPr>
                <w:rFonts w:asciiTheme="minorHAnsi" w:hAnsiTheme="minorHAnsi" w:cstheme="minorHAnsi"/>
                <w:b/>
                <w:bCs/>
                <w:color w:val="000000"/>
                <w:sz w:val="22"/>
                <w:szCs w:val="22"/>
              </w:rPr>
            </w:pPr>
            <w:r w:rsidRPr="00FB4172">
              <w:rPr>
                <w:rFonts w:asciiTheme="minorHAnsi" w:hAnsiTheme="minorHAnsi" w:cstheme="minorHAnsi"/>
                <w:b/>
                <w:bCs/>
                <w:color w:val="000000"/>
                <w:sz w:val="22"/>
                <w:szCs w:val="22"/>
              </w:rPr>
              <w:t>258,55,81,000</w:t>
            </w:r>
          </w:p>
        </w:tc>
        <w:tc>
          <w:tcPr>
            <w:tcW w:w="1560" w:type="dxa"/>
            <w:shd w:val="clear" w:color="auto" w:fill="auto"/>
            <w:noWrap/>
            <w:tcMar>
              <w:top w:w="15" w:type="dxa"/>
              <w:left w:w="15" w:type="dxa"/>
              <w:bottom w:w="0" w:type="dxa"/>
              <w:right w:w="15" w:type="dxa"/>
            </w:tcMar>
            <w:vAlign w:val="center"/>
            <w:hideMark/>
          </w:tcPr>
          <w:p w14:paraId="1895A6BE" w14:textId="77777777" w:rsidR="00F27E16" w:rsidRPr="008B2367" w:rsidRDefault="00F27E16" w:rsidP="00F003FB">
            <w:pPr>
              <w:jc w:val="center"/>
              <w:rPr>
                <w:rFonts w:asciiTheme="minorHAnsi" w:hAnsiTheme="minorHAnsi" w:cstheme="minorHAnsi"/>
                <w:b/>
                <w:sz w:val="22"/>
                <w:szCs w:val="22"/>
              </w:rPr>
            </w:pPr>
            <w:r w:rsidRPr="00C72F9B">
              <w:rPr>
                <w:rFonts w:asciiTheme="minorHAnsi" w:hAnsiTheme="minorHAnsi" w:cstheme="minorHAnsi"/>
                <w:b/>
                <w:bCs/>
                <w:color w:val="000000"/>
                <w:sz w:val="22"/>
                <w:szCs w:val="22"/>
              </w:rPr>
              <w:t>139,07,18,000</w:t>
            </w:r>
          </w:p>
        </w:tc>
        <w:tc>
          <w:tcPr>
            <w:tcW w:w="1842" w:type="dxa"/>
            <w:shd w:val="clear" w:color="auto" w:fill="auto"/>
            <w:noWrap/>
            <w:tcMar>
              <w:top w:w="15" w:type="dxa"/>
              <w:left w:w="15" w:type="dxa"/>
              <w:bottom w:w="0" w:type="dxa"/>
              <w:right w:w="15" w:type="dxa"/>
            </w:tcMar>
            <w:vAlign w:val="center"/>
            <w:hideMark/>
          </w:tcPr>
          <w:p w14:paraId="402A88A9" w14:textId="77777777" w:rsidR="00F27E16" w:rsidRPr="00A9592C" w:rsidRDefault="00F27E16" w:rsidP="00F003FB">
            <w:pPr>
              <w:jc w:val="center"/>
              <w:rPr>
                <w:rFonts w:asciiTheme="minorHAnsi" w:hAnsiTheme="minorHAnsi" w:cstheme="minorHAnsi"/>
                <w:b/>
                <w:bCs/>
                <w:sz w:val="22"/>
                <w:szCs w:val="22"/>
              </w:rPr>
            </w:pPr>
            <w:r w:rsidRPr="00DF00D9">
              <w:rPr>
                <w:rFonts w:ascii="Calibri" w:hAnsi="Calibri" w:cs="Calibri"/>
                <w:b/>
                <w:color w:val="000000"/>
                <w:sz w:val="22"/>
                <w:szCs w:val="22"/>
              </w:rPr>
              <w:t>95,55,20,000</w:t>
            </w:r>
          </w:p>
        </w:tc>
        <w:tc>
          <w:tcPr>
            <w:tcW w:w="2510" w:type="dxa"/>
            <w:shd w:val="clear" w:color="auto" w:fill="auto"/>
            <w:noWrap/>
            <w:tcMar>
              <w:top w:w="15" w:type="dxa"/>
              <w:left w:w="15" w:type="dxa"/>
              <w:bottom w:w="0" w:type="dxa"/>
              <w:right w:w="15" w:type="dxa"/>
            </w:tcMar>
            <w:vAlign w:val="center"/>
            <w:hideMark/>
          </w:tcPr>
          <w:p w14:paraId="3AC999BB" w14:textId="77777777" w:rsidR="00F27E16" w:rsidRPr="00A9592C" w:rsidRDefault="00F27E16" w:rsidP="00F003FB">
            <w:pPr>
              <w:jc w:val="center"/>
              <w:rPr>
                <w:rFonts w:asciiTheme="minorHAnsi" w:hAnsiTheme="minorHAnsi" w:cstheme="minorHAnsi"/>
                <w:b/>
                <w:bCs/>
                <w:sz w:val="22"/>
                <w:szCs w:val="22"/>
              </w:rPr>
            </w:pPr>
            <w:r w:rsidRPr="00DF00D9">
              <w:rPr>
                <w:rFonts w:ascii="Calibri" w:hAnsi="Calibri" w:cs="Calibri"/>
                <w:b/>
                <w:bCs/>
                <w:color w:val="000000"/>
                <w:sz w:val="22"/>
                <w:szCs w:val="22"/>
              </w:rPr>
              <w:t>73,32,23,580</w:t>
            </w:r>
          </w:p>
        </w:tc>
      </w:tr>
      <w:tr w:rsidR="00F27E16" w:rsidRPr="00A9592C" w14:paraId="0F0AD1F1" w14:textId="77777777" w:rsidTr="00F003FB">
        <w:trPr>
          <w:trHeight w:val="20"/>
          <w:jc w:val="center"/>
        </w:trPr>
        <w:tc>
          <w:tcPr>
            <w:tcW w:w="11000" w:type="dxa"/>
            <w:gridSpan w:val="6"/>
            <w:shd w:val="clear" w:color="auto" w:fill="auto"/>
            <w:noWrap/>
            <w:tcMar>
              <w:top w:w="15" w:type="dxa"/>
              <w:left w:w="15" w:type="dxa"/>
              <w:bottom w:w="0" w:type="dxa"/>
              <w:right w:w="15" w:type="dxa"/>
            </w:tcMar>
            <w:vAlign w:val="center"/>
            <w:hideMark/>
          </w:tcPr>
          <w:p w14:paraId="2D8CD66D" w14:textId="77777777" w:rsidR="00F27E16" w:rsidRPr="00A9592C" w:rsidRDefault="00F27E16" w:rsidP="00F003FB">
            <w:pPr>
              <w:rPr>
                <w:rFonts w:asciiTheme="minorHAnsi" w:hAnsiTheme="minorHAnsi" w:cstheme="minorHAnsi"/>
                <w:b/>
                <w:bCs/>
                <w:i/>
                <w:iCs/>
                <w:color w:val="000000"/>
                <w:sz w:val="22"/>
                <w:szCs w:val="22"/>
              </w:rPr>
            </w:pPr>
            <w:r w:rsidRPr="00A9592C">
              <w:rPr>
                <w:rFonts w:asciiTheme="minorHAnsi" w:hAnsiTheme="minorHAnsi" w:cstheme="minorHAnsi"/>
                <w:b/>
                <w:bCs/>
                <w:i/>
                <w:iCs/>
                <w:color w:val="000000"/>
                <w:sz w:val="22"/>
                <w:szCs w:val="22"/>
              </w:rPr>
              <w:t>Notes:</w:t>
            </w:r>
          </w:p>
        </w:tc>
      </w:tr>
      <w:tr w:rsidR="00F27E16" w:rsidRPr="00A9592C" w14:paraId="7652DBEF" w14:textId="77777777" w:rsidTr="00F003FB">
        <w:trPr>
          <w:trHeight w:val="20"/>
          <w:jc w:val="center"/>
        </w:trPr>
        <w:tc>
          <w:tcPr>
            <w:tcW w:w="11000" w:type="dxa"/>
            <w:gridSpan w:val="6"/>
            <w:shd w:val="clear" w:color="auto" w:fill="auto"/>
            <w:tcMar>
              <w:top w:w="15" w:type="dxa"/>
              <w:left w:w="15" w:type="dxa"/>
              <w:bottom w:w="0" w:type="dxa"/>
              <w:right w:w="15" w:type="dxa"/>
            </w:tcMar>
            <w:vAlign w:val="center"/>
            <w:hideMark/>
          </w:tcPr>
          <w:p w14:paraId="2D24C2D3" w14:textId="77777777" w:rsidR="00F27E16" w:rsidRPr="00A9592C" w:rsidRDefault="00F27E16" w:rsidP="00F003FB">
            <w:pPr>
              <w:rPr>
                <w:rFonts w:asciiTheme="minorHAnsi" w:hAnsiTheme="minorHAnsi" w:cstheme="minorHAnsi"/>
                <w:i/>
                <w:iCs/>
                <w:color w:val="000000"/>
                <w:sz w:val="22"/>
                <w:szCs w:val="22"/>
              </w:rPr>
            </w:pPr>
            <w:r w:rsidRPr="00A9592C">
              <w:rPr>
                <w:rFonts w:asciiTheme="minorHAnsi" w:hAnsiTheme="minorHAnsi" w:cstheme="minorHAnsi"/>
                <w:i/>
                <w:iCs/>
                <w:color w:val="000000"/>
                <w:sz w:val="22"/>
                <w:szCs w:val="22"/>
              </w:rPr>
              <w:lastRenderedPageBreak/>
              <w:t>1. Assets like Plant &amp; Machinery and other related equipments pertaining to M/s. Vento power Infre Pvt. Ltd. situated at Vilage Salepali, Badadungripali And Shasanpali, Tehsil-Deogan,</w:t>
            </w:r>
            <w:r>
              <w:rPr>
                <w:rFonts w:asciiTheme="minorHAnsi" w:hAnsiTheme="minorHAnsi" w:cstheme="minorHAnsi"/>
                <w:i/>
                <w:iCs/>
                <w:color w:val="000000"/>
                <w:sz w:val="22"/>
                <w:szCs w:val="22"/>
              </w:rPr>
              <w:t>s</w:t>
            </w:r>
            <w:r w:rsidRPr="00A9592C">
              <w:rPr>
                <w:rFonts w:asciiTheme="minorHAnsi" w:hAnsiTheme="minorHAnsi" w:cstheme="minorHAnsi"/>
                <w:i/>
                <w:iCs/>
                <w:color w:val="000000"/>
                <w:sz w:val="22"/>
                <w:szCs w:val="22"/>
              </w:rPr>
              <w:t xml:space="preserve"> District-Balangir, Odisha are considered in this section of valuation report.</w:t>
            </w:r>
          </w:p>
        </w:tc>
      </w:tr>
      <w:tr w:rsidR="00F27E16" w:rsidRPr="00A9592C" w14:paraId="333376CA" w14:textId="77777777" w:rsidTr="00F003FB">
        <w:trPr>
          <w:trHeight w:val="20"/>
          <w:jc w:val="center"/>
        </w:trPr>
        <w:tc>
          <w:tcPr>
            <w:tcW w:w="11000" w:type="dxa"/>
            <w:gridSpan w:val="6"/>
            <w:shd w:val="clear" w:color="auto" w:fill="auto"/>
            <w:tcMar>
              <w:top w:w="15" w:type="dxa"/>
              <w:left w:w="15" w:type="dxa"/>
              <w:bottom w:w="0" w:type="dxa"/>
              <w:right w:w="15" w:type="dxa"/>
            </w:tcMar>
            <w:vAlign w:val="center"/>
            <w:hideMark/>
          </w:tcPr>
          <w:p w14:paraId="63CC645F" w14:textId="77777777" w:rsidR="00F27E16" w:rsidRPr="00A9592C" w:rsidRDefault="00F27E16" w:rsidP="00F003FB">
            <w:pPr>
              <w:rPr>
                <w:rFonts w:asciiTheme="minorHAnsi" w:hAnsiTheme="minorHAnsi" w:cstheme="minorHAnsi"/>
                <w:i/>
                <w:iCs/>
                <w:color w:val="000000"/>
                <w:sz w:val="22"/>
                <w:szCs w:val="22"/>
              </w:rPr>
            </w:pPr>
            <w:r w:rsidRPr="00A9592C">
              <w:rPr>
                <w:rFonts w:asciiTheme="minorHAnsi" w:hAnsiTheme="minorHAnsi" w:cstheme="minorHAnsi"/>
                <w:i/>
                <w:iCs/>
                <w:color w:val="000000"/>
                <w:sz w:val="22"/>
                <w:szCs w:val="22"/>
              </w:rPr>
              <w:t>2. For this valuation assessment of Market Approach is considered.</w:t>
            </w:r>
          </w:p>
        </w:tc>
      </w:tr>
      <w:tr w:rsidR="00F27E16" w:rsidRPr="00A9592C" w14:paraId="1B862964" w14:textId="77777777" w:rsidTr="00F003FB">
        <w:trPr>
          <w:trHeight w:val="20"/>
          <w:jc w:val="center"/>
        </w:trPr>
        <w:tc>
          <w:tcPr>
            <w:tcW w:w="11000" w:type="dxa"/>
            <w:gridSpan w:val="6"/>
            <w:shd w:val="clear" w:color="auto" w:fill="auto"/>
            <w:tcMar>
              <w:top w:w="15" w:type="dxa"/>
              <w:left w:w="15" w:type="dxa"/>
              <w:bottom w:w="0" w:type="dxa"/>
              <w:right w:w="15" w:type="dxa"/>
            </w:tcMar>
            <w:vAlign w:val="center"/>
            <w:hideMark/>
          </w:tcPr>
          <w:p w14:paraId="5860FAE6" w14:textId="77777777" w:rsidR="00F27E16" w:rsidRPr="00A9592C" w:rsidRDefault="00F27E16" w:rsidP="00F003FB">
            <w:pPr>
              <w:rPr>
                <w:rFonts w:asciiTheme="minorHAnsi" w:hAnsiTheme="minorHAnsi" w:cstheme="minorHAnsi"/>
                <w:i/>
                <w:iCs/>
                <w:color w:val="000000"/>
                <w:sz w:val="22"/>
                <w:szCs w:val="22"/>
              </w:rPr>
            </w:pPr>
            <w:r w:rsidRPr="00A9592C">
              <w:rPr>
                <w:rFonts w:asciiTheme="minorHAnsi" w:hAnsiTheme="minorHAnsi" w:cstheme="minorHAnsi"/>
                <w:i/>
                <w:iCs/>
                <w:color w:val="000000"/>
                <w:sz w:val="22"/>
                <w:szCs w:val="22"/>
              </w:rPr>
              <w:t>3. For evaluating useful life of assets, chart of Companies Act-2013 and generally accepted market standards are referred in this assessment to reach the final economical life of a particular asset.</w:t>
            </w:r>
          </w:p>
        </w:tc>
      </w:tr>
      <w:tr w:rsidR="00F27E16" w:rsidRPr="00A9592C" w14:paraId="51A3FF6D" w14:textId="77777777" w:rsidTr="00F003FB">
        <w:trPr>
          <w:trHeight w:val="20"/>
          <w:jc w:val="center"/>
        </w:trPr>
        <w:tc>
          <w:tcPr>
            <w:tcW w:w="11000" w:type="dxa"/>
            <w:gridSpan w:val="6"/>
            <w:shd w:val="clear" w:color="auto" w:fill="auto"/>
            <w:tcMar>
              <w:top w:w="15" w:type="dxa"/>
              <w:left w:w="15" w:type="dxa"/>
              <w:bottom w:w="0" w:type="dxa"/>
              <w:right w:w="15" w:type="dxa"/>
            </w:tcMar>
            <w:vAlign w:val="center"/>
            <w:hideMark/>
          </w:tcPr>
          <w:p w14:paraId="04EEA105" w14:textId="77777777" w:rsidR="00F27E16" w:rsidRPr="00A9592C" w:rsidRDefault="00F27E16" w:rsidP="00F003FB">
            <w:pPr>
              <w:rPr>
                <w:rFonts w:asciiTheme="minorHAnsi" w:hAnsiTheme="minorHAnsi" w:cstheme="minorHAnsi"/>
                <w:i/>
                <w:iCs/>
                <w:color w:val="000000"/>
                <w:sz w:val="22"/>
                <w:szCs w:val="22"/>
              </w:rPr>
            </w:pPr>
            <w:r w:rsidRPr="00A9592C">
              <w:rPr>
                <w:rFonts w:asciiTheme="minorHAnsi" w:hAnsiTheme="minorHAnsi" w:cstheme="minorHAnsi"/>
                <w:i/>
                <w:iCs/>
                <w:color w:val="000000"/>
                <w:sz w:val="22"/>
                <w:szCs w:val="22"/>
              </w:rPr>
              <w:t>4. During the site visit conducted by our engineering team on 05/02/2024, the plant was physically inspected by our team. Different sections set up inside the plant were visually inspected.</w:t>
            </w:r>
          </w:p>
        </w:tc>
      </w:tr>
      <w:tr w:rsidR="00F27E16" w:rsidRPr="00A9592C" w14:paraId="3A7824AD" w14:textId="77777777" w:rsidTr="00F003FB">
        <w:trPr>
          <w:trHeight w:val="20"/>
          <w:jc w:val="center"/>
        </w:trPr>
        <w:tc>
          <w:tcPr>
            <w:tcW w:w="11000" w:type="dxa"/>
            <w:gridSpan w:val="6"/>
            <w:shd w:val="clear" w:color="auto" w:fill="auto"/>
            <w:tcMar>
              <w:top w:w="15" w:type="dxa"/>
              <w:left w:w="15" w:type="dxa"/>
              <w:bottom w:w="0" w:type="dxa"/>
              <w:right w:w="15" w:type="dxa"/>
            </w:tcMar>
            <w:vAlign w:val="center"/>
            <w:hideMark/>
          </w:tcPr>
          <w:p w14:paraId="1B8AE4CC" w14:textId="77777777" w:rsidR="00F27E16" w:rsidRPr="00A9592C" w:rsidRDefault="00F27E16" w:rsidP="00F003FB">
            <w:pPr>
              <w:rPr>
                <w:rFonts w:asciiTheme="minorHAnsi" w:hAnsiTheme="minorHAnsi" w:cstheme="minorHAnsi"/>
                <w:i/>
                <w:iCs/>
                <w:color w:val="000000"/>
                <w:sz w:val="22"/>
                <w:szCs w:val="22"/>
              </w:rPr>
            </w:pPr>
            <w:r w:rsidRPr="00A9592C">
              <w:rPr>
                <w:rFonts w:asciiTheme="minorHAnsi" w:hAnsiTheme="minorHAnsi" w:cstheme="minorHAnsi"/>
                <w:i/>
                <w:iCs/>
                <w:color w:val="000000"/>
                <w:sz w:val="22"/>
                <w:szCs w:val="22"/>
              </w:rPr>
              <w:t>6. Only those assets / equipments have been considered which have been physically inspected at the time of site survey and mentioned in the FAR/machine list provided to us.</w:t>
            </w:r>
          </w:p>
        </w:tc>
      </w:tr>
      <w:tr w:rsidR="00F27E16" w:rsidRPr="00A9592C" w14:paraId="2EA39977" w14:textId="77777777" w:rsidTr="00F003FB">
        <w:trPr>
          <w:trHeight w:val="20"/>
          <w:jc w:val="center"/>
        </w:trPr>
        <w:tc>
          <w:tcPr>
            <w:tcW w:w="11000" w:type="dxa"/>
            <w:gridSpan w:val="6"/>
            <w:shd w:val="clear" w:color="auto" w:fill="auto"/>
            <w:tcMar>
              <w:top w:w="15" w:type="dxa"/>
              <w:left w:w="15" w:type="dxa"/>
              <w:bottom w:w="0" w:type="dxa"/>
              <w:right w:w="15" w:type="dxa"/>
            </w:tcMar>
            <w:vAlign w:val="center"/>
            <w:hideMark/>
          </w:tcPr>
          <w:p w14:paraId="2E23CE06" w14:textId="77777777" w:rsidR="00F27E16" w:rsidRPr="00A9592C" w:rsidRDefault="00F27E16" w:rsidP="00F003FB">
            <w:pPr>
              <w:rPr>
                <w:rFonts w:asciiTheme="minorHAnsi" w:hAnsiTheme="minorHAnsi" w:cstheme="minorHAnsi"/>
                <w:i/>
                <w:iCs/>
                <w:color w:val="000000"/>
                <w:sz w:val="22"/>
                <w:szCs w:val="22"/>
              </w:rPr>
            </w:pPr>
            <w:r w:rsidRPr="00A9592C">
              <w:rPr>
                <w:rFonts w:asciiTheme="minorHAnsi" w:hAnsiTheme="minorHAnsi" w:cstheme="minorHAnsi"/>
                <w:i/>
                <w:iCs/>
                <w:color w:val="000000"/>
                <w:sz w:val="22"/>
                <w:szCs w:val="22"/>
              </w:rPr>
              <w:t>7. At the time of site survey it was observed that the plant was average condition.</w:t>
            </w:r>
          </w:p>
        </w:tc>
      </w:tr>
      <w:tr w:rsidR="00F27E16" w:rsidRPr="00A9592C" w14:paraId="11690EC6" w14:textId="77777777" w:rsidTr="00F003FB">
        <w:trPr>
          <w:trHeight w:val="20"/>
          <w:jc w:val="center"/>
        </w:trPr>
        <w:tc>
          <w:tcPr>
            <w:tcW w:w="11000" w:type="dxa"/>
            <w:gridSpan w:val="6"/>
            <w:shd w:val="clear" w:color="auto" w:fill="auto"/>
            <w:tcMar>
              <w:top w:w="15" w:type="dxa"/>
              <w:left w:w="15" w:type="dxa"/>
              <w:bottom w:w="0" w:type="dxa"/>
              <w:right w:w="15" w:type="dxa"/>
            </w:tcMar>
            <w:vAlign w:val="center"/>
            <w:hideMark/>
          </w:tcPr>
          <w:p w14:paraId="5543498A" w14:textId="77777777" w:rsidR="00F27E16" w:rsidRPr="00A9592C" w:rsidRDefault="00F27E16" w:rsidP="00F003FB">
            <w:pPr>
              <w:rPr>
                <w:rFonts w:asciiTheme="minorHAnsi" w:hAnsiTheme="minorHAnsi" w:cstheme="minorHAnsi"/>
                <w:i/>
                <w:iCs/>
                <w:color w:val="000000"/>
                <w:sz w:val="22"/>
                <w:szCs w:val="22"/>
              </w:rPr>
            </w:pPr>
            <w:r w:rsidRPr="00A9592C">
              <w:rPr>
                <w:rFonts w:asciiTheme="minorHAnsi" w:hAnsiTheme="minorHAnsi" w:cstheme="minorHAnsi"/>
                <w:i/>
                <w:iCs/>
                <w:color w:val="000000"/>
                <w:sz w:val="22"/>
                <w:szCs w:val="22"/>
              </w:rPr>
              <w:t>8.Main machines capitalized in the FAR list</w:t>
            </w:r>
            <w:r>
              <w:rPr>
                <w:rFonts w:asciiTheme="minorHAnsi" w:hAnsiTheme="minorHAnsi" w:cstheme="minorHAnsi"/>
                <w:i/>
                <w:iCs/>
                <w:color w:val="000000"/>
                <w:sz w:val="22"/>
                <w:szCs w:val="22"/>
              </w:rPr>
              <w:t xml:space="preserve"> / Machine list</w:t>
            </w:r>
            <w:r w:rsidRPr="00A9592C">
              <w:rPr>
                <w:rFonts w:asciiTheme="minorHAnsi" w:hAnsiTheme="minorHAnsi" w:cstheme="minorHAnsi"/>
                <w:i/>
                <w:iCs/>
                <w:color w:val="000000"/>
                <w:sz w:val="22"/>
                <w:szCs w:val="22"/>
              </w:rPr>
              <w:t xml:space="preserve"> are Modular, Inverters, Transformer and Panels etc.</w:t>
            </w:r>
          </w:p>
        </w:tc>
      </w:tr>
      <w:tr w:rsidR="00F27E16" w:rsidRPr="00A9592C" w14:paraId="71447EC0" w14:textId="77777777" w:rsidTr="00F003FB">
        <w:trPr>
          <w:trHeight w:val="20"/>
          <w:jc w:val="center"/>
        </w:trPr>
        <w:tc>
          <w:tcPr>
            <w:tcW w:w="11000" w:type="dxa"/>
            <w:gridSpan w:val="6"/>
            <w:shd w:val="clear" w:color="auto" w:fill="auto"/>
            <w:tcMar>
              <w:top w:w="15" w:type="dxa"/>
              <w:left w:w="15" w:type="dxa"/>
              <w:bottom w:w="0" w:type="dxa"/>
              <w:right w:w="15" w:type="dxa"/>
            </w:tcMar>
            <w:vAlign w:val="center"/>
            <w:hideMark/>
          </w:tcPr>
          <w:p w14:paraId="06687B07" w14:textId="77777777" w:rsidR="00F27E16" w:rsidRPr="00A9592C" w:rsidRDefault="00F27E16" w:rsidP="00F003FB">
            <w:pPr>
              <w:rPr>
                <w:rFonts w:asciiTheme="minorHAnsi" w:hAnsiTheme="minorHAnsi" w:cstheme="minorHAnsi"/>
                <w:i/>
                <w:iCs/>
                <w:color w:val="000000"/>
                <w:sz w:val="22"/>
                <w:szCs w:val="22"/>
              </w:rPr>
            </w:pPr>
            <w:r w:rsidRPr="00A9592C">
              <w:rPr>
                <w:rFonts w:asciiTheme="minorHAnsi" w:hAnsiTheme="minorHAnsi" w:cstheme="minorHAnsi"/>
                <w:i/>
                <w:iCs/>
                <w:color w:val="000000"/>
                <w:sz w:val="22"/>
                <w:szCs w:val="22"/>
              </w:rPr>
              <w:t>7. Final valuation includes Design, erection, procurement, installation &amp; commissioning charges as well.</w:t>
            </w:r>
          </w:p>
        </w:tc>
      </w:tr>
      <w:tr w:rsidR="00F27E16" w:rsidRPr="00A9592C" w14:paraId="2E0445D7" w14:textId="77777777" w:rsidTr="00F003FB">
        <w:trPr>
          <w:trHeight w:val="20"/>
          <w:jc w:val="center"/>
        </w:trPr>
        <w:tc>
          <w:tcPr>
            <w:tcW w:w="11000" w:type="dxa"/>
            <w:gridSpan w:val="6"/>
            <w:shd w:val="clear" w:color="auto" w:fill="auto"/>
            <w:tcMar>
              <w:top w:w="15" w:type="dxa"/>
              <w:left w:w="15" w:type="dxa"/>
              <w:bottom w:w="0" w:type="dxa"/>
              <w:right w:w="15" w:type="dxa"/>
            </w:tcMar>
            <w:vAlign w:val="center"/>
            <w:hideMark/>
          </w:tcPr>
          <w:p w14:paraId="6BBF8954" w14:textId="77777777" w:rsidR="00F27E16" w:rsidRPr="00A9592C" w:rsidRDefault="00F27E16" w:rsidP="00F003FB">
            <w:pPr>
              <w:rPr>
                <w:rFonts w:asciiTheme="minorHAnsi" w:hAnsiTheme="minorHAnsi" w:cstheme="minorHAnsi"/>
                <w:i/>
                <w:iCs/>
                <w:color w:val="000000"/>
                <w:sz w:val="22"/>
                <w:szCs w:val="22"/>
              </w:rPr>
            </w:pPr>
            <w:r w:rsidRPr="00A9592C">
              <w:rPr>
                <w:rFonts w:asciiTheme="minorHAnsi" w:hAnsiTheme="minorHAnsi" w:cstheme="minorHAnsi"/>
                <w:i/>
                <w:iCs/>
                <w:color w:val="000000"/>
                <w:sz w:val="22"/>
                <w:szCs w:val="22"/>
              </w:rPr>
              <w:t>8. The plant was partly operational at the time of site inspection.</w:t>
            </w:r>
          </w:p>
        </w:tc>
      </w:tr>
      <w:tr w:rsidR="00F27E16" w:rsidRPr="00A9592C" w14:paraId="6CF18023" w14:textId="77777777" w:rsidTr="00F003FB">
        <w:trPr>
          <w:trHeight w:val="20"/>
          <w:jc w:val="center"/>
        </w:trPr>
        <w:tc>
          <w:tcPr>
            <w:tcW w:w="11000" w:type="dxa"/>
            <w:gridSpan w:val="6"/>
            <w:shd w:val="clear" w:color="auto" w:fill="auto"/>
            <w:tcMar>
              <w:top w:w="15" w:type="dxa"/>
              <w:left w:w="15" w:type="dxa"/>
              <w:bottom w:w="0" w:type="dxa"/>
              <w:right w:w="15" w:type="dxa"/>
            </w:tcMar>
            <w:vAlign w:val="center"/>
          </w:tcPr>
          <w:p w14:paraId="74F8195A" w14:textId="77777777" w:rsidR="00F27E16" w:rsidRPr="00A9592C" w:rsidRDefault="00F27E16" w:rsidP="00F003FB">
            <w:pPr>
              <w:rPr>
                <w:rFonts w:asciiTheme="minorHAnsi" w:hAnsiTheme="minorHAnsi" w:cstheme="minorHAnsi"/>
                <w:i/>
                <w:iCs/>
                <w:color w:val="000000"/>
                <w:sz w:val="22"/>
                <w:szCs w:val="22"/>
              </w:rPr>
            </w:pPr>
            <w:r>
              <w:rPr>
                <w:rFonts w:asciiTheme="minorHAnsi" w:hAnsiTheme="minorHAnsi" w:cstheme="minorHAnsi"/>
                <w:i/>
                <w:iCs/>
                <w:color w:val="000000"/>
                <w:sz w:val="22"/>
                <w:szCs w:val="22"/>
              </w:rPr>
              <w:t>9.</w:t>
            </w:r>
            <w:r w:rsidRPr="00CF7AEF">
              <w:rPr>
                <w:rFonts w:ascii="Arial" w:eastAsia="Arial" w:hAnsi="Arial" w:cs="Arial"/>
                <w:sz w:val="20"/>
                <w:szCs w:val="20"/>
                <w:lang w:bidi="en-US"/>
              </w:rPr>
              <w:t xml:space="preserve"> </w:t>
            </w:r>
            <w:r w:rsidRPr="00ED1067">
              <w:rPr>
                <w:rFonts w:asciiTheme="minorHAnsi" w:hAnsiTheme="minorHAnsi" w:cstheme="minorHAnsi"/>
                <w:i/>
                <w:iCs/>
                <w:color w:val="000000"/>
                <w:sz w:val="22"/>
                <w:szCs w:val="22"/>
              </w:rPr>
              <w:t>As per the Power Purchase Agreement (PPA), Vento Power Infra Private limited has agreed to set up the Solar Power Project based on Photo Voltaic Technology of 49.2 MW (DC)/ 40 MW (AC) capacity in the state of Odisha. However, according to data gathered during the site survey, it was observed that the plant has an installed capacity of 29.86 MW (DC)/ 26 MW (AC). T</w:t>
            </w:r>
            <w:r>
              <w:rPr>
                <w:rFonts w:asciiTheme="minorHAnsi" w:hAnsiTheme="minorHAnsi" w:cstheme="minorHAnsi"/>
                <w:i/>
                <w:iCs/>
                <w:color w:val="000000"/>
                <w:sz w:val="22"/>
                <w:szCs w:val="22"/>
              </w:rPr>
              <w:t>he plant is currently running on</w:t>
            </w:r>
            <w:r w:rsidRPr="00ED1067">
              <w:rPr>
                <w:rFonts w:asciiTheme="minorHAnsi" w:hAnsiTheme="minorHAnsi" w:cstheme="minorHAnsi"/>
                <w:i/>
                <w:iCs/>
                <w:color w:val="000000"/>
                <w:sz w:val="22"/>
                <w:szCs w:val="22"/>
              </w:rPr>
              <w:t xml:space="preserve"> 29.80 MW (DC)/ 26 MW (AC) capacity.</w:t>
            </w:r>
            <w:r>
              <w:rPr>
                <w:rFonts w:asciiTheme="minorHAnsi" w:hAnsiTheme="minorHAnsi" w:cstheme="minorHAnsi"/>
                <w:i/>
                <w:iCs/>
                <w:color w:val="000000"/>
                <w:sz w:val="22"/>
                <w:szCs w:val="22"/>
              </w:rPr>
              <w:t xml:space="preserve"> </w:t>
            </w:r>
          </w:p>
        </w:tc>
      </w:tr>
      <w:tr w:rsidR="00F27E16" w:rsidRPr="00A9592C" w14:paraId="79A6A030" w14:textId="77777777" w:rsidTr="00F003FB">
        <w:trPr>
          <w:trHeight w:val="20"/>
          <w:jc w:val="center"/>
        </w:trPr>
        <w:tc>
          <w:tcPr>
            <w:tcW w:w="11000" w:type="dxa"/>
            <w:gridSpan w:val="6"/>
            <w:shd w:val="clear" w:color="auto" w:fill="auto"/>
            <w:tcMar>
              <w:top w:w="15" w:type="dxa"/>
              <w:left w:w="15" w:type="dxa"/>
              <w:bottom w:w="0" w:type="dxa"/>
              <w:right w:w="15" w:type="dxa"/>
            </w:tcMar>
            <w:vAlign w:val="center"/>
          </w:tcPr>
          <w:p w14:paraId="07CDB508" w14:textId="77777777" w:rsidR="00F27E16" w:rsidRDefault="00F27E16" w:rsidP="00F003FB">
            <w:pPr>
              <w:rPr>
                <w:rFonts w:asciiTheme="minorHAnsi" w:hAnsiTheme="minorHAnsi" w:cstheme="minorHAnsi"/>
                <w:i/>
                <w:iCs/>
                <w:color w:val="000000"/>
                <w:sz w:val="22"/>
                <w:szCs w:val="22"/>
              </w:rPr>
            </w:pPr>
            <w:r>
              <w:rPr>
                <w:rFonts w:asciiTheme="minorHAnsi" w:hAnsiTheme="minorHAnsi" w:cstheme="minorHAnsi"/>
                <w:i/>
                <w:iCs/>
                <w:color w:val="000000"/>
                <w:sz w:val="22"/>
                <w:szCs w:val="22"/>
              </w:rPr>
              <w:t>10.</w:t>
            </w:r>
            <w:r w:rsidRPr="00B954A6">
              <w:rPr>
                <w:rFonts w:asciiTheme="minorHAnsi" w:hAnsiTheme="minorHAnsi" w:cstheme="minorHAnsi"/>
                <w:i/>
                <w:iCs/>
                <w:color w:val="000000"/>
                <w:sz w:val="22"/>
                <w:szCs w:val="22"/>
              </w:rPr>
              <w:t xml:space="preserve"> </w:t>
            </w:r>
            <w:r w:rsidRPr="00047F3D">
              <w:rPr>
                <w:rFonts w:asciiTheme="minorHAnsi" w:hAnsiTheme="minorHAnsi" w:cstheme="minorHAnsi"/>
                <w:i/>
                <w:iCs/>
                <w:color w:val="000000"/>
                <w:sz w:val="22"/>
                <w:szCs w:val="22"/>
              </w:rPr>
              <w:t xml:space="preserve">During the site survey, a </w:t>
            </w:r>
            <w:r>
              <w:rPr>
                <w:rFonts w:asciiTheme="minorHAnsi" w:hAnsiTheme="minorHAnsi" w:cstheme="minorHAnsi"/>
                <w:i/>
                <w:iCs/>
                <w:color w:val="000000"/>
                <w:sz w:val="22"/>
                <w:szCs w:val="22"/>
              </w:rPr>
              <w:t>132 kVA switchyard was observed.</w:t>
            </w:r>
            <w:r w:rsidRPr="00047F3D">
              <w:rPr>
                <w:rFonts w:asciiTheme="minorHAnsi" w:hAnsiTheme="minorHAnsi" w:cstheme="minorHAnsi"/>
                <w:i/>
                <w:iCs/>
                <w:color w:val="000000"/>
                <w:sz w:val="22"/>
                <w:szCs w:val="22"/>
              </w:rPr>
              <w:t xml:space="preserve"> however, due to the unavailability of details, the cost of the 132 kVA switchyard has not been included in this valuation report</w:t>
            </w:r>
          </w:p>
        </w:tc>
      </w:tr>
    </w:tbl>
    <w:p w14:paraId="085C38B1" w14:textId="77777777" w:rsidR="00F27E16" w:rsidRDefault="00F27E16" w:rsidP="00F27E16">
      <w:r>
        <w:t xml:space="preserve"> </w:t>
      </w:r>
      <w: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F27E16" w:rsidRPr="00C643D1" w14:paraId="2C377411" w14:textId="77777777" w:rsidTr="00F003FB">
        <w:trPr>
          <w:trHeight w:val="395"/>
          <w:jc w:val="center"/>
        </w:trPr>
        <w:tc>
          <w:tcPr>
            <w:tcW w:w="728" w:type="dxa"/>
            <w:shd w:val="clear" w:color="auto" w:fill="002060"/>
            <w:vAlign w:val="center"/>
          </w:tcPr>
          <w:p w14:paraId="54F79D77" w14:textId="77777777" w:rsidR="00F27E16" w:rsidRPr="00781CD0" w:rsidRDefault="00F27E16" w:rsidP="00F003FB">
            <w:pPr>
              <w:ind w:left="142"/>
              <w:contextualSpacing/>
              <w:jc w:val="center"/>
              <w:rPr>
                <w:rFonts w:ascii="Arial" w:hAnsi="Arial" w:cs="Arial"/>
                <w:b/>
                <w:sz w:val="22"/>
                <w:szCs w:val="22"/>
              </w:rPr>
            </w:pPr>
            <w:r>
              <w:rPr>
                <w:rFonts w:ascii="Arial" w:hAnsi="Arial" w:cs="Arial"/>
                <w:b/>
                <w:sz w:val="22"/>
                <w:szCs w:val="22"/>
              </w:rPr>
              <w:lastRenderedPageBreak/>
              <w:t>3.</w:t>
            </w:r>
          </w:p>
        </w:tc>
        <w:tc>
          <w:tcPr>
            <w:tcW w:w="10040" w:type="dxa"/>
            <w:gridSpan w:val="3"/>
            <w:shd w:val="clear" w:color="auto" w:fill="002060"/>
            <w:vAlign w:val="center"/>
          </w:tcPr>
          <w:p w14:paraId="3A60BCCA" w14:textId="77777777" w:rsidR="00F27E16" w:rsidRPr="00CF644B" w:rsidRDefault="00F27E16" w:rsidP="00F003FB">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F27E16" w:rsidRPr="00C643D1" w14:paraId="3848EBBC" w14:textId="77777777" w:rsidTr="00F003FB">
        <w:trPr>
          <w:trHeight w:val="681"/>
          <w:jc w:val="center"/>
        </w:trPr>
        <w:tc>
          <w:tcPr>
            <w:tcW w:w="728" w:type="dxa"/>
            <w:shd w:val="clear" w:color="auto" w:fill="DEEAF6" w:themeFill="accent1" w:themeFillTint="33"/>
            <w:vAlign w:val="center"/>
          </w:tcPr>
          <w:p w14:paraId="666C6C1E" w14:textId="77777777" w:rsidR="00F27E16" w:rsidRPr="00DD7B32" w:rsidRDefault="00F27E16" w:rsidP="00F003FB">
            <w:pPr>
              <w:spacing w:line="276" w:lineRule="auto"/>
              <w:jc w:val="center"/>
              <w:rPr>
                <w:rFonts w:ascii="Arial" w:hAnsi="Arial" w:cs="Arial"/>
                <w:sz w:val="20"/>
                <w:szCs w:val="20"/>
              </w:rPr>
            </w:pPr>
            <w:r w:rsidRPr="00DD7B32">
              <w:rPr>
                <w:rFonts w:ascii="Arial" w:hAnsi="Arial" w:cs="Arial"/>
                <w:b/>
                <w:sz w:val="20"/>
                <w:szCs w:val="20"/>
              </w:rPr>
              <w:t>S.</w:t>
            </w:r>
            <w:r>
              <w:rPr>
                <w:rFonts w:ascii="Arial" w:hAnsi="Arial" w:cs="Arial"/>
                <w:b/>
                <w:sz w:val="20"/>
                <w:szCs w:val="20"/>
              </w:rPr>
              <w:t xml:space="preserve"> </w:t>
            </w:r>
            <w:r w:rsidRPr="00DD7B32">
              <w:rPr>
                <w:rFonts w:ascii="Arial" w:hAnsi="Arial" w:cs="Arial"/>
                <w:b/>
                <w:sz w:val="20"/>
                <w:szCs w:val="20"/>
              </w:rPr>
              <w:t>No.</w:t>
            </w:r>
          </w:p>
        </w:tc>
        <w:tc>
          <w:tcPr>
            <w:tcW w:w="3997" w:type="dxa"/>
            <w:shd w:val="clear" w:color="auto" w:fill="DEEAF6" w:themeFill="accent1" w:themeFillTint="33"/>
            <w:vAlign w:val="center"/>
          </w:tcPr>
          <w:p w14:paraId="687CA0B9" w14:textId="77777777" w:rsidR="00F27E16" w:rsidRPr="00DD7B32" w:rsidRDefault="00F27E16" w:rsidP="00F003FB">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524AEB7565FF47C08350DF3380D0FA19"/>
            </w:placeholder>
            <w:dropDownList>
              <w:listItem w:value="Choose an item."/>
              <w:listItem w:displayText="Govt. Circle/ Guideline Value" w:value="Govt. Circle/ Guideline Value"/>
              <w:listItem w:displayText="Book Value" w:value="Book Value"/>
              <w:listItem w:displayText="Gross Block" w:value="Gross Block"/>
            </w:dropDownList>
          </w:sdtPr>
          <w:sdtContent>
            <w:tc>
              <w:tcPr>
                <w:tcW w:w="2645" w:type="dxa"/>
                <w:shd w:val="clear" w:color="auto" w:fill="DEEAF6" w:themeFill="accent1" w:themeFillTint="33"/>
                <w:vAlign w:val="center"/>
              </w:tcPr>
              <w:p w14:paraId="102ED3A5" w14:textId="77777777" w:rsidR="00F27E16" w:rsidRPr="00DD7B32" w:rsidRDefault="00F27E16" w:rsidP="00F003FB">
                <w:pPr>
                  <w:tabs>
                    <w:tab w:val="left" w:pos="360"/>
                  </w:tabs>
                  <w:spacing w:line="276" w:lineRule="auto"/>
                  <w:jc w:val="center"/>
                  <w:rPr>
                    <w:rFonts w:ascii="Arial" w:hAnsi="Arial" w:cs="Arial"/>
                    <w:b/>
                    <w:sz w:val="20"/>
                    <w:szCs w:val="20"/>
                  </w:rPr>
                </w:pPr>
                <w:r>
                  <w:rPr>
                    <w:rFonts w:ascii="Arial" w:hAnsi="Arial" w:cs="Arial"/>
                    <w:b/>
                    <w:sz w:val="20"/>
                    <w:szCs w:val="20"/>
                  </w:rPr>
                  <w:t>Book Value</w:t>
                </w:r>
              </w:p>
            </w:tc>
          </w:sdtContent>
        </w:sdt>
        <w:tc>
          <w:tcPr>
            <w:tcW w:w="3398" w:type="dxa"/>
            <w:shd w:val="clear" w:color="auto" w:fill="DEEAF6" w:themeFill="accent1" w:themeFillTint="33"/>
            <w:vAlign w:val="center"/>
          </w:tcPr>
          <w:p w14:paraId="6F7A0CC6" w14:textId="77777777" w:rsidR="00F27E16" w:rsidRPr="00E81883" w:rsidRDefault="00F27E16" w:rsidP="00F003FB">
            <w:pPr>
              <w:tabs>
                <w:tab w:val="left" w:pos="360"/>
              </w:tabs>
              <w:spacing w:line="276" w:lineRule="auto"/>
              <w:jc w:val="center"/>
              <w:rPr>
                <w:rFonts w:ascii="Arial" w:hAnsi="Arial" w:cs="Arial"/>
                <w:b/>
                <w:sz w:val="20"/>
                <w:szCs w:val="20"/>
              </w:rPr>
            </w:pPr>
            <w:r w:rsidRPr="00E81883">
              <w:rPr>
                <w:rFonts w:ascii="Arial" w:hAnsi="Arial" w:cs="Arial"/>
                <w:b/>
                <w:sz w:val="20"/>
                <w:szCs w:val="20"/>
              </w:rPr>
              <w:t xml:space="preserve">Indicative &amp; Estimated Prospective </w:t>
            </w:r>
            <w:sdt>
              <w:sdtPr>
                <w:rPr>
                  <w:rFonts w:ascii="Arial" w:hAnsi="Arial" w:cs="Arial"/>
                  <w:b/>
                  <w:bCs/>
                  <w:sz w:val="20"/>
                  <w:szCs w:val="20"/>
                </w:rPr>
                <w:id w:val="1830246197"/>
                <w:placeholder>
                  <w:docPart w:val="7620787A2C31453A808023FAEF07EF3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E81883">
                  <w:rPr>
                    <w:rFonts w:ascii="Arial" w:hAnsi="Arial" w:cs="Arial"/>
                    <w:b/>
                    <w:bCs/>
                    <w:sz w:val="20"/>
                    <w:szCs w:val="20"/>
                    <w:lang w:val="en-IN"/>
                  </w:rPr>
                  <w:t>Fair Market Value</w:t>
                </w:r>
              </w:sdtContent>
            </w:sdt>
          </w:p>
        </w:tc>
      </w:tr>
      <w:tr w:rsidR="00F27E16" w:rsidRPr="00C643D1" w14:paraId="14AB46D0" w14:textId="77777777" w:rsidTr="00F003FB">
        <w:trPr>
          <w:trHeight w:val="70"/>
          <w:jc w:val="center"/>
        </w:trPr>
        <w:tc>
          <w:tcPr>
            <w:tcW w:w="728" w:type="dxa"/>
          </w:tcPr>
          <w:p w14:paraId="60886309" w14:textId="77777777" w:rsidR="00F27E16" w:rsidRPr="00CF644B" w:rsidRDefault="00F27E16" w:rsidP="00F27E16">
            <w:pPr>
              <w:numPr>
                <w:ilvl w:val="0"/>
                <w:numId w:val="68"/>
              </w:numPr>
              <w:spacing w:after="0" w:line="276" w:lineRule="auto"/>
              <w:ind w:left="643"/>
              <w:contextualSpacing/>
              <w:jc w:val="center"/>
              <w:rPr>
                <w:rFonts w:ascii="Arial" w:hAnsi="Arial" w:cs="Arial"/>
                <w:b/>
                <w:sz w:val="20"/>
                <w:szCs w:val="20"/>
              </w:rPr>
            </w:pPr>
          </w:p>
        </w:tc>
        <w:tc>
          <w:tcPr>
            <w:tcW w:w="3997" w:type="dxa"/>
            <w:vAlign w:val="center"/>
          </w:tcPr>
          <w:p w14:paraId="6B4C4501" w14:textId="77777777" w:rsidR="00F27E16" w:rsidRPr="00CF644B" w:rsidRDefault="00F27E16" w:rsidP="00F003FB">
            <w:pPr>
              <w:spacing w:line="276" w:lineRule="auto"/>
              <w:rPr>
                <w:rFonts w:ascii="Arial" w:hAnsi="Arial" w:cs="Arial"/>
                <w:sz w:val="20"/>
                <w:szCs w:val="20"/>
              </w:rPr>
            </w:pPr>
            <w:r>
              <w:rPr>
                <w:rFonts w:ascii="Arial" w:hAnsi="Arial" w:cs="Arial"/>
                <w:sz w:val="20"/>
                <w:szCs w:val="20"/>
              </w:rPr>
              <w:t>Plant &amp; Machinery Value</w:t>
            </w:r>
          </w:p>
        </w:tc>
        <w:tc>
          <w:tcPr>
            <w:tcW w:w="2645" w:type="dxa"/>
            <w:vAlign w:val="center"/>
          </w:tcPr>
          <w:p w14:paraId="6800376A" w14:textId="77777777" w:rsidR="00F27E16" w:rsidRPr="00EA57B5" w:rsidRDefault="00F27E16" w:rsidP="00F003FB">
            <w:pPr>
              <w:spacing w:line="276" w:lineRule="auto"/>
              <w:jc w:val="center"/>
              <w:rPr>
                <w:rFonts w:ascii="Arial" w:hAnsi="Arial" w:cs="Arial"/>
                <w:b/>
                <w:sz w:val="20"/>
                <w:szCs w:val="20"/>
                <w:highlight w:val="yellow"/>
              </w:rPr>
            </w:pPr>
            <w:r>
              <w:rPr>
                <w:rFonts w:ascii="Arial" w:hAnsi="Arial" w:cs="Arial"/>
                <w:b/>
                <w:sz w:val="20"/>
                <w:szCs w:val="20"/>
              </w:rPr>
              <w:t>Rs.</w:t>
            </w:r>
            <w:r w:rsidRPr="00FB4172">
              <w:rPr>
                <w:rFonts w:ascii="Arial" w:hAnsi="Arial" w:cs="Arial"/>
                <w:b/>
                <w:sz w:val="20"/>
                <w:szCs w:val="20"/>
              </w:rPr>
              <w:t>258,55,81,000</w:t>
            </w:r>
            <w:r>
              <w:rPr>
                <w:rFonts w:ascii="Arial" w:hAnsi="Arial" w:cs="Arial"/>
                <w:b/>
                <w:sz w:val="20"/>
                <w:szCs w:val="20"/>
              </w:rPr>
              <w:t>/-</w:t>
            </w:r>
          </w:p>
        </w:tc>
        <w:tc>
          <w:tcPr>
            <w:tcW w:w="3398" w:type="dxa"/>
            <w:vAlign w:val="center"/>
          </w:tcPr>
          <w:p w14:paraId="6B5AC7AE" w14:textId="77777777" w:rsidR="00F27E16" w:rsidRPr="00BF3F89" w:rsidRDefault="00F27E16" w:rsidP="00F003FB">
            <w:pPr>
              <w:spacing w:line="276" w:lineRule="auto"/>
              <w:jc w:val="center"/>
              <w:rPr>
                <w:rFonts w:ascii="Arial" w:hAnsi="Arial" w:cs="Arial"/>
                <w:b/>
                <w:sz w:val="20"/>
                <w:szCs w:val="20"/>
              </w:rPr>
            </w:pPr>
            <w:r w:rsidRPr="00BF3F89">
              <w:rPr>
                <w:rFonts w:ascii="Arial" w:hAnsi="Arial" w:cs="Arial"/>
                <w:b/>
                <w:sz w:val="20"/>
                <w:szCs w:val="20"/>
              </w:rPr>
              <w:t>Rs.</w:t>
            </w:r>
            <w:r>
              <w:rPr>
                <w:rFonts w:ascii="Arial" w:hAnsi="Arial" w:cs="Arial"/>
                <w:b/>
                <w:sz w:val="20"/>
                <w:szCs w:val="20"/>
              </w:rPr>
              <w:t>73,32,23,580</w:t>
            </w:r>
            <w:r w:rsidRPr="00BF3F89">
              <w:rPr>
                <w:rFonts w:ascii="Arial" w:hAnsi="Arial" w:cs="Arial"/>
                <w:b/>
                <w:sz w:val="20"/>
                <w:szCs w:val="20"/>
              </w:rPr>
              <w:t>/-</w:t>
            </w:r>
          </w:p>
        </w:tc>
      </w:tr>
      <w:tr w:rsidR="00F27E16" w:rsidRPr="00C643D1" w14:paraId="598FE19B" w14:textId="77777777" w:rsidTr="00F003FB">
        <w:trPr>
          <w:trHeight w:val="143"/>
          <w:jc w:val="center"/>
        </w:trPr>
        <w:tc>
          <w:tcPr>
            <w:tcW w:w="728" w:type="dxa"/>
            <w:vMerge w:val="restart"/>
            <w:vAlign w:val="center"/>
          </w:tcPr>
          <w:p w14:paraId="09C862EC" w14:textId="77777777" w:rsidR="00F27E16" w:rsidRPr="00CF644B" w:rsidRDefault="00F27E16" w:rsidP="00F27E16">
            <w:pPr>
              <w:numPr>
                <w:ilvl w:val="0"/>
                <w:numId w:val="68"/>
              </w:numPr>
              <w:spacing w:after="0" w:line="276" w:lineRule="auto"/>
              <w:ind w:left="643"/>
              <w:contextualSpacing/>
              <w:jc w:val="center"/>
              <w:rPr>
                <w:rFonts w:ascii="Arial" w:hAnsi="Arial" w:cs="Arial"/>
                <w:b/>
                <w:sz w:val="20"/>
                <w:szCs w:val="20"/>
              </w:rPr>
            </w:pPr>
          </w:p>
        </w:tc>
        <w:tc>
          <w:tcPr>
            <w:tcW w:w="3997" w:type="dxa"/>
            <w:vAlign w:val="center"/>
          </w:tcPr>
          <w:p w14:paraId="6787A48A" w14:textId="77777777" w:rsidR="00F27E16" w:rsidRPr="00CF644B" w:rsidRDefault="00F27E16" w:rsidP="00F003FB">
            <w:pPr>
              <w:spacing w:line="276" w:lineRule="auto"/>
              <w:rPr>
                <w:rFonts w:ascii="Arial" w:hAnsi="Arial" w:cs="Arial"/>
                <w:sz w:val="20"/>
                <w:szCs w:val="20"/>
              </w:rPr>
            </w:pPr>
            <w:r w:rsidRPr="00CF644B">
              <w:rPr>
                <w:rFonts w:ascii="Arial" w:hAnsi="Arial" w:cs="Arial"/>
                <w:sz w:val="20"/>
                <w:szCs w:val="20"/>
              </w:rPr>
              <w:t xml:space="preserve">Additional </w:t>
            </w:r>
            <w:bookmarkStart w:id="6" w:name="_Hlk93236574"/>
            <w:r w:rsidRPr="00CF644B">
              <w:rPr>
                <w:rFonts w:ascii="Arial" w:hAnsi="Arial" w:cs="Arial"/>
                <w:sz w:val="20"/>
                <w:szCs w:val="20"/>
              </w:rPr>
              <w:t xml:space="preserve">Premium </w:t>
            </w:r>
            <w:bookmarkEnd w:id="6"/>
            <w:r w:rsidRPr="00CF644B">
              <w:rPr>
                <w:rFonts w:ascii="Arial" w:hAnsi="Arial" w:cs="Arial"/>
                <w:sz w:val="20"/>
                <w:szCs w:val="20"/>
              </w:rPr>
              <w:t>if any</w:t>
            </w:r>
          </w:p>
        </w:tc>
        <w:tc>
          <w:tcPr>
            <w:tcW w:w="2645" w:type="dxa"/>
            <w:vAlign w:val="center"/>
          </w:tcPr>
          <w:p w14:paraId="59C033CC" w14:textId="77777777" w:rsidR="00F27E16" w:rsidRPr="00570010" w:rsidRDefault="00F27E16" w:rsidP="00F003FB">
            <w:pPr>
              <w:tabs>
                <w:tab w:val="left" w:pos="360"/>
              </w:tabs>
              <w:spacing w:line="276" w:lineRule="auto"/>
              <w:jc w:val="center"/>
              <w:rPr>
                <w:rFonts w:ascii="Arial" w:hAnsi="Arial" w:cs="Arial"/>
                <w:b/>
                <w:sz w:val="20"/>
                <w:szCs w:val="20"/>
              </w:rPr>
            </w:pPr>
            <w:r w:rsidRPr="00570010">
              <w:rPr>
                <w:rFonts w:ascii="Arial" w:hAnsi="Arial" w:cs="Arial"/>
                <w:b/>
                <w:sz w:val="20"/>
                <w:szCs w:val="20"/>
              </w:rPr>
              <w:t>---</w:t>
            </w:r>
          </w:p>
        </w:tc>
        <w:tc>
          <w:tcPr>
            <w:tcW w:w="3398" w:type="dxa"/>
            <w:vAlign w:val="center"/>
          </w:tcPr>
          <w:p w14:paraId="3D900801" w14:textId="77777777" w:rsidR="00F27E16" w:rsidRPr="00BF3F89" w:rsidRDefault="00F27E16" w:rsidP="00F003FB">
            <w:pPr>
              <w:spacing w:line="276" w:lineRule="auto"/>
              <w:jc w:val="center"/>
              <w:rPr>
                <w:rFonts w:ascii="Arial" w:hAnsi="Arial" w:cs="Arial"/>
                <w:b/>
                <w:sz w:val="20"/>
                <w:szCs w:val="20"/>
              </w:rPr>
            </w:pPr>
            <w:r w:rsidRPr="00BF3F89">
              <w:rPr>
                <w:rFonts w:ascii="Arial" w:hAnsi="Arial" w:cs="Arial"/>
                <w:b/>
                <w:sz w:val="20"/>
                <w:szCs w:val="20"/>
              </w:rPr>
              <w:t>---</w:t>
            </w:r>
          </w:p>
        </w:tc>
      </w:tr>
      <w:tr w:rsidR="00F27E16" w:rsidRPr="00C643D1" w14:paraId="08938746" w14:textId="77777777" w:rsidTr="00F003FB">
        <w:trPr>
          <w:trHeight w:val="143"/>
          <w:jc w:val="center"/>
        </w:trPr>
        <w:tc>
          <w:tcPr>
            <w:tcW w:w="728" w:type="dxa"/>
            <w:vMerge/>
          </w:tcPr>
          <w:p w14:paraId="7FCEEFF1" w14:textId="77777777" w:rsidR="00F27E16" w:rsidRPr="00CF644B" w:rsidRDefault="00F27E16" w:rsidP="00F27E16">
            <w:pPr>
              <w:numPr>
                <w:ilvl w:val="0"/>
                <w:numId w:val="68"/>
              </w:numPr>
              <w:spacing w:after="0" w:line="276" w:lineRule="auto"/>
              <w:ind w:left="643"/>
              <w:contextualSpacing/>
              <w:jc w:val="center"/>
              <w:rPr>
                <w:rFonts w:ascii="Arial" w:hAnsi="Arial" w:cs="Arial"/>
                <w:b/>
                <w:sz w:val="20"/>
                <w:szCs w:val="20"/>
              </w:rPr>
            </w:pPr>
          </w:p>
        </w:tc>
        <w:tc>
          <w:tcPr>
            <w:tcW w:w="3997" w:type="dxa"/>
            <w:vAlign w:val="center"/>
          </w:tcPr>
          <w:p w14:paraId="40D7DB53" w14:textId="77777777" w:rsidR="00F27E16" w:rsidRPr="00CF644B" w:rsidRDefault="00F27E16" w:rsidP="00F003FB">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3405D2D9" w14:textId="77777777" w:rsidR="00F27E16" w:rsidRPr="00570010" w:rsidRDefault="00F27E16" w:rsidP="00F003FB">
            <w:pPr>
              <w:tabs>
                <w:tab w:val="left" w:pos="360"/>
              </w:tabs>
              <w:spacing w:line="276" w:lineRule="auto"/>
              <w:jc w:val="center"/>
              <w:rPr>
                <w:rFonts w:ascii="Arial" w:hAnsi="Arial" w:cs="Arial"/>
                <w:b/>
                <w:sz w:val="20"/>
                <w:szCs w:val="20"/>
              </w:rPr>
            </w:pPr>
            <w:r w:rsidRPr="00570010">
              <w:rPr>
                <w:rFonts w:ascii="Arial" w:hAnsi="Arial" w:cs="Arial"/>
                <w:b/>
                <w:sz w:val="20"/>
                <w:szCs w:val="20"/>
              </w:rPr>
              <w:t>---</w:t>
            </w:r>
          </w:p>
        </w:tc>
        <w:tc>
          <w:tcPr>
            <w:tcW w:w="3398" w:type="dxa"/>
            <w:vAlign w:val="center"/>
          </w:tcPr>
          <w:p w14:paraId="5E76A48C" w14:textId="77777777" w:rsidR="00F27E16" w:rsidRPr="00BF3F89" w:rsidRDefault="00F27E16" w:rsidP="00F003FB">
            <w:pPr>
              <w:spacing w:line="276" w:lineRule="auto"/>
              <w:jc w:val="center"/>
              <w:rPr>
                <w:rFonts w:ascii="Arial" w:hAnsi="Arial" w:cs="Arial"/>
                <w:b/>
                <w:sz w:val="20"/>
                <w:szCs w:val="20"/>
              </w:rPr>
            </w:pPr>
            <w:r w:rsidRPr="00BF3F89">
              <w:rPr>
                <w:rFonts w:ascii="Arial" w:hAnsi="Arial" w:cs="Arial"/>
                <w:b/>
                <w:sz w:val="20"/>
                <w:szCs w:val="20"/>
              </w:rPr>
              <w:t>---</w:t>
            </w:r>
          </w:p>
        </w:tc>
      </w:tr>
      <w:tr w:rsidR="00F27E16" w:rsidRPr="00C643D1" w14:paraId="0E5BF88D" w14:textId="77777777" w:rsidTr="00F003FB">
        <w:trPr>
          <w:trHeight w:val="143"/>
          <w:jc w:val="center"/>
        </w:trPr>
        <w:tc>
          <w:tcPr>
            <w:tcW w:w="728" w:type="dxa"/>
            <w:vMerge w:val="restart"/>
            <w:vAlign w:val="center"/>
          </w:tcPr>
          <w:p w14:paraId="1EB937F0" w14:textId="77777777" w:rsidR="00F27E16" w:rsidRPr="00CF644B" w:rsidRDefault="00F27E16" w:rsidP="00F27E16">
            <w:pPr>
              <w:numPr>
                <w:ilvl w:val="0"/>
                <w:numId w:val="68"/>
              </w:numPr>
              <w:spacing w:after="0" w:line="276" w:lineRule="auto"/>
              <w:ind w:left="643"/>
              <w:contextualSpacing/>
              <w:jc w:val="center"/>
              <w:rPr>
                <w:rFonts w:ascii="Arial" w:hAnsi="Arial" w:cs="Arial"/>
                <w:b/>
                <w:sz w:val="20"/>
                <w:szCs w:val="20"/>
              </w:rPr>
            </w:pPr>
          </w:p>
        </w:tc>
        <w:tc>
          <w:tcPr>
            <w:tcW w:w="3997" w:type="dxa"/>
            <w:vAlign w:val="center"/>
          </w:tcPr>
          <w:p w14:paraId="42A3ABCF" w14:textId="77777777" w:rsidR="00F27E16" w:rsidRPr="00CF644B" w:rsidRDefault="00F27E16" w:rsidP="00F003FB">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vAlign w:val="center"/>
          </w:tcPr>
          <w:p w14:paraId="1C02F1D4" w14:textId="77777777" w:rsidR="00F27E16" w:rsidRPr="00570010" w:rsidRDefault="00F27E16" w:rsidP="00F003FB">
            <w:pPr>
              <w:tabs>
                <w:tab w:val="left" w:pos="360"/>
              </w:tabs>
              <w:spacing w:line="276" w:lineRule="auto"/>
              <w:jc w:val="center"/>
              <w:rPr>
                <w:rFonts w:ascii="Arial" w:hAnsi="Arial" w:cs="Arial"/>
                <w:b/>
                <w:sz w:val="20"/>
                <w:szCs w:val="20"/>
              </w:rPr>
            </w:pPr>
            <w:r w:rsidRPr="00570010">
              <w:rPr>
                <w:rFonts w:ascii="Arial" w:hAnsi="Arial" w:cs="Arial"/>
                <w:b/>
                <w:sz w:val="20"/>
                <w:szCs w:val="20"/>
              </w:rPr>
              <w:t>---</w:t>
            </w:r>
          </w:p>
        </w:tc>
        <w:tc>
          <w:tcPr>
            <w:tcW w:w="3398" w:type="dxa"/>
            <w:vAlign w:val="center"/>
          </w:tcPr>
          <w:p w14:paraId="38040C63" w14:textId="77777777" w:rsidR="00F27E16" w:rsidRPr="00BF3F89" w:rsidRDefault="00F27E16" w:rsidP="00F003FB">
            <w:pPr>
              <w:spacing w:line="276" w:lineRule="auto"/>
              <w:jc w:val="center"/>
              <w:rPr>
                <w:rFonts w:ascii="Arial" w:hAnsi="Arial" w:cs="Arial"/>
                <w:b/>
                <w:sz w:val="20"/>
                <w:szCs w:val="20"/>
              </w:rPr>
            </w:pPr>
            <w:r w:rsidRPr="00BF3F89">
              <w:rPr>
                <w:rFonts w:ascii="Arial" w:hAnsi="Arial" w:cs="Arial"/>
                <w:b/>
                <w:sz w:val="20"/>
                <w:szCs w:val="20"/>
              </w:rPr>
              <w:t>---</w:t>
            </w:r>
          </w:p>
        </w:tc>
      </w:tr>
      <w:tr w:rsidR="00F27E16" w:rsidRPr="00C643D1" w14:paraId="6698FFC2" w14:textId="77777777" w:rsidTr="00F003FB">
        <w:trPr>
          <w:trHeight w:val="143"/>
          <w:jc w:val="center"/>
        </w:trPr>
        <w:tc>
          <w:tcPr>
            <w:tcW w:w="728" w:type="dxa"/>
            <w:vMerge/>
          </w:tcPr>
          <w:p w14:paraId="795AF0BE" w14:textId="77777777" w:rsidR="00F27E16" w:rsidRPr="00CF644B" w:rsidRDefault="00F27E16" w:rsidP="00F27E16">
            <w:pPr>
              <w:numPr>
                <w:ilvl w:val="0"/>
                <w:numId w:val="68"/>
              </w:numPr>
              <w:spacing w:after="0" w:line="276" w:lineRule="auto"/>
              <w:ind w:left="643"/>
              <w:contextualSpacing/>
              <w:jc w:val="center"/>
              <w:rPr>
                <w:rFonts w:ascii="Arial" w:hAnsi="Arial" w:cs="Arial"/>
                <w:b/>
                <w:sz w:val="20"/>
                <w:szCs w:val="20"/>
              </w:rPr>
            </w:pPr>
          </w:p>
        </w:tc>
        <w:tc>
          <w:tcPr>
            <w:tcW w:w="3997" w:type="dxa"/>
            <w:vAlign w:val="center"/>
          </w:tcPr>
          <w:p w14:paraId="30D299B8" w14:textId="77777777" w:rsidR="00F27E16" w:rsidRPr="00CF644B" w:rsidRDefault="00F27E16" w:rsidP="00F003FB">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1A5FE284" w14:textId="77777777" w:rsidR="00F27E16" w:rsidRPr="00570010" w:rsidRDefault="00F27E16" w:rsidP="00F003FB">
            <w:pPr>
              <w:tabs>
                <w:tab w:val="left" w:pos="360"/>
              </w:tabs>
              <w:spacing w:line="276" w:lineRule="auto"/>
              <w:jc w:val="center"/>
              <w:rPr>
                <w:rFonts w:ascii="Arial" w:hAnsi="Arial" w:cs="Arial"/>
                <w:b/>
                <w:sz w:val="20"/>
                <w:szCs w:val="20"/>
              </w:rPr>
            </w:pPr>
            <w:r w:rsidRPr="00570010">
              <w:rPr>
                <w:rFonts w:ascii="Arial" w:hAnsi="Arial" w:cs="Arial"/>
                <w:b/>
                <w:sz w:val="20"/>
                <w:szCs w:val="20"/>
              </w:rPr>
              <w:t>---</w:t>
            </w:r>
          </w:p>
        </w:tc>
        <w:tc>
          <w:tcPr>
            <w:tcW w:w="3398" w:type="dxa"/>
            <w:vAlign w:val="center"/>
          </w:tcPr>
          <w:p w14:paraId="6B819E0B" w14:textId="77777777" w:rsidR="00F27E16" w:rsidRPr="00BF3F89" w:rsidRDefault="00F27E16" w:rsidP="00F003FB">
            <w:pPr>
              <w:spacing w:line="276" w:lineRule="auto"/>
              <w:jc w:val="center"/>
              <w:rPr>
                <w:rFonts w:ascii="Arial" w:hAnsi="Arial" w:cs="Arial"/>
                <w:b/>
                <w:sz w:val="20"/>
                <w:szCs w:val="20"/>
              </w:rPr>
            </w:pPr>
            <w:r w:rsidRPr="00BF3F89">
              <w:rPr>
                <w:rFonts w:ascii="Arial" w:hAnsi="Arial" w:cs="Arial"/>
                <w:b/>
                <w:sz w:val="20"/>
                <w:szCs w:val="20"/>
              </w:rPr>
              <w:t>---</w:t>
            </w:r>
          </w:p>
        </w:tc>
      </w:tr>
      <w:tr w:rsidR="00F27E16" w:rsidRPr="00C643D1" w14:paraId="100008FE" w14:textId="77777777" w:rsidTr="00F003FB">
        <w:trPr>
          <w:trHeight w:val="593"/>
          <w:jc w:val="center"/>
        </w:trPr>
        <w:tc>
          <w:tcPr>
            <w:tcW w:w="728" w:type="dxa"/>
            <w:vAlign w:val="center"/>
          </w:tcPr>
          <w:p w14:paraId="1698A7BF" w14:textId="77777777" w:rsidR="00F27E16" w:rsidRPr="00CF644B" w:rsidRDefault="00F27E16" w:rsidP="00F27E16">
            <w:pPr>
              <w:numPr>
                <w:ilvl w:val="0"/>
                <w:numId w:val="68"/>
              </w:numPr>
              <w:spacing w:after="0" w:line="276" w:lineRule="auto"/>
              <w:ind w:left="643"/>
              <w:contextualSpacing/>
              <w:jc w:val="center"/>
              <w:rPr>
                <w:rFonts w:ascii="Arial" w:hAnsi="Arial" w:cs="Arial"/>
                <w:b/>
                <w:sz w:val="20"/>
                <w:szCs w:val="20"/>
              </w:rPr>
            </w:pPr>
          </w:p>
        </w:tc>
        <w:tc>
          <w:tcPr>
            <w:tcW w:w="3997" w:type="dxa"/>
            <w:vAlign w:val="center"/>
          </w:tcPr>
          <w:p w14:paraId="7967FDEF" w14:textId="77777777" w:rsidR="00F27E16" w:rsidRPr="00CF644B" w:rsidRDefault="00F27E16" w:rsidP="00F003FB">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52033A">
              <w:rPr>
                <w:rFonts w:ascii="Arial" w:hAnsi="Arial" w:cs="Arial"/>
                <w:b/>
                <w:bCs/>
                <w:sz w:val="20"/>
                <w:szCs w:val="20"/>
              </w:rPr>
              <w:t>Fair Market Value</w:t>
            </w:r>
          </w:p>
        </w:tc>
        <w:tc>
          <w:tcPr>
            <w:tcW w:w="2645" w:type="dxa"/>
            <w:vAlign w:val="center"/>
          </w:tcPr>
          <w:p w14:paraId="2585B8D4" w14:textId="77777777" w:rsidR="00F27E16" w:rsidRPr="00570010" w:rsidRDefault="00F27E16" w:rsidP="00F003FB">
            <w:pPr>
              <w:tabs>
                <w:tab w:val="left" w:pos="360"/>
              </w:tabs>
              <w:spacing w:line="276" w:lineRule="auto"/>
              <w:jc w:val="center"/>
              <w:rPr>
                <w:rFonts w:ascii="Arial" w:hAnsi="Arial" w:cs="Arial"/>
                <w:b/>
                <w:sz w:val="20"/>
                <w:szCs w:val="20"/>
              </w:rPr>
            </w:pPr>
            <w:r w:rsidRPr="00570010">
              <w:rPr>
                <w:rFonts w:ascii="Arial" w:hAnsi="Arial" w:cs="Arial"/>
                <w:b/>
                <w:sz w:val="20"/>
                <w:szCs w:val="20"/>
              </w:rPr>
              <w:t>---</w:t>
            </w:r>
          </w:p>
        </w:tc>
        <w:tc>
          <w:tcPr>
            <w:tcW w:w="3398" w:type="dxa"/>
            <w:vAlign w:val="center"/>
          </w:tcPr>
          <w:p w14:paraId="1610725D" w14:textId="77777777" w:rsidR="00F27E16" w:rsidRPr="00BF3F89" w:rsidRDefault="00F27E16" w:rsidP="00F003FB">
            <w:pPr>
              <w:spacing w:line="276" w:lineRule="auto"/>
              <w:jc w:val="center"/>
              <w:rPr>
                <w:rFonts w:ascii="Arial" w:hAnsi="Arial" w:cs="Arial"/>
                <w:b/>
                <w:sz w:val="20"/>
                <w:szCs w:val="20"/>
              </w:rPr>
            </w:pPr>
            <w:r w:rsidRPr="00BF3F89">
              <w:rPr>
                <w:rFonts w:ascii="Arial" w:hAnsi="Arial" w:cs="Arial"/>
                <w:b/>
                <w:sz w:val="20"/>
                <w:szCs w:val="20"/>
              </w:rPr>
              <w:t>Rs.</w:t>
            </w:r>
            <w:r>
              <w:rPr>
                <w:rFonts w:ascii="Arial" w:hAnsi="Arial" w:cs="Arial"/>
                <w:b/>
                <w:sz w:val="20"/>
                <w:szCs w:val="20"/>
              </w:rPr>
              <w:t>73,32,23,580</w:t>
            </w:r>
            <w:r w:rsidRPr="00BF3F89">
              <w:rPr>
                <w:rFonts w:ascii="Arial" w:hAnsi="Arial" w:cs="Arial"/>
                <w:b/>
                <w:sz w:val="20"/>
                <w:szCs w:val="20"/>
              </w:rPr>
              <w:t>/-</w:t>
            </w:r>
          </w:p>
        </w:tc>
      </w:tr>
      <w:tr w:rsidR="00F27E16" w:rsidRPr="00C643D1" w14:paraId="1EEA8A5E" w14:textId="77777777" w:rsidTr="00F003FB">
        <w:trPr>
          <w:trHeight w:val="323"/>
          <w:jc w:val="center"/>
        </w:trPr>
        <w:tc>
          <w:tcPr>
            <w:tcW w:w="728" w:type="dxa"/>
            <w:vAlign w:val="center"/>
          </w:tcPr>
          <w:p w14:paraId="6C65BC62" w14:textId="77777777" w:rsidR="00F27E16" w:rsidRPr="00CF644B" w:rsidRDefault="00F27E16" w:rsidP="00F27E16">
            <w:pPr>
              <w:numPr>
                <w:ilvl w:val="0"/>
                <w:numId w:val="68"/>
              </w:numPr>
              <w:spacing w:after="0" w:line="276" w:lineRule="auto"/>
              <w:ind w:left="643"/>
              <w:contextualSpacing/>
              <w:jc w:val="center"/>
              <w:rPr>
                <w:rFonts w:ascii="Arial" w:hAnsi="Arial" w:cs="Arial"/>
                <w:b/>
                <w:sz w:val="20"/>
                <w:szCs w:val="20"/>
              </w:rPr>
            </w:pPr>
          </w:p>
        </w:tc>
        <w:tc>
          <w:tcPr>
            <w:tcW w:w="3997" w:type="dxa"/>
            <w:vAlign w:val="center"/>
          </w:tcPr>
          <w:p w14:paraId="15F8D9B7" w14:textId="77777777" w:rsidR="00F27E16" w:rsidRPr="00CF644B" w:rsidRDefault="00F27E16" w:rsidP="00F003FB">
            <w:pPr>
              <w:spacing w:line="276" w:lineRule="auto"/>
              <w:rPr>
                <w:rFonts w:ascii="Arial" w:hAnsi="Arial" w:cs="Arial"/>
                <w:b/>
                <w:sz w:val="20"/>
                <w:szCs w:val="20"/>
              </w:rPr>
            </w:pPr>
            <w:r w:rsidRPr="00CF644B">
              <w:rPr>
                <w:rFonts w:ascii="Arial" w:hAnsi="Arial" w:cs="Arial"/>
                <w:b/>
                <w:sz w:val="20"/>
                <w:szCs w:val="20"/>
              </w:rPr>
              <w:t>Rounded Off</w:t>
            </w:r>
          </w:p>
        </w:tc>
        <w:tc>
          <w:tcPr>
            <w:tcW w:w="2645" w:type="dxa"/>
            <w:vAlign w:val="center"/>
          </w:tcPr>
          <w:p w14:paraId="06C4FA5B" w14:textId="77777777" w:rsidR="00F27E16" w:rsidRPr="00570010" w:rsidRDefault="00F27E16" w:rsidP="00F003FB">
            <w:pPr>
              <w:spacing w:line="276" w:lineRule="auto"/>
              <w:jc w:val="center"/>
              <w:rPr>
                <w:rFonts w:ascii="Arial" w:hAnsi="Arial" w:cs="Arial"/>
                <w:b/>
                <w:sz w:val="20"/>
                <w:szCs w:val="20"/>
              </w:rPr>
            </w:pPr>
            <w:r w:rsidRPr="00570010">
              <w:rPr>
                <w:rFonts w:ascii="Arial" w:hAnsi="Arial" w:cs="Arial"/>
                <w:b/>
                <w:sz w:val="20"/>
                <w:szCs w:val="20"/>
              </w:rPr>
              <w:t>---</w:t>
            </w:r>
          </w:p>
        </w:tc>
        <w:tc>
          <w:tcPr>
            <w:tcW w:w="3398" w:type="dxa"/>
            <w:vAlign w:val="center"/>
          </w:tcPr>
          <w:p w14:paraId="4DC5235D" w14:textId="77777777" w:rsidR="00F27E16" w:rsidRPr="00BF3F89" w:rsidRDefault="00F27E16" w:rsidP="00F003FB">
            <w:pPr>
              <w:spacing w:line="276" w:lineRule="auto"/>
              <w:jc w:val="center"/>
              <w:rPr>
                <w:rFonts w:ascii="Arial" w:hAnsi="Arial" w:cs="Arial"/>
                <w:b/>
                <w:sz w:val="20"/>
                <w:szCs w:val="20"/>
              </w:rPr>
            </w:pPr>
            <w:r w:rsidRPr="00BF3F89">
              <w:rPr>
                <w:rFonts w:ascii="Arial" w:hAnsi="Arial" w:cs="Arial"/>
                <w:b/>
                <w:sz w:val="20"/>
                <w:szCs w:val="20"/>
              </w:rPr>
              <w:t>Rs.</w:t>
            </w:r>
            <w:r>
              <w:rPr>
                <w:rFonts w:ascii="Arial" w:hAnsi="Arial" w:cs="Arial"/>
                <w:b/>
                <w:sz w:val="20"/>
                <w:szCs w:val="20"/>
              </w:rPr>
              <w:t>73,32,00,000</w:t>
            </w:r>
            <w:r w:rsidRPr="00BF3F89">
              <w:rPr>
                <w:rFonts w:ascii="Arial" w:hAnsi="Arial" w:cs="Arial"/>
                <w:b/>
                <w:sz w:val="20"/>
                <w:szCs w:val="20"/>
              </w:rPr>
              <w:t>/-</w:t>
            </w:r>
          </w:p>
        </w:tc>
      </w:tr>
      <w:tr w:rsidR="00F27E16" w:rsidRPr="00C643D1" w14:paraId="039882F9" w14:textId="77777777" w:rsidTr="00F003FB">
        <w:trPr>
          <w:trHeight w:val="323"/>
          <w:jc w:val="center"/>
        </w:trPr>
        <w:tc>
          <w:tcPr>
            <w:tcW w:w="728" w:type="dxa"/>
            <w:vAlign w:val="center"/>
          </w:tcPr>
          <w:p w14:paraId="26CAFAFD" w14:textId="77777777" w:rsidR="00F27E16" w:rsidRPr="00CF644B" w:rsidRDefault="00F27E16" w:rsidP="00F27E16">
            <w:pPr>
              <w:numPr>
                <w:ilvl w:val="0"/>
                <w:numId w:val="68"/>
              </w:numPr>
              <w:spacing w:after="0" w:line="276" w:lineRule="auto"/>
              <w:ind w:left="643"/>
              <w:contextualSpacing/>
              <w:jc w:val="center"/>
              <w:rPr>
                <w:rFonts w:ascii="Arial" w:hAnsi="Arial" w:cs="Arial"/>
                <w:b/>
                <w:sz w:val="20"/>
                <w:szCs w:val="20"/>
              </w:rPr>
            </w:pPr>
          </w:p>
        </w:tc>
        <w:tc>
          <w:tcPr>
            <w:tcW w:w="3997" w:type="dxa"/>
            <w:vAlign w:val="center"/>
          </w:tcPr>
          <w:p w14:paraId="540B7049" w14:textId="77777777" w:rsidR="00F27E16" w:rsidRPr="00CF644B" w:rsidRDefault="00F27E16" w:rsidP="00F003FB">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52033A">
              <w:rPr>
                <w:rFonts w:ascii="Arial" w:hAnsi="Arial" w:cs="Arial"/>
                <w:b/>
                <w:bCs/>
                <w:sz w:val="20"/>
                <w:szCs w:val="20"/>
              </w:rPr>
              <w:t>Fair Market Value in words</w:t>
            </w:r>
          </w:p>
        </w:tc>
        <w:tc>
          <w:tcPr>
            <w:tcW w:w="2645" w:type="dxa"/>
            <w:vAlign w:val="center"/>
          </w:tcPr>
          <w:p w14:paraId="55DF7915" w14:textId="77777777" w:rsidR="00F27E16" w:rsidRPr="00570010" w:rsidRDefault="00F27E16" w:rsidP="00F003FB">
            <w:pPr>
              <w:spacing w:line="276" w:lineRule="auto"/>
              <w:jc w:val="center"/>
              <w:rPr>
                <w:rFonts w:ascii="Arial" w:hAnsi="Arial" w:cs="Arial"/>
                <w:b/>
                <w:sz w:val="20"/>
                <w:szCs w:val="20"/>
              </w:rPr>
            </w:pPr>
            <w:r w:rsidRPr="00570010">
              <w:rPr>
                <w:rFonts w:ascii="Arial" w:hAnsi="Arial" w:cs="Arial"/>
                <w:b/>
                <w:sz w:val="20"/>
                <w:szCs w:val="20"/>
              </w:rPr>
              <w:t>---</w:t>
            </w:r>
          </w:p>
        </w:tc>
        <w:tc>
          <w:tcPr>
            <w:tcW w:w="3398" w:type="dxa"/>
            <w:vAlign w:val="center"/>
          </w:tcPr>
          <w:p w14:paraId="79350F4A" w14:textId="77777777" w:rsidR="00F27E16" w:rsidRPr="00BF3F89" w:rsidRDefault="00F27E16" w:rsidP="00F003FB">
            <w:pPr>
              <w:spacing w:line="276" w:lineRule="auto"/>
              <w:jc w:val="center"/>
              <w:rPr>
                <w:rFonts w:ascii="Arial" w:hAnsi="Arial" w:cs="Arial"/>
                <w:b/>
                <w:sz w:val="20"/>
                <w:szCs w:val="20"/>
              </w:rPr>
            </w:pPr>
            <w:r w:rsidRPr="00BF3F89">
              <w:rPr>
                <w:rFonts w:ascii="Arial" w:hAnsi="Arial" w:cs="Arial"/>
                <w:b/>
                <w:sz w:val="20"/>
                <w:szCs w:val="20"/>
              </w:rPr>
              <w:t xml:space="preserve">Rupees </w:t>
            </w:r>
            <w:r>
              <w:rPr>
                <w:rFonts w:ascii="Arial" w:hAnsi="Arial" w:cs="Arial"/>
                <w:b/>
                <w:sz w:val="20"/>
                <w:szCs w:val="20"/>
              </w:rPr>
              <w:t xml:space="preserve">Seventy-Three </w:t>
            </w:r>
            <w:r w:rsidRPr="00BF3F89">
              <w:rPr>
                <w:rFonts w:ascii="Arial" w:hAnsi="Arial" w:cs="Arial"/>
                <w:b/>
                <w:sz w:val="20"/>
                <w:szCs w:val="20"/>
              </w:rPr>
              <w:t xml:space="preserve">Crore </w:t>
            </w:r>
            <w:r>
              <w:rPr>
                <w:rFonts w:ascii="Arial" w:hAnsi="Arial" w:cs="Arial"/>
                <w:b/>
                <w:sz w:val="20"/>
                <w:szCs w:val="20"/>
              </w:rPr>
              <w:t xml:space="preserve">Thirty-Two </w:t>
            </w:r>
            <w:r w:rsidRPr="00BF3F89">
              <w:rPr>
                <w:rFonts w:ascii="Arial" w:hAnsi="Arial" w:cs="Arial"/>
                <w:b/>
                <w:sz w:val="20"/>
                <w:szCs w:val="20"/>
              </w:rPr>
              <w:t>Lakh Only</w:t>
            </w:r>
          </w:p>
        </w:tc>
      </w:tr>
      <w:tr w:rsidR="00F27E16" w:rsidRPr="00C643D1" w14:paraId="49FD1F42" w14:textId="77777777" w:rsidTr="00F003FB">
        <w:trPr>
          <w:trHeight w:val="629"/>
          <w:jc w:val="center"/>
        </w:trPr>
        <w:tc>
          <w:tcPr>
            <w:tcW w:w="728" w:type="dxa"/>
            <w:vAlign w:val="center"/>
          </w:tcPr>
          <w:p w14:paraId="0CE52BF4" w14:textId="77777777" w:rsidR="00F27E16" w:rsidRPr="00CF644B" w:rsidRDefault="00F27E16" w:rsidP="00F27E16">
            <w:pPr>
              <w:numPr>
                <w:ilvl w:val="0"/>
                <w:numId w:val="68"/>
              </w:numPr>
              <w:spacing w:after="0" w:line="276" w:lineRule="auto"/>
              <w:ind w:left="643"/>
              <w:contextualSpacing/>
              <w:jc w:val="center"/>
              <w:rPr>
                <w:rFonts w:ascii="Arial" w:hAnsi="Arial" w:cs="Arial"/>
                <w:b/>
                <w:sz w:val="20"/>
                <w:szCs w:val="20"/>
              </w:rPr>
            </w:pPr>
          </w:p>
        </w:tc>
        <w:tc>
          <w:tcPr>
            <w:tcW w:w="3997" w:type="dxa"/>
            <w:vAlign w:val="center"/>
          </w:tcPr>
          <w:p w14:paraId="4ED3EA89" w14:textId="77777777" w:rsidR="00F27E16" w:rsidRPr="00CF644B" w:rsidRDefault="00F27E16" w:rsidP="00F003FB">
            <w:pPr>
              <w:spacing w:line="276" w:lineRule="auto"/>
              <w:rPr>
                <w:rFonts w:ascii="Arial" w:hAnsi="Arial" w:cs="Arial"/>
                <w:sz w:val="20"/>
                <w:szCs w:val="20"/>
              </w:rPr>
            </w:pPr>
            <w:r w:rsidRPr="00CF644B">
              <w:rPr>
                <w:rFonts w:ascii="Arial" w:hAnsi="Arial" w:cs="Arial"/>
                <w:b/>
                <w:sz w:val="20"/>
                <w:szCs w:val="20"/>
              </w:rPr>
              <w:t>Expected Realizable Value (@ ~1</w:t>
            </w:r>
            <w:r>
              <w:rPr>
                <w:rFonts w:ascii="Arial" w:hAnsi="Arial" w:cs="Arial"/>
                <w:b/>
                <w:sz w:val="20"/>
                <w:szCs w:val="20"/>
              </w:rPr>
              <w:t>5</w:t>
            </w:r>
            <w:r w:rsidRPr="00CF644B">
              <w:rPr>
                <w:rFonts w:ascii="Arial" w:hAnsi="Arial" w:cs="Arial"/>
                <w:b/>
                <w:sz w:val="20"/>
                <w:szCs w:val="20"/>
              </w:rPr>
              <w:t>% less)</w:t>
            </w:r>
          </w:p>
        </w:tc>
        <w:tc>
          <w:tcPr>
            <w:tcW w:w="2645" w:type="dxa"/>
            <w:vAlign w:val="center"/>
          </w:tcPr>
          <w:p w14:paraId="32D95AC5" w14:textId="77777777" w:rsidR="00F27E16" w:rsidRPr="00570010" w:rsidRDefault="00F27E16" w:rsidP="00F003FB">
            <w:pPr>
              <w:spacing w:line="276" w:lineRule="auto"/>
              <w:jc w:val="center"/>
              <w:rPr>
                <w:rFonts w:ascii="Arial" w:hAnsi="Arial" w:cs="Arial"/>
                <w:sz w:val="20"/>
                <w:szCs w:val="20"/>
              </w:rPr>
            </w:pPr>
            <w:r w:rsidRPr="00570010">
              <w:rPr>
                <w:rFonts w:ascii="Arial" w:hAnsi="Arial" w:cs="Arial"/>
                <w:b/>
                <w:sz w:val="20"/>
                <w:szCs w:val="20"/>
              </w:rPr>
              <w:t>---</w:t>
            </w:r>
          </w:p>
        </w:tc>
        <w:tc>
          <w:tcPr>
            <w:tcW w:w="3398" w:type="dxa"/>
            <w:vAlign w:val="center"/>
          </w:tcPr>
          <w:p w14:paraId="577BF89A" w14:textId="77777777" w:rsidR="00F27E16" w:rsidRPr="00BF3F89" w:rsidRDefault="00F27E16" w:rsidP="00F003FB">
            <w:pPr>
              <w:spacing w:line="276" w:lineRule="auto"/>
              <w:jc w:val="center"/>
              <w:rPr>
                <w:rFonts w:ascii="Arial" w:hAnsi="Arial" w:cs="Arial"/>
                <w:b/>
                <w:sz w:val="20"/>
                <w:szCs w:val="20"/>
              </w:rPr>
            </w:pPr>
            <w:r w:rsidRPr="00BF3F89">
              <w:rPr>
                <w:rFonts w:ascii="Arial" w:hAnsi="Arial" w:cs="Arial"/>
                <w:b/>
                <w:sz w:val="20"/>
                <w:szCs w:val="20"/>
              </w:rPr>
              <w:t>Rs.</w:t>
            </w:r>
            <w:r>
              <w:rPr>
                <w:rFonts w:ascii="Arial" w:hAnsi="Arial" w:cs="Arial"/>
                <w:b/>
                <w:sz w:val="20"/>
                <w:szCs w:val="20"/>
              </w:rPr>
              <w:t>62,32,20,000</w:t>
            </w:r>
            <w:r w:rsidRPr="00BF3F89">
              <w:rPr>
                <w:rFonts w:ascii="Arial" w:hAnsi="Arial" w:cs="Arial"/>
                <w:b/>
                <w:sz w:val="20"/>
                <w:szCs w:val="20"/>
              </w:rPr>
              <w:t>/-</w:t>
            </w:r>
          </w:p>
        </w:tc>
      </w:tr>
      <w:tr w:rsidR="00F27E16" w:rsidRPr="00C643D1" w14:paraId="4C48C847" w14:textId="77777777" w:rsidTr="00F003FB">
        <w:trPr>
          <w:trHeight w:val="701"/>
          <w:jc w:val="center"/>
        </w:trPr>
        <w:tc>
          <w:tcPr>
            <w:tcW w:w="728" w:type="dxa"/>
            <w:vAlign w:val="center"/>
          </w:tcPr>
          <w:p w14:paraId="0EA515B9" w14:textId="77777777" w:rsidR="00F27E16" w:rsidRPr="00CF644B" w:rsidRDefault="00F27E16" w:rsidP="00F27E16">
            <w:pPr>
              <w:numPr>
                <w:ilvl w:val="0"/>
                <w:numId w:val="68"/>
              </w:numPr>
              <w:spacing w:after="0" w:line="276" w:lineRule="auto"/>
              <w:ind w:left="643"/>
              <w:contextualSpacing/>
              <w:jc w:val="center"/>
              <w:rPr>
                <w:rFonts w:ascii="Arial" w:hAnsi="Arial" w:cs="Arial"/>
                <w:b/>
                <w:sz w:val="20"/>
                <w:szCs w:val="20"/>
              </w:rPr>
            </w:pPr>
          </w:p>
        </w:tc>
        <w:tc>
          <w:tcPr>
            <w:tcW w:w="3997" w:type="dxa"/>
            <w:vAlign w:val="center"/>
          </w:tcPr>
          <w:p w14:paraId="6E3F1F83" w14:textId="77777777" w:rsidR="00F27E16" w:rsidRPr="00CF644B" w:rsidRDefault="00F27E16" w:rsidP="00F003FB">
            <w:pPr>
              <w:spacing w:line="276" w:lineRule="auto"/>
              <w:rPr>
                <w:rFonts w:ascii="Arial" w:hAnsi="Arial" w:cs="Arial"/>
                <w:sz w:val="20"/>
                <w:szCs w:val="20"/>
              </w:rPr>
            </w:pPr>
            <w:r w:rsidRPr="00CF644B">
              <w:rPr>
                <w:rFonts w:ascii="Arial" w:hAnsi="Arial" w:cs="Arial"/>
                <w:b/>
                <w:sz w:val="20"/>
                <w:szCs w:val="20"/>
              </w:rPr>
              <w:t>Expected Distress Sale Value (@ ~</w:t>
            </w:r>
            <w:r>
              <w:rPr>
                <w:rFonts w:ascii="Arial" w:hAnsi="Arial" w:cs="Arial"/>
                <w:b/>
                <w:sz w:val="20"/>
                <w:szCs w:val="20"/>
              </w:rPr>
              <w:t>25</w:t>
            </w:r>
            <w:r w:rsidRPr="00CF644B">
              <w:rPr>
                <w:rFonts w:ascii="Arial" w:hAnsi="Arial" w:cs="Arial"/>
                <w:b/>
                <w:sz w:val="20"/>
                <w:szCs w:val="20"/>
              </w:rPr>
              <w:t>% less)</w:t>
            </w:r>
          </w:p>
        </w:tc>
        <w:tc>
          <w:tcPr>
            <w:tcW w:w="2645" w:type="dxa"/>
            <w:vAlign w:val="center"/>
          </w:tcPr>
          <w:p w14:paraId="06A8E578" w14:textId="77777777" w:rsidR="00F27E16" w:rsidRPr="00570010" w:rsidRDefault="00F27E16" w:rsidP="00F003FB">
            <w:pPr>
              <w:spacing w:line="276" w:lineRule="auto"/>
              <w:jc w:val="center"/>
              <w:rPr>
                <w:rFonts w:ascii="Arial" w:hAnsi="Arial" w:cs="Arial"/>
                <w:sz w:val="20"/>
                <w:szCs w:val="20"/>
              </w:rPr>
            </w:pPr>
            <w:r w:rsidRPr="00570010">
              <w:rPr>
                <w:rFonts w:ascii="Arial" w:hAnsi="Arial" w:cs="Arial"/>
                <w:b/>
                <w:sz w:val="20"/>
                <w:szCs w:val="20"/>
              </w:rPr>
              <w:t>---</w:t>
            </w:r>
          </w:p>
        </w:tc>
        <w:tc>
          <w:tcPr>
            <w:tcW w:w="3398" w:type="dxa"/>
            <w:vAlign w:val="center"/>
          </w:tcPr>
          <w:p w14:paraId="1877F042" w14:textId="77777777" w:rsidR="00F27E16" w:rsidRPr="00BF3F89" w:rsidRDefault="00F27E16" w:rsidP="00F003FB">
            <w:pPr>
              <w:spacing w:line="276" w:lineRule="auto"/>
              <w:jc w:val="center"/>
              <w:rPr>
                <w:rFonts w:ascii="Arial" w:hAnsi="Arial" w:cs="Arial"/>
                <w:b/>
                <w:sz w:val="20"/>
                <w:szCs w:val="20"/>
              </w:rPr>
            </w:pPr>
            <w:r>
              <w:rPr>
                <w:rFonts w:ascii="Arial" w:hAnsi="Arial" w:cs="Arial"/>
                <w:b/>
                <w:sz w:val="20"/>
                <w:szCs w:val="20"/>
              </w:rPr>
              <w:t>Rs.54,99,00,000</w:t>
            </w:r>
            <w:r w:rsidRPr="00BF3F89">
              <w:rPr>
                <w:rFonts w:ascii="Arial" w:hAnsi="Arial" w:cs="Arial"/>
                <w:b/>
                <w:sz w:val="20"/>
                <w:szCs w:val="20"/>
              </w:rPr>
              <w:t>/-</w:t>
            </w:r>
          </w:p>
        </w:tc>
      </w:tr>
      <w:tr w:rsidR="00F27E16" w:rsidRPr="00C643D1" w14:paraId="01681177" w14:textId="77777777" w:rsidTr="00F003FB">
        <w:trPr>
          <w:trHeight w:val="701"/>
          <w:jc w:val="center"/>
        </w:trPr>
        <w:tc>
          <w:tcPr>
            <w:tcW w:w="728" w:type="dxa"/>
            <w:vAlign w:val="center"/>
          </w:tcPr>
          <w:p w14:paraId="1F381D64" w14:textId="77777777" w:rsidR="00F27E16" w:rsidRPr="00CF644B" w:rsidRDefault="00F27E16" w:rsidP="00F27E16">
            <w:pPr>
              <w:numPr>
                <w:ilvl w:val="0"/>
                <w:numId w:val="68"/>
              </w:numPr>
              <w:spacing w:after="0" w:line="276" w:lineRule="auto"/>
              <w:ind w:left="643"/>
              <w:contextualSpacing/>
              <w:jc w:val="center"/>
              <w:rPr>
                <w:rFonts w:ascii="Arial" w:hAnsi="Arial" w:cs="Arial"/>
                <w:b/>
                <w:sz w:val="20"/>
                <w:szCs w:val="20"/>
              </w:rPr>
            </w:pPr>
          </w:p>
        </w:tc>
        <w:tc>
          <w:tcPr>
            <w:tcW w:w="3997" w:type="dxa"/>
            <w:vAlign w:val="center"/>
          </w:tcPr>
          <w:p w14:paraId="46CC57C0" w14:textId="77777777" w:rsidR="00F27E16" w:rsidRPr="00CF644B" w:rsidRDefault="00F27E16" w:rsidP="00F003FB">
            <w:pPr>
              <w:spacing w:line="276" w:lineRule="auto"/>
              <w:rPr>
                <w:rFonts w:ascii="Arial" w:hAnsi="Arial" w:cs="Arial"/>
                <w:b/>
                <w:sz w:val="20"/>
                <w:szCs w:val="20"/>
              </w:rPr>
            </w:pPr>
            <w:r w:rsidRPr="00CF644B">
              <w:rPr>
                <w:rFonts w:ascii="Arial" w:hAnsi="Arial" w:cs="Arial"/>
                <w:b/>
                <w:sz w:val="20"/>
                <w:szCs w:val="20"/>
              </w:rPr>
              <w:t xml:space="preserve">Percentage difference between </w:t>
            </w:r>
            <w:r>
              <w:rPr>
                <w:rFonts w:ascii="Arial" w:hAnsi="Arial" w:cs="Arial"/>
                <w:b/>
                <w:sz w:val="20"/>
                <w:szCs w:val="20"/>
              </w:rPr>
              <w:t>Book Value</w:t>
            </w:r>
            <w:r w:rsidRPr="00CF644B">
              <w:rPr>
                <w:rFonts w:ascii="Arial" w:hAnsi="Arial" w:cs="Arial"/>
                <w:b/>
                <w:sz w:val="20"/>
                <w:szCs w:val="20"/>
              </w:rPr>
              <w:t xml:space="preserve"> and </w:t>
            </w:r>
            <w:sdt>
              <w:sdtPr>
                <w:rPr>
                  <w:rFonts w:ascii="Arial" w:hAnsi="Arial" w:cs="Arial"/>
                  <w:b/>
                  <w:bCs/>
                  <w:sz w:val="20"/>
                  <w:szCs w:val="20"/>
                </w:rPr>
                <w:id w:val="-1189443778"/>
                <w:placeholder>
                  <w:docPart w:val="1F20F82134D74321AF172F1E3742E36A"/>
                </w:placeholder>
                <w:comboBox>
                  <w:listItem w:value="Choose an item."/>
                  <w:listItem w:displayText="Fair Market Value" w:value="Fair Market Value"/>
                  <w:listItem w:displayText="Market Value" w:value="Market Value"/>
                  <w:listItem w:displayText="Fair Value" w:value="Fair Value"/>
                </w:comboBox>
              </w:sdtPr>
              <w:sdtContent>
                <w:r>
                  <w:rPr>
                    <w:rFonts w:ascii="Arial" w:hAnsi="Arial" w:cs="Arial"/>
                    <w:b/>
                    <w:bCs/>
                    <w:sz w:val="20"/>
                    <w:szCs w:val="20"/>
                    <w:lang w:val="en-IN"/>
                  </w:rPr>
                  <w:t>Fair Market Value</w:t>
                </w:r>
              </w:sdtContent>
            </w:sdt>
          </w:p>
        </w:tc>
        <w:tc>
          <w:tcPr>
            <w:tcW w:w="6043" w:type="dxa"/>
            <w:gridSpan w:val="2"/>
            <w:vAlign w:val="center"/>
          </w:tcPr>
          <w:p w14:paraId="284F3319" w14:textId="77777777" w:rsidR="00F27E16" w:rsidRPr="00EC54A3" w:rsidRDefault="00F27E16" w:rsidP="00F003FB">
            <w:pPr>
              <w:spacing w:line="276" w:lineRule="auto"/>
              <w:jc w:val="center"/>
              <w:rPr>
                <w:rFonts w:ascii="Arial" w:hAnsi="Arial" w:cs="Arial"/>
                <w:sz w:val="20"/>
                <w:szCs w:val="20"/>
                <w:highlight w:val="yellow"/>
              </w:rPr>
            </w:pPr>
            <w:r>
              <w:rPr>
                <w:rFonts w:ascii="Arial" w:hAnsi="Arial" w:cs="Arial"/>
                <w:sz w:val="20"/>
                <w:szCs w:val="20"/>
              </w:rPr>
              <w:t>NA</w:t>
            </w:r>
          </w:p>
        </w:tc>
      </w:tr>
      <w:tr w:rsidR="00F27E16" w:rsidRPr="00C643D1" w14:paraId="1921CF94" w14:textId="77777777" w:rsidTr="00F003FB">
        <w:trPr>
          <w:trHeight w:val="58"/>
          <w:jc w:val="center"/>
        </w:trPr>
        <w:tc>
          <w:tcPr>
            <w:tcW w:w="728" w:type="dxa"/>
            <w:vMerge w:val="restart"/>
            <w:shd w:val="clear" w:color="auto" w:fill="DEEAF6" w:themeFill="accent1" w:themeFillTint="33"/>
          </w:tcPr>
          <w:p w14:paraId="1072AB5F" w14:textId="77777777" w:rsidR="00F27E16" w:rsidRPr="00C643D1" w:rsidRDefault="00F27E16" w:rsidP="00F27E16">
            <w:pPr>
              <w:numPr>
                <w:ilvl w:val="0"/>
                <w:numId w:val="68"/>
              </w:numPr>
              <w:spacing w:after="0" w:line="276" w:lineRule="auto"/>
              <w:ind w:left="643"/>
              <w:contextualSpacing/>
              <w:jc w:val="center"/>
              <w:rPr>
                <w:rFonts w:ascii="Arial" w:hAnsi="Arial" w:cs="Arial"/>
                <w:b/>
              </w:rPr>
            </w:pPr>
          </w:p>
        </w:tc>
        <w:tc>
          <w:tcPr>
            <w:tcW w:w="10040" w:type="dxa"/>
            <w:gridSpan w:val="3"/>
            <w:shd w:val="clear" w:color="auto" w:fill="DEEAF6" w:themeFill="accent1" w:themeFillTint="33"/>
            <w:vAlign w:val="center"/>
          </w:tcPr>
          <w:p w14:paraId="1A250447" w14:textId="77777777" w:rsidR="00F27E16" w:rsidRPr="00842B8A" w:rsidRDefault="00F27E16" w:rsidP="00F003FB">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F27E16" w:rsidRPr="00C643D1" w14:paraId="7DC05A1E" w14:textId="77777777" w:rsidTr="00F003FB">
        <w:trPr>
          <w:trHeight w:val="701"/>
          <w:jc w:val="center"/>
        </w:trPr>
        <w:tc>
          <w:tcPr>
            <w:tcW w:w="728" w:type="dxa"/>
            <w:vMerge/>
            <w:shd w:val="clear" w:color="auto" w:fill="DEEAF6" w:themeFill="accent1" w:themeFillTint="33"/>
            <w:vAlign w:val="center"/>
          </w:tcPr>
          <w:p w14:paraId="4125304D" w14:textId="77777777" w:rsidR="00F27E16" w:rsidRPr="00C643D1" w:rsidRDefault="00F27E16" w:rsidP="00F27E16">
            <w:pPr>
              <w:numPr>
                <w:ilvl w:val="0"/>
                <w:numId w:val="68"/>
              </w:numPr>
              <w:spacing w:after="0" w:line="276" w:lineRule="auto"/>
              <w:ind w:left="643"/>
              <w:contextualSpacing/>
              <w:jc w:val="center"/>
              <w:rPr>
                <w:rFonts w:ascii="Arial" w:hAnsi="Arial" w:cs="Arial"/>
                <w:b/>
              </w:rPr>
            </w:pPr>
          </w:p>
        </w:tc>
        <w:tc>
          <w:tcPr>
            <w:tcW w:w="10040" w:type="dxa"/>
            <w:gridSpan w:val="3"/>
            <w:vAlign w:val="center"/>
          </w:tcPr>
          <w:p w14:paraId="4ABADFC3" w14:textId="77777777" w:rsidR="00F27E16" w:rsidRPr="00CF644B" w:rsidRDefault="00F27E16" w:rsidP="00F27E16">
            <w:pPr>
              <w:pStyle w:val="ListParagraph"/>
              <w:numPr>
                <w:ilvl w:val="0"/>
                <w:numId w:val="97"/>
              </w:numPr>
              <w:spacing w:after="0"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E271FA4" w14:textId="77777777" w:rsidR="00F27E16" w:rsidRPr="00CF644B" w:rsidRDefault="00F27E16" w:rsidP="00F27E16">
            <w:pPr>
              <w:pStyle w:val="ListParagraph"/>
              <w:numPr>
                <w:ilvl w:val="0"/>
                <w:numId w:val="97"/>
              </w:numPr>
              <w:spacing w:after="0"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3DF5D4AF" w14:textId="77777777" w:rsidR="00F27E16" w:rsidRPr="00CF644B" w:rsidRDefault="00F27E16" w:rsidP="00F27E16">
            <w:pPr>
              <w:pStyle w:val="ListParagraph"/>
              <w:numPr>
                <w:ilvl w:val="0"/>
                <w:numId w:val="97"/>
              </w:numPr>
              <w:spacing w:after="0" w:line="276" w:lineRule="auto"/>
              <w:ind w:left="432"/>
              <w:jc w:val="both"/>
              <w:rPr>
                <w:rFonts w:ascii="Arial" w:hAnsi="Arial" w:cs="Arial"/>
                <w:sz w:val="20"/>
                <w:szCs w:val="20"/>
              </w:rPr>
            </w:pPr>
            <w:bookmarkStart w:id="7"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1AED0C07" w14:textId="77777777" w:rsidR="00F27E16" w:rsidRPr="00CF644B" w:rsidRDefault="00F27E16" w:rsidP="00F27E16">
            <w:pPr>
              <w:pStyle w:val="ListParagraph"/>
              <w:numPr>
                <w:ilvl w:val="0"/>
                <w:numId w:val="97"/>
              </w:numPr>
              <w:spacing w:after="0"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7"/>
          <w:p w14:paraId="12F322D7" w14:textId="77777777" w:rsidR="00F27E16" w:rsidRPr="00CF644B" w:rsidRDefault="00F27E16" w:rsidP="00F27E16">
            <w:pPr>
              <w:pStyle w:val="ListParagraph"/>
              <w:numPr>
                <w:ilvl w:val="0"/>
                <w:numId w:val="97"/>
              </w:numPr>
              <w:spacing w:after="0" w:line="276" w:lineRule="auto"/>
              <w:ind w:left="432"/>
              <w:jc w:val="both"/>
              <w:rPr>
                <w:rFonts w:ascii="Arial" w:hAnsi="Arial" w:cs="Arial"/>
                <w:sz w:val="20"/>
                <w:szCs w:val="20"/>
              </w:rPr>
            </w:pPr>
            <w:r w:rsidRPr="00CF644B">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148C51B9" w14:textId="77777777" w:rsidR="00F27E16" w:rsidRPr="00CF644B" w:rsidRDefault="00F27E16" w:rsidP="00F27E16">
            <w:pPr>
              <w:pStyle w:val="ListParagraph"/>
              <w:numPr>
                <w:ilvl w:val="0"/>
                <w:numId w:val="97"/>
              </w:numPr>
              <w:spacing w:after="0"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627E1D9" w14:textId="77777777" w:rsidR="00F27E16" w:rsidRPr="00CF644B" w:rsidRDefault="00F27E16" w:rsidP="00F27E16">
            <w:pPr>
              <w:pStyle w:val="ListParagraph"/>
              <w:numPr>
                <w:ilvl w:val="0"/>
                <w:numId w:val="97"/>
              </w:numPr>
              <w:spacing w:after="0"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23103227" w14:textId="77777777" w:rsidR="00F27E16" w:rsidRPr="00CF644B" w:rsidRDefault="00F27E16" w:rsidP="00F27E16">
            <w:pPr>
              <w:pStyle w:val="ListParagraph"/>
              <w:numPr>
                <w:ilvl w:val="0"/>
                <w:numId w:val="97"/>
              </w:numPr>
              <w:spacing w:after="0"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F60C05C" w14:textId="77777777" w:rsidR="00F27E16" w:rsidRPr="00CF644B" w:rsidRDefault="00F27E16" w:rsidP="00F27E16">
            <w:pPr>
              <w:pStyle w:val="ListParagraph"/>
              <w:numPr>
                <w:ilvl w:val="0"/>
                <w:numId w:val="97"/>
              </w:numPr>
              <w:spacing w:after="0" w:line="276" w:lineRule="auto"/>
              <w:ind w:left="432"/>
              <w:jc w:val="both"/>
              <w:rPr>
                <w:rFonts w:ascii="Arial" w:hAnsi="Arial" w:cs="Arial"/>
                <w:sz w:val="20"/>
                <w:szCs w:val="20"/>
              </w:rPr>
            </w:pPr>
            <w:r w:rsidRPr="00CF644B">
              <w:rPr>
                <w:rFonts w:ascii="Arial" w:hAnsi="Arial" w:cs="Arial"/>
                <w:sz w:val="20"/>
                <w:szCs w:val="20"/>
              </w:rPr>
              <w:lastRenderedPageBreak/>
              <w:t>The use of this report will become valid only after payment of full fees as per the Payment Terms. Using this report or any part content created in this report without payment of charges will be seen as misuse and unauthorized use of the report.</w:t>
            </w:r>
          </w:p>
        </w:tc>
      </w:tr>
      <w:tr w:rsidR="00F27E16" w:rsidRPr="00CF644B" w14:paraId="7A564B2B" w14:textId="77777777" w:rsidTr="00F003FB">
        <w:trPr>
          <w:trHeight w:val="111"/>
          <w:jc w:val="center"/>
        </w:trPr>
        <w:tc>
          <w:tcPr>
            <w:tcW w:w="728" w:type="dxa"/>
            <w:vMerge w:val="restart"/>
            <w:shd w:val="clear" w:color="auto" w:fill="DEEAF6" w:themeFill="accent1" w:themeFillTint="33"/>
          </w:tcPr>
          <w:p w14:paraId="574E22CA" w14:textId="77777777" w:rsidR="00F27E16" w:rsidRPr="00CF644B" w:rsidRDefault="00F27E16" w:rsidP="00F27E16">
            <w:pPr>
              <w:numPr>
                <w:ilvl w:val="0"/>
                <w:numId w:val="68"/>
              </w:numPr>
              <w:spacing w:after="0" w:line="276" w:lineRule="auto"/>
              <w:ind w:left="643"/>
              <w:contextualSpacing/>
              <w:rPr>
                <w:rFonts w:ascii="Arial" w:hAnsi="Arial" w:cs="Arial"/>
                <w:b/>
                <w:sz w:val="20"/>
                <w:szCs w:val="20"/>
              </w:rPr>
            </w:pPr>
          </w:p>
        </w:tc>
        <w:tc>
          <w:tcPr>
            <w:tcW w:w="10040" w:type="dxa"/>
            <w:gridSpan w:val="3"/>
            <w:shd w:val="clear" w:color="auto" w:fill="DEEAF6" w:themeFill="accent1" w:themeFillTint="33"/>
          </w:tcPr>
          <w:p w14:paraId="6B997CD1" w14:textId="77777777" w:rsidR="00F27E16" w:rsidRPr="00CF644B" w:rsidRDefault="00F27E16" w:rsidP="00F003FB">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F27E16" w:rsidRPr="00CF644B" w14:paraId="1540A095" w14:textId="77777777" w:rsidTr="00F003FB">
        <w:trPr>
          <w:trHeight w:val="142"/>
          <w:jc w:val="center"/>
        </w:trPr>
        <w:tc>
          <w:tcPr>
            <w:tcW w:w="728" w:type="dxa"/>
            <w:vMerge/>
            <w:shd w:val="clear" w:color="auto" w:fill="DEEAF6" w:themeFill="accent1" w:themeFillTint="33"/>
            <w:vAlign w:val="center"/>
          </w:tcPr>
          <w:p w14:paraId="5B8EAA87" w14:textId="77777777" w:rsidR="00F27E16" w:rsidRPr="00CF644B" w:rsidRDefault="00F27E16" w:rsidP="00F27E16">
            <w:pPr>
              <w:numPr>
                <w:ilvl w:val="0"/>
                <w:numId w:val="68"/>
              </w:numPr>
              <w:spacing w:after="0" w:line="276" w:lineRule="auto"/>
              <w:ind w:left="643"/>
              <w:contextualSpacing/>
              <w:jc w:val="center"/>
              <w:rPr>
                <w:rFonts w:ascii="Arial" w:hAnsi="Arial" w:cs="Arial"/>
                <w:b/>
                <w:sz w:val="20"/>
                <w:szCs w:val="20"/>
              </w:rPr>
            </w:pPr>
          </w:p>
        </w:tc>
        <w:tc>
          <w:tcPr>
            <w:tcW w:w="10040" w:type="dxa"/>
            <w:gridSpan w:val="3"/>
          </w:tcPr>
          <w:p w14:paraId="0B30EB44" w14:textId="77777777" w:rsidR="00F27E16" w:rsidRPr="00CF644B" w:rsidRDefault="00F27E16" w:rsidP="00F003FB">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6EBE4A98" w14:textId="77777777" w:rsidR="00F27E16" w:rsidRPr="00CF644B" w:rsidRDefault="00F27E16" w:rsidP="00F003FB">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F27E16" w:rsidRPr="00CF644B" w14:paraId="76F21E9A" w14:textId="77777777" w:rsidTr="00F003FB">
        <w:trPr>
          <w:trHeight w:val="2560"/>
          <w:jc w:val="center"/>
        </w:trPr>
        <w:tc>
          <w:tcPr>
            <w:tcW w:w="728" w:type="dxa"/>
            <w:vMerge/>
            <w:shd w:val="clear" w:color="auto" w:fill="DEEAF6" w:themeFill="accent1" w:themeFillTint="33"/>
            <w:vAlign w:val="center"/>
          </w:tcPr>
          <w:p w14:paraId="6B5D353D" w14:textId="77777777" w:rsidR="00F27E16" w:rsidRPr="00CF644B" w:rsidRDefault="00F27E16" w:rsidP="00F27E16">
            <w:pPr>
              <w:numPr>
                <w:ilvl w:val="0"/>
                <w:numId w:val="68"/>
              </w:numPr>
              <w:spacing w:after="0" w:line="276" w:lineRule="auto"/>
              <w:ind w:left="643"/>
              <w:contextualSpacing/>
              <w:jc w:val="center"/>
              <w:rPr>
                <w:rFonts w:ascii="Arial" w:hAnsi="Arial" w:cs="Arial"/>
                <w:b/>
                <w:sz w:val="20"/>
                <w:szCs w:val="20"/>
              </w:rPr>
            </w:pPr>
          </w:p>
        </w:tc>
        <w:tc>
          <w:tcPr>
            <w:tcW w:w="10040" w:type="dxa"/>
            <w:gridSpan w:val="3"/>
          </w:tcPr>
          <w:p w14:paraId="71D05F71" w14:textId="77777777" w:rsidR="00F27E16" w:rsidRPr="00CF644B" w:rsidRDefault="00F27E16" w:rsidP="00F003FB">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61EA5CAC" w14:textId="77777777" w:rsidR="00F27E16" w:rsidRPr="00CF644B" w:rsidRDefault="00F27E16" w:rsidP="00F003FB">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F27E16" w:rsidRPr="00CF644B" w14:paraId="37F8B77F" w14:textId="77777777" w:rsidTr="00F003FB">
        <w:trPr>
          <w:trHeight w:val="1259"/>
          <w:jc w:val="center"/>
        </w:trPr>
        <w:tc>
          <w:tcPr>
            <w:tcW w:w="728" w:type="dxa"/>
            <w:vMerge/>
            <w:shd w:val="clear" w:color="auto" w:fill="DEEAF6" w:themeFill="accent1" w:themeFillTint="33"/>
            <w:vAlign w:val="center"/>
          </w:tcPr>
          <w:p w14:paraId="418CFE45" w14:textId="77777777" w:rsidR="00F27E16" w:rsidRPr="00CF644B" w:rsidRDefault="00F27E16" w:rsidP="00F27E16">
            <w:pPr>
              <w:numPr>
                <w:ilvl w:val="0"/>
                <w:numId w:val="68"/>
              </w:numPr>
              <w:spacing w:after="0" w:line="276" w:lineRule="auto"/>
              <w:ind w:left="643"/>
              <w:contextualSpacing/>
              <w:jc w:val="center"/>
              <w:rPr>
                <w:rFonts w:ascii="Arial" w:hAnsi="Arial" w:cs="Arial"/>
                <w:b/>
                <w:sz w:val="20"/>
                <w:szCs w:val="20"/>
              </w:rPr>
            </w:pPr>
          </w:p>
        </w:tc>
        <w:tc>
          <w:tcPr>
            <w:tcW w:w="10040" w:type="dxa"/>
            <w:gridSpan w:val="3"/>
          </w:tcPr>
          <w:p w14:paraId="59036E83" w14:textId="77777777" w:rsidR="00F27E16" w:rsidRPr="00CF644B" w:rsidRDefault="00F27E16" w:rsidP="00F003FB">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73B3826F" w14:textId="77777777" w:rsidR="00F27E16" w:rsidRPr="00CF644B" w:rsidRDefault="00F27E16" w:rsidP="00F003FB">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89FDD47" w14:textId="77777777" w:rsidR="00F27E16" w:rsidRPr="00CF644B" w:rsidRDefault="00F27E16" w:rsidP="00F003FB">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F27E16" w:rsidRPr="00CF644B" w14:paraId="7E8663CD" w14:textId="77777777" w:rsidTr="00F003FB">
        <w:trPr>
          <w:trHeight w:val="510"/>
          <w:jc w:val="center"/>
        </w:trPr>
        <w:tc>
          <w:tcPr>
            <w:tcW w:w="728" w:type="dxa"/>
            <w:vMerge/>
            <w:shd w:val="clear" w:color="auto" w:fill="DEEAF6" w:themeFill="accent1" w:themeFillTint="33"/>
            <w:vAlign w:val="center"/>
          </w:tcPr>
          <w:p w14:paraId="5BA460A5" w14:textId="77777777" w:rsidR="00F27E16" w:rsidRPr="00CF644B" w:rsidRDefault="00F27E16" w:rsidP="00F27E16">
            <w:pPr>
              <w:numPr>
                <w:ilvl w:val="0"/>
                <w:numId w:val="68"/>
              </w:numPr>
              <w:spacing w:after="0" w:line="276" w:lineRule="auto"/>
              <w:ind w:left="643"/>
              <w:contextualSpacing/>
              <w:jc w:val="center"/>
              <w:rPr>
                <w:rFonts w:ascii="Arial" w:hAnsi="Arial" w:cs="Arial"/>
                <w:b/>
                <w:sz w:val="20"/>
                <w:szCs w:val="20"/>
              </w:rPr>
            </w:pPr>
          </w:p>
        </w:tc>
        <w:tc>
          <w:tcPr>
            <w:tcW w:w="10040" w:type="dxa"/>
            <w:gridSpan w:val="3"/>
          </w:tcPr>
          <w:p w14:paraId="4C1C8E28" w14:textId="77777777" w:rsidR="00F27E16" w:rsidRPr="00CF644B" w:rsidRDefault="00F27E16" w:rsidP="00F003FB">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F27E16" w:rsidRPr="00CF644B" w14:paraId="704F4EBC" w14:textId="77777777" w:rsidTr="00F003FB">
        <w:trPr>
          <w:trHeight w:val="70"/>
          <w:jc w:val="center"/>
        </w:trPr>
        <w:tc>
          <w:tcPr>
            <w:tcW w:w="728" w:type="dxa"/>
            <w:vMerge/>
            <w:shd w:val="clear" w:color="auto" w:fill="DEEAF6" w:themeFill="accent1" w:themeFillTint="33"/>
            <w:vAlign w:val="center"/>
          </w:tcPr>
          <w:p w14:paraId="04AFB66C" w14:textId="77777777" w:rsidR="00F27E16" w:rsidRPr="00CF644B" w:rsidRDefault="00F27E16" w:rsidP="00F27E16">
            <w:pPr>
              <w:numPr>
                <w:ilvl w:val="0"/>
                <w:numId w:val="68"/>
              </w:numPr>
              <w:spacing w:after="0" w:line="276" w:lineRule="auto"/>
              <w:ind w:left="643"/>
              <w:contextualSpacing/>
              <w:jc w:val="center"/>
              <w:rPr>
                <w:rFonts w:ascii="Arial" w:hAnsi="Arial" w:cs="Arial"/>
                <w:b/>
                <w:sz w:val="20"/>
                <w:szCs w:val="20"/>
              </w:rPr>
            </w:pPr>
          </w:p>
        </w:tc>
        <w:tc>
          <w:tcPr>
            <w:tcW w:w="10040" w:type="dxa"/>
            <w:gridSpan w:val="3"/>
          </w:tcPr>
          <w:p w14:paraId="63F605F4" w14:textId="77777777" w:rsidR="00F27E16" w:rsidRPr="00CF644B" w:rsidRDefault="00F27E16" w:rsidP="00F003FB">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F27E16" w:rsidRPr="00CF644B" w14:paraId="0831E0FD" w14:textId="77777777" w:rsidTr="00F003FB">
        <w:trPr>
          <w:trHeight w:val="70"/>
          <w:jc w:val="center"/>
        </w:trPr>
        <w:tc>
          <w:tcPr>
            <w:tcW w:w="728" w:type="dxa"/>
            <w:vMerge/>
            <w:shd w:val="clear" w:color="auto" w:fill="DEEAF6" w:themeFill="accent1" w:themeFillTint="33"/>
            <w:vAlign w:val="center"/>
          </w:tcPr>
          <w:p w14:paraId="2D8C6E1F" w14:textId="77777777" w:rsidR="00F27E16" w:rsidRPr="00CF644B" w:rsidRDefault="00F27E16" w:rsidP="00F27E16">
            <w:pPr>
              <w:numPr>
                <w:ilvl w:val="0"/>
                <w:numId w:val="68"/>
              </w:numPr>
              <w:spacing w:after="0" w:line="276" w:lineRule="auto"/>
              <w:ind w:left="643"/>
              <w:contextualSpacing/>
              <w:jc w:val="center"/>
              <w:rPr>
                <w:rFonts w:ascii="Arial" w:hAnsi="Arial" w:cs="Arial"/>
                <w:b/>
                <w:sz w:val="20"/>
                <w:szCs w:val="20"/>
              </w:rPr>
            </w:pPr>
          </w:p>
        </w:tc>
        <w:tc>
          <w:tcPr>
            <w:tcW w:w="10040" w:type="dxa"/>
            <w:gridSpan w:val="3"/>
          </w:tcPr>
          <w:p w14:paraId="7F695D6B" w14:textId="77777777" w:rsidR="00F27E16" w:rsidRPr="00CF644B" w:rsidRDefault="00F27E16" w:rsidP="00F003FB">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F27E16" w:rsidRPr="00CF644B" w14:paraId="56F4E0B5" w14:textId="77777777" w:rsidTr="00F003FB">
        <w:trPr>
          <w:trHeight w:val="663"/>
          <w:jc w:val="center"/>
        </w:trPr>
        <w:tc>
          <w:tcPr>
            <w:tcW w:w="728" w:type="dxa"/>
            <w:vMerge/>
            <w:tcBorders>
              <w:bottom w:val="single" w:sz="4" w:space="0" w:color="auto"/>
            </w:tcBorders>
            <w:shd w:val="clear" w:color="auto" w:fill="DEEAF6" w:themeFill="accent1" w:themeFillTint="33"/>
            <w:vAlign w:val="center"/>
          </w:tcPr>
          <w:p w14:paraId="7C90FAFC" w14:textId="77777777" w:rsidR="00F27E16" w:rsidRPr="00CF644B" w:rsidRDefault="00F27E16" w:rsidP="00F27E16">
            <w:pPr>
              <w:numPr>
                <w:ilvl w:val="0"/>
                <w:numId w:val="68"/>
              </w:numPr>
              <w:spacing w:after="0" w:line="276" w:lineRule="auto"/>
              <w:ind w:left="643"/>
              <w:contextualSpacing/>
              <w:jc w:val="center"/>
              <w:rPr>
                <w:rFonts w:ascii="Arial" w:hAnsi="Arial" w:cs="Arial"/>
                <w:b/>
                <w:sz w:val="20"/>
                <w:szCs w:val="20"/>
              </w:rPr>
            </w:pPr>
          </w:p>
        </w:tc>
        <w:tc>
          <w:tcPr>
            <w:tcW w:w="10040" w:type="dxa"/>
            <w:gridSpan w:val="3"/>
          </w:tcPr>
          <w:p w14:paraId="60F994C6" w14:textId="77777777" w:rsidR="00F27E16" w:rsidRPr="00CF644B" w:rsidRDefault="00F27E16" w:rsidP="00F003FB">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61CD5A40" w14:textId="77777777" w:rsidR="00F27E16" w:rsidRPr="00CF644B" w:rsidRDefault="00F27E16" w:rsidP="00F003FB">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1E0C3FCA" w14:textId="77777777" w:rsidR="00F27E16" w:rsidRPr="00CF644B" w:rsidRDefault="00F27E16" w:rsidP="00F003FB">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56F7E97F" w14:textId="77777777" w:rsidR="00F27E16" w:rsidRPr="00CF644B" w:rsidRDefault="00F27E16" w:rsidP="00F003FB">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FC5810E" w14:textId="77777777" w:rsidR="00F27E16" w:rsidRPr="00CF644B" w:rsidRDefault="00F27E16" w:rsidP="00F003FB">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F27E16" w:rsidRPr="00CF644B" w14:paraId="462F4030" w14:textId="77777777" w:rsidTr="00F003FB">
        <w:trPr>
          <w:trHeight w:val="70"/>
          <w:jc w:val="center"/>
        </w:trPr>
        <w:tc>
          <w:tcPr>
            <w:tcW w:w="728" w:type="dxa"/>
            <w:tcBorders>
              <w:bottom w:val="single" w:sz="4" w:space="0" w:color="auto"/>
            </w:tcBorders>
            <w:shd w:val="clear" w:color="auto" w:fill="D9E2F3" w:themeFill="accent5" w:themeFillTint="33"/>
          </w:tcPr>
          <w:p w14:paraId="0B5D6BE1" w14:textId="77777777" w:rsidR="00F27E16" w:rsidRPr="00CF644B" w:rsidRDefault="00F27E16" w:rsidP="00F27E16">
            <w:pPr>
              <w:numPr>
                <w:ilvl w:val="0"/>
                <w:numId w:val="68"/>
              </w:numPr>
              <w:spacing w:after="0"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1A004E56" w14:textId="77777777" w:rsidR="00F27E16" w:rsidRDefault="00F27E16" w:rsidP="00F003FB">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18CA0A8B" w14:textId="77777777" w:rsidR="00F27E16" w:rsidRPr="00851280" w:rsidRDefault="00F27E16" w:rsidP="00F003FB">
            <w:pPr>
              <w:adjustRightInd w:val="0"/>
              <w:rPr>
                <w:rFonts w:ascii="Arial" w:hAnsi="Arial" w:cs="Arial"/>
                <w:b/>
                <w:bCs/>
                <w:i/>
                <w:sz w:val="12"/>
                <w:szCs w:val="12"/>
                <w:lang w:val="en-IN"/>
              </w:rPr>
            </w:pPr>
          </w:p>
          <w:p w14:paraId="1A032D0C" w14:textId="77777777" w:rsidR="00F27E16" w:rsidRPr="00851280" w:rsidRDefault="00F27E16" w:rsidP="00F27E16">
            <w:pPr>
              <w:pStyle w:val="ListParagraph"/>
              <w:numPr>
                <w:ilvl w:val="0"/>
                <w:numId w:val="98"/>
              </w:numPr>
              <w:tabs>
                <w:tab w:val="left" w:pos="595"/>
              </w:tabs>
              <w:spacing w:after="0"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06E3E1D5" w14:textId="77777777" w:rsidR="00F27E16" w:rsidRPr="00851280" w:rsidRDefault="00F27E16" w:rsidP="00F27E16">
            <w:pPr>
              <w:pStyle w:val="ListParagraph"/>
              <w:numPr>
                <w:ilvl w:val="0"/>
                <w:numId w:val="98"/>
              </w:numPr>
              <w:tabs>
                <w:tab w:val="left" w:pos="595"/>
              </w:tabs>
              <w:spacing w:after="0"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 </w:t>
            </w:r>
            <w:r w:rsidRPr="00851280">
              <w:rPr>
                <w:rFonts w:ascii="Arial" w:hAnsi="Arial" w:cs="Arial"/>
                <w:i/>
                <w:iCs/>
                <w:sz w:val="20"/>
                <w:szCs w:val="18"/>
              </w:rPr>
              <w:t>Photographs of the property</w:t>
            </w:r>
          </w:p>
          <w:p w14:paraId="6F5B4BE4" w14:textId="77777777" w:rsidR="00F27E16" w:rsidRPr="00851280" w:rsidRDefault="00F27E16" w:rsidP="00F27E16">
            <w:pPr>
              <w:pStyle w:val="ListParagraph"/>
              <w:numPr>
                <w:ilvl w:val="0"/>
                <w:numId w:val="98"/>
              </w:numPr>
              <w:tabs>
                <w:tab w:val="left" w:pos="595"/>
              </w:tabs>
              <w:spacing w:after="0"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 xml:space="preserve">Important documents exhibit </w:t>
            </w:r>
          </w:p>
          <w:p w14:paraId="1C7B6DC8" w14:textId="77777777" w:rsidR="00F27E16" w:rsidRPr="00851280" w:rsidRDefault="00F27E16" w:rsidP="00F27E16">
            <w:pPr>
              <w:pStyle w:val="ListParagraph"/>
              <w:numPr>
                <w:ilvl w:val="0"/>
                <w:numId w:val="98"/>
              </w:numPr>
              <w:tabs>
                <w:tab w:val="left" w:pos="595"/>
              </w:tabs>
              <w:spacing w:after="0"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BE6E59">
              <w:rPr>
                <w:rFonts w:ascii="Arial" w:hAnsi="Arial" w:cs="Arial"/>
                <w:i/>
                <w:iCs/>
                <w:sz w:val="20"/>
                <w:szCs w:val="18"/>
              </w:rPr>
              <w:t>Valuer’s Important Remarks</w:t>
            </w:r>
          </w:p>
        </w:tc>
      </w:tr>
    </w:tbl>
    <w:p w14:paraId="1DBE4390" w14:textId="77777777" w:rsidR="00F27E16" w:rsidRDefault="00F27E16" w:rsidP="00F27E16">
      <w:pPr>
        <w:outlineLvl w:val="0"/>
        <w:rPr>
          <w:rFonts w:ascii="Arial" w:hAnsi="Arial" w:cs="Arial"/>
          <w:b/>
          <w:u w:val="single"/>
        </w:rPr>
      </w:pPr>
    </w:p>
    <w:p w14:paraId="2732A1CA" w14:textId="77777777" w:rsidR="00F27E16" w:rsidRDefault="00F27E16" w:rsidP="00F27E16">
      <w:pPr>
        <w:outlineLvl w:val="0"/>
        <w:rPr>
          <w:rFonts w:ascii="Arial" w:hAnsi="Arial" w:cs="Arial"/>
          <w:b/>
          <w:u w:val="single"/>
        </w:rPr>
      </w:pPr>
    </w:p>
    <w:p w14:paraId="5C7577E1" w14:textId="77777777" w:rsidR="00F27E16" w:rsidRDefault="00F27E16" w:rsidP="00F27E16">
      <w:pPr>
        <w:outlineLvl w:val="0"/>
        <w:rPr>
          <w:rFonts w:ascii="Arial" w:hAnsi="Arial" w:cs="Arial"/>
          <w:b/>
          <w:u w:val="single"/>
        </w:rPr>
      </w:pPr>
    </w:p>
    <w:p w14:paraId="2184E71B" w14:textId="77777777" w:rsidR="00F27E16" w:rsidRDefault="00F27E16" w:rsidP="00F27E16">
      <w:pPr>
        <w:rPr>
          <w:rFonts w:ascii="Arial" w:hAnsi="Arial" w:cs="Arial"/>
          <w:highlight w:val="yellow"/>
        </w:rPr>
      </w:pPr>
    </w:p>
    <w:p w14:paraId="02A2ADA9" w14:textId="77777777" w:rsidR="00F27E16" w:rsidRDefault="00F27E16" w:rsidP="00F27E16">
      <w:pPr>
        <w:rPr>
          <w:highlight w:val="yellow"/>
        </w:rPr>
      </w:pPr>
    </w:p>
    <w:p w14:paraId="35ECDE5F" w14:textId="77777777" w:rsidR="00F27E16" w:rsidRDefault="00F27E16" w:rsidP="00F27E16">
      <w:pPr>
        <w:rPr>
          <w:highlight w:val="yellow"/>
        </w:rPr>
      </w:pPr>
    </w:p>
    <w:p w14:paraId="5B1BC245" w14:textId="77777777" w:rsidR="00F27E16" w:rsidRDefault="00F27E16" w:rsidP="00F27E16">
      <w:pPr>
        <w:tabs>
          <w:tab w:val="left" w:pos="360"/>
        </w:tabs>
        <w:rPr>
          <w:rFonts w:ascii="Arial" w:hAnsi="Arial" w:cs="Arial"/>
          <w:b/>
          <w:szCs w:val="20"/>
          <w:highlight w:val="yellow"/>
        </w:rPr>
      </w:pPr>
    </w:p>
    <w:p w14:paraId="52F8C727" w14:textId="77777777" w:rsidR="00F27E16" w:rsidRDefault="00F27E16" w:rsidP="00F27E16">
      <w:pPr>
        <w:tabs>
          <w:tab w:val="left" w:pos="360"/>
        </w:tabs>
        <w:rPr>
          <w:rFonts w:ascii="Arial" w:hAnsi="Arial" w:cs="Arial"/>
          <w:b/>
          <w:szCs w:val="20"/>
          <w:highlight w:val="yellow"/>
        </w:rPr>
      </w:pPr>
    </w:p>
    <w:p w14:paraId="2CFD0733" w14:textId="77777777" w:rsidR="00F27E16" w:rsidRDefault="00F27E16" w:rsidP="00F27E16">
      <w:pPr>
        <w:rPr>
          <w:rFonts w:ascii="Arial" w:hAnsi="Arial" w:cs="Arial"/>
        </w:rPr>
      </w:pPr>
    </w:p>
    <w:p w14:paraId="0209F5D0" w14:textId="77777777" w:rsidR="00F27E16" w:rsidRDefault="00F27E16" w:rsidP="00F27E16">
      <w:pPr>
        <w:jc w:val="center"/>
        <w:rPr>
          <w:rFonts w:ascii="Arial" w:hAnsi="Arial" w:cs="Arial"/>
          <w:b/>
          <w:u w:val="single"/>
        </w:rPr>
      </w:pPr>
      <w:r w:rsidRPr="00123509">
        <w:rPr>
          <w:rFonts w:ascii="Arial" w:hAnsi="Arial" w:cs="Arial"/>
        </w:rPr>
        <w:br w:type="page"/>
      </w:r>
      <w:r w:rsidRPr="0043012A">
        <w:rPr>
          <w:rFonts w:ascii="Arial" w:hAnsi="Arial" w:cs="Arial"/>
          <w:b/>
          <w:u w:val="single"/>
        </w:rPr>
        <w:lastRenderedPageBreak/>
        <w:t>IMPORTANT NOTES</w:t>
      </w:r>
    </w:p>
    <w:p w14:paraId="5327EE93" w14:textId="77777777" w:rsidR="00F27E16" w:rsidRPr="0043012A" w:rsidRDefault="00F27E16" w:rsidP="00F27E16">
      <w:pPr>
        <w:jc w:val="center"/>
        <w:rPr>
          <w:rFonts w:ascii="Arial" w:hAnsi="Arial" w:cs="Arial"/>
          <w:b/>
          <w:u w:val="single"/>
        </w:rPr>
      </w:pPr>
    </w:p>
    <w:p w14:paraId="3DF85838" w14:textId="77777777" w:rsidR="00F27E16" w:rsidRPr="0043012A" w:rsidRDefault="00F27E16" w:rsidP="00F27E16">
      <w:pPr>
        <w:tabs>
          <w:tab w:val="left" w:pos="0"/>
        </w:tabs>
        <w:spacing w:line="276" w:lineRule="auto"/>
        <w:ind w:left="180"/>
        <w:jc w:val="center"/>
        <w:rPr>
          <w:rFonts w:ascii="Arial" w:hAnsi="Arial" w:cs="Arial"/>
          <w:i/>
          <w:sz w:val="16"/>
          <w:szCs w:val="16"/>
          <w:u w:val="single"/>
        </w:rPr>
      </w:pPr>
      <w:r w:rsidRPr="0043012A">
        <w:rPr>
          <w:rFonts w:ascii="Arial" w:hAnsi="Arial" w:cs="Arial"/>
          <w:b/>
          <w:bCs/>
          <w:i/>
          <w:iCs/>
          <w:color w:val="222222"/>
          <w:sz w:val="16"/>
          <w:szCs w:val="16"/>
          <w:u w:val="single"/>
          <w:shd w:val="clear" w:color="auto" w:fill="FFFFFF"/>
        </w:rPr>
        <w:t>DEFECT LIABILITY PERIOD</w:t>
      </w:r>
      <w:r w:rsidRPr="0043012A">
        <w:rPr>
          <w:rStyle w:val="apple-converted-space"/>
          <w:rFonts w:ascii="Arial" w:hAnsi="Arial" w:cs="Arial"/>
          <w:i/>
          <w:iCs/>
          <w:color w:val="222222"/>
          <w:sz w:val="16"/>
          <w:szCs w:val="16"/>
          <w:shd w:val="clear" w:color="auto" w:fill="FFFFFF"/>
        </w:rPr>
        <w:t> </w:t>
      </w:r>
      <w:r w:rsidRPr="0043012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r w:rsidRPr="00F76C27">
        <w:rPr>
          <w:rFonts w:ascii="Arial" w:hAnsi="Arial" w:cs="Arial"/>
          <w:bCs/>
          <w:i/>
          <w:iCs/>
          <w:color w:val="222222"/>
          <w:sz w:val="16"/>
          <w:szCs w:val="16"/>
          <w:shd w:val="clear" w:color="auto" w:fill="FFFFFF"/>
        </w:rPr>
        <w:t>valuers@rkassociates.org</w:t>
      </w:r>
      <w:r w:rsidRPr="00F76C27">
        <w:rPr>
          <w:color w:val="222222"/>
          <w:sz w:val="16"/>
          <w:szCs w:val="16"/>
        </w:rPr>
        <w:t xml:space="preserve"> </w:t>
      </w:r>
      <w:r w:rsidRPr="0043012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7B5D2C84" w14:textId="77777777" w:rsidR="00F27E16" w:rsidRPr="0043012A" w:rsidRDefault="00F27E16" w:rsidP="00F27E16">
      <w:pPr>
        <w:tabs>
          <w:tab w:val="left" w:pos="0"/>
          <w:tab w:val="num" w:pos="540"/>
        </w:tabs>
        <w:ind w:left="540" w:hanging="360"/>
        <w:rPr>
          <w:rFonts w:ascii="Arial" w:hAnsi="Arial" w:cs="Arial"/>
          <w:i/>
          <w:sz w:val="16"/>
          <w:szCs w:val="16"/>
          <w:u w:val="single"/>
        </w:rPr>
      </w:pPr>
    </w:p>
    <w:p w14:paraId="4081AB6E" w14:textId="77777777" w:rsidR="00F27E16" w:rsidRPr="0043012A" w:rsidRDefault="00F27E16" w:rsidP="00F27E16">
      <w:pPr>
        <w:tabs>
          <w:tab w:val="left" w:pos="0"/>
        </w:tabs>
        <w:spacing w:line="276" w:lineRule="auto"/>
        <w:ind w:left="180"/>
        <w:jc w:val="center"/>
        <w:rPr>
          <w:rFonts w:ascii="Arial" w:hAnsi="Arial" w:cs="Arial"/>
          <w:bCs/>
          <w:i/>
          <w:iCs/>
          <w:color w:val="222222"/>
          <w:sz w:val="16"/>
          <w:szCs w:val="16"/>
          <w:shd w:val="clear" w:color="auto" w:fill="FFFFFF"/>
        </w:rPr>
      </w:pPr>
      <w:r w:rsidRPr="0043012A">
        <w:rPr>
          <w:rFonts w:ascii="Arial" w:hAnsi="Arial" w:cs="Arial"/>
          <w:bCs/>
          <w:i/>
          <w:iCs/>
          <w:color w:val="222222"/>
          <w:sz w:val="16"/>
          <w:szCs w:val="16"/>
          <w:shd w:val="clear" w:color="auto" w:fill="FFFFFF"/>
        </w:rPr>
        <w:t xml:space="preserve">Our </w:t>
      </w:r>
      <w:r w:rsidRPr="0043012A">
        <w:rPr>
          <w:rFonts w:ascii="Arial" w:hAnsi="Arial" w:cs="Arial"/>
          <w:b/>
          <w:bCs/>
          <w:i/>
          <w:iCs/>
          <w:color w:val="222222"/>
          <w:sz w:val="16"/>
          <w:szCs w:val="16"/>
          <w:shd w:val="clear" w:color="auto" w:fill="FFFFFF"/>
        </w:rPr>
        <w:t>DATA RETENTION POLICY</w:t>
      </w:r>
      <w:r w:rsidRPr="0043012A">
        <w:rPr>
          <w:rFonts w:ascii="Arial" w:hAnsi="Arial" w:cs="Arial"/>
          <w:bCs/>
          <w:i/>
          <w:iCs/>
          <w:color w:val="222222"/>
          <w:sz w:val="16"/>
          <w:szCs w:val="16"/>
          <w:shd w:val="clear" w:color="auto" w:fill="FFFFFF"/>
        </w:rPr>
        <w:t xml:space="preserve"> is of </w:t>
      </w:r>
      <w:r w:rsidRPr="0043012A">
        <w:rPr>
          <w:rFonts w:ascii="Arial" w:hAnsi="Arial" w:cs="Arial"/>
          <w:b/>
          <w:bCs/>
          <w:i/>
          <w:iCs/>
          <w:color w:val="222222"/>
          <w:sz w:val="16"/>
          <w:szCs w:val="16"/>
          <w:u w:val="single"/>
          <w:shd w:val="clear" w:color="auto" w:fill="FFFFFF"/>
        </w:rPr>
        <w:t>ONE YEAR</w:t>
      </w:r>
      <w:r w:rsidRPr="0043012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499A6EF5" w14:textId="77777777" w:rsidR="00F27E16" w:rsidRPr="0043012A" w:rsidRDefault="00F27E16" w:rsidP="00F27E16">
      <w:pPr>
        <w:tabs>
          <w:tab w:val="left" w:pos="0"/>
          <w:tab w:val="num" w:pos="540"/>
        </w:tabs>
        <w:ind w:left="540" w:hanging="360"/>
        <w:rPr>
          <w:rFonts w:ascii="Arial" w:hAnsi="Arial" w:cs="Arial"/>
          <w:bCs/>
          <w:i/>
          <w:iCs/>
          <w:color w:val="222222"/>
          <w:sz w:val="16"/>
          <w:szCs w:val="16"/>
          <w:shd w:val="clear" w:color="auto" w:fill="FFFFFF"/>
        </w:rPr>
      </w:pPr>
    </w:p>
    <w:p w14:paraId="449F783B" w14:textId="77777777" w:rsidR="00F27E16" w:rsidRDefault="00F27E16" w:rsidP="00F27E16">
      <w:pPr>
        <w:tabs>
          <w:tab w:val="left" w:pos="0"/>
        </w:tabs>
        <w:spacing w:line="276" w:lineRule="auto"/>
        <w:ind w:left="180"/>
        <w:jc w:val="center"/>
        <w:rPr>
          <w:rFonts w:ascii="Arial" w:hAnsi="Arial" w:cs="Arial"/>
          <w:i/>
          <w:sz w:val="16"/>
          <w:szCs w:val="16"/>
        </w:rPr>
      </w:pPr>
      <w:r w:rsidRPr="0043012A">
        <w:rPr>
          <w:rFonts w:ascii="Arial" w:hAnsi="Arial" w:cs="Arial"/>
          <w:b/>
          <w:i/>
          <w:sz w:val="16"/>
          <w:szCs w:val="16"/>
          <w:u w:val="single"/>
        </w:rPr>
        <w:t>COPYRIGHT FORMAT</w:t>
      </w:r>
      <w:r w:rsidRPr="0043012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34D4575C" w14:textId="77777777" w:rsidR="00F27E16" w:rsidRPr="0043012A" w:rsidRDefault="00F27E16" w:rsidP="00F27E16">
      <w:pPr>
        <w:tabs>
          <w:tab w:val="left" w:pos="0"/>
        </w:tabs>
        <w:spacing w:line="276" w:lineRule="auto"/>
        <w:ind w:left="180"/>
        <w:jc w:val="center"/>
        <w:rPr>
          <w:rFonts w:ascii="Arial" w:hAnsi="Arial" w:cs="Arial"/>
          <w:i/>
          <w:sz w:val="16"/>
          <w:szCs w:val="16"/>
          <w:u w:val="single"/>
        </w:rPr>
      </w:pPr>
    </w:p>
    <w:p w14:paraId="51283BCA" w14:textId="77777777" w:rsidR="00F27E16" w:rsidRPr="0043012A" w:rsidRDefault="00F27E16" w:rsidP="00F27E16">
      <w:pPr>
        <w:tabs>
          <w:tab w:val="left" w:pos="0"/>
        </w:tabs>
        <w:rPr>
          <w:rFonts w:ascii="Arial" w:hAnsi="Arial" w:cs="Arial"/>
          <w:b/>
          <w:i/>
          <w:sz w:val="20"/>
          <w:szCs w:val="20"/>
          <w:u w:val="single"/>
        </w:rPr>
      </w:pPr>
    </w:p>
    <w:p w14:paraId="0F8A8648" w14:textId="77777777" w:rsidR="00F27E16" w:rsidRPr="0043012A" w:rsidRDefault="00F27E16" w:rsidP="00F27E16">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504E4016" w14:textId="77777777" w:rsidR="00F27E16" w:rsidRPr="0043012A" w:rsidRDefault="00F27E16" w:rsidP="00F27E16">
      <w:pPr>
        <w:tabs>
          <w:tab w:val="left" w:pos="0"/>
        </w:tabs>
        <w:jc w:val="center"/>
        <w:rPr>
          <w:rFonts w:ascii="Arial" w:hAnsi="Arial" w:cs="Arial"/>
          <w:i/>
          <w:sz w:val="16"/>
          <w:szCs w:val="20"/>
        </w:rPr>
      </w:pPr>
      <w:r w:rsidRPr="0043012A">
        <w:rPr>
          <w:rFonts w:ascii="Arial" w:hAnsi="Arial" w:cs="Arial"/>
          <w:b/>
          <w:i/>
          <w:sz w:val="16"/>
          <w:szCs w:val="20"/>
        </w:rPr>
        <w:t>NOTE:</w:t>
      </w:r>
      <w:r w:rsidRPr="0043012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64FD7437" w14:textId="77777777" w:rsidR="00F27E16" w:rsidRPr="0043012A" w:rsidRDefault="00F27E16" w:rsidP="00F27E16">
      <w:pPr>
        <w:tabs>
          <w:tab w:val="left" w:pos="0"/>
        </w:tabs>
        <w:jc w:val="center"/>
        <w:rPr>
          <w:rFonts w:ascii="Arial" w:hAnsi="Arial" w:cs="Arial"/>
          <w:i/>
          <w:sz w:val="16"/>
          <w:szCs w:val="20"/>
          <w:u w:val="single"/>
        </w:rPr>
      </w:pPr>
    </w:p>
    <w:p w14:paraId="6A605538" w14:textId="77777777" w:rsidR="00F27E16" w:rsidRDefault="00F27E16" w:rsidP="00F27E16">
      <w:pPr>
        <w:jc w:val="center"/>
        <w:rPr>
          <w:rFonts w:ascii="Arial" w:hAnsi="Arial" w:cs="Arial"/>
          <w:b/>
          <w:i/>
          <w:sz w:val="16"/>
          <w:szCs w:val="20"/>
        </w:rPr>
      </w:pPr>
      <w:r w:rsidRPr="0043012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0CB22D1F" w14:textId="77777777" w:rsidR="00F27E16" w:rsidRPr="0043012A" w:rsidRDefault="00F27E16" w:rsidP="00F27E16">
      <w:pPr>
        <w:jc w:val="center"/>
        <w:rPr>
          <w:rFonts w:ascii="Arial" w:hAnsi="Arial" w:cs="Arial"/>
          <w:b/>
          <w:i/>
          <w:sz w:val="16"/>
          <w:szCs w:val="20"/>
        </w:rPr>
      </w:pPr>
    </w:p>
    <w:p w14:paraId="2A79C7B1" w14:textId="77777777" w:rsidR="00F27E16" w:rsidRDefault="00F27E16" w:rsidP="00F27E16">
      <w:pPr>
        <w:spacing w:line="360" w:lineRule="auto"/>
        <w:jc w:val="center"/>
        <w:rPr>
          <w:rFonts w:ascii="Arial" w:hAnsi="Arial" w:cs="Arial"/>
          <w:b/>
          <w:i/>
          <w:sz w:val="16"/>
          <w:szCs w:val="16"/>
        </w:rPr>
      </w:pPr>
      <w:r w:rsidRPr="0043012A">
        <w:rPr>
          <w:rFonts w:ascii="Arial" w:hAnsi="Arial" w:cs="Arial"/>
          <w:b/>
          <w:i/>
          <w:sz w:val="16"/>
          <w:szCs w:val="16"/>
        </w:rPr>
        <w:t xml:space="preserve">Valuation Terms of Services &amp; Valuer’s Important Remarks are available at </w:t>
      </w:r>
      <w:r w:rsidRPr="00F76C27">
        <w:rPr>
          <w:rFonts w:ascii="Arial" w:hAnsi="Arial" w:cs="Arial"/>
          <w:b/>
          <w:i/>
          <w:sz w:val="16"/>
          <w:szCs w:val="16"/>
        </w:rPr>
        <w:t>www.rkassociates.org</w:t>
      </w:r>
      <w:r w:rsidRPr="0043012A">
        <w:rPr>
          <w:rFonts w:ascii="Arial" w:hAnsi="Arial" w:cs="Arial"/>
          <w:b/>
          <w:i/>
          <w:sz w:val="16"/>
          <w:szCs w:val="16"/>
        </w:rPr>
        <w:t xml:space="preserve"> for reference.</w:t>
      </w:r>
    </w:p>
    <w:p w14:paraId="1CEEAB71" w14:textId="77777777" w:rsidR="00F27E16" w:rsidRDefault="00F27E16" w:rsidP="00F27E16">
      <w:pPr>
        <w:spacing w:line="360" w:lineRule="auto"/>
        <w:rPr>
          <w:rFonts w:ascii="Arial" w:hAnsi="Arial" w:cs="Arial"/>
          <w:b/>
          <w:i/>
          <w:sz w:val="16"/>
          <w:szCs w:val="16"/>
        </w:rPr>
      </w:pPr>
    </w:p>
    <w:p w14:paraId="0B33D53C" w14:textId="77777777" w:rsidR="00F27E16" w:rsidRDefault="00F27E16" w:rsidP="00F27E16">
      <w:pPr>
        <w:spacing w:line="360" w:lineRule="auto"/>
        <w:jc w:val="center"/>
        <w:rPr>
          <w:rFonts w:ascii="Arial" w:hAnsi="Arial" w:cs="Arial"/>
          <w:b/>
          <w:i/>
          <w:sz w:val="16"/>
          <w:szCs w:val="16"/>
        </w:rPr>
      </w:pPr>
    </w:p>
    <w:p w14:paraId="5E8827B3" w14:textId="77777777" w:rsidR="00F27E16" w:rsidRPr="0043012A" w:rsidRDefault="00F27E16" w:rsidP="00F27E16">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116"/>
        <w:gridCol w:w="3117"/>
        <w:gridCol w:w="3117"/>
      </w:tblGrid>
      <w:tr w:rsidR="00F27E16" w:rsidRPr="0043012A" w14:paraId="7035FF60" w14:textId="77777777" w:rsidTr="00F003FB">
        <w:trPr>
          <w:jc w:val="center"/>
        </w:trPr>
        <w:tc>
          <w:tcPr>
            <w:tcW w:w="3116" w:type="dxa"/>
            <w:shd w:val="clear" w:color="auto" w:fill="002060"/>
          </w:tcPr>
          <w:p w14:paraId="2867F41E" w14:textId="77777777" w:rsidR="00F27E16" w:rsidRPr="0043012A" w:rsidRDefault="00F27E16" w:rsidP="00F003FB">
            <w:pPr>
              <w:spacing w:line="360" w:lineRule="auto"/>
              <w:jc w:val="center"/>
              <w:rPr>
                <w:rFonts w:ascii="Arial" w:hAnsi="Arial" w:cs="Arial"/>
                <w:bCs/>
                <w:iCs/>
              </w:rPr>
            </w:pPr>
            <w:r w:rsidRPr="0043012A">
              <w:rPr>
                <w:rFonts w:ascii="Arial" w:hAnsi="Arial" w:cs="Arial"/>
                <w:bCs/>
                <w:iCs/>
              </w:rPr>
              <w:t>SURVEY ANALYST</w:t>
            </w:r>
          </w:p>
        </w:tc>
        <w:tc>
          <w:tcPr>
            <w:tcW w:w="3117" w:type="dxa"/>
            <w:shd w:val="clear" w:color="auto" w:fill="002060"/>
          </w:tcPr>
          <w:p w14:paraId="370CE091" w14:textId="77777777" w:rsidR="00F27E16" w:rsidRPr="0043012A" w:rsidRDefault="00F27E16" w:rsidP="00F003FB">
            <w:pPr>
              <w:spacing w:line="360" w:lineRule="auto"/>
              <w:jc w:val="center"/>
              <w:rPr>
                <w:rFonts w:ascii="Arial" w:hAnsi="Arial" w:cs="Arial"/>
                <w:bCs/>
                <w:iCs/>
              </w:rPr>
            </w:pPr>
            <w:r w:rsidRPr="0043012A">
              <w:rPr>
                <w:rFonts w:ascii="Arial" w:hAnsi="Arial" w:cs="Arial"/>
                <w:bCs/>
                <w:iCs/>
              </w:rPr>
              <w:t>VALUATION ENGINEER</w:t>
            </w:r>
          </w:p>
        </w:tc>
        <w:tc>
          <w:tcPr>
            <w:tcW w:w="3117" w:type="dxa"/>
            <w:shd w:val="clear" w:color="auto" w:fill="002060"/>
          </w:tcPr>
          <w:p w14:paraId="040FE0F6" w14:textId="77777777" w:rsidR="00F27E16" w:rsidRPr="0043012A" w:rsidRDefault="00F27E16" w:rsidP="00F003FB">
            <w:pPr>
              <w:spacing w:line="360" w:lineRule="auto"/>
              <w:jc w:val="center"/>
              <w:rPr>
                <w:rFonts w:ascii="Arial" w:hAnsi="Arial" w:cs="Arial"/>
                <w:bCs/>
                <w:iCs/>
              </w:rPr>
            </w:pPr>
            <w:r w:rsidRPr="0043012A">
              <w:rPr>
                <w:rFonts w:ascii="Arial" w:hAnsi="Arial" w:cs="Arial"/>
                <w:bCs/>
                <w:iCs/>
              </w:rPr>
              <w:t>L1/ L2 REVIEWER</w:t>
            </w:r>
          </w:p>
        </w:tc>
      </w:tr>
      <w:tr w:rsidR="00F27E16" w:rsidRPr="0043012A" w14:paraId="3D280CA1" w14:textId="77777777" w:rsidTr="00F003FB">
        <w:trPr>
          <w:jc w:val="center"/>
        </w:trPr>
        <w:tc>
          <w:tcPr>
            <w:tcW w:w="3116" w:type="dxa"/>
          </w:tcPr>
          <w:p w14:paraId="6293070D" w14:textId="77777777" w:rsidR="00F27E16" w:rsidRPr="00EC54A3" w:rsidRDefault="00F27E16" w:rsidP="00F003FB">
            <w:pPr>
              <w:spacing w:line="276" w:lineRule="auto"/>
              <w:jc w:val="center"/>
              <w:rPr>
                <w:rFonts w:ascii="Arial" w:eastAsiaTheme="minorEastAsia" w:hAnsi="Arial" w:cs="Arial"/>
              </w:rPr>
            </w:pPr>
            <w:sdt>
              <w:sdtPr>
                <w:rPr>
                  <w:rFonts w:ascii="Arial" w:eastAsiaTheme="minorEastAsia" w:hAnsi="Arial" w:cs="Arial"/>
                </w:rPr>
                <w:id w:val="556054684"/>
                <w:placeholder>
                  <w:docPart w:val="5B228C11DF0E46CAB222DB1AB510211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listItem w:displayText="Yash Bhatnagar &amp; Anirban Roy" w:value="Yash Bhatnagar &amp; Anirban Roy"/>
                  <w:listItem w:displayText="Nischay Gautam" w:value="Nischay Gautam"/>
                </w:dropDownList>
              </w:sdtPr>
              <w:sdtContent>
                <w:r>
                  <w:rPr>
                    <w:rFonts w:ascii="Arial" w:eastAsiaTheme="minorEastAsia" w:hAnsi="Arial" w:cs="Arial"/>
                  </w:rPr>
                  <w:t>Nischay Gautam</w:t>
                </w:r>
              </w:sdtContent>
            </w:sdt>
            <w:r>
              <w:rPr>
                <w:rFonts w:ascii="Arial" w:eastAsiaTheme="minorEastAsia" w:hAnsi="Arial" w:cs="Arial"/>
              </w:rPr>
              <w:t xml:space="preserve">  </w:t>
            </w:r>
          </w:p>
        </w:tc>
        <w:tc>
          <w:tcPr>
            <w:tcW w:w="3117" w:type="dxa"/>
          </w:tcPr>
          <w:p w14:paraId="3D825D42" w14:textId="77777777" w:rsidR="00F27E16" w:rsidRPr="0043012A" w:rsidRDefault="00F27E16" w:rsidP="00F003FB">
            <w:pPr>
              <w:spacing w:line="276" w:lineRule="auto"/>
              <w:jc w:val="center"/>
              <w:rPr>
                <w:rFonts w:ascii="Arial" w:hAnsi="Arial" w:cs="Arial"/>
                <w:b/>
                <w:i/>
                <w:sz w:val="16"/>
                <w:szCs w:val="16"/>
              </w:rPr>
            </w:pPr>
            <w:sdt>
              <w:sdtPr>
                <w:rPr>
                  <w:rFonts w:ascii="Arial" w:eastAsiaTheme="minorEastAsia" w:hAnsi="Arial" w:cs="Arial"/>
                </w:rPr>
                <w:id w:val="-1863584901"/>
                <w:placeholder>
                  <w:docPart w:val="00DB3EF5758F4591B04B38FCB267976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listItem w:displayText="Yash Bhatnagar &amp; Anirban Roy" w:value="Yash Bhatnagar &amp; Anirban Roy"/>
                  <w:listItem w:displayText="Nischay Gautam" w:value="Nischay Gautam"/>
                </w:dropDownList>
              </w:sdtPr>
              <w:sdtContent>
                <w:r>
                  <w:rPr>
                    <w:rFonts w:ascii="Arial" w:eastAsiaTheme="minorEastAsia" w:hAnsi="Arial" w:cs="Arial"/>
                  </w:rPr>
                  <w:t>Nischay Gautam</w:t>
                </w:r>
              </w:sdtContent>
            </w:sdt>
          </w:p>
        </w:tc>
        <w:tc>
          <w:tcPr>
            <w:tcW w:w="3117" w:type="dxa"/>
            <w:shd w:val="clear" w:color="auto" w:fill="auto"/>
          </w:tcPr>
          <w:p w14:paraId="4D407728" w14:textId="77777777" w:rsidR="00F27E16" w:rsidRPr="0043012A" w:rsidRDefault="00F27E16" w:rsidP="00F003FB">
            <w:pPr>
              <w:spacing w:line="276" w:lineRule="auto"/>
              <w:jc w:val="center"/>
              <w:rPr>
                <w:rFonts w:ascii="Arial" w:hAnsi="Arial" w:cs="Arial"/>
                <w:b/>
                <w:i/>
                <w:sz w:val="16"/>
                <w:szCs w:val="16"/>
              </w:rPr>
            </w:pPr>
            <w:sdt>
              <w:sdtPr>
                <w:rPr>
                  <w:rFonts w:ascii="Arial" w:eastAsiaTheme="minorEastAsia" w:hAnsi="Arial" w:cs="Arial"/>
                </w:rPr>
                <w:id w:val="-462896341"/>
                <w:placeholder>
                  <w:docPart w:val="63316F0DFB1D43F9830B0431223E37D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listItem w:displayText="Sr. V.P. Projects" w:value="Sr. V.P. Projects"/>
                </w:dropDownList>
              </w:sdtPr>
              <w:sdtContent>
                <w:r w:rsidRPr="00CF3654">
                  <w:rPr>
                    <w:rFonts w:ascii="Arial" w:eastAsiaTheme="minorEastAsia" w:hAnsi="Arial" w:cs="Arial"/>
                  </w:rPr>
                  <w:t>Abhinav Chaturvedi</w:t>
                </w:r>
              </w:sdtContent>
            </w:sdt>
          </w:p>
        </w:tc>
      </w:tr>
      <w:tr w:rsidR="00F27E16" w:rsidRPr="0043012A" w14:paraId="5CABA132" w14:textId="77777777" w:rsidTr="00F003FB">
        <w:trPr>
          <w:trHeight w:val="728"/>
          <w:jc w:val="center"/>
        </w:trPr>
        <w:tc>
          <w:tcPr>
            <w:tcW w:w="3116" w:type="dxa"/>
          </w:tcPr>
          <w:p w14:paraId="447940D3" w14:textId="77777777" w:rsidR="00F27E16" w:rsidRPr="0043012A" w:rsidRDefault="00F27E16" w:rsidP="00F003FB">
            <w:pPr>
              <w:spacing w:line="360" w:lineRule="auto"/>
              <w:jc w:val="center"/>
              <w:rPr>
                <w:rFonts w:ascii="Arial" w:hAnsi="Arial" w:cs="Arial"/>
                <w:b/>
                <w:i/>
                <w:sz w:val="16"/>
                <w:szCs w:val="16"/>
              </w:rPr>
            </w:pPr>
          </w:p>
        </w:tc>
        <w:tc>
          <w:tcPr>
            <w:tcW w:w="3117" w:type="dxa"/>
          </w:tcPr>
          <w:p w14:paraId="7AB8AB4D" w14:textId="77777777" w:rsidR="00F27E16" w:rsidRPr="0043012A" w:rsidRDefault="00F27E16" w:rsidP="00F003FB">
            <w:pPr>
              <w:spacing w:line="360" w:lineRule="auto"/>
              <w:jc w:val="center"/>
              <w:rPr>
                <w:rFonts w:ascii="Arial" w:hAnsi="Arial" w:cs="Arial"/>
                <w:b/>
                <w:i/>
                <w:sz w:val="16"/>
                <w:szCs w:val="16"/>
              </w:rPr>
            </w:pPr>
          </w:p>
        </w:tc>
        <w:tc>
          <w:tcPr>
            <w:tcW w:w="3117" w:type="dxa"/>
          </w:tcPr>
          <w:p w14:paraId="1990A236" w14:textId="77777777" w:rsidR="00F27E16" w:rsidRPr="0043012A" w:rsidRDefault="00F27E16" w:rsidP="00F003FB">
            <w:pPr>
              <w:spacing w:line="360" w:lineRule="auto"/>
              <w:jc w:val="center"/>
              <w:rPr>
                <w:rFonts w:ascii="Arial" w:hAnsi="Arial" w:cs="Arial"/>
                <w:b/>
                <w:i/>
                <w:sz w:val="16"/>
                <w:szCs w:val="16"/>
              </w:rPr>
            </w:pPr>
          </w:p>
        </w:tc>
      </w:tr>
    </w:tbl>
    <w:p w14:paraId="3F53E21E" w14:textId="77777777" w:rsidR="00F27E16" w:rsidRDefault="00F27E16" w:rsidP="00F27E16">
      <w:pPr>
        <w:rPr>
          <w:rFonts w:ascii="Arial" w:hAnsi="Arial" w:cs="Arial"/>
          <w:b/>
        </w:rPr>
      </w:pPr>
    </w:p>
    <w:p w14:paraId="10166268" w14:textId="77777777" w:rsidR="00F27E16" w:rsidRDefault="00F27E16" w:rsidP="00F27E16">
      <w:pPr>
        <w:rPr>
          <w:rFonts w:ascii="Arial" w:hAnsi="Arial" w:cs="Arial"/>
          <w:b/>
        </w:rPr>
      </w:pPr>
      <w:r>
        <w:rPr>
          <w:rFonts w:ascii="Arial" w:hAnsi="Arial" w:cs="Arial"/>
          <w:b/>
        </w:rPr>
        <w:br w:type="page"/>
      </w:r>
    </w:p>
    <w:sdt>
      <w:sdtPr>
        <w:rPr>
          <w:rFonts w:ascii="Arial" w:hAnsi="Arial" w:cs="Arial"/>
          <w:b/>
        </w:rPr>
        <w:id w:val="1465083739"/>
        <w:placeholder>
          <w:docPart w:val="B3985DA6F6BE407C90339325FAAAA0B1"/>
        </w:placeholder>
      </w:sdtPr>
      <w:sdtEndPr>
        <w:rPr>
          <w:sz w:val="20"/>
          <w:szCs w:val="20"/>
        </w:rPr>
      </w:sdtEndPr>
      <w:sdtContent>
        <w:p w14:paraId="45C9EA86" w14:textId="77777777" w:rsidR="00F27E16" w:rsidRDefault="00F27E16" w:rsidP="00F27E16">
          <w:pPr>
            <w:spacing w:line="360" w:lineRule="auto"/>
            <w:jc w:val="center"/>
            <w:rPr>
              <w:rFonts w:ascii="Arial" w:hAnsi="Arial" w:cs="Arial"/>
              <w:b/>
              <w:u w:val="single"/>
            </w:rPr>
          </w:pPr>
          <w:r>
            <w:rPr>
              <w:rFonts w:ascii="Arial" w:hAnsi="Arial" w:cs="Arial"/>
              <w:b/>
            </w:rPr>
            <w:t>ENCLOSURE: I – GOOGLE MAP LOCATION</w:t>
          </w:r>
        </w:p>
        <w:p w14:paraId="6E37001A" w14:textId="77777777" w:rsidR="00F27E16" w:rsidRDefault="00F27E16" w:rsidP="00F27E1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0288" behindDoc="0" locked="0" layoutInCell="1" allowOverlap="1" wp14:anchorId="2571CBA5" wp14:editId="199E3F9A">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2F7707B" id="Straight Connector 7"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" strokeweight="6pt">
                    <v:stroke joinstyle="miter"/>
                    <o:lock v:ext="edit" shapetype="f"/>
                  </v:line>
                </w:pict>
              </mc:Fallback>
            </mc:AlternateContent>
          </w:r>
          <w:r w:rsidRPr="005478DC">
            <w:rPr>
              <w:rFonts w:ascii="Arial" w:hAnsi="Arial" w:cs="Arial"/>
              <w:b/>
              <w:sz w:val="20"/>
              <w:szCs w:val="20"/>
            </w:rPr>
            <w:tab/>
          </w:r>
          <w:r w:rsidRPr="005478DC">
            <w:rPr>
              <w:rFonts w:ascii="Arial" w:hAnsi="Arial" w:cs="Arial"/>
              <w:b/>
              <w:sz w:val="20"/>
              <w:szCs w:val="20"/>
            </w:rPr>
            <w:tab/>
          </w:r>
        </w:p>
      </w:sdtContent>
    </w:sdt>
    <w:p w14:paraId="4F0BD516" w14:textId="77777777" w:rsidR="00F27E16" w:rsidRDefault="00F27E16" w:rsidP="00F27E16">
      <w:pPr>
        <w:spacing w:line="360" w:lineRule="auto"/>
        <w:jc w:val="center"/>
        <w:rPr>
          <w:rFonts w:ascii="Arial" w:hAnsi="Arial" w:cs="Arial"/>
          <w:b/>
          <w:noProof/>
        </w:rPr>
      </w:pPr>
      <w:r>
        <w:rPr>
          <w:b/>
          <w:iCs/>
          <w:noProof/>
          <w:sz w:val="16"/>
          <w:szCs w:val="16"/>
          <w:lang w:val="en-IN" w:eastAsia="en-IN"/>
        </w:rPr>
        <w:drawing>
          <wp:inline distT="0" distB="0" distL="0" distR="0" wp14:anchorId="66FAB56F" wp14:editId="3B0F4FE5">
            <wp:extent cx="5760000" cy="3442160"/>
            <wp:effectExtent l="19050" t="19050" r="12700" b="25400"/>
            <wp:docPr id="89100" name="Picture 89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0" name="8D0C489.tmp"/>
                    <pic:cNvPicPr/>
                  </pic:nvPicPr>
                  <pic:blipFill>
                    <a:blip r:embed="rId46">
                      <a:extLst>
                        <a:ext uri="{28A0092B-C50C-407E-A947-70E740481C1C}">
                          <a14:useLocalDpi xmlns:a14="http://schemas.microsoft.com/office/drawing/2010/main" val="0"/>
                        </a:ext>
                      </a:extLst>
                    </a:blip>
                    <a:stretch>
                      <a:fillRect/>
                    </a:stretch>
                  </pic:blipFill>
                  <pic:spPr>
                    <a:xfrm>
                      <a:off x="0" y="0"/>
                      <a:ext cx="5760000" cy="3442160"/>
                    </a:xfrm>
                    <a:prstGeom prst="rect">
                      <a:avLst/>
                    </a:prstGeom>
                    <a:ln>
                      <a:solidFill>
                        <a:schemeClr val="tx1"/>
                      </a:solidFill>
                    </a:ln>
                  </pic:spPr>
                </pic:pic>
              </a:graphicData>
            </a:graphic>
          </wp:inline>
        </w:drawing>
      </w:r>
    </w:p>
    <w:p w14:paraId="13FA9FB6" w14:textId="77777777" w:rsidR="00F27E16" w:rsidRDefault="00F27E16" w:rsidP="00F27E16">
      <w:pPr>
        <w:spacing w:line="360" w:lineRule="auto"/>
        <w:jc w:val="center"/>
        <w:rPr>
          <w:rFonts w:ascii="Arial" w:hAnsi="Arial" w:cs="Arial"/>
          <w:b/>
          <w:noProof/>
        </w:rPr>
      </w:pPr>
      <w:r>
        <w:rPr>
          <w:b/>
          <w:iCs/>
          <w:noProof/>
          <w:sz w:val="16"/>
          <w:szCs w:val="16"/>
          <w:lang w:val="en-IN" w:eastAsia="en-IN"/>
        </w:rPr>
        <w:drawing>
          <wp:inline distT="0" distB="0" distL="0" distR="0" wp14:anchorId="5578E599" wp14:editId="1A0CFD85">
            <wp:extent cx="5760000" cy="3148859"/>
            <wp:effectExtent l="19050" t="19050" r="12700" b="13970"/>
            <wp:docPr id="89101" name="Picture 89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1" name="8D0224A.tmp"/>
                    <pic:cNvPicPr/>
                  </pic:nvPicPr>
                  <pic:blipFill>
                    <a:blip r:embed="rId47">
                      <a:extLst>
                        <a:ext uri="{28A0092B-C50C-407E-A947-70E740481C1C}">
                          <a14:useLocalDpi xmlns:a14="http://schemas.microsoft.com/office/drawing/2010/main" val="0"/>
                        </a:ext>
                      </a:extLst>
                    </a:blip>
                    <a:stretch>
                      <a:fillRect/>
                    </a:stretch>
                  </pic:blipFill>
                  <pic:spPr>
                    <a:xfrm>
                      <a:off x="0" y="0"/>
                      <a:ext cx="5760000" cy="3148859"/>
                    </a:xfrm>
                    <a:prstGeom prst="rect">
                      <a:avLst/>
                    </a:prstGeom>
                    <a:ln>
                      <a:solidFill>
                        <a:schemeClr val="tx1"/>
                      </a:solidFill>
                    </a:ln>
                  </pic:spPr>
                </pic:pic>
              </a:graphicData>
            </a:graphic>
          </wp:inline>
        </w:drawing>
      </w:r>
    </w:p>
    <w:p w14:paraId="10CDC01E" w14:textId="77777777" w:rsidR="00F27E16" w:rsidRDefault="00F27E16" w:rsidP="00F27E16">
      <w:pPr>
        <w:spacing w:line="360" w:lineRule="auto"/>
        <w:jc w:val="center"/>
        <w:rPr>
          <w:rFonts w:ascii="Arial" w:hAnsi="Arial" w:cs="Arial"/>
          <w:b/>
          <w:noProof/>
        </w:rPr>
      </w:pPr>
    </w:p>
    <w:p w14:paraId="404FFED0" w14:textId="77777777" w:rsidR="00F27E16" w:rsidRDefault="00F27E16" w:rsidP="00F27E16">
      <w:pPr>
        <w:spacing w:line="360" w:lineRule="auto"/>
        <w:jc w:val="center"/>
        <w:rPr>
          <w:rFonts w:ascii="Arial" w:hAnsi="Arial" w:cs="Arial"/>
          <w:b/>
        </w:rPr>
      </w:pPr>
    </w:p>
    <w:p w14:paraId="57EF4914" w14:textId="77777777" w:rsidR="00F27E16" w:rsidRDefault="00F27E16" w:rsidP="00F27E16">
      <w:pPr>
        <w:spacing w:line="360" w:lineRule="auto"/>
        <w:rPr>
          <w:rFonts w:ascii="Arial" w:hAnsi="Arial" w:cs="Arial"/>
          <w:b/>
        </w:rPr>
      </w:pPr>
    </w:p>
    <w:p w14:paraId="11D3641A" w14:textId="77777777" w:rsidR="00F27E16" w:rsidRDefault="00F27E16" w:rsidP="00F27E16">
      <w:pPr>
        <w:spacing w:line="360" w:lineRule="auto"/>
        <w:rPr>
          <w:rFonts w:ascii="Arial" w:hAnsi="Arial" w:cs="Arial"/>
          <w:b/>
        </w:rPr>
      </w:pPr>
    </w:p>
    <w:sdt>
      <w:sdtPr>
        <w:rPr>
          <w:rFonts w:ascii="Arial" w:hAnsi="Arial" w:cs="Arial"/>
          <w:b/>
        </w:rPr>
        <w:id w:val="-1117988678"/>
        <w:placeholder>
          <w:docPart w:val="E954A2DB0719410187820BBF63DB8ABB"/>
        </w:placeholder>
      </w:sdtPr>
      <w:sdtEndPr>
        <w:rPr>
          <w:u w:val="single"/>
        </w:rPr>
      </w:sdtEndPr>
      <w:sdtContent>
        <w:p w14:paraId="75B3F922" w14:textId="77777777" w:rsidR="00F27E16" w:rsidRDefault="00F27E16" w:rsidP="00F27E16">
          <w:pPr>
            <w:spacing w:line="360" w:lineRule="auto"/>
            <w:jc w:val="center"/>
            <w:rPr>
              <w:rFonts w:ascii="Arial" w:hAnsi="Arial" w:cs="Arial"/>
              <w:b/>
            </w:rPr>
          </w:pPr>
          <w:r>
            <w:rPr>
              <w:rFonts w:ascii="Arial" w:hAnsi="Arial" w:cs="Arial"/>
              <w:b/>
            </w:rPr>
            <w:t>ENCLOSURE: II– PHOTOGRAPHS OF THE PROPERTY</w:t>
          </w:r>
        </w:p>
        <w:p w14:paraId="14697654" w14:textId="77777777" w:rsidR="00F27E16" w:rsidRDefault="00F27E16" w:rsidP="00F27E16">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7F66901C" wp14:editId="1CB3763D">
                    <wp:simplePos x="0" y="0"/>
                    <wp:positionH relativeFrom="column">
                      <wp:posOffset>-45720</wp:posOffset>
                    </wp:positionH>
                    <wp:positionV relativeFrom="paragraph">
                      <wp:posOffset>83819</wp:posOffset>
                    </wp:positionV>
                    <wp:extent cx="5928360" cy="0"/>
                    <wp:effectExtent l="0" t="38100" r="15240" b="38100"/>
                    <wp:wrapNone/>
                    <wp:docPr id="1177473382" name="Straight Connector 117747338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B685C49" id="Straight Connector 1177473382"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" strokeweight="6pt">
                    <v:stroke joinstyle="miter"/>
                    <o:lock v:ext="edit" shapetype="f"/>
                  </v:line>
                </w:pict>
              </mc:Fallback>
            </mc:AlternateContent>
          </w:r>
        </w:p>
      </w:sdtContent>
    </w:sdt>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15"/>
        <w:gridCol w:w="5002"/>
      </w:tblGrid>
      <w:tr w:rsidR="00F27E16" w14:paraId="66581BFC" w14:textId="77777777" w:rsidTr="00F003FB">
        <w:trPr>
          <w:trHeight w:val="3281"/>
          <w:jc w:val="center"/>
        </w:trPr>
        <w:tc>
          <w:tcPr>
            <w:tcW w:w="4355" w:type="dxa"/>
          </w:tcPr>
          <w:p w14:paraId="2CED3A6D" w14:textId="77777777" w:rsidR="00F27E16" w:rsidRDefault="00F27E16" w:rsidP="00F003FB">
            <w:pPr>
              <w:tabs>
                <w:tab w:val="left" w:pos="720"/>
              </w:tabs>
              <w:spacing w:line="360" w:lineRule="auto"/>
              <w:rPr>
                <w:rFonts w:ascii="Arial" w:hAnsi="Arial" w:cs="Arial"/>
                <w:b/>
                <w:noProof/>
                <w:sz w:val="20"/>
                <w:szCs w:val="20"/>
                <w:lang w:val="en-IN" w:eastAsia="en-IN"/>
              </w:rPr>
            </w:pPr>
          </w:p>
          <w:p w14:paraId="23E72D22" w14:textId="77777777" w:rsidR="00F27E16" w:rsidRPr="00235DD3" w:rsidRDefault="00F27E16" w:rsidP="00F003FB">
            <w:pPr>
              <w:tabs>
                <w:tab w:val="left" w:pos="720"/>
              </w:tabs>
              <w:spacing w:line="360" w:lineRule="auto"/>
              <w:rPr>
                <w:rFonts w:ascii="Arial" w:hAnsi="Arial" w:cs="Arial"/>
                <w:b/>
                <w:sz w:val="20"/>
                <w:szCs w:val="20"/>
              </w:rPr>
            </w:pPr>
            <w:r w:rsidRPr="007D2232">
              <w:rPr>
                <w:rFonts w:ascii="Arial" w:hAnsi="Arial" w:cs="Arial"/>
                <w:b/>
                <w:noProof/>
                <w:sz w:val="20"/>
                <w:szCs w:val="20"/>
                <w:lang w:val="en-IN" w:eastAsia="en-IN"/>
              </w:rPr>
              <w:drawing>
                <wp:inline distT="0" distB="0" distL="0" distR="0" wp14:anchorId="2BCBC393" wp14:editId="431AA7D5">
                  <wp:extent cx="2880000" cy="1621090"/>
                  <wp:effectExtent l="19050" t="19050" r="15875" b="17780"/>
                  <wp:docPr id="89103" name="Picture 89103" descr="X:\In Progress Files\Nishchay Gautam\WIP\Vento Power Infra Pvt Ltd\Site Images\TimePhoto_20250205_112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X:\In Progress Files\Nishchay Gautam\WIP\Vento Power Infra Pvt Ltd\Site Images\TimePhoto_20250205_112025.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tc>
        <w:tc>
          <w:tcPr>
            <w:tcW w:w="4718" w:type="dxa"/>
          </w:tcPr>
          <w:p w14:paraId="76BB3A67" w14:textId="77777777" w:rsidR="00F27E16" w:rsidRDefault="00F27E16" w:rsidP="00F003FB">
            <w:pPr>
              <w:tabs>
                <w:tab w:val="left" w:pos="720"/>
              </w:tabs>
              <w:spacing w:line="360" w:lineRule="auto"/>
              <w:ind w:right="402"/>
              <w:rPr>
                <w:rFonts w:ascii="Arial" w:hAnsi="Arial" w:cs="Arial"/>
                <w:b/>
                <w:noProof/>
                <w:sz w:val="20"/>
                <w:szCs w:val="20"/>
                <w:lang w:val="en-IN" w:eastAsia="en-IN"/>
              </w:rPr>
            </w:pPr>
          </w:p>
          <w:p w14:paraId="07BC8572" w14:textId="77777777" w:rsidR="00F27E16" w:rsidRPr="007D2232" w:rsidRDefault="00F27E16" w:rsidP="00F003FB">
            <w:pPr>
              <w:tabs>
                <w:tab w:val="left" w:pos="720"/>
              </w:tabs>
              <w:spacing w:line="360" w:lineRule="auto"/>
              <w:ind w:right="402"/>
              <w:rPr>
                <w:rFonts w:ascii="Arial" w:hAnsi="Arial" w:cs="Arial"/>
                <w:b/>
                <w:sz w:val="20"/>
                <w:szCs w:val="20"/>
              </w:rPr>
            </w:pPr>
            <w:r w:rsidRPr="007D2232">
              <w:rPr>
                <w:rFonts w:ascii="Arial" w:hAnsi="Arial" w:cs="Arial"/>
                <w:b/>
                <w:noProof/>
                <w:sz w:val="20"/>
                <w:szCs w:val="20"/>
                <w:lang w:val="en-IN" w:eastAsia="en-IN"/>
              </w:rPr>
              <w:drawing>
                <wp:inline distT="0" distB="0" distL="0" distR="0" wp14:anchorId="70A57084" wp14:editId="15DA6580">
                  <wp:extent cx="2880000" cy="1621090"/>
                  <wp:effectExtent l="19050" t="19050" r="15875" b="17780"/>
                  <wp:docPr id="89104" name="Picture 89104" descr="X:\In Progress Files\Nishchay Gautam\WIP\Vento Power Infra Pvt Ltd\Site Images\TimePhoto_20250205_112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X:\In Progress Files\Nishchay Gautam\WIP\Vento Power Infra Pvt Ltd\Site Images\TimePhoto_20250205_112810.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tc>
      </w:tr>
      <w:tr w:rsidR="00F27E16" w14:paraId="0D64A2BC" w14:textId="77777777" w:rsidTr="00F003FB">
        <w:trPr>
          <w:trHeight w:val="2973"/>
          <w:jc w:val="center"/>
        </w:trPr>
        <w:tc>
          <w:tcPr>
            <w:tcW w:w="4355" w:type="dxa"/>
          </w:tcPr>
          <w:p w14:paraId="5D368DE1" w14:textId="77777777" w:rsidR="00F27E16" w:rsidRDefault="00F27E16" w:rsidP="00F003FB">
            <w:pPr>
              <w:tabs>
                <w:tab w:val="left" w:pos="720"/>
              </w:tabs>
              <w:spacing w:line="360" w:lineRule="auto"/>
              <w:rPr>
                <w:rFonts w:ascii="Arial" w:hAnsi="Arial" w:cs="Arial"/>
                <w:b/>
                <w:sz w:val="20"/>
                <w:szCs w:val="20"/>
              </w:rPr>
            </w:pPr>
            <w:r w:rsidRPr="007D2232">
              <w:rPr>
                <w:rFonts w:ascii="Arial" w:hAnsi="Arial" w:cs="Arial"/>
                <w:b/>
                <w:noProof/>
                <w:sz w:val="20"/>
                <w:szCs w:val="20"/>
                <w:lang w:val="en-IN" w:eastAsia="en-IN"/>
              </w:rPr>
              <w:drawing>
                <wp:inline distT="0" distB="0" distL="0" distR="0" wp14:anchorId="7674A88D" wp14:editId="74732D3E">
                  <wp:extent cx="2880000" cy="1621090"/>
                  <wp:effectExtent l="19050" t="19050" r="15875" b="17780"/>
                  <wp:docPr id="89105" name="Picture 89105" descr="X:\In Progress Files\Nishchay Gautam\WIP\Vento Power Infra Pvt Ltd\Site Images\TimePhoto_20250205_112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X:\In Progress Files\Nishchay Gautam\WIP\Vento Power Infra Pvt Ltd\Site Images\TimePhoto_20250205_112829.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tc>
        <w:tc>
          <w:tcPr>
            <w:tcW w:w="4718" w:type="dxa"/>
          </w:tcPr>
          <w:p w14:paraId="10EDC9D5" w14:textId="77777777" w:rsidR="00F27E16" w:rsidRDefault="00F27E16" w:rsidP="00F003FB">
            <w:pPr>
              <w:tabs>
                <w:tab w:val="left" w:pos="720"/>
              </w:tabs>
              <w:spacing w:line="360" w:lineRule="auto"/>
              <w:rPr>
                <w:rFonts w:ascii="Arial" w:hAnsi="Arial" w:cs="Arial"/>
                <w:b/>
                <w:sz w:val="20"/>
                <w:szCs w:val="20"/>
              </w:rPr>
            </w:pPr>
            <w:r w:rsidRPr="007D2232">
              <w:rPr>
                <w:rFonts w:ascii="Arial" w:hAnsi="Arial" w:cs="Arial"/>
                <w:b/>
                <w:noProof/>
                <w:sz w:val="20"/>
                <w:szCs w:val="20"/>
                <w:lang w:val="en-IN" w:eastAsia="en-IN"/>
              </w:rPr>
              <w:drawing>
                <wp:inline distT="0" distB="0" distL="0" distR="0" wp14:anchorId="019BA5D4" wp14:editId="4B3564B2">
                  <wp:extent cx="2880000" cy="1621090"/>
                  <wp:effectExtent l="19050" t="19050" r="15875" b="17780"/>
                  <wp:docPr id="89106" name="Picture 89106" descr="X:\In Progress Files\Nishchay Gautam\WIP\Vento Power Infra Pvt Ltd\Site Images\TimePhoto_20250205_112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X:\In Progress Files\Nishchay Gautam\WIP\Vento Power Infra Pvt Ltd\Site Images\TimePhoto_20250205_112831.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tc>
      </w:tr>
      <w:tr w:rsidR="00F27E16" w14:paraId="592FD3D6" w14:textId="77777777" w:rsidTr="00F003FB">
        <w:trPr>
          <w:jc w:val="center"/>
        </w:trPr>
        <w:tc>
          <w:tcPr>
            <w:tcW w:w="4355" w:type="dxa"/>
          </w:tcPr>
          <w:p w14:paraId="68C3BC2B" w14:textId="77777777" w:rsidR="00F27E16" w:rsidRDefault="00F27E16" w:rsidP="00F003FB">
            <w:pPr>
              <w:tabs>
                <w:tab w:val="left" w:pos="720"/>
              </w:tabs>
              <w:spacing w:line="360" w:lineRule="auto"/>
              <w:rPr>
                <w:rFonts w:ascii="Arial" w:hAnsi="Arial" w:cs="Arial"/>
                <w:b/>
                <w:sz w:val="20"/>
                <w:szCs w:val="20"/>
              </w:rPr>
            </w:pPr>
            <w:r w:rsidRPr="007D2232">
              <w:rPr>
                <w:rFonts w:ascii="Arial" w:hAnsi="Arial" w:cs="Arial"/>
                <w:b/>
                <w:noProof/>
                <w:lang w:val="en-IN" w:eastAsia="en-IN"/>
              </w:rPr>
              <w:drawing>
                <wp:inline distT="0" distB="0" distL="0" distR="0" wp14:anchorId="5A64E0B9" wp14:editId="6B0DF943">
                  <wp:extent cx="2880000" cy="1621090"/>
                  <wp:effectExtent l="19050" t="19050" r="15875" b="17780"/>
                  <wp:docPr id="89111" name="Picture 89111" descr="X:\In Progress Files\Nishchay Gautam\WIP\Vento Power Infra Pvt Ltd\Site Images\TimePhoto_20250205_121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X:\In Progress Files\Nishchay Gautam\WIP\Vento Power Infra Pvt Ltd\Site Images\TimePhoto_20250205_121047.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tc>
        <w:tc>
          <w:tcPr>
            <w:tcW w:w="4718" w:type="dxa"/>
          </w:tcPr>
          <w:p w14:paraId="3816AE77" w14:textId="77777777" w:rsidR="00F27E16" w:rsidRDefault="00F27E16" w:rsidP="00F003FB">
            <w:pPr>
              <w:tabs>
                <w:tab w:val="left" w:pos="720"/>
              </w:tabs>
              <w:spacing w:line="360" w:lineRule="auto"/>
              <w:rPr>
                <w:rFonts w:ascii="Arial" w:hAnsi="Arial" w:cs="Arial"/>
                <w:b/>
                <w:sz w:val="20"/>
                <w:szCs w:val="20"/>
              </w:rPr>
            </w:pPr>
            <w:r w:rsidRPr="007D2232">
              <w:rPr>
                <w:rFonts w:ascii="Arial" w:hAnsi="Arial" w:cs="Arial"/>
                <w:b/>
                <w:noProof/>
                <w:sz w:val="20"/>
                <w:szCs w:val="20"/>
                <w:lang w:val="en-IN" w:eastAsia="en-IN"/>
              </w:rPr>
              <w:drawing>
                <wp:inline distT="0" distB="0" distL="0" distR="0" wp14:anchorId="12207A4D" wp14:editId="0300924D">
                  <wp:extent cx="2880000" cy="1621090"/>
                  <wp:effectExtent l="19050" t="19050" r="15875" b="17780"/>
                  <wp:docPr id="89112" name="Picture 89112" descr="X:\In Progress Files\Nishchay Gautam\WIP\Vento Power Infra Pvt Ltd\Site Images\TimePhoto_20250205_1217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X:\In Progress Files\Nishchay Gautam\WIP\Vento Power Infra Pvt Ltd\Site Images\TimePhoto_20250205_121722.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tc>
      </w:tr>
      <w:tr w:rsidR="00F27E16" w14:paraId="2E58B651" w14:textId="77777777" w:rsidTr="00F003FB">
        <w:trPr>
          <w:jc w:val="center"/>
        </w:trPr>
        <w:tc>
          <w:tcPr>
            <w:tcW w:w="4355" w:type="dxa"/>
          </w:tcPr>
          <w:p w14:paraId="1ADE92F5" w14:textId="77777777" w:rsidR="00F27E16" w:rsidRPr="007D2232" w:rsidRDefault="00F27E16" w:rsidP="00F003FB">
            <w:pPr>
              <w:tabs>
                <w:tab w:val="left" w:pos="720"/>
              </w:tabs>
              <w:spacing w:line="360" w:lineRule="auto"/>
              <w:rPr>
                <w:rFonts w:ascii="Arial" w:hAnsi="Arial" w:cs="Arial"/>
                <w:b/>
                <w:noProof/>
                <w:lang w:val="en-IN" w:eastAsia="en-IN"/>
              </w:rPr>
            </w:pPr>
            <w:r w:rsidRPr="00D06B6A">
              <w:rPr>
                <w:rFonts w:ascii="Arial" w:hAnsi="Arial" w:cs="Arial"/>
                <w:b/>
                <w:noProof/>
                <w:lang w:val="en-IN" w:eastAsia="en-IN"/>
              </w:rPr>
              <w:drawing>
                <wp:inline distT="0" distB="0" distL="0" distR="0" wp14:anchorId="47F93B89" wp14:editId="3F6DCD04">
                  <wp:extent cx="2880000" cy="1621090"/>
                  <wp:effectExtent l="19050" t="19050" r="15875" b="17780"/>
                  <wp:docPr id="94210" name="Picture 94210" descr="X:\In Progress Files\Nishchay Gautam\WIP\Vento Power Infra Pvt Ltd\Site Images\TimePhoto_20250205_112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X:\In Progress Files\Nishchay Gautam\WIP\Vento Power Infra Pvt Ltd\Site Images\TimePhoto_20250205_112824.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tc>
        <w:tc>
          <w:tcPr>
            <w:tcW w:w="4718" w:type="dxa"/>
          </w:tcPr>
          <w:p w14:paraId="67B88F27" w14:textId="77777777" w:rsidR="00F27E16" w:rsidRPr="007D2232" w:rsidRDefault="00F27E16" w:rsidP="00F003FB">
            <w:pPr>
              <w:tabs>
                <w:tab w:val="left" w:pos="720"/>
              </w:tabs>
              <w:spacing w:line="360" w:lineRule="auto"/>
              <w:rPr>
                <w:rFonts w:ascii="Arial" w:hAnsi="Arial" w:cs="Arial"/>
                <w:b/>
                <w:noProof/>
                <w:sz w:val="20"/>
                <w:szCs w:val="20"/>
                <w:lang w:val="en-IN" w:eastAsia="en-IN"/>
              </w:rPr>
            </w:pPr>
            <w:r w:rsidRPr="00D06B6A">
              <w:rPr>
                <w:rFonts w:ascii="Arial" w:hAnsi="Arial" w:cs="Arial"/>
                <w:b/>
                <w:noProof/>
                <w:sz w:val="20"/>
                <w:szCs w:val="20"/>
                <w:lang w:val="en-IN" w:eastAsia="en-IN"/>
              </w:rPr>
              <w:drawing>
                <wp:inline distT="0" distB="0" distL="0" distR="0" wp14:anchorId="725EDF8D" wp14:editId="3CB320E7">
                  <wp:extent cx="2880000" cy="1621090"/>
                  <wp:effectExtent l="19050" t="19050" r="15875" b="17780"/>
                  <wp:docPr id="94211" name="Picture 94211" descr="X:\In Progress Files\Nishchay Gautam\WIP\Vento Power Infra Pvt Ltd\Site Images\TimePhoto_20250205_124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X:\In Progress Files\Nishchay Gautam\WIP\Vento Power Infra Pvt Ltd\Site Images\TimePhoto_20250205_124353.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tc>
      </w:tr>
    </w:tbl>
    <w:p w14:paraId="1C571187" w14:textId="77777777" w:rsidR="00F27E16" w:rsidRDefault="00F27E16" w:rsidP="00F27E16">
      <w:pPr>
        <w:rPr>
          <w:rFonts w:ascii="Arial" w:hAnsi="Arial" w:cs="Arial"/>
          <w:b/>
        </w:rPr>
      </w:pPr>
    </w:p>
    <w:p w14:paraId="53482230" w14:textId="77777777" w:rsidR="00F27E16" w:rsidRDefault="00F27E16" w:rsidP="00F27E16">
      <w:pPr>
        <w:rPr>
          <w:rFonts w:ascii="Arial" w:hAnsi="Arial" w:cs="Arial"/>
          <w:b/>
        </w:rPr>
      </w:pPr>
      <w:r>
        <w:rPr>
          <w:rFonts w:ascii="Arial" w:hAnsi="Arial" w:cs="Arial"/>
          <w:b/>
        </w:rPr>
        <w:lastRenderedPageBreak/>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F27E16" w14:paraId="10493DAE" w14:textId="77777777" w:rsidTr="00F003FB">
        <w:trPr>
          <w:trHeight w:val="3234"/>
        </w:trPr>
        <w:tc>
          <w:tcPr>
            <w:tcW w:w="4536" w:type="dxa"/>
          </w:tcPr>
          <w:p w14:paraId="1154637B" w14:textId="77777777" w:rsidR="00F27E16" w:rsidRDefault="00F27E16" w:rsidP="00F003FB">
            <w:pPr>
              <w:outlineLvl w:val="0"/>
              <w:rPr>
                <w:rFonts w:ascii="Arial" w:hAnsi="Arial" w:cs="Arial"/>
                <w:noProof/>
                <w:lang w:val="en-IN" w:eastAsia="en-IN"/>
              </w:rPr>
            </w:pPr>
          </w:p>
          <w:p w14:paraId="6D792991" w14:textId="77777777" w:rsidR="00F27E16" w:rsidRPr="00AB6BBC" w:rsidRDefault="00F27E16" w:rsidP="00F003FB">
            <w:pPr>
              <w:outlineLvl w:val="0"/>
              <w:rPr>
                <w:rFonts w:ascii="Arial" w:hAnsi="Arial" w:cs="Arial"/>
              </w:rPr>
            </w:pPr>
            <w:r w:rsidRPr="007D2232">
              <w:rPr>
                <w:rFonts w:ascii="Arial" w:hAnsi="Arial" w:cs="Arial"/>
                <w:noProof/>
                <w:lang w:val="en-IN" w:eastAsia="en-IN"/>
              </w:rPr>
              <w:drawing>
                <wp:inline distT="0" distB="0" distL="0" distR="0" wp14:anchorId="3F022159" wp14:editId="4FC62E98">
                  <wp:extent cx="2880000" cy="1621090"/>
                  <wp:effectExtent l="19050" t="19050" r="15875" b="17780"/>
                  <wp:docPr id="89113" name="Picture 89113" descr="X:\In Progress Files\Nishchay Gautam\WIP\Vento Power Infra Pvt Ltd\Site Images\TimePhoto_20250205_122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X:\In Progress Files\Nishchay Gautam\WIP\Vento Power Infra Pvt Ltd\Site Images\TimePhoto_20250205_122026.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tc>
        <w:tc>
          <w:tcPr>
            <w:tcW w:w="4537" w:type="dxa"/>
          </w:tcPr>
          <w:p w14:paraId="5C3C8F3E" w14:textId="77777777" w:rsidR="00F27E16" w:rsidRDefault="00F27E16" w:rsidP="00F003FB">
            <w:pPr>
              <w:outlineLvl w:val="0"/>
              <w:rPr>
                <w:rFonts w:ascii="Arial" w:hAnsi="Arial" w:cs="Arial"/>
                <w:b/>
                <w:noProof/>
                <w:lang w:val="en-IN" w:eastAsia="en-IN"/>
              </w:rPr>
            </w:pPr>
          </w:p>
          <w:p w14:paraId="1A502933" w14:textId="77777777" w:rsidR="00F27E16" w:rsidRPr="00F02D44" w:rsidRDefault="00F27E16" w:rsidP="00F003FB">
            <w:pPr>
              <w:outlineLvl w:val="0"/>
              <w:rPr>
                <w:rFonts w:ascii="Arial" w:hAnsi="Arial" w:cs="Arial"/>
                <w:b/>
              </w:rPr>
            </w:pPr>
            <w:r w:rsidRPr="00A856CE">
              <w:rPr>
                <w:rFonts w:ascii="Arial" w:hAnsi="Arial" w:cs="Arial"/>
                <w:b/>
                <w:noProof/>
                <w:lang w:val="en-IN" w:eastAsia="en-IN"/>
              </w:rPr>
              <w:drawing>
                <wp:inline distT="0" distB="0" distL="0" distR="0" wp14:anchorId="00F66034" wp14:editId="06D55C59">
                  <wp:extent cx="2880000" cy="1621090"/>
                  <wp:effectExtent l="19050" t="19050" r="15875" b="17780"/>
                  <wp:docPr id="89114" name="Picture 89114" descr="X:\In Progress Files\Nishchay Gautam\WIP\Vento Power Infra Pvt Ltd\Site Images\TimePhoto_20250205_122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X:\In Progress Files\Nishchay Gautam\WIP\Vento Power Infra Pvt Ltd\Site Images\TimePhoto_20250205_122547.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tc>
      </w:tr>
      <w:tr w:rsidR="00F27E16" w14:paraId="50C60672" w14:textId="77777777" w:rsidTr="00F003FB">
        <w:trPr>
          <w:trHeight w:val="2968"/>
        </w:trPr>
        <w:tc>
          <w:tcPr>
            <w:tcW w:w="4536" w:type="dxa"/>
          </w:tcPr>
          <w:p w14:paraId="64CFFFDF" w14:textId="77777777" w:rsidR="00F27E16" w:rsidRPr="00F02D44" w:rsidRDefault="00F27E16" w:rsidP="00F003FB">
            <w:pPr>
              <w:outlineLvl w:val="0"/>
              <w:rPr>
                <w:rFonts w:ascii="Arial" w:hAnsi="Arial" w:cs="Arial"/>
                <w:b/>
              </w:rPr>
            </w:pPr>
            <w:r w:rsidRPr="00A856CE">
              <w:rPr>
                <w:rFonts w:ascii="Arial" w:hAnsi="Arial" w:cs="Arial"/>
                <w:b/>
                <w:noProof/>
                <w:lang w:val="en-IN" w:eastAsia="en-IN"/>
              </w:rPr>
              <w:drawing>
                <wp:inline distT="0" distB="0" distL="0" distR="0" wp14:anchorId="42447150" wp14:editId="56BBEB22">
                  <wp:extent cx="2880000" cy="1621090"/>
                  <wp:effectExtent l="19050" t="19050" r="15875" b="17780"/>
                  <wp:docPr id="89115" name="Picture 89115" descr="X:\In Progress Files\Nishchay Gautam\WIP\Vento Power Infra Pvt Ltd\Site Images\TimePhoto_20250205_124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X:\In Progress Files\Nishchay Gautam\WIP\Vento Power Infra Pvt Ltd\Site Images\TimePhoto_20250205_124609.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tc>
        <w:tc>
          <w:tcPr>
            <w:tcW w:w="4537" w:type="dxa"/>
          </w:tcPr>
          <w:p w14:paraId="1A97E8AD" w14:textId="77777777" w:rsidR="00F27E16" w:rsidRPr="00F02D44" w:rsidRDefault="00F27E16" w:rsidP="00F003FB">
            <w:pPr>
              <w:outlineLvl w:val="0"/>
              <w:rPr>
                <w:rFonts w:ascii="Arial" w:hAnsi="Arial" w:cs="Arial"/>
                <w:b/>
              </w:rPr>
            </w:pPr>
            <w:r w:rsidRPr="00A856CE">
              <w:rPr>
                <w:rFonts w:ascii="Arial" w:hAnsi="Arial" w:cs="Arial"/>
                <w:b/>
                <w:noProof/>
                <w:lang w:val="en-IN" w:eastAsia="en-IN"/>
              </w:rPr>
              <w:drawing>
                <wp:inline distT="0" distB="0" distL="0" distR="0" wp14:anchorId="02384A14" wp14:editId="447E82C2">
                  <wp:extent cx="2880000" cy="1621090"/>
                  <wp:effectExtent l="19050" t="19050" r="15875" b="17780"/>
                  <wp:docPr id="89117" name="Picture 89117" descr="X:\In Progress Files\Nishchay Gautam\WIP\Vento Power Infra Pvt Ltd\Site Images\TimePhoto_20250205_124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X:\In Progress Files\Nishchay Gautam\WIP\Vento Power Infra Pvt Ltd\Site Images\TimePhoto_20250205_124615.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tc>
      </w:tr>
      <w:tr w:rsidR="00F27E16" w14:paraId="16D291F3" w14:textId="77777777" w:rsidTr="00F003FB">
        <w:trPr>
          <w:trHeight w:val="2982"/>
        </w:trPr>
        <w:tc>
          <w:tcPr>
            <w:tcW w:w="4536" w:type="dxa"/>
          </w:tcPr>
          <w:p w14:paraId="57F215D6" w14:textId="77777777" w:rsidR="00F27E16" w:rsidRDefault="00F27E16" w:rsidP="00F003FB">
            <w:pPr>
              <w:outlineLvl w:val="0"/>
              <w:rPr>
                <w:rFonts w:ascii="Arial" w:hAnsi="Arial" w:cs="Arial"/>
                <w:b/>
              </w:rPr>
            </w:pPr>
            <w:r w:rsidRPr="00A856CE">
              <w:rPr>
                <w:rFonts w:ascii="Arial" w:hAnsi="Arial" w:cs="Arial"/>
                <w:b/>
                <w:noProof/>
                <w:lang w:val="en-IN" w:eastAsia="en-IN"/>
              </w:rPr>
              <w:drawing>
                <wp:inline distT="0" distB="0" distL="0" distR="0" wp14:anchorId="446B2DBC" wp14:editId="5EC66D4C">
                  <wp:extent cx="2880000" cy="1621090"/>
                  <wp:effectExtent l="19050" t="19050" r="15875" b="17780"/>
                  <wp:docPr id="89118" name="Picture 89118" descr="X:\In Progress Files\Nishchay Gautam\WIP\Vento Power Infra Pvt Ltd\Site Images\TimePhoto_20250205_125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X:\In Progress Files\Nishchay Gautam\WIP\Vento Power Infra Pvt Ltd\Site Images\TimePhoto_20250205_125104.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p w14:paraId="7D3C8516" w14:textId="77777777" w:rsidR="00F27E16" w:rsidRPr="00F02D44" w:rsidRDefault="00F27E16" w:rsidP="00F003FB">
            <w:pPr>
              <w:outlineLvl w:val="0"/>
              <w:rPr>
                <w:rFonts w:ascii="Arial" w:hAnsi="Arial" w:cs="Arial"/>
                <w:b/>
              </w:rPr>
            </w:pPr>
          </w:p>
        </w:tc>
        <w:tc>
          <w:tcPr>
            <w:tcW w:w="4537" w:type="dxa"/>
          </w:tcPr>
          <w:p w14:paraId="15CA8EBC" w14:textId="77777777" w:rsidR="00F27E16" w:rsidRPr="00F02D44" w:rsidRDefault="00F27E16" w:rsidP="00F003FB">
            <w:pPr>
              <w:outlineLvl w:val="0"/>
              <w:rPr>
                <w:rFonts w:ascii="Arial" w:hAnsi="Arial" w:cs="Arial"/>
                <w:b/>
              </w:rPr>
            </w:pPr>
            <w:r w:rsidRPr="00A856CE">
              <w:rPr>
                <w:rFonts w:ascii="Arial" w:hAnsi="Arial" w:cs="Arial"/>
                <w:b/>
                <w:noProof/>
                <w:lang w:val="en-IN" w:eastAsia="en-IN"/>
              </w:rPr>
              <w:drawing>
                <wp:inline distT="0" distB="0" distL="0" distR="0" wp14:anchorId="7D5BDAF1" wp14:editId="47EB43B1">
                  <wp:extent cx="2880000" cy="1621090"/>
                  <wp:effectExtent l="19050" t="19050" r="15875" b="17780"/>
                  <wp:docPr id="89119" name="Picture 89119" descr="X:\In Progress Files\Nishchay Gautam\WIP\Vento Power Infra Pvt Ltd\Site Images\TimePhoto_20250205_125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X:\In Progress Files\Nishchay Gautam\WIP\Vento Power Infra Pvt Ltd\Site Images\TimePhoto_20250205_125203.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tc>
      </w:tr>
      <w:tr w:rsidR="00F27E16" w14:paraId="669404B5" w14:textId="77777777" w:rsidTr="00F003FB">
        <w:tc>
          <w:tcPr>
            <w:tcW w:w="4536" w:type="dxa"/>
          </w:tcPr>
          <w:p w14:paraId="2735CDFA" w14:textId="77777777" w:rsidR="00F27E16" w:rsidRPr="00A856CE" w:rsidRDefault="00F27E16" w:rsidP="00F003FB">
            <w:pPr>
              <w:outlineLvl w:val="0"/>
              <w:rPr>
                <w:rFonts w:ascii="Arial" w:hAnsi="Arial" w:cs="Arial"/>
                <w:b/>
                <w:noProof/>
                <w:lang w:val="en-IN" w:eastAsia="en-IN"/>
              </w:rPr>
            </w:pPr>
            <w:r w:rsidRPr="00D06B6A">
              <w:rPr>
                <w:rFonts w:ascii="Arial" w:hAnsi="Arial" w:cs="Arial"/>
                <w:b/>
                <w:noProof/>
                <w:lang w:val="en-IN" w:eastAsia="en-IN"/>
              </w:rPr>
              <w:drawing>
                <wp:inline distT="0" distB="0" distL="0" distR="0" wp14:anchorId="2790A5C2" wp14:editId="7333CFC0">
                  <wp:extent cx="2880000" cy="1621090"/>
                  <wp:effectExtent l="19050" t="19050" r="15875" b="17780"/>
                  <wp:docPr id="94208" name="Picture 94208" descr="X:\In Progress Files\Nishchay Gautam\WIP\Vento Power Infra Pvt Ltd\Site Images\TimePhoto_20250205_13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X:\In Progress Files\Nishchay Gautam\WIP\Vento Power Infra Pvt Ltd\Site Images\TimePhoto_20250205_130021.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tc>
        <w:tc>
          <w:tcPr>
            <w:tcW w:w="4537" w:type="dxa"/>
          </w:tcPr>
          <w:p w14:paraId="562BBA39" w14:textId="77777777" w:rsidR="00F27E16" w:rsidRPr="00A856CE" w:rsidRDefault="00F27E16" w:rsidP="00F003FB">
            <w:pPr>
              <w:outlineLvl w:val="0"/>
              <w:rPr>
                <w:rFonts w:ascii="Arial" w:hAnsi="Arial" w:cs="Arial"/>
                <w:b/>
                <w:noProof/>
                <w:lang w:val="en-IN" w:eastAsia="en-IN"/>
              </w:rPr>
            </w:pPr>
            <w:r w:rsidRPr="00D06B6A">
              <w:rPr>
                <w:rFonts w:ascii="Arial" w:hAnsi="Arial" w:cs="Arial"/>
                <w:b/>
                <w:noProof/>
                <w:lang w:val="en-IN" w:eastAsia="en-IN"/>
              </w:rPr>
              <w:drawing>
                <wp:inline distT="0" distB="0" distL="0" distR="0" wp14:anchorId="25B5F582" wp14:editId="50984056">
                  <wp:extent cx="2880000" cy="1621090"/>
                  <wp:effectExtent l="19050" t="19050" r="15875" b="17780"/>
                  <wp:docPr id="94209" name="Picture 94209" descr="X:\In Progress Files\Nishchay Gautam\WIP\Vento Power Infra Pvt Ltd\Site Images\TimePhoto_20250205_130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X:\In Progress Files\Nishchay Gautam\WIP\Vento Power Infra Pvt Ltd\Site Images\TimePhoto_20250205_130737.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tc>
      </w:tr>
    </w:tbl>
    <w:p w14:paraId="57857216" w14:textId="77777777" w:rsidR="00F27E16" w:rsidRDefault="00F27E16" w:rsidP="00F27E16">
      <w:pPr>
        <w:rPr>
          <w:rFonts w:ascii="Arial" w:hAnsi="Arial" w:cs="Arial"/>
          <w:b/>
        </w:rPr>
      </w:pPr>
    </w:p>
    <w:p w14:paraId="3576AA22" w14:textId="77777777" w:rsidR="00F27E16" w:rsidRDefault="00F27E16" w:rsidP="00F27E16">
      <w:pPr>
        <w:rPr>
          <w:rFonts w:ascii="Arial" w:hAnsi="Arial" w:cs="Arial"/>
          <w:b/>
        </w:rPr>
      </w:pPr>
      <w:r>
        <w:rPr>
          <w:rFonts w:ascii="Arial" w:hAnsi="Arial" w:cs="Arial"/>
          <w:b/>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F27E16" w14:paraId="100D69EF" w14:textId="77777777" w:rsidTr="00F003FB">
        <w:tc>
          <w:tcPr>
            <w:tcW w:w="4531" w:type="dxa"/>
          </w:tcPr>
          <w:p w14:paraId="2469A2A9" w14:textId="77777777" w:rsidR="00F27E16" w:rsidRPr="00F02D44" w:rsidRDefault="00F27E16" w:rsidP="00F003FB">
            <w:pPr>
              <w:outlineLvl w:val="0"/>
              <w:rPr>
                <w:rFonts w:ascii="Arial" w:hAnsi="Arial" w:cs="Arial"/>
                <w:b/>
              </w:rPr>
            </w:pPr>
            <w:r w:rsidRPr="00D06B6A">
              <w:rPr>
                <w:rFonts w:ascii="Arial" w:hAnsi="Arial" w:cs="Arial"/>
                <w:b/>
                <w:noProof/>
                <w:lang w:val="en-IN" w:eastAsia="en-IN"/>
              </w:rPr>
              <w:lastRenderedPageBreak/>
              <w:drawing>
                <wp:inline distT="0" distB="0" distL="0" distR="0" wp14:anchorId="7BE90159" wp14:editId="34E5B8EE">
                  <wp:extent cx="2880000" cy="1621090"/>
                  <wp:effectExtent l="19050" t="19050" r="15875" b="17780"/>
                  <wp:docPr id="94212" name="Picture 94212" descr="X:\In Progress Files\Nishchay Gautam\WIP\Vento Power Infra Pvt Ltd\Site Images\TimePhoto_20250205_150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X:\In Progress Files\Nishchay Gautam\WIP\Vento Power Infra Pvt Ltd\Site Images\TimePhoto_20250205_150442.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tc>
        <w:tc>
          <w:tcPr>
            <w:tcW w:w="4532" w:type="dxa"/>
          </w:tcPr>
          <w:p w14:paraId="0391EBBD" w14:textId="77777777" w:rsidR="00F27E16" w:rsidRPr="00F02D44" w:rsidRDefault="00F27E16" w:rsidP="00F003FB">
            <w:pPr>
              <w:outlineLvl w:val="0"/>
              <w:rPr>
                <w:rFonts w:ascii="Arial" w:hAnsi="Arial" w:cs="Arial"/>
                <w:b/>
              </w:rPr>
            </w:pPr>
            <w:r w:rsidRPr="00D06B6A">
              <w:rPr>
                <w:rFonts w:ascii="Arial" w:hAnsi="Arial" w:cs="Arial"/>
                <w:b/>
                <w:noProof/>
                <w:lang w:val="en-IN" w:eastAsia="en-IN"/>
              </w:rPr>
              <w:drawing>
                <wp:inline distT="0" distB="0" distL="0" distR="0" wp14:anchorId="6BF45734" wp14:editId="17C25071">
                  <wp:extent cx="2880000" cy="1621090"/>
                  <wp:effectExtent l="19050" t="19050" r="15875" b="17780"/>
                  <wp:docPr id="94213" name="Picture 94213" descr="X:\In Progress Files\Nishchay Gautam\WIP\Vento Power Infra Pvt Ltd\Site Images\TimePhoto_20250205_150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X:\In Progress Files\Nishchay Gautam\WIP\Vento Power Infra Pvt Ltd\Site Images\TimePhoto_20250205_150510.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tc>
      </w:tr>
      <w:tr w:rsidR="00F27E16" w14:paraId="444B58B9" w14:textId="77777777" w:rsidTr="00F003FB">
        <w:trPr>
          <w:trHeight w:val="2938"/>
        </w:trPr>
        <w:tc>
          <w:tcPr>
            <w:tcW w:w="4531" w:type="dxa"/>
          </w:tcPr>
          <w:p w14:paraId="6DA5B91B" w14:textId="77777777" w:rsidR="00F27E16" w:rsidRDefault="00F27E16" w:rsidP="00F003FB">
            <w:pPr>
              <w:outlineLvl w:val="0"/>
              <w:rPr>
                <w:rFonts w:ascii="Arial" w:hAnsi="Arial" w:cs="Arial"/>
                <w:b/>
                <w:noProof/>
                <w:lang w:val="en-IN" w:eastAsia="en-IN"/>
              </w:rPr>
            </w:pPr>
          </w:p>
          <w:p w14:paraId="09BB455C" w14:textId="77777777" w:rsidR="00F27E16" w:rsidRDefault="00F27E16" w:rsidP="00F003FB">
            <w:pPr>
              <w:outlineLvl w:val="0"/>
              <w:rPr>
                <w:rFonts w:ascii="Arial" w:hAnsi="Arial" w:cs="Arial"/>
                <w:b/>
                <w:noProof/>
                <w:lang w:val="en-IN" w:eastAsia="en-IN"/>
              </w:rPr>
            </w:pPr>
            <w:r w:rsidRPr="00D06B6A">
              <w:rPr>
                <w:rFonts w:ascii="Arial" w:hAnsi="Arial" w:cs="Arial"/>
                <w:b/>
                <w:noProof/>
                <w:lang w:val="en-IN" w:eastAsia="en-IN"/>
              </w:rPr>
              <w:drawing>
                <wp:inline distT="0" distB="0" distL="0" distR="0" wp14:anchorId="1494BDEB" wp14:editId="2946A30F">
                  <wp:extent cx="2880000" cy="1621090"/>
                  <wp:effectExtent l="19050" t="19050" r="15875" b="17780"/>
                  <wp:docPr id="94214" name="Picture 94214" descr="X:\In Progress Files\Nishchay Gautam\WIP\Vento Power Infra Pvt Ltd\Site Images\TimePhoto_20250205_1505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X:\In Progress Files\Nishchay Gautam\WIP\Vento Power Infra Pvt Ltd\Site Images\TimePhoto_20250205_150516.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p w14:paraId="70609A55" w14:textId="77777777" w:rsidR="00F27E16" w:rsidRPr="00F02D44" w:rsidRDefault="00F27E16" w:rsidP="00F003FB">
            <w:pPr>
              <w:outlineLvl w:val="0"/>
              <w:rPr>
                <w:rFonts w:ascii="Arial" w:hAnsi="Arial" w:cs="Arial"/>
                <w:b/>
              </w:rPr>
            </w:pPr>
          </w:p>
        </w:tc>
        <w:tc>
          <w:tcPr>
            <w:tcW w:w="4532" w:type="dxa"/>
          </w:tcPr>
          <w:p w14:paraId="450DACC2" w14:textId="77777777" w:rsidR="00F27E16" w:rsidRDefault="00F27E16" w:rsidP="00F003FB">
            <w:pPr>
              <w:outlineLvl w:val="0"/>
              <w:rPr>
                <w:rFonts w:ascii="Arial" w:hAnsi="Arial" w:cs="Arial"/>
                <w:b/>
                <w:noProof/>
                <w:lang w:val="en-IN" w:eastAsia="en-IN"/>
              </w:rPr>
            </w:pPr>
          </w:p>
          <w:p w14:paraId="38A96E50" w14:textId="77777777" w:rsidR="00F27E16" w:rsidRDefault="00F27E16" w:rsidP="00F003FB">
            <w:pPr>
              <w:outlineLvl w:val="0"/>
              <w:rPr>
                <w:rFonts w:ascii="Arial" w:hAnsi="Arial" w:cs="Arial"/>
                <w:b/>
                <w:noProof/>
                <w:lang w:val="en-IN" w:eastAsia="en-IN"/>
              </w:rPr>
            </w:pPr>
            <w:r w:rsidRPr="00D06B6A">
              <w:rPr>
                <w:rFonts w:ascii="Arial" w:hAnsi="Arial" w:cs="Arial"/>
                <w:b/>
                <w:noProof/>
                <w:lang w:val="en-IN" w:eastAsia="en-IN"/>
              </w:rPr>
              <w:drawing>
                <wp:inline distT="0" distB="0" distL="0" distR="0" wp14:anchorId="15EA4341" wp14:editId="5722CF0E">
                  <wp:extent cx="2880000" cy="1621090"/>
                  <wp:effectExtent l="19050" t="19050" r="15875" b="17780"/>
                  <wp:docPr id="94215" name="Picture 94215" descr="X:\In Progress Files\Nishchay Gautam\WIP\Vento Power Infra Pvt Ltd\Site Images\TimePhoto_20250205_150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X:\In Progress Files\Nishchay Gautam\WIP\Vento Power Infra Pvt Ltd\Site Images\TimePhoto_20250205_150632.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p w14:paraId="56F9B2C0" w14:textId="77777777" w:rsidR="00F27E16" w:rsidRPr="00F02D44" w:rsidRDefault="00F27E16" w:rsidP="00F003FB">
            <w:pPr>
              <w:outlineLvl w:val="0"/>
              <w:rPr>
                <w:rFonts w:ascii="Arial" w:hAnsi="Arial" w:cs="Arial"/>
                <w:b/>
              </w:rPr>
            </w:pPr>
          </w:p>
        </w:tc>
      </w:tr>
      <w:tr w:rsidR="00F27E16" w14:paraId="5D6CC4E6" w14:textId="77777777" w:rsidTr="00F003FB">
        <w:tc>
          <w:tcPr>
            <w:tcW w:w="4531" w:type="dxa"/>
          </w:tcPr>
          <w:p w14:paraId="19979D68" w14:textId="77777777" w:rsidR="00F27E16" w:rsidRDefault="00F27E16" w:rsidP="00F003FB">
            <w:pPr>
              <w:outlineLvl w:val="0"/>
              <w:rPr>
                <w:rFonts w:ascii="Arial" w:hAnsi="Arial" w:cs="Arial"/>
                <w:b/>
                <w:noProof/>
                <w:lang w:val="en-IN" w:eastAsia="en-IN"/>
              </w:rPr>
            </w:pPr>
            <w:r w:rsidRPr="00D06B6A">
              <w:rPr>
                <w:rFonts w:ascii="Arial" w:hAnsi="Arial" w:cs="Arial"/>
                <w:b/>
                <w:noProof/>
                <w:lang w:val="en-IN" w:eastAsia="en-IN"/>
              </w:rPr>
              <w:drawing>
                <wp:inline distT="0" distB="0" distL="0" distR="0" wp14:anchorId="6D6E3FFF" wp14:editId="399A19C4">
                  <wp:extent cx="2880000" cy="1621090"/>
                  <wp:effectExtent l="19050" t="19050" r="15875" b="17780"/>
                  <wp:docPr id="94216" name="Picture 94216" descr="X:\In Progress Files\Nishchay Gautam\WIP\Vento Power Infra Pvt Ltd\Site Images\TimePhoto_20250205_151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X:\In Progress Files\Nishchay Gautam\WIP\Vento Power Infra Pvt Ltd\Site Images\TimePhoto_20250205_151150.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p w14:paraId="687E5D58" w14:textId="77777777" w:rsidR="00F27E16" w:rsidRDefault="00F27E16" w:rsidP="00F003FB">
            <w:pPr>
              <w:outlineLvl w:val="0"/>
              <w:rPr>
                <w:rFonts w:ascii="Arial" w:hAnsi="Arial" w:cs="Arial"/>
                <w:b/>
                <w:u w:val="single"/>
              </w:rPr>
            </w:pPr>
          </w:p>
        </w:tc>
        <w:tc>
          <w:tcPr>
            <w:tcW w:w="4532" w:type="dxa"/>
          </w:tcPr>
          <w:p w14:paraId="52CFEC82" w14:textId="77777777" w:rsidR="00F27E16" w:rsidRDefault="00F27E16" w:rsidP="00F003FB">
            <w:pPr>
              <w:outlineLvl w:val="0"/>
              <w:rPr>
                <w:rFonts w:ascii="Arial" w:hAnsi="Arial" w:cs="Arial"/>
                <w:b/>
                <w:noProof/>
                <w:lang w:val="en-IN" w:eastAsia="en-IN"/>
              </w:rPr>
            </w:pPr>
            <w:r w:rsidRPr="00D06B6A">
              <w:rPr>
                <w:rFonts w:ascii="Arial" w:hAnsi="Arial" w:cs="Arial"/>
                <w:b/>
                <w:noProof/>
                <w:lang w:val="en-IN" w:eastAsia="en-IN"/>
              </w:rPr>
              <w:drawing>
                <wp:inline distT="0" distB="0" distL="0" distR="0" wp14:anchorId="67DB3F0E" wp14:editId="610EE788">
                  <wp:extent cx="2880000" cy="1621090"/>
                  <wp:effectExtent l="19050" t="19050" r="15875" b="17780"/>
                  <wp:docPr id="94217" name="Picture 94217" descr="X:\In Progress Files\Nishchay Gautam\WIP\Vento Power Infra Pvt Ltd\Site Images\TimePhoto_20250205_151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X:\In Progress Files\Nishchay Gautam\WIP\Vento Power Infra Pvt Ltd\Site Images\TimePhoto_20250205_151102.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p w14:paraId="0DB11484" w14:textId="77777777" w:rsidR="00F27E16" w:rsidRPr="00F02D44" w:rsidRDefault="00F27E16" w:rsidP="00F003FB">
            <w:pPr>
              <w:outlineLvl w:val="0"/>
              <w:rPr>
                <w:rFonts w:ascii="Arial" w:hAnsi="Arial" w:cs="Arial"/>
                <w:b/>
              </w:rPr>
            </w:pPr>
          </w:p>
        </w:tc>
      </w:tr>
      <w:tr w:rsidR="00F27E16" w14:paraId="7F47C78C" w14:textId="77777777" w:rsidTr="00F003FB">
        <w:tc>
          <w:tcPr>
            <w:tcW w:w="4531" w:type="dxa"/>
          </w:tcPr>
          <w:p w14:paraId="30CA8731" w14:textId="77777777" w:rsidR="00F27E16" w:rsidRPr="00D06B6A" w:rsidRDefault="00F27E16" w:rsidP="00F003FB">
            <w:pPr>
              <w:outlineLvl w:val="0"/>
              <w:rPr>
                <w:rFonts w:ascii="Arial" w:hAnsi="Arial" w:cs="Arial"/>
                <w:b/>
                <w:noProof/>
                <w:lang w:val="en-IN" w:eastAsia="en-IN"/>
              </w:rPr>
            </w:pPr>
            <w:r w:rsidRPr="00D06B6A">
              <w:rPr>
                <w:rFonts w:ascii="Arial" w:hAnsi="Arial" w:cs="Arial"/>
                <w:b/>
                <w:noProof/>
                <w:lang w:val="en-IN" w:eastAsia="en-IN"/>
              </w:rPr>
              <w:drawing>
                <wp:inline distT="0" distB="0" distL="0" distR="0" wp14:anchorId="13D53862" wp14:editId="75E0B142">
                  <wp:extent cx="2880000" cy="1621090"/>
                  <wp:effectExtent l="19050" t="19050" r="15875" b="17780"/>
                  <wp:docPr id="94219" name="Picture 94219" descr="X:\In Progress Files\Nishchay Gautam\WIP\Vento Power Infra Pvt Ltd\Site Images\TimePhoto_20250205_154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X:\In Progress Files\Nishchay Gautam\WIP\Vento Power Infra Pvt Ltd\Site Images\TimePhoto_20250205_154743.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tc>
        <w:tc>
          <w:tcPr>
            <w:tcW w:w="4532" w:type="dxa"/>
          </w:tcPr>
          <w:p w14:paraId="64B14242" w14:textId="77777777" w:rsidR="00F27E16" w:rsidRPr="00D06B6A" w:rsidRDefault="00F27E16" w:rsidP="00F003FB">
            <w:pPr>
              <w:outlineLvl w:val="0"/>
              <w:rPr>
                <w:rFonts w:ascii="Arial" w:hAnsi="Arial" w:cs="Arial"/>
                <w:b/>
                <w:noProof/>
                <w:lang w:val="en-IN" w:eastAsia="en-IN"/>
              </w:rPr>
            </w:pPr>
            <w:r w:rsidRPr="00D06B6A">
              <w:rPr>
                <w:rFonts w:ascii="Arial" w:hAnsi="Arial" w:cs="Arial"/>
                <w:b/>
                <w:noProof/>
                <w:lang w:val="en-IN" w:eastAsia="en-IN"/>
              </w:rPr>
              <w:drawing>
                <wp:inline distT="0" distB="0" distL="0" distR="0" wp14:anchorId="47FD30E1" wp14:editId="574903F9">
                  <wp:extent cx="2880000" cy="1621090"/>
                  <wp:effectExtent l="19050" t="19050" r="15875" b="17780"/>
                  <wp:docPr id="94220" name="Picture 94220" descr="X:\In Progress Files\Nishchay Gautam\WIP\Vento Power Infra Pvt Ltd\Site Images\TimePhoto_20250205_154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X:\In Progress Files\Nishchay Gautam\WIP\Vento Power Infra Pvt Ltd\Site Images\TimePhoto_20250205_154746.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tc>
      </w:tr>
    </w:tbl>
    <w:p w14:paraId="7FBF4370" w14:textId="77777777" w:rsidR="00F27E16" w:rsidRDefault="00F27E16" w:rsidP="00F27E16">
      <w:pPr>
        <w:rPr>
          <w:rFonts w:ascii="Arial" w:hAnsi="Arial" w:cs="Arial"/>
          <w:b/>
        </w:rPr>
      </w:pPr>
    </w:p>
    <w:p w14:paraId="678B0A02" w14:textId="77777777" w:rsidR="00F27E16" w:rsidRDefault="00F27E16" w:rsidP="00F27E16">
      <w:pPr>
        <w:rPr>
          <w:rFonts w:ascii="Arial" w:hAnsi="Arial" w:cs="Arial"/>
          <w:b/>
        </w:rPr>
      </w:pPr>
      <w:r>
        <w:rPr>
          <w:rFonts w:ascii="Arial" w:hAnsi="Arial" w:cs="Arial"/>
          <w:b/>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F27E16" w14:paraId="678871C5" w14:textId="77777777" w:rsidTr="00F003FB">
        <w:tc>
          <w:tcPr>
            <w:tcW w:w="4531" w:type="dxa"/>
          </w:tcPr>
          <w:p w14:paraId="5C0BE556" w14:textId="77777777" w:rsidR="00F27E16" w:rsidRDefault="00F27E16" w:rsidP="00F003FB">
            <w:pPr>
              <w:outlineLvl w:val="0"/>
              <w:rPr>
                <w:rFonts w:ascii="Arial" w:hAnsi="Arial" w:cs="Arial"/>
                <w:b/>
                <w:noProof/>
                <w:lang w:val="en-IN" w:eastAsia="en-IN"/>
              </w:rPr>
            </w:pPr>
          </w:p>
          <w:p w14:paraId="4F6A02B0" w14:textId="77777777" w:rsidR="00F27E16" w:rsidRPr="00E32319" w:rsidRDefault="00F27E16" w:rsidP="00F003FB">
            <w:pPr>
              <w:outlineLvl w:val="0"/>
              <w:rPr>
                <w:rFonts w:ascii="Arial" w:hAnsi="Arial" w:cs="Arial"/>
                <w:b/>
              </w:rPr>
            </w:pPr>
            <w:r w:rsidRPr="00E32319">
              <w:rPr>
                <w:rFonts w:ascii="Arial" w:hAnsi="Arial" w:cs="Arial"/>
                <w:b/>
                <w:noProof/>
                <w:lang w:val="en-IN" w:eastAsia="en-IN"/>
              </w:rPr>
              <w:drawing>
                <wp:inline distT="0" distB="0" distL="0" distR="0" wp14:anchorId="272A584D" wp14:editId="1E8A4A95">
                  <wp:extent cx="2880000" cy="1621090"/>
                  <wp:effectExtent l="19050" t="19050" r="15875" b="17780"/>
                  <wp:docPr id="94221" name="Picture 94221" descr="X:\In Progress Files\Nishchay Gautam\WIP\Vento Power Infra Pvt Ltd\Site Images\TimePhoto_20250205_154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X:\In Progress Files\Nishchay Gautam\WIP\Vento Power Infra Pvt Ltd\Site Images\TimePhoto_20250205_154749.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tc>
        <w:tc>
          <w:tcPr>
            <w:tcW w:w="4532" w:type="dxa"/>
          </w:tcPr>
          <w:p w14:paraId="30F5E9BD" w14:textId="77777777" w:rsidR="00F27E16" w:rsidRDefault="00F27E16" w:rsidP="00F003FB">
            <w:pPr>
              <w:outlineLvl w:val="0"/>
              <w:rPr>
                <w:rFonts w:ascii="Arial" w:hAnsi="Arial" w:cs="Arial"/>
                <w:b/>
                <w:noProof/>
                <w:lang w:val="en-IN" w:eastAsia="en-IN"/>
              </w:rPr>
            </w:pPr>
          </w:p>
          <w:p w14:paraId="6514BC4B" w14:textId="77777777" w:rsidR="00F27E16" w:rsidRPr="00E32319" w:rsidRDefault="00F27E16" w:rsidP="00F003FB">
            <w:pPr>
              <w:outlineLvl w:val="0"/>
              <w:rPr>
                <w:rFonts w:ascii="Arial" w:hAnsi="Arial" w:cs="Arial"/>
                <w:b/>
              </w:rPr>
            </w:pPr>
            <w:r w:rsidRPr="00E32319">
              <w:rPr>
                <w:rFonts w:ascii="Arial" w:hAnsi="Arial" w:cs="Arial"/>
                <w:b/>
                <w:noProof/>
                <w:lang w:val="en-IN" w:eastAsia="en-IN"/>
              </w:rPr>
              <w:drawing>
                <wp:inline distT="0" distB="0" distL="0" distR="0" wp14:anchorId="3A5BE9FB" wp14:editId="732C1055">
                  <wp:extent cx="2880000" cy="1621090"/>
                  <wp:effectExtent l="19050" t="19050" r="15875" b="17780"/>
                  <wp:docPr id="94222" name="Picture 94222" descr="X:\In Progress Files\Nishchay Gautam\WIP\Vento Power Infra Pvt Ltd\Site Images\TimePhoto_20250205_154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X:\In Progress Files\Nishchay Gautam\WIP\Vento Power Infra Pvt Ltd\Site Images\TimePhoto_20250205_154815.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tc>
      </w:tr>
      <w:tr w:rsidR="00F27E16" w14:paraId="2AE97BED" w14:textId="77777777" w:rsidTr="00F003FB">
        <w:tc>
          <w:tcPr>
            <w:tcW w:w="4531" w:type="dxa"/>
          </w:tcPr>
          <w:p w14:paraId="78817B50" w14:textId="77777777" w:rsidR="00F27E16" w:rsidRDefault="00F27E16" w:rsidP="00F003FB">
            <w:pPr>
              <w:outlineLvl w:val="0"/>
              <w:rPr>
                <w:rFonts w:ascii="Arial" w:hAnsi="Arial" w:cs="Arial"/>
                <w:b/>
                <w:noProof/>
                <w:lang w:val="en-IN" w:eastAsia="en-IN"/>
              </w:rPr>
            </w:pPr>
          </w:p>
          <w:p w14:paraId="1A64A9B8" w14:textId="77777777" w:rsidR="00F27E16" w:rsidRPr="00E32319" w:rsidRDefault="00F27E16" w:rsidP="00F003FB">
            <w:pPr>
              <w:outlineLvl w:val="0"/>
              <w:rPr>
                <w:rFonts w:ascii="Arial" w:hAnsi="Arial" w:cs="Arial"/>
                <w:b/>
              </w:rPr>
            </w:pPr>
            <w:r w:rsidRPr="00E32319">
              <w:rPr>
                <w:rFonts w:ascii="Arial" w:hAnsi="Arial" w:cs="Arial"/>
                <w:b/>
                <w:noProof/>
                <w:lang w:val="en-IN" w:eastAsia="en-IN"/>
              </w:rPr>
              <w:drawing>
                <wp:inline distT="0" distB="0" distL="0" distR="0" wp14:anchorId="7C7B7806" wp14:editId="27B874CB">
                  <wp:extent cx="2880000" cy="1621090"/>
                  <wp:effectExtent l="19050" t="19050" r="15875" b="17780"/>
                  <wp:docPr id="94223" name="Picture 94223" descr="X:\In Progress Files\Nishchay Gautam\WIP\Vento Power Infra Pvt Ltd\Site Images\TimePhoto_20250205_154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X:\In Progress Files\Nishchay Gautam\WIP\Vento Power Infra Pvt Ltd\Site Images\TimePhoto_20250205_154828.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tc>
        <w:tc>
          <w:tcPr>
            <w:tcW w:w="4532" w:type="dxa"/>
          </w:tcPr>
          <w:p w14:paraId="22CFC2D9" w14:textId="77777777" w:rsidR="00F27E16" w:rsidRDefault="00F27E16" w:rsidP="00F003FB">
            <w:pPr>
              <w:outlineLvl w:val="0"/>
              <w:rPr>
                <w:rFonts w:ascii="Arial" w:hAnsi="Arial" w:cs="Arial"/>
                <w:b/>
                <w:noProof/>
                <w:lang w:val="en-IN" w:eastAsia="en-IN"/>
              </w:rPr>
            </w:pPr>
          </w:p>
          <w:p w14:paraId="1772D1DB" w14:textId="77777777" w:rsidR="00F27E16" w:rsidRPr="00E32319" w:rsidRDefault="00F27E16" w:rsidP="00F003FB">
            <w:pPr>
              <w:outlineLvl w:val="0"/>
              <w:rPr>
                <w:rFonts w:ascii="Arial" w:hAnsi="Arial" w:cs="Arial"/>
                <w:b/>
              </w:rPr>
            </w:pPr>
            <w:r w:rsidRPr="00E32319">
              <w:rPr>
                <w:rFonts w:ascii="Arial" w:hAnsi="Arial" w:cs="Arial"/>
                <w:b/>
                <w:noProof/>
                <w:lang w:val="en-IN" w:eastAsia="en-IN"/>
              </w:rPr>
              <w:drawing>
                <wp:inline distT="0" distB="0" distL="0" distR="0" wp14:anchorId="6A6557E6" wp14:editId="4CEA0FAF">
                  <wp:extent cx="2880000" cy="1621090"/>
                  <wp:effectExtent l="19050" t="19050" r="15875" b="17780"/>
                  <wp:docPr id="94224" name="Picture 94224" descr="X:\In Progress Files\Nishchay Gautam\WIP\Vento Power Infra Pvt Ltd\Site Images\TimePhoto_20250205_155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X:\In Progress Files\Nishchay Gautam\WIP\Vento Power Infra Pvt Ltd\Site Images\TimePhoto_20250205_155252.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tc>
      </w:tr>
      <w:tr w:rsidR="00F27E16" w14:paraId="2711A2FD" w14:textId="77777777" w:rsidTr="00F003FB">
        <w:tc>
          <w:tcPr>
            <w:tcW w:w="4531" w:type="dxa"/>
          </w:tcPr>
          <w:p w14:paraId="5A4403DE" w14:textId="77777777" w:rsidR="00F27E16" w:rsidRDefault="00F27E16" w:rsidP="00F003FB">
            <w:pPr>
              <w:outlineLvl w:val="0"/>
              <w:rPr>
                <w:rFonts w:ascii="Arial" w:hAnsi="Arial" w:cs="Arial"/>
                <w:b/>
                <w:noProof/>
                <w:lang w:val="en-IN" w:eastAsia="en-IN"/>
              </w:rPr>
            </w:pPr>
          </w:p>
          <w:p w14:paraId="7E555481" w14:textId="77777777" w:rsidR="00F27E16" w:rsidRPr="00E32319" w:rsidRDefault="00F27E16" w:rsidP="00F003FB">
            <w:pPr>
              <w:outlineLvl w:val="0"/>
              <w:rPr>
                <w:rFonts w:ascii="Arial" w:hAnsi="Arial" w:cs="Arial"/>
                <w:b/>
              </w:rPr>
            </w:pPr>
            <w:r w:rsidRPr="00E32319">
              <w:rPr>
                <w:rFonts w:ascii="Arial" w:hAnsi="Arial" w:cs="Arial"/>
                <w:b/>
                <w:noProof/>
                <w:lang w:val="en-IN" w:eastAsia="en-IN"/>
              </w:rPr>
              <w:drawing>
                <wp:inline distT="0" distB="0" distL="0" distR="0" wp14:anchorId="4A689373" wp14:editId="28ED8BAE">
                  <wp:extent cx="2880000" cy="1621090"/>
                  <wp:effectExtent l="19050" t="19050" r="15875" b="17780"/>
                  <wp:docPr id="94227" name="Picture 94227" descr="X:\In Progress Files\Nishchay Gautam\WIP\Vento Power Infra Pvt Ltd\Site Images\TimePhoto_20250205_170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X:\In Progress Files\Nishchay Gautam\WIP\Vento Power Infra Pvt Ltd\Site Images\TimePhoto_20250205_170608.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tc>
        <w:tc>
          <w:tcPr>
            <w:tcW w:w="4532" w:type="dxa"/>
          </w:tcPr>
          <w:p w14:paraId="2A97D88B" w14:textId="77777777" w:rsidR="00F27E16" w:rsidRDefault="00F27E16" w:rsidP="00F003FB">
            <w:pPr>
              <w:outlineLvl w:val="0"/>
              <w:rPr>
                <w:rFonts w:ascii="Arial" w:hAnsi="Arial" w:cs="Arial"/>
                <w:b/>
                <w:noProof/>
                <w:lang w:val="en-IN" w:eastAsia="en-IN"/>
              </w:rPr>
            </w:pPr>
          </w:p>
          <w:p w14:paraId="1E5B13C1" w14:textId="77777777" w:rsidR="00F27E16" w:rsidRPr="00E32319" w:rsidRDefault="00F27E16" w:rsidP="00F003FB">
            <w:pPr>
              <w:outlineLvl w:val="0"/>
              <w:rPr>
                <w:rFonts w:ascii="Arial" w:hAnsi="Arial" w:cs="Arial"/>
                <w:b/>
              </w:rPr>
            </w:pPr>
            <w:r w:rsidRPr="00E32319">
              <w:rPr>
                <w:rFonts w:ascii="Arial" w:hAnsi="Arial" w:cs="Arial"/>
                <w:b/>
                <w:noProof/>
                <w:lang w:val="en-IN" w:eastAsia="en-IN"/>
              </w:rPr>
              <w:drawing>
                <wp:inline distT="0" distB="0" distL="0" distR="0" wp14:anchorId="3C145114" wp14:editId="72772EF3">
                  <wp:extent cx="2880000" cy="1621090"/>
                  <wp:effectExtent l="19050" t="19050" r="15875" b="17780"/>
                  <wp:docPr id="94228" name="Picture 94228" descr="X:\In Progress Files\Nishchay Gautam\WIP\Vento Power Infra Pvt Ltd\Site Images\TimePhoto_20250205_170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X:\In Progress Files\Nishchay Gautam\WIP\Vento Power Infra Pvt Ltd\Site Images\TimePhoto_20250205_170504.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tc>
      </w:tr>
      <w:tr w:rsidR="00F27E16" w14:paraId="68738056" w14:textId="77777777" w:rsidTr="00F003FB">
        <w:tc>
          <w:tcPr>
            <w:tcW w:w="4531" w:type="dxa"/>
          </w:tcPr>
          <w:p w14:paraId="6AA68F83" w14:textId="77777777" w:rsidR="00F27E16" w:rsidRDefault="00F27E16" w:rsidP="00F003FB">
            <w:pPr>
              <w:outlineLvl w:val="0"/>
              <w:rPr>
                <w:rFonts w:ascii="Arial" w:hAnsi="Arial" w:cs="Arial"/>
                <w:b/>
                <w:noProof/>
                <w:lang w:val="en-IN" w:eastAsia="en-IN"/>
              </w:rPr>
            </w:pPr>
          </w:p>
          <w:p w14:paraId="12DC78FF" w14:textId="77777777" w:rsidR="00F27E16" w:rsidRPr="00E32319" w:rsidRDefault="00F27E16" w:rsidP="00F003FB">
            <w:pPr>
              <w:outlineLvl w:val="0"/>
              <w:rPr>
                <w:rFonts w:ascii="Arial" w:hAnsi="Arial" w:cs="Arial"/>
                <w:b/>
              </w:rPr>
            </w:pPr>
            <w:r w:rsidRPr="00E32319">
              <w:rPr>
                <w:rFonts w:ascii="Arial" w:hAnsi="Arial" w:cs="Arial"/>
                <w:b/>
                <w:noProof/>
                <w:lang w:val="en-IN" w:eastAsia="en-IN"/>
              </w:rPr>
              <w:drawing>
                <wp:inline distT="0" distB="0" distL="0" distR="0" wp14:anchorId="61511371" wp14:editId="7E63B6EE">
                  <wp:extent cx="2880000" cy="1621090"/>
                  <wp:effectExtent l="19050" t="19050" r="15875" b="17780"/>
                  <wp:docPr id="94226" name="Picture 94226" descr="X:\In Progress Files\Nishchay Gautam\WIP\Vento Power Infra Pvt Ltd\Site Images\TimePhoto_20250205_17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X:\In Progress Files\Nishchay Gautam\WIP\Vento Power Infra Pvt Ltd\Site Images\TimePhoto_20250205_171111.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tc>
        <w:tc>
          <w:tcPr>
            <w:tcW w:w="4532" w:type="dxa"/>
          </w:tcPr>
          <w:p w14:paraId="2F1A9166" w14:textId="77777777" w:rsidR="00F27E16" w:rsidRDefault="00F27E16" w:rsidP="00F003FB">
            <w:pPr>
              <w:outlineLvl w:val="0"/>
              <w:rPr>
                <w:rFonts w:ascii="Arial" w:hAnsi="Arial" w:cs="Arial"/>
                <w:b/>
                <w:noProof/>
                <w:lang w:val="en-IN" w:eastAsia="en-IN"/>
              </w:rPr>
            </w:pPr>
          </w:p>
          <w:p w14:paraId="2948C9D4" w14:textId="77777777" w:rsidR="00F27E16" w:rsidRPr="00E32319" w:rsidRDefault="00F27E16" w:rsidP="00F003FB">
            <w:pPr>
              <w:outlineLvl w:val="0"/>
              <w:rPr>
                <w:rFonts w:ascii="Arial" w:hAnsi="Arial" w:cs="Arial"/>
                <w:b/>
              </w:rPr>
            </w:pPr>
            <w:r w:rsidRPr="00E32319">
              <w:rPr>
                <w:rFonts w:ascii="Arial" w:hAnsi="Arial" w:cs="Arial"/>
                <w:b/>
                <w:noProof/>
                <w:lang w:val="en-IN" w:eastAsia="en-IN"/>
              </w:rPr>
              <w:drawing>
                <wp:inline distT="0" distB="0" distL="0" distR="0" wp14:anchorId="526DC358" wp14:editId="57EBDC9C">
                  <wp:extent cx="2880000" cy="1621090"/>
                  <wp:effectExtent l="19050" t="19050" r="15875" b="17780"/>
                  <wp:docPr id="94225" name="Picture 94225" descr="X:\In Progress Files\Nishchay Gautam\WIP\Vento Power Infra Pvt Ltd\Site Images\TimePhoto_20250205_165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X:\In Progress Files\Nishchay Gautam\WIP\Vento Power Infra Pvt Ltd\Site Images\TimePhoto_20250205_165819.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880000" cy="1621090"/>
                          </a:xfrm>
                          <a:prstGeom prst="rect">
                            <a:avLst/>
                          </a:prstGeom>
                          <a:noFill/>
                          <a:ln>
                            <a:solidFill>
                              <a:schemeClr val="tx1"/>
                            </a:solidFill>
                          </a:ln>
                        </pic:spPr>
                      </pic:pic>
                    </a:graphicData>
                  </a:graphic>
                </wp:inline>
              </w:drawing>
            </w:r>
          </w:p>
        </w:tc>
      </w:tr>
    </w:tbl>
    <w:p w14:paraId="320F5788" w14:textId="77777777" w:rsidR="00F27E16" w:rsidRDefault="00F27E16" w:rsidP="00F27E16">
      <w:pPr>
        <w:rPr>
          <w:rFonts w:ascii="Arial" w:hAnsi="Arial" w:cs="Arial"/>
          <w:b/>
        </w:rPr>
      </w:pPr>
    </w:p>
    <w:p w14:paraId="119DD2A7" w14:textId="77777777" w:rsidR="00F27E16" w:rsidRDefault="00F27E16" w:rsidP="00F27E16">
      <w:pPr>
        <w:rPr>
          <w:rFonts w:ascii="Arial" w:hAnsi="Arial" w:cs="Arial"/>
          <w:b/>
        </w:rPr>
      </w:pPr>
      <w:r>
        <w:rPr>
          <w:rFonts w:ascii="Arial" w:hAnsi="Arial" w:cs="Arial"/>
          <w:b/>
        </w:rPr>
        <w:br w:type="page"/>
      </w:r>
    </w:p>
    <w:sdt>
      <w:sdtPr>
        <w:rPr>
          <w:rFonts w:ascii="Arial" w:hAnsi="Arial" w:cs="Arial"/>
          <w:b/>
        </w:rPr>
        <w:id w:val="-1325892531"/>
        <w:placeholder>
          <w:docPart w:val="818942E25D1C46A9BD2F6E8705EA933E"/>
        </w:placeholder>
      </w:sdtPr>
      <w:sdtEndPr>
        <w:rPr>
          <w:u w:val="single"/>
        </w:rPr>
      </w:sdtEndPr>
      <w:sdtContent>
        <w:p w14:paraId="6EA706C4" w14:textId="77777777" w:rsidR="00F27E16" w:rsidRDefault="00F27E16" w:rsidP="00F27E16">
          <w:pPr>
            <w:spacing w:line="360" w:lineRule="auto"/>
            <w:jc w:val="center"/>
            <w:rPr>
              <w:rFonts w:ascii="Arial" w:hAnsi="Arial" w:cs="Arial"/>
              <w:b/>
              <w:u w:val="single"/>
            </w:rPr>
          </w:pPr>
          <w:r>
            <w:rPr>
              <w:rFonts w:ascii="Arial" w:hAnsi="Arial" w:cs="Arial"/>
              <w:b/>
            </w:rPr>
            <w:t xml:space="preserve">ENCLOSURE: III – IMPORTANT </w:t>
          </w:r>
          <w:r w:rsidRPr="0085404B">
            <w:rPr>
              <w:rFonts w:ascii="Arial" w:hAnsi="Arial" w:cs="Arial"/>
              <w:b/>
            </w:rPr>
            <w:t>DOCUMENTS</w:t>
          </w:r>
        </w:p>
      </w:sdtContent>
    </w:sdt>
    <w:p w14:paraId="18BB6C97" w14:textId="77777777" w:rsidR="00F27E16" w:rsidRDefault="00F27E16" w:rsidP="00F27E16">
      <w:pP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62336" behindDoc="0" locked="0" layoutInCell="1" allowOverlap="1" wp14:anchorId="0E7B3E1E" wp14:editId="290AB887">
                <wp:simplePos x="0" y="0"/>
                <wp:positionH relativeFrom="column">
                  <wp:posOffset>0</wp:posOffset>
                </wp:positionH>
                <wp:positionV relativeFrom="paragraph">
                  <wp:posOffset>38100</wp:posOffset>
                </wp:positionV>
                <wp:extent cx="5928360" cy="0"/>
                <wp:effectExtent l="0" t="38100" r="15240" b="38100"/>
                <wp:wrapNone/>
                <wp:docPr id="467754141" name="Straight Connector 46775414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3953713" id="Straight Connector 46775414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" strokeweight="6pt">
                <v:stroke joinstyle="miter"/>
                <o:lock v:ext="edit" shapetype="f"/>
              </v:line>
            </w:pict>
          </mc:Fallback>
        </mc:AlternateContent>
      </w:r>
    </w:p>
    <w:p w14:paraId="6941992C" w14:textId="77777777" w:rsidR="00F27E16" w:rsidRDefault="00F27E16" w:rsidP="00F27E16">
      <w:pPr>
        <w:jc w:val="center"/>
        <w:rPr>
          <w:rFonts w:ascii="Arial" w:hAnsi="Arial" w:cs="Arial"/>
          <w:b/>
          <w:noProof/>
          <w:u w:val="single"/>
          <w:lang w:val="en-IN" w:eastAsia="en-IN"/>
        </w:rPr>
      </w:pPr>
      <w:r w:rsidRPr="00D70432">
        <w:rPr>
          <w:rFonts w:ascii="Arial" w:hAnsi="Arial" w:cs="Arial"/>
          <w:b/>
          <w:noProof/>
          <w:u w:val="single"/>
          <w:lang w:val="en-IN" w:eastAsia="en-IN"/>
        </w:rPr>
        <w:t>PPA</w:t>
      </w:r>
      <w:r>
        <w:rPr>
          <w:rFonts w:ascii="Arial" w:hAnsi="Arial" w:cs="Arial"/>
          <w:b/>
          <w:noProof/>
          <w:u w:val="single"/>
          <w:lang w:val="en-IN" w:eastAsia="en-IN"/>
        </w:rPr>
        <w:t xml:space="preserve"> Dated:20/06/2017</w:t>
      </w:r>
    </w:p>
    <w:p w14:paraId="149E0F4B" w14:textId="77777777" w:rsidR="00F27E16" w:rsidRPr="00D70432" w:rsidRDefault="00F27E16" w:rsidP="00F27E16">
      <w:pPr>
        <w:jc w:val="center"/>
        <w:rPr>
          <w:rFonts w:ascii="Arial" w:hAnsi="Arial" w:cs="Arial"/>
          <w:b/>
          <w:noProof/>
          <w:u w:val="single"/>
          <w:lang w:val="en-IN" w:eastAsia="en-IN"/>
        </w:rPr>
      </w:pPr>
    </w:p>
    <w:p w14:paraId="0EBD6FB7" w14:textId="77777777" w:rsidR="00F27E16" w:rsidRDefault="00F27E16" w:rsidP="00F27E16">
      <w:pPr>
        <w:jc w:val="center"/>
        <w:rPr>
          <w:rFonts w:ascii="Arial" w:hAnsi="Arial" w:cs="Arial"/>
          <w:b/>
          <w:noProof/>
        </w:rPr>
      </w:pPr>
      <w:r>
        <w:rPr>
          <w:rFonts w:ascii="Arial" w:hAnsi="Arial" w:cs="Arial"/>
          <w:b/>
          <w:noProof/>
          <w:lang w:val="en-IN" w:eastAsia="en-IN"/>
        </w:rPr>
        <w:drawing>
          <wp:inline distT="0" distB="0" distL="0" distR="0" wp14:anchorId="1B55CC4A" wp14:editId="458B0408">
            <wp:extent cx="5040000" cy="6977574"/>
            <wp:effectExtent l="19050" t="19050" r="27305" b="13970"/>
            <wp:docPr id="1611778713" name="Picture 1611778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B832.tmp"/>
                    <pic:cNvPicPr/>
                  </pic:nvPicPr>
                  <pic:blipFill>
                    <a:blip r:embed="rId80">
                      <a:extLst>
                        <a:ext uri="{28A0092B-C50C-407E-A947-70E740481C1C}">
                          <a14:useLocalDpi xmlns:a14="http://schemas.microsoft.com/office/drawing/2010/main" val="0"/>
                        </a:ext>
                      </a:extLst>
                    </a:blip>
                    <a:stretch>
                      <a:fillRect/>
                    </a:stretch>
                  </pic:blipFill>
                  <pic:spPr>
                    <a:xfrm>
                      <a:off x="0" y="0"/>
                      <a:ext cx="5040000" cy="6977574"/>
                    </a:xfrm>
                    <a:prstGeom prst="rect">
                      <a:avLst/>
                    </a:prstGeom>
                    <a:ln>
                      <a:solidFill>
                        <a:schemeClr val="tx1"/>
                      </a:solidFill>
                    </a:ln>
                  </pic:spPr>
                </pic:pic>
              </a:graphicData>
            </a:graphic>
          </wp:inline>
        </w:drawing>
      </w:r>
    </w:p>
    <w:p w14:paraId="14736D31" w14:textId="77777777" w:rsidR="00F27E16" w:rsidRDefault="00F27E16" w:rsidP="00F27E16">
      <w:pPr>
        <w:rPr>
          <w:rFonts w:ascii="Arial" w:hAnsi="Arial" w:cs="Arial"/>
          <w:b/>
          <w:noProof/>
          <w:lang w:val="en-IN" w:eastAsia="en-IN"/>
        </w:rPr>
      </w:pPr>
      <w:r>
        <w:rPr>
          <w:rFonts w:ascii="Arial" w:hAnsi="Arial" w:cs="Arial"/>
          <w:b/>
          <w:noProof/>
          <w:lang w:val="en-IN" w:eastAsia="en-IN"/>
        </w:rPr>
        <w:br w:type="page"/>
      </w:r>
    </w:p>
    <w:p w14:paraId="2B309CA3" w14:textId="77777777" w:rsidR="00F27E16" w:rsidRDefault="00F27E16" w:rsidP="00F27E16">
      <w:pPr>
        <w:rPr>
          <w:rFonts w:ascii="Arial" w:hAnsi="Arial" w:cs="Arial"/>
          <w:lang w:val="en-IN" w:eastAsia="en-IN"/>
        </w:rPr>
      </w:pPr>
    </w:p>
    <w:p w14:paraId="02F5D6A9" w14:textId="77777777" w:rsidR="00F27E16" w:rsidRDefault="00F27E16" w:rsidP="00F27E16">
      <w:pPr>
        <w:jc w:val="center"/>
        <w:rPr>
          <w:rFonts w:ascii="Arial" w:hAnsi="Arial" w:cs="Arial"/>
          <w:b/>
          <w:u w:val="single"/>
        </w:rPr>
      </w:pPr>
      <w:sdt>
        <w:sdtPr>
          <w:rPr>
            <w:rFonts w:ascii="Arial" w:hAnsi="Arial" w:cs="Arial"/>
            <w:b/>
          </w:rPr>
          <w:id w:val="326866397"/>
          <w:placeholder>
            <w:docPart w:val="40198D1C7A274F20B48763B0506230F1"/>
          </w:placeholder>
        </w:sdtPr>
        <w:sdtEndPr>
          <w:rPr>
            <w:u w:val="single"/>
          </w:rPr>
        </w:sdtEndPr>
        <w:sdtContent>
          <w:r>
            <w:rPr>
              <w:rFonts w:ascii="Arial" w:hAnsi="Arial" w:cs="Arial"/>
              <w:b/>
            </w:rPr>
            <w:t>ENCLOSURE: IV – MARKET REFERENCES</w:t>
          </w:r>
        </w:sdtContent>
      </w:sdt>
    </w:p>
    <w:p w14:paraId="2C38C2C6" w14:textId="77777777" w:rsidR="00F27E16" w:rsidRDefault="00F27E16" w:rsidP="00F27E16">
      <w:pP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12675E3" wp14:editId="3B8523D0">
                <wp:simplePos x="0" y="0"/>
                <wp:positionH relativeFrom="column">
                  <wp:posOffset>0</wp:posOffset>
                </wp:positionH>
                <wp:positionV relativeFrom="paragraph">
                  <wp:posOffset>38100</wp:posOffset>
                </wp:positionV>
                <wp:extent cx="5928360" cy="0"/>
                <wp:effectExtent l="0" t="38100" r="15240" b="38100"/>
                <wp:wrapNone/>
                <wp:docPr id="574440530" name="Straight Connector 57444053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C4D2F44" id="Straight Connector 574440530"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" strokeweight="6pt">
                <v:stroke joinstyle="miter"/>
                <o:lock v:ext="edit" shapetype="f"/>
              </v:line>
            </w:pict>
          </mc:Fallback>
        </mc:AlternateContent>
      </w:r>
    </w:p>
    <w:p w14:paraId="1894F44F" w14:textId="77777777" w:rsidR="00F27E16" w:rsidRDefault="00F27E16" w:rsidP="00F27E16">
      <w:pPr>
        <w:jc w:val="center"/>
        <w:rPr>
          <w:rFonts w:ascii="Arial" w:hAnsi="Arial" w:cs="Arial"/>
          <w:b/>
          <w:noProof/>
        </w:rPr>
      </w:pPr>
      <w:r>
        <w:rPr>
          <w:rFonts w:ascii="Arial" w:hAnsi="Arial" w:cs="Arial"/>
          <w:b/>
          <w:noProof/>
          <w:lang w:val="en-IN" w:eastAsia="en-IN"/>
        </w:rPr>
        <w:drawing>
          <wp:inline distT="0" distB="0" distL="0" distR="0" wp14:anchorId="7DBBABB1" wp14:editId="23B69565">
            <wp:extent cx="5040000" cy="6609662"/>
            <wp:effectExtent l="19050" t="19050" r="27305" b="203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B8B497.tmp"/>
                    <pic:cNvPicPr/>
                  </pic:nvPicPr>
                  <pic:blipFill>
                    <a:blip r:embed="rId81">
                      <a:extLst>
                        <a:ext uri="{28A0092B-C50C-407E-A947-70E740481C1C}">
                          <a14:useLocalDpi xmlns:a14="http://schemas.microsoft.com/office/drawing/2010/main" val="0"/>
                        </a:ext>
                      </a:extLst>
                    </a:blip>
                    <a:stretch>
                      <a:fillRect/>
                    </a:stretch>
                  </pic:blipFill>
                  <pic:spPr>
                    <a:xfrm>
                      <a:off x="0" y="0"/>
                      <a:ext cx="5040000" cy="6609662"/>
                    </a:xfrm>
                    <a:prstGeom prst="rect">
                      <a:avLst/>
                    </a:prstGeom>
                    <a:ln>
                      <a:solidFill>
                        <a:schemeClr val="tx1"/>
                      </a:solidFill>
                    </a:ln>
                  </pic:spPr>
                </pic:pic>
              </a:graphicData>
            </a:graphic>
          </wp:inline>
        </w:drawing>
      </w:r>
    </w:p>
    <w:p w14:paraId="256D4508" w14:textId="77777777" w:rsidR="00F27E16" w:rsidRPr="009B24F1" w:rsidRDefault="00F27E16" w:rsidP="00F27E16">
      <w:pPr>
        <w:rPr>
          <w:rFonts w:ascii="Arial" w:hAnsi="Arial" w:cs="Arial"/>
          <w:b/>
          <w:noProof/>
          <w:lang w:val="en-IN" w:eastAsia="en-IN"/>
        </w:rPr>
      </w:pPr>
      <w:r>
        <w:rPr>
          <w:rFonts w:ascii="Arial" w:hAnsi="Arial" w:cs="Arial"/>
          <w:b/>
          <w:noProof/>
          <w:lang w:val="en-IN" w:eastAsia="en-IN"/>
        </w:rPr>
        <w:br w:type="page"/>
      </w:r>
    </w:p>
    <w:sdt>
      <w:sdtPr>
        <w:rPr>
          <w:rFonts w:ascii="Arial" w:hAnsi="Arial" w:cs="Arial"/>
          <w:b/>
        </w:rPr>
        <w:id w:val="-125548927"/>
        <w:placeholder>
          <w:docPart w:val="0BCB569C0EB24C16962396AEF6817EB7"/>
        </w:placeholder>
      </w:sdtPr>
      <w:sdtEndPr>
        <w:rPr>
          <w:u w:val="single"/>
        </w:rPr>
      </w:sdtEndPr>
      <w:sdtContent>
        <w:p w14:paraId="6BFDFE93" w14:textId="77777777" w:rsidR="00F27E16" w:rsidRPr="00D217A0" w:rsidRDefault="00F27E16" w:rsidP="00F27E16">
          <w:pPr>
            <w:spacing w:line="360" w:lineRule="auto"/>
            <w:jc w:val="center"/>
            <w:rPr>
              <w:b/>
              <w:u w:val="single"/>
            </w:rPr>
          </w:pPr>
          <w:r>
            <w:rPr>
              <w:rFonts w:ascii="Arial" w:hAnsi="Arial" w:cs="Arial"/>
              <w:b/>
            </w:rPr>
            <w:t xml:space="preserve">ENCLOSURE: V – </w:t>
          </w:r>
          <w:r w:rsidRPr="00AC78E0">
            <w:rPr>
              <w:rFonts w:ascii="Arial" w:hAnsi="Arial" w:cs="Arial"/>
              <w:b/>
            </w:rPr>
            <w:t>VALUER’S IMPORTANT REMARKS</w:t>
          </w:r>
        </w:p>
      </w:sdtContent>
    </w:sdt>
    <w:p w14:paraId="0A1C2FDD" w14:textId="77777777" w:rsidR="00F27E16" w:rsidRPr="00D217A0" w:rsidRDefault="00F27E16" w:rsidP="00F27E16">
      <w:pP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2E8E1357" wp14:editId="1B88CDAB">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3127A31" id="Straight Connector 48"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" strokeweight="6pt">
                <v:stroke joinstyle="miter"/>
                <o:lock v:ext="edit" shapetype="f"/>
              </v:line>
            </w:pict>
          </mc:Fallback>
        </mc:AlternateContent>
      </w:r>
    </w:p>
    <w:tbl>
      <w:tblPr>
        <w:tblStyle w:val="TableGrid"/>
        <w:tblW w:w="10627" w:type="dxa"/>
        <w:jc w:val="center"/>
        <w:tblLayout w:type="fixed"/>
        <w:tblLook w:val="04A0" w:firstRow="1" w:lastRow="0" w:firstColumn="1" w:lastColumn="0" w:noHBand="0" w:noVBand="1"/>
      </w:tblPr>
      <w:tblGrid>
        <w:gridCol w:w="559"/>
        <w:gridCol w:w="10068"/>
      </w:tblGrid>
      <w:tr w:rsidR="00F27E16" w:rsidRPr="00AC78E0" w14:paraId="1F514B10" w14:textId="77777777" w:rsidTr="00F27E16">
        <w:trPr>
          <w:trHeight w:val="33"/>
          <w:jc w:val="center"/>
        </w:trPr>
        <w:tc>
          <w:tcPr>
            <w:tcW w:w="559" w:type="dxa"/>
          </w:tcPr>
          <w:p w14:paraId="7664D878" w14:textId="77777777" w:rsidR="00F27E16" w:rsidRPr="00AC78E0" w:rsidRDefault="00F27E16" w:rsidP="00F27E16">
            <w:pPr>
              <w:pStyle w:val="ListParagraph"/>
              <w:numPr>
                <w:ilvl w:val="0"/>
                <w:numId w:val="82"/>
              </w:numPr>
              <w:ind w:left="444" w:right="176"/>
              <w:contextualSpacing/>
              <w:jc w:val="both"/>
              <w:rPr>
                <w:rFonts w:ascii="Arial" w:hAnsi="Arial" w:cs="Arial"/>
                <w:sz w:val="18"/>
                <w:szCs w:val="20"/>
              </w:rPr>
            </w:pPr>
          </w:p>
        </w:tc>
        <w:tc>
          <w:tcPr>
            <w:tcW w:w="10068" w:type="dxa"/>
          </w:tcPr>
          <w:p w14:paraId="15D173B9" w14:textId="77777777" w:rsidR="00F27E16" w:rsidRPr="00AC78E0" w:rsidRDefault="00F27E16" w:rsidP="00F003FB">
            <w:pPr>
              <w:jc w:val="both"/>
              <w:rPr>
                <w:rFonts w:ascii="Arial" w:hAnsi="Arial" w:cs="Arial"/>
                <w:sz w:val="18"/>
                <w:lang w:eastAsia="en-GB" w:bidi="hi-IN"/>
              </w:rPr>
            </w:pPr>
            <w:r w:rsidRPr="00AC78E0">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F27E16" w:rsidRPr="00AC78E0" w14:paraId="3562B548" w14:textId="77777777" w:rsidTr="00F27E16">
        <w:trPr>
          <w:trHeight w:val="33"/>
          <w:jc w:val="center"/>
        </w:trPr>
        <w:tc>
          <w:tcPr>
            <w:tcW w:w="559" w:type="dxa"/>
          </w:tcPr>
          <w:p w14:paraId="0CB969E6" w14:textId="77777777" w:rsidR="00F27E16" w:rsidRPr="00AC78E0" w:rsidRDefault="00F27E16" w:rsidP="00F27E16">
            <w:pPr>
              <w:pStyle w:val="ListParagraph"/>
              <w:numPr>
                <w:ilvl w:val="0"/>
                <w:numId w:val="82"/>
              </w:numPr>
              <w:ind w:left="444" w:right="176"/>
              <w:contextualSpacing/>
              <w:jc w:val="both"/>
              <w:rPr>
                <w:rFonts w:ascii="Arial" w:hAnsi="Arial" w:cs="Arial"/>
                <w:sz w:val="18"/>
                <w:szCs w:val="20"/>
              </w:rPr>
            </w:pPr>
          </w:p>
        </w:tc>
        <w:tc>
          <w:tcPr>
            <w:tcW w:w="10068" w:type="dxa"/>
          </w:tcPr>
          <w:p w14:paraId="4020622A" w14:textId="77777777" w:rsidR="00F27E16" w:rsidRPr="00AC78E0" w:rsidRDefault="00F27E16" w:rsidP="00F003FB">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F27E16" w:rsidRPr="00AC78E0" w14:paraId="03F47488" w14:textId="77777777" w:rsidTr="00F27E16">
        <w:trPr>
          <w:trHeight w:val="33"/>
          <w:jc w:val="center"/>
        </w:trPr>
        <w:tc>
          <w:tcPr>
            <w:tcW w:w="559" w:type="dxa"/>
          </w:tcPr>
          <w:p w14:paraId="26D164B3" w14:textId="77777777" w:rsidR="00F27E16" w:rsidRPr="00AC78E0" w:rsidRDefault="00F27E16" w:rsidP="00F27E16">
            <w:pPr>
              <w:pStyle w:val="ListParagraph"/>
              <w:numPr>
                <w:ilvl w:val="0"/>
                <w:numId w:val="82"/>
              </w:numPr>
              <w:ind w:left="444" w:right="176"/>
              <w:contextualSpacing/>
              <w:jc w:val="both"/>
              <w:rPr>
                <w:rFonts w:ascii="Arial" w:hAnsi="Arial" w:cs="Arial"/>
                <w:sz w:val="18"/>
                <w:szCs w:val="20"/>
              </w:rPr>
            </w:pPr>
          </w:p>
        </w:tc>
        <w:tc>
          <w:tcPr>
            <w:tcW w:w="10068" w:type="dxa"/>
          </w:tcPr>
          <w:p w14:paraId="4A10DCD3" w14:textId="77777777" w:rsidR="00F27E16" w:rsidRPr="00AC78E0" w:rsidRDefault="00F27E16" w:rsidP="00F003FB">
            <w:pPr>
              <w:tabs>
                <w:tab w:val="left" w:pos="1905"/>
              </w:tabs>
              <w:ind w:left="24"/>
              <w:jc w:val="both"/>
              <w:rPr>
                <w:rFonts w:ascii="Arial" w:hAnsi="Arial" w:cs="Arial"/>
                <w:sz w:val="18"/>
              </w:rPr>
            </w:pPr>
            <w:bookmarkStart w:id="8" w:name="_Hlk92648145"/>
            <w:r w:rsidRPr="00AC78E0">
              <w:rPr>
                <w:rFonts w:ascii="Arial" w:hAnsi="Arial" w:cs="Arial"/>
                <w:sz w:val="18"/>
                <w:szCs w:val="20"/>
              </w:rPr>
              <w:t>Legal aspects for eg. Investigation of title, ownership rights, lien, charge, mortgage, lease, sanctioned maps, and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8"/>
          </w:p>
        </w:tc>
      </w:tr>
      <w:tr w:rsidR="00F27E16" w:rsidRPr="00AC78E0" w14:paraId="561AAD74" w14:textId="77777777" w:rsidTr="00F27E16">
        <w:trPr>
          <w:trHeight w:val="33"/>
          <w:jc w:val="center"/>
        </w:trPr>
        <w:tc>
          <w:tcPr>
            <w:tcW w:w="559" w:type="dxa"/>
          </w:tcPr>
          <w:p w14:paraId="54272BC5" w14:textId="77777777" w:rsidR="00F27E16" w:rsidRPr="00AC78E0" w:rsidRDefault="00F27E16" w:rsidP="00F27E16">
            <w:pPr>
              <w:pStyle w:val="ListParagraph"/>
              <w:numPr>
                <w:ilvl w:val="0"/>
                <w:numId w:val="82"/>
              </w:numPr>
              <w:ind w:left="444" w:right="176"/>
              <w:contextualSpacing/>
              <w:jc w:val="both"/>
              <w:rPr>
                <w:rFonts w:ascii="Arial" w:hAnsi="Arial" w:cs="Arial"/>
                <w:sz w:val="18"/>
                <w:szCs w:val="20"/>
              </w:rPr>
            </w:pPr>
          </w:p>
        </w:tc>
        <w:tc>
          <w:tcPr>
            <w:tcW w:w="10068" w:type="dxa"/>
          </w:tcPr>
          <w:p w14:paraId="7DC6FE67" w14:textId="77777777" w:rsidR="00F27E16" w:rsidRPr="00AC78E0" w:rsidRDefault="00F27E16" w:rsidP="00F003FB">
            <w:pPr>
              <w:jc w:val="both"/>
              <w:rPr>
                <w:rFonts w:ascii="Arial" w:hAnsi="Arial" w:cs="Arial"/>
                <w:sz w:val="18"/>
                <w:szCs w:val="20"/>
              </w:rPr>
            </w:pPr>
            <w:r w:rsidRPr="00AC78E0">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F27E16" w:rsidRPr="00AC78E0" w14:paraId="7DB2AD62" w14:textId="77777777" w:rsidTr="00F27E16">
        <w:trPr>
          <w:trHeight w:val="33"/>
          <w:jc w:val="center"/>
        </w:trPr>
        <w:tc>
          <w:tcPr>
            <w:tcW w:w="559" w:type="dxa"/>
          </w:tcPr>
          <w:p w14:paraId="587D14AE" w14:textId="77777777" w:rsidR="00F27E16" w:rsidRPr="00AC78E0" w:rsidRDefault="00F27E16" w:rsidP="00F27E16">
            <w:pPr>
              <w:pStyle w:val="ListParagraph"/>
              <w:numPr>
                <w:ilvl w:val="0"/>
                <w:numId w:val="82"/>
              </w:numPr>
              <w:ind w:left="444" w:right="176"/>
              <w:contextualSpacing/>
              <w:jc w:val="both"/>
              <w:rPr>
                <w:rFonts w:ascii="Arial" w:hAnsi="Arial" w:cs="Arial"/>
                <w:sz w:val="18"/>
                <w:szCs w:val="20"/>
              </w:rPr>
            </w:pPr>
          </w:p>
        </w:tc>
        <w:tc>
          <w:tcPr>
            <w:tcW w:w="10068" w:type="dxa"/>
          </w:tcPr>
          <w:p w14:paraId="518F335F" w14:textId="77777777" w:rsidR="00F27E16" w:rsidRPr="00AC78E0" w:rsidRDefault="00F27E16" w:rsidP="00F003FB">
            <w:pPr>
              <w:tabs>
                <w:tab w:val="num" w:pos="429"/>
                <w:tab w:val="left" w:pos="1234"/>
                <w:tab w:val="left" w:pos="1440"/>
                <w:tab w:val="left" w:pos="1631"/>
              </w:tabs>
              <w:contextualSpacing/>
              <w:jc w:val="both"/>
              <w:rPr>
                <w:rFonts w:ascii="Arial" w:hAnsi="Arial" w:cs="Arial"/>
                <w:sz w:val="18"/>
              </w:rPr>
            </w:pPr>
            <w:bookmarkStart w:id="9" w:name="_Hlk92648762"/>
            <w:r w:rsidRPr="00AC78E0">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9"/>
          </w:p>
        </w:tc>
      </w:tr>
      <w:tr w:rsidR="00F27E16" w:rsidRPr="00AC78E0" w14:paraId="0091A9C1" w14:textId="77777777" w:rsidTr="00F27E16">
        <w:trPr>
          <w:trHeight w:val="33"/>
          <w:jc w:val="center"/>
        </w:trPr>
        <w:tc>
          <w:tcPr>
            <w:tcW w:w="559" w:type="dxa"/>
          </w:tcPr>
          <w:p w14:paraId="4AB27BB1" w14:textId="77777777" w:rsidR="00F27E16" w:rsidRPr="00AC78E0" w:rsidRDefault="00F27E16" w:rsidP="00F27E16">
            <w:pPr>
              <w:pStyle w:val="ListParagraph"/>
              <w:numPr>
                <w:ilvl w:val="0"/>
                <w:numId w:val="82"/>
              </w:numPr>
              <w:ind w:left="444" w:right="176"/>
              <w:contextualSpacing/>
              <w:jc w:val="both"/>
              <w:rPr>
                <w:rFonts w:ascii="Arial" w:hAnsi="Arial" w:cs="Arial"/>
                <w:sz w:val="18"/>
                <w:szCs w:val="20"/>
              </w:rPr>
            </w:pPr>
          </w:p>
        </w:tc>
        <w:tc>
          <w:tcPr>
            <w:tcW w:w="10068" w:type="dxa"/>
          </w:tcPr>
          <w:p w14:paraId="3C400F24" w14:textId="77777777" w:rsidR="00F27E16" w:rsidRPr="00AC78E0" w:rsidRDefault="00F27E16" w:rsidP="00F003FB">
            <w:pPr>
              <w:tabs>
                <w:tab w:val="num" w:pos="429"/>
                <w:tab w:val="left" w:pos="1234"/>
                <w:tab w:val="left" w:pos="1440"/>
                <w:tab w:val="left" w:pos="1631"/>
              </w:tabs>
              <w:contextualSpacing/>
              <w:jc w:val="both"/>
              <w:rPr>
                <w:rFonts w:ascii="Arial" w:hAnsi="Arial" w:cs="Arial"/>
                <w:sz w:val="18"/>
                <w:szCs w:val="20"/>
              </w:rPr>
            </w:pPr>
            <w:r w:rsidRPr="000E1284">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F27E16" w:rsidRPr="00AC78E0" w14:paraId="6D3832A0" w14:textId="77777777" w:rsidTr="00F27E16">
        <w:trPr>
          <w:trHeight w:val="33"/>
          <w:jc w:val="center"/>
        </w:trPr>
        <w:tc>
          <w:tcPr>
            <w:tcW w:w="559" w:type="dxa"/>
          </w:tcPr>
          <w:p w14:paraId="6F2A0423" w14:textId="77777777" w:rsidR="00F27E16" w:rsidRPr="00AC78E0" w:rsidRDefault="00F27E16" w:rsidP="00F27E16">
            <w:pPr>
              <w:pStyle w:val="ListParagraph"/>
              <w:numPr>
                <w:ilvl w:val="0"/>
                <w:numId w:val="82"/>
              </w:numPr>
              <w:ind w:left="444" w:right="176"/>
              <w:contextualSpacing/>
              <w:jc w:val="both"/>
              <w:rPr>
                <w:rFonts w:ascii="Arial" w:hAnsi="Arial" w:cs="Arial"/>
                <w:sz w:val="18"/>
                <w:szCs w:val="20"/>
              </w:rPr>
            </w:pPr>
          </w:p>
        </w:tc>
        <w:tc>
          <w:tcPr>
            <w:tcW w:w="10068" w:type="dxa"/>
          </w:tcPr>
          <w:p w14:paraId="39EDA74E" w14:textId="77777777" w:rsidR="00F27E16" w:rsidRPr="00AC78E0" w:rsidRDefault="00F27E16" w:rsidP="00F003FB">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F27E16" w:rsidRPr="00AC78E0" w14:paraId="61C5C695" w14:textId="77777777" w:rsidTr="00F27E16">
        <w:trPr>
          <w:trHeight w:val="33"/>
          <w:jc w:val="center"/>
        </w:trPr>
        <w:tc>
          <w:tcPr>
            <w:tcW w:w="559" w:type="dxa"/>
          </w:tcPr>
          <w:p w14:paraId="1FFB156B" w14:textId="77777777" w:rsidR="00F27E16" w:rsidRPr="00AC78E0" w:rsidRDefault="00F27E16" w:rsidP="00F27E16">
            <w:pPr>
              <w:pStyle w:val="ListParagraph"/>
              <w:numPr>
                <w:ilvl w:val="0"/>
                <w:numId w:val="82"/>
              </w:numPr>
              <w:ind w:left="444" w:right="176"/>
              <w:contextualSpacing/>
              <w:jc w:val="both"/>
              <w:rPr>
                <w:rFonts w:ascii="Arial" w:hAnsi="Arial" w:cs="Arial"/>
                <w:sz w:val="18"/>
                <w:szCs w:val="20"/>
              </w:rPr>
            </w:pPr>
          </w:p>
        </w:tc>
        <w:tc>
          <w:tcPr>
            <w:tcW w:w="10068" w:type="dxa"/>
          </w:tcPr>
          <w:p w14:paraId="7E7175EB" w14:textId="77777777" w:rsidR="00F27E16" w:rsidRPr="00AC78E0" w:rsidRDefault="00F27E16" w:rsidP="00F003FB">
            <w:pPr>
              <w:tabs>
                <w:tab w:val="left" w:pos="1905"/>
              </w:tabs>
              <w:jc w:val="both"/>
              <w:rPr>
                <w:rFonts w:ascii="Arial" w:hAnsi="Arial" w:cs="Arial"/>
                <w:sz w:val="18"/>
                <w:szCs w:val="20"/>
              </w:rPr>
            </w:pPr>
            <w:bookmarkStart w:id="10" w:name="_Hlk92648257"/>
            <w:r w:rsidRPr="00AC78E0">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0"/>
          </w:p>
        </w:tc>
      </w:tr>
      <w:tr w:rsidR="00F27E16" w:rsidRPr="00AC78E0" w14:paraId="01B11853" w14:textId="77777777" w:rsidTr="00F27E16">
        <w:trPr>
          <w:trHeight w:val="33"/>
          <w:jc w:val="center"/>
        </w:trPr>
        <w:tc>
          <w:tcPr>
            <w:tcW w:w="559" w:type="dxa"/>
          </w:tcPr>
          <w:p w14:paraId="7B603909" w14:textId="77777777" w:rsidR="00F27E16" w:rsidRPr="00AC78E0" w:rsidRDefault="00F27E16" w:rsidP="00F27E16">
            <w:pPr>
              <w:pStyle w:val="ListParagraph"/>
              <w:numPr>
                <w:ilvl w:val="0"/>
                <w:numId w:val="82"/>
              </w:numPr>
              <w:ind w:left="444" w:right="176"/>
              <w:contextualSpacing/>
              <w:jc w:val="both"/>
              <w:rPr>
                <w:rFonts w:ascii="Arial" w:hAnsi="Arial" w:cs="Arial"/>
                <w:sz w:val="18"/>
                <w:szCs w:val="20"/>
              </w:rPr>
            </w:pPr>
          </w:p>
        </w:tc>
        <w:tc>
          <w:tcPr>
            <w:tcW w:w="10068" w:type="dxa"/>
          </w:tcPr>
          <w:p w14:paraId="35791897" w14:textId="77777777" w:rsidR="00F27E16" w:rsidRPr="00AC78E0" w:rsidRDefault="00F27E16" w:rsidP="00F003FB">
            <w:pPr>
              <w:tabs>
                <w:tab w:val="left" w:pos="1905"/>
              </w:tabs>
              <w:jc w:val="both"/>
              <w:rPr>
                <w:rFonts w:ascii="Arial" w:hAnsi="Arial" w:cs="Arial"/>
                <w:sz w:val="18"/>
                <w:szCs w:val="20"/>
              </w:rPr>
            </w:pPr>
            <w:r w:rsidRPr="00AC78E0">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F27E16" w:rsidRPr="00AC78E0" w14:paraId="660618B3" w14:textId="77777777" w:rsidTr="00F27E16">
        <w:trPr>
          <w:trHeight w:val="33"/>
          <w:jc w:val="center"/>
        </w:trPr>
        <w:tc>
          <w:tcPr>
            <w:tcW w:w="559" w:type="dxa"/>
          </w:tcPr>
          <w:p w14:paraId="01FED5DD" w14:textId="77777777" w:rsidR="00F27E16" w:rsidRPr="00AC78E0" w:rsidRDefault="00F27E16" w:rsidP="00F27E16">
            <w:pPr>
              <w:pStyle w:val="ListParagraph"/>
              <w:numPr>
                <w:ilvl w:val="0"/>
                <w:numId w:val="82"/>
              </w:numPr>
              <w:ind w:left="444" w:right="176"/>
              <w:contextualSpacing/>
              <w:jc w:val="both"/>
              <w:rPr>
                <w:rFonts w:ascii="Arial" w:hAnsi="Arial" w:cs="Arial"/>
                <w:sz w:val="18"/>
                <w:szCs w:val="20"/>
              </w:rPr>
            </w:pPr>
          </w:p>
        </w:tc>
        <w:tc>
          <w:tcPr>
            <w:tcW w:w="10068" w:type="dxa"/>
          </w:tcPr>
          <w:p w14:paraId="285F2B1F" w14:textId="77777777" w:rsidR="00F27E16" w:rsidRPr="00AC78E0" w:rsidRDefault="00F27E16" w:rsidP="00F003FB">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F27E16" w:rsidRPr="00AC78E0" w14:paraId="38E59AA4" w14:textId="77777777" w:rsidTr="00F27E16">
        <w:trPr>
          <w:trHeight w:val="33"/>
          <w:jc w:val="center"/>
        </w:trPr>
        <w:tc>
          <w:tcPr>
            <w:tcW w:w="559" w:type="dxa"/>
          </w:tcPr>
          <w:p w14:paraId="12EE786D" w14:textId="77777777" w:rsidR="00F27E16" w:rsidRPr="00AC78E0" w:rsidRDefault="00F27E16" w:rsidP="00F27E16">
            <w:pPr>
              <w:pStyle w:val="ListParagraph"/>
              <w:numPr>
                <w:ilvl w:val="0"/>
                <w:numId w:val="82"/>
              </w:numPr>
              <w:ind w:left="444" w:right="176"/>
              <w:contextualSpacing/>
              <w:jc w:val="both"/>
              <w:rPr>
                <w:rFonts w:ascii="Arial" w:hAnsi="Arial" w:cs="Arial"/>
                <w:sz w:val="18"/>
                <w:szCs w:val="20"/>
              </w:rPr>
            </w:pPr>
          </w:p>
        </w:tc>
        <w:tc>
          <w:tcPr>
            <w:tcW w:w="10068" w:type="dxa"/>
          </w:tcPr>
          <w:p w14:paraId="618EA891" w14:textId="77777777" w:rsidR="00F27E16" w:rsidRPr="00AC78E0" w:rsidRDefault="00F27E16" w:rsidP="00F003FB">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F27E16" w:rsidRPr="00AC78E0" w14:paraId="3348951C" w14:textId="77777777" w:rsidTr="00F27E16">
        <w:trPr>
          <w:trHeight w:val="33"/>
          <w:jc w:val="center"/>
        </w:trPr>
        <w:tc>
          <w:tcPr>
            <w:tcW w:w="559" w:type="dxa"/>
          </w:tcPr>
          <w:p w14:paraId="5B6A68DB" w14:textId="77777777" w:rsidR="00F27E16" w:rsidRPr="00AC78E0" w:rsidRDefault="00F27E16" w:rsidP="00F27E16">
            <w:pPr>
              <w:pStyle w:val="ListParagraph"/>
              <w:numPr>
                <w:ilvl w:val="0"/>
                <w:numId w:val="82"/>
              </w:numPr>
              <w:ind w:left="444" w:right="176"/>
              <w:contextualSpacing/>
              <w:jc w:val="both"/>
              <w:rPr>
                <w:rFonts w:ascii="Arial" w:hAnsi="Arial" w:cs="Arial"/>
                <w:sz w:val="18"/>
                <w:szCs w:val="20"/>
              </w:rPr>
            </w:pPr>
          </w:p>
        </w:tc>
        <w:tc>
          <w:tcPr>
            <w:tcW w:w="10068" w:type="dxa"/>
          </w:tcPr>
          <w:p w14:paraId="1C458D40" w14:textId="77777777" w:rsidR="00F27E16" w:rsidRPr="00AC78E0" w:rsidRDefault="00F27E16" w:rsidP="00F003FB">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F27E16" w:rsidRPr="00AC78E0" w14:paraId="44F7CD47" w14:textId="77777777" w:rsidTr="00F27E16">
        <w:trPr>
          <w:trHeight w:val="33"/>
          <w:jc w:val="center"/>
        </w:trPr>
        <w:tc>
          <w:tcPr>
            <w:tcW w:w="559" w:type="dxa"/>
          </w:tcPr>
          <w:p w14:paraId="028D2A3E" w14:textId="77777777" w:rsidR="00F27E16" w:rsidRPr="00AC78E0" w:rsidRDefault="00F27E16" w:rsidP="00F27E16">
            <w:pPr>
              <w:pStyle w:val="ListParagraph"/>
              <w:numPr>
                <w:ilvl w:val="0"/>
                <w:numId w:val="82"/>
              </w:numPr>
              <w:ind w:left="444" w:right="176"/>
              <w:contextualSpacing/>
              <w:jc w:val="both"/>
              <w:rPr>
                <w:rFonts w:ascii="Arial" w:hAnsi="Arial" w:cs="Arial"/>
                <w:sz w:val="18"/>
                <w:szCs w:val="20"/>
              </w:rPr>
            </w:pPr>
          </w:p>
        </w:tc>
        <w:tc>
          <w:tcPr>
            <w:tcW w:w="10068" w:type="dxa"/>
          </w:tcPr>
          <w:p w14:paraId="7C9A428B" w14:textId="77777777" w:rsidR="00F27E16" w:rsidRPr="00AC78E0" w:rsidRDefault="00F27E16" w:rsidP="00F003FB">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F27E16" w:rsidRPr="00AC78E0" w14:paraId="78168FB7" w14:textId="77777777" w:rsidTr="00F27E16">
        <w:trPr>
          <w:trHeight w:val="33"/>
          <w:jc w:val="center"/>
        </w:trPr>
        <w:tc>
          <w:tcPr>
            <w:tcW w:w="559" w:type="dxa"/>
          </w:tcPr>
          <w:p w14:paraId="718AF43B" w14:textId="77777777" w:rsidR="00F27E16" w:rsidRPr="00AC78E0" w:rsidRDefault="00F27E16" w:rsidP="00F27E16">
            <w:pPr>
              <w:pStyle w:val="ListParagraph"/>
              <w:numPr>
                <w:ilvl w:val="0"/>
                <w:numId w:val="82"/>
              </w:numPr>
              <w:ind w:left="444" w:right="176"/>
              <w:contextualSpacing/>
              <w:jc w:val="both"/>
              <w:rPr>
                <w:rFonts w:ascii="Arial" w:hAnsi="Arial" w:cs="Arial"/>
                <w:sz w:val="18"/>
                <w:szCs w:val="20"/>
              </w:rPr>
            </w:pPr>
            <w:bookmarkStart w:id="11" w:name="_Hlk92648478"/>
          </w:p>
        </w:tc>
        <w:tc>
          <w:tcPr>
            <w:tcW w:w="10068" w:type="dxa"/>
          </w:tcPr>
          <w:p w14:paraId="7AC87AA9" w14:textId="77777777" w:rsidR="00F27E16" w:rsidRPr="00AC78E0" w:rsidRDefault="00F27E16" w:rsidP="00F003FB">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11"/>
      <w:tr w:rsidR="00F27E16" w:rsidRPr="00AC78E0" w14:paraId="3456CE25" w14:textId="77777777" w:rsidTr="00F27E16">
        <w:trPr>
          <w:trHeight w:val="33"/>
          <w:jc w:val="center"/>
        </w:trPr>
        <w:tc>
          <w:tcPr>
            <w:tcW w:w="559" w:type="dxa"/>
          </w:tcPr>
          <w:p w14:paraId="14945618" w14:textId="77777777" w:rsidR="00F27E16" w:rsidRPr="00AC78E0" w:rsidRDefault="00F27E16" w:rsidP="00F27E16">
            <w:pPr>
              <w:pStyle w:val="ListParagraph"/>
              <w:numPr>
                <w:ilvl w:val="0"/>
                <w:numId w:val="82"/>
              </w:numPr>
              <w:ind w:left="444" w:right="176"/>
              <w:contextualSpacing/>
              <w:jc w:val="both"/>
              <w:rPr>
                <w:rFonts w:ascii="Arial" w:hAnsi="Arial" w:cs="Arial"/>
                <w:sz w:val="18"/>
                <w:szCs w:val="20"/>
              </w:rPr>
            </w:pPr>
          </w:p>
        </w:tc>
        <w:tc>
          <w:tcPr>
            <w:tcW w:w="10068" w:type="dxa"/>
          </w:tcPr>
          <w:p w14:paraId="19B79EE1" w14:textId="77777777" w:rsidR="00F27E16" w:rsidRPr="00AC78E0" w:rsidRDefault="00F27E16" w:rsidP="00F003FB">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F27E16" w:rsidRPr="00AC78E0" w14:paraId="2C6E715D" w14:textId="77777777" w:rsidTr="00F27E16">
        <w:trPr>
          <w:trHeight w:val="33"/>
          <w:jc w:val="center"/>
        </w:trPr>
        <w:tc>
          <w:tcPr>
            <w:tcW w:w="559" w:type="dxa"/>
          </w:tcPr>
          <w:p w14:paraId="012F21F5" w14:textId="77777777" w:rsidR="00F27E16" w:rsidRPr="00AC78E0" w:rsidRDefault="00F27E16" w:rsidP="00F27E16">
            <w:pPr>
              <w:pStyle w:val="ListParagraph"/>
              <w:numPr>
                <w:ilvl w:val="0"/>
                <w:numId w:val="82"/>
              </w:numPr>
              <w:ind w:left="444" w:right="176"/>
              <w:contextualSpacing/>
              <w:jc w:val="both"/>
              <w:rPr>
                <w:rFonts w:ascii="Arial" w:hAnsi="Arial" w:cs="Arial"/>
                <w:sz w:val="18"/>
                <w:szCs w:val="20"/>
              </w:rPr>
            </w:pPr>
          </w:p>
        </w:tc>
        <w:tc>
          <w:tcPr>
            <w:tcW w:w="10068" w:type="dxa"/>
          </w:tcPr>
          <w:p w14:paraId="0836768B" w14:textId="77777777" w:rsidR="00F27E16" w:rsidRPr="00AC78E0" w:rsidRDefault="00F27E16" w:rsidP="00F003FB">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F27E16" w:rsidRPr="00AC78E0" w14:paraId="40C2DE80" w14:textId="77777777" w:rsidTr="00F27E16">
        <w:trPr>
          <w:trHeight w:val="33"/>
          <w:jc w:val="center"/>
        </w:trPr>
        <w:tc>
          <w:tcPr>
            <w:tcW w:w="559" w:type="dxa"/>
          </w:tcPr>
          <w:p w14:paraId="23FFCAFA" w14:textId="77777777" w:rsidR="00F27E16" w:rsidRPr="00AC78E0" w:rsidRDefault="00F27E16" w:rsidP="00F27E16">
            <w:pPr>
              <w:pStyle w:val="ListParagraph"/>
              <w:numPr>
                <w:ilvl w:val="0"/>
                <w:numId w:val="82"/>
              </w:numPr>
              <w:ind w:left="444" w:right="176"/>
              <w:contextualSpacing/>
              <w:jc w:val="both"/>
              <w:rPr>
                <w:rFonts w:ascii="Arial" w:hAnsi="Arial" w:cs="Arial"/>
                <w:sz w:val="18"/>
                <w:szCs w:val="20"/>
              </w:rPr>
            </w:pPr>
          </w:p>
        </w:tc>
        <w:tc>
          <w:tcPr>
            <w:tcW w:w="10068" w:type="dxa"/>
          </w:tcPr>
          <w:p w14:paraId="271A8DE9" w14:textId="77777777" w:rsidR="00F27E16" w:rsidRPr="00AC78E0" w:rsidRDefault="00F27E16" w:rsidP="00F003FB">
            <w:pPr>
              <w:jc w:val="both"/>
              <w:rPr>
                <w:rFonts w:ascii="Arial" w:hAnsi="Arial" w:cs="Arial"/>
                <w:lang w:eastAsia="en-GB" w:bidi="hi-IN"/>
              </w:rPr>
            </w:pPr>
            <w:r w:rsidRPr="00AC78E0">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F27E16" w:rsidRPr="00AC78E0" w14:paraId="1976F31E" w14:textId="77777777" w:rsidTr="00F27E16">
        <w:trPr>
          <w:trHeight w:val="33"/>
          <w:jc w:val="center"/>
        </w:trPr>
        <w:tc>
          <w:tcPr>
            <w:tcW w:w="559" w:type="dxa"/>
          </w:tcPr>
          <w:p w14:paraId="0EDEB533" w14:textId="77777777" w:rsidR="00F27E16" w:rsidRPr="00AC78E0" w:rsidRDefault="00F27E16" w:rsidP="00F27E16">
            <w:pPr>
              <w:pStyle w:val="ListParagraph"/>
              <w:numPr>
                <w:ilvl w:val="0"/>
                <w:numId w:val="82"/>
              </w:numPr>
              <w:ind w:left="444" w:right="176"/>
              <w:contextualSpacing/>
              <w:jc w:val="both"/>
              <w:rPr>
                <w:rFonts w:ascii="Arial" w:hAnsi="Arial" w:cs="Arial"/>
                <w:sz w:val="18"/>
                <w:szCs w:val="20"/>
              </w:rPr>
            </w:pPr>
          </w:p>
        </w:tc>
        <w:tc>
          <w:tcPr>
            <w:tcW w:w="10068" w:type="dxa"/>
          </w:tcPr>
          <w:p w14:paraId="10DA157C" w14:textId="77777777" w:rsidR="00F27E16" w:rsidRPr="00AC78E0" w:rsidRDefault="00F27E16" w:rsidP="00F003FB">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F27E16" w:rsidRPr="00AC78E0" w14:paraId="238A952C" w14:textId="77777777" w:rsidTr="00F27E16">
        <w:trPr>
          <w:trHeight w:val="33"/>
          <w:jc w:val="center"/>
        </w:trPr>
        <w:tc>
          <w:tcPr>
            <w:tcW w:w="559" w:type="dxa"/>
          </w:tcPr>
          <w:p w14:paraId="03597ACD" w14:textId="77777777" w:rsidR="00F27E16" w:rsidRPr="00AC78E0" w:rsidRDefault="00F27E16" w:rsidP="00F27E16">
            <w:pPr>
              <w:pStyle w:val="ListParagraph"/>
              <w:numPr>
                <w:ilvl w:val="0"/>
                <w:numId w:val="82"/>
              </w:numPr>
              <w:ind w:left="444" w:right="176"/>
              <w:contextualSpacing/>
              <w:jc w:val="both"/>
              <w:rPr>
                <w:rFonts w:ascii="Arial" w:hAnsi="Arial" w:cs="Arial"/>
                <w:sz w:val="18"/>
                <w:szCs w:val="20"/>
              </w:rPr>
            </w:pPr>
          </w:p>
        </w:tc>
        <w:tc>
          <w:tcPr>
            <w:tcW w:w="10068" w:type="dxa"/>
          </w:tcPr>
          <w:p w14:paraId="1AC8C718" w14:textId="77777777" w:rsidR="00F27E16" w:rsidRPr="00AC78E0" w:rsidRDefault="00F27E16" w:rsidP="00F003FB">
            <w:pPr>
              <w:jc w:val="both"/>
              <w:rPr>
                <w:rFonts w:ascii="Arial" w:hAnsi="Arial" w:cs="Arial"/>
                <w:sz w:val="18"/>
              </w:rPr>
            </w:pPr>
            <w:r w:rsidRPr="00AC78E0">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F27E16" w:rsidRPr="00AC78E0" w14:paraId="6B2ACA1A" w14:textId="77777777" w:rsidTr="00F27E16">
        <w:trPr>
          <w:trHeight w:val="33"/>
          <w:jc w:val="center"/>
        </w:trPr>
        <w:tc>
          <w:tcPr>
            <w:tcW w:w="559" w:type="dxa"/>
          </w:tcPr>
          <w:p w14:paraId="16898E55" w14:textId="77777777" w:rsidR="00F27E16" w:rsidRPr="00AC78E0" w:rsidRDefault="00F27E16" w:rsidP="00F27E16">
            <w:pPr>
              <w:pStyle w:val="ListParagraph"/>
              <w:numPr>
                <w:ilvl w:val="0"/>
                <w:numId w:val="82"/>
              </w:numPr>
              <w:ind w:left="444" w:right="176"/>
              <w:contextualSpacing/>
              <w:jc w:val="both"/>
              <w:rPr>
                <w:rFonts w:ascii="Arial" w:hAnsi="Arial" w:cs="Arial"/>
                <w:sz w:val="18"/>
                <w:szCs w:val="20"/>
              </w:rPr>
            </w:pPr>
          </w:p>
        </w:tc>
        <w:tc>
          <w:tcPr>
            <w:tcW w:w="10068" w:type="dxa"/>
          </w:tcPr>
          <w:p w14:paraId="36260216" w14:textId="77777777" w:rsidR="00F27E16" w:rsidRPr="00AC78E0" w:rsidRDefault="00F27E16" w:rsidP="00F003FB">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F27E16" w:rsidRPr="00AC78E0" w14:paraId="28FE27F6" w14:textId="77777777" w:rsidTr="00F27E16">
        <w:trPr>
          <w:trHeight w:val="33"/>
          <w:jc w:val="center"/>
        </w:trPr>
        <w:tc>
          <w:tcPr>
            <w:tcW w:w="559" w:type="dxa"/>
          </w:tcPr>
          <w:p w14:paraId="6398258E" w14:textId="77777777" w:rsidR="00F27E16" w:rsidRPr="00AC78E0" w:rsidRDefault="00F27E16" w:rsidP="00F27E16">
            <w:pPr>
              <w:pStyle w:val="ListParagraph"/>
              <w:numPr>
                <w:ilvl w:val="0"/>
                <w:numId w:val="82"/>
              </w:numPr>
              <w:ind w:left="444" w:right="176"/>
              <w:contextualSpacing/>
              <w:jc w:val="both"/>
              <w:rPr>
                <w:rFonts w:ascii="Arial" w:hAnsi="Arial" w:cs="Arial"/>
                <w:sz w:val="18"/>
                <w:szCs w:val="20"/>
              </w:rPr>
            </w:pPr>
          </w:p>
        </w:tc>
        <w:tc>
          <w:tcPr>
            <w:tcW w:w="10068" w:type="dxa"/>
          </w:tcPr>
          <w:p w14:paraId="5EE597D1" w14:textId="77777777" w:rsidR="00F27E16" w:rsidRPr="00AC78E0" w:rsidRDefault="00F27E16" w:rsidP="00F003FB">
            <w:pPr>
              <w:jc w:val="both"/>
              <w:rPr>
                <w:rFonts w:ascii="Arial" w:hAnsi="Arial" w:cs="Arial"/>
                <w:sz w:val="18"/>
              </w:rPr>
            </w:pPr>
            <w:r w:rsidRPr="00AC78E0">
              <w:rPr>
                <w:rFonts w:ascii="Arial" w:hAnsi="Arial" w:cs="Arial"/>
                <w:sz w:val="18"/>
              </w:rPr>
              <w:t xml:space="preserve">This valuation report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F27E16" w:rsidRPr="00AC78E0" w14:paraId="11074742" w14:textId="77777777" w:rsidTr="00F27E16">
        <w:trPr>
          <w:trHeight w:val="33"/>
          <w:jc w:val="center"/>
        </w:trPr>
        <w:tc>
          <w:tcPr>
            <w:tcW w:w="559" w:type="dxa"/>
          </w:tcPr>
          <w:p w14:paraId="394FC596" w14:textId="77777777" w:rsidR="00F27E16" w:rsidRPr="00AC78E0" w:rsidRDefault="00F27E16" w:rsidP="00F27E16">
            <w:pPr>
              <w:pStyle w:val="ListParagraph"/>
              <w:numPr>
                <w:ilvl w:val="0"/>
                <w:numId w:val="82"/>
              </w:numPr>
              <w:ind w:left="444" w:right="176"/>
              <w:contextualSpacing/>
              <w:jc w:val="both"/>
              <w:rPr>
                <w:rFonts w:ascii="Arial" w:hAnsi="Arial" w:cs="Arial"/>
                <w:sz w:val="18"/>
                <w:szCs w:val="20"/>
              </w:rPr>
            </w:pPr>
          </w:p>
        </w:tc>
        <w:tc>
          <w:tcPr>
            <w:tcW w:w="10068" w:type="dxa"/>
          </w:tcPr>
          <w:p w14:paraId="445BCE54" w14:textId="77777777" w:rsidR="00F27E16" w:rsidRPr="00AC78E0" w:rsidRDefault="00F27E16" w:rsidP="00F003FB">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Pr="00AC78E0">
              <w:rPr>
                <w:rFonts w:ascii="Arial" w:hAnsi="Arial" w:cs="Arial"/>
                <w:sz w:val="18"/>
                <w:szCs w:val="20"/>
              </w:rPr>
              <w:t xml:space="preserve">Valuation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xml:space="preserve">, property conditions and circumstances, this valuation report can only be regarded as relevant as at the valuation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F27E16" w:rsidRPr="00AC78E0" w14:paraId="42DD75D0" w14:textId="77777777" w:rsidTr="00F27E16">
        <w:trPr>
          <w:trHeight w:val="33"/>
          <w:jc w:val="center"/>
        </w:trPr>
        <w:tc>
          <w:tcPr>
            <w:tcW w:w="559" w:type="dxa"/>
          </w:tcPr>
          <w:p w14:paraId="5F45612D" w14:textId="77777777" w:rsidR="00F27E16" w:rsidRPr="00AC78E0" w:rsidRDefault="00F27E16" w:rsidP="00F27E16">
            <w:pPr>
              <w:pStyle w:val="ListParagraph"/>
              <w:numPr>
                <w:ilvl w:val="0"/>
                <w:numId w:val="82"/>
              </w:numPr>
              <w:ind w:left="444" w:right="176"/>
              <w:contextualSpacing/>
              <w:jc w:val="both"/>
              <w:rPr>
                <w:rFonts w:ascii="Arial" w:hAnsi="Arial" w:cs="Arial"/>
                <w:sz w:val="18"/>
                <w:szCs w:val="20"/>
              </w:rPr>
            </w:pPr>
          </w:p>
        </w:tc>
        <w:tc>
          <w:tcPr>
            <w:tcW w:w="10068" w:type="dxa"/>
          </w:tcPr>
          <w:p w14:paraId="03ADF004" w14:textId="77777777" w:rsidR="00F27E16" w:rsidRPr="00AC78E0" w:rsidRDefault="00F27E16" w:rsidP="00F003FB">
            <w:pPr>
              <w:jc w:val="both"/>
              <w:rPr>
                <w:rFonts w:ascii="Arial" w:hAnsi="Arial" w:cs="Arial"/>
                <w:i/>
                <w:sz w:val="18"/>
                <w:szCs w:val="19"/>
              </w:rPr>
            </w:pPr>
            <w:r w:rsidRPr="00AC78E0">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F27E16" w:rsidRPr="00AC78E0" w14:paraId="14F2D8FD" w14:textId="77777777" w:rsidTr="00F27E16">
        <w:trPr>
          <w:trHeight w:val="33"/>
          <w:jc w:val="center"/>
        </w:trPr>
        <w:tc>
          <w:tcPr>
            <w:tcW w:w="559" w:type="dxa"/>
          </w:tcPr>
          <w:p w14:paraId="44FD746B" w14:textId="77777777" w:rsidR="00F27E16" w:rsidRPr="00AC78E0" w:rsidRDefault="00F27E16" w:rsidP="00F27E16">
            <w:pPr>
              <w:pStyle w:val="ListParagraph"/>
              <w:numPr>
                <w:ilvl w:val="0"/>
                <w:numId w:val="82"/>
              </w:numPr>
              <w:ind w:left="444" w:right="176"/>
              <w:contextualSpacing/>
              <w:jc w:val="both"/>
              <w:rPr>
                <w:rFonts w:ascii="Arial" w:hAnsi="Arial" w:cs="Arial"/>
                <w:sz w:val="18"/>
                <w:szCs w:val="20"/>
              </w:rPr>
            </w:pPr>
          </w:p>
        </w:tc>
        <w:tc>
          <w:tcPr>
            <w:tcW w:w="10068" w:type="dxa"/>
          </w:tcPr>
          <w:p w14:paraId="4A680E21" w14:textId="77777777" w:rsidR="00F27E16" w:rsidRPr="00AC78E0" w:rsidRDefault="00F27E16" w:rsidP="00F003FB">
            <w:pPr>
              <w:ind w:left="24"/>
              <w:jc w:val="both"/>
              <w:outlineLvl w:val="0"/>
              <w:rPr>
                <w:rFonts w:ascii="Arial" w:hAnsi="Arial" w:cs="Arial"/>
                <w:i/>
                <w:sz w:val="18"/>
                <w:szCs w:val="16"/>
              </w:rPr>
            </w:pPr>
            <w:bookmarkStart w:id="12" w:name="_Hlk92648814"/>
            <w:r w:rsidRPr="00AC78E0">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2"/>
          </w:p>
        </w:tc>
      </w:tr>
      <w:tr w:rsidR="00F27E16" w:rsidRPr="00AC78E0" w14:paraId="0BE84CD1" w14:textId="77777777" w:rsidTr="00F27E16">
        <w:trPr>
          <w:trHeight w:val="33"/>
          <w:jc w:val="center"/>
        </w:trPr>
        <w:tc>
          <w:tcPr>
            <w:tcW w:w="559" w:type="dxa"/>
          </w:tcPr>
          <w:p w14:paraId="437B22F3" w14:textId="77777777" w:rsidR="00F27E16" w:rsidRPr="00AC78E0" w:rsidRDefault="00F27E16" w:rsidP="00F27E16">
            <w:pPr>
              <w:pStyle w:val="ListParagraph"/>
              <w:numPr>
                <w:ilvl w:val="0"/>
                <w:numId w:val="82"/>
              </w:numPr>
              <w:ind w:left="444" w:right="176"/>
              <w:contextualSpacing/>
              <w:jc w:val="both"/>
              <w:rPr>
                <w:rFonts w:ascii="Arial" w:hAnsi="Arial" w:cs="Arial"/>
                <w:sz w:val="18"/>
                <w:szCs w:val="20"/>
              </w:rPr>
            </w:pPr>
          </w:p>
        </w:tc>
        <w:tc>
          <w:tcPr>
            <w:tcW w:w="10068" w:type="dxa"/>
          </w:tcPr>
          <w:p w14:paraId="65F8913A" w14:textId="77777777" w:rsidR="00F27E16" w:rsidRPr="00AC78E0" w:rsidRDefault="00F27E16" w:rsidP="00F003FB">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F27E16" w:rsidRPr="00AC78E0" w14:paraId="169AC3BA" w14:textId="77777777" w:rsidTr="00F27E16">
        <w:trPr>
          <w:trHeight w:val="33"/>
          <w:jc w:val="center"/>
        </w:trPr>
        <w:tc>
          <w:tcPr>
            <w:tcW w:w="559" w:type="dxa"/>
          </w:tcPr>
          <w:p w14:paraId="69D7B33B" w14:textId="77777777" w:rsidR="00F27E16" w:rsidRPr="00AC78E0" w:rsidRDefault="00F27E16" w:rsidP="00F27E16">
            <w:pPr>
              <w:pStyle w:val="ListParagraph"/>
              <w:numPr>
                <w:ilvl w:val="0"/>
                <w:numId w:val="82"/>
              </w:numPr>
              <w:ind w:left="444" w:right="176"/>
              <w:contextualSpacing/>
              <w:jc w:val="both"/>
              <w:rPr>
                <w:rFonts w:ascii="Arial" w:hAnsi="Arial" w:cs="Arial"/>
                <w:sz w:val="18"/>
                <w:szCs w:val="20"/>
              </w:rPr>
            </w:pPr>
          </w:p>
        </w:tc>
        <w:tc>
          <w:tcPr>
            <w:tcW w:w="10068" w:type="dxa"/>
          </w:tcPr>
          <w:p w14:paraId="1303DF50" w14:textId="77777777" w:rsidR="00F27E16" w:rsidRPr="00AC78E0" w:rsidRDefault="00F27E16" w:rsidP="00F003FB">
            <w:pPr>
              <w:tabs>
                <w:tab w:val="left" w:pos="460"/>
              </w:tabs>
              <w:ind w:left="24"/>
              <w:jc w:val="both"/>
              <w:rPr>
                <w:rFonts w:ascii="Arial" w:hAnsi="Arial" w:cs="Arial"/>
                <w:sz w:val="18"/>
                <w:szCs w:val="20"/>
              </w:rPr>
            </w:pPr>
            <w:r w:rsidRPr="00AC78E0">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F27E16" w:rsidRPr="00AC78E0" w14:paraId="5E983917" w14:textId="77777777" w:rsidTr="00F27E16">
        <w:trPr>
          <w:trHeight w:val="33"/>
          <w:jc w:val="center"/>
        </w:trPr>
        <w:tc>
          <w:tcPr>
            <w:tcW w:w="559" w:type="dxa"/>
          </w:tcPr>
          <w:p w14:paraId="4A536ADF" w14:textId="77777777" w:rsidR="00F27E16" w:rsidRPr="00AC78E0" w:rsidRDefault="00F27E16" w:rsidP="00F27E16">
            <w:pPr>
              <w:pStyle w:val="ListParagraph"/>
              <w:numPr>
                <w:ilvl w:val="0"/>
                <w:numId w:val="82"/>
              </w:numPr>
              <w:ind w:left="444" w:right="176"/>
              <w:contextualSpacing/>
              <w:jc w:val="both"/>
              <w:rPr>
                <w:rFonts w:ascii="Arial" w:hAnsi="Arial" w:cs="Arial"/>
                <w:sz w:val="18"/>
                <w:szCs w:val="20"/>
              </w:rPr>
            </w:pPr>
          </w:p>
        </w:tc>
        <w:tc>
          <w:tcPr>
            <w:tcW w:w="10068" w:type="dxa"/>
          </w:tcPr>
          <w:p w14:paraId="7D37BE9B" w14:textId="77777777" w:rsidR="00F27E16" w:rsidRPr="00AC78E0" w:rsidRDefault="00F27E16" w:rsidP="00F003FB">
            <w:pPr>
              <w:tabs>
                <w:tab w:val="left" w:pos="460"/>
              </w:tabs>
              <w:ind w:left="24"/>
              <w:jc w:val="both"/>
              <w:rPr>
                <w:rFonts w:ascii="Arial" w:hAnsi="Arial" w:cs="Arial"/>
                <w:sz w:val="18"/>
                <w:szCs w:val="20"/>
              </w:rPr>
            </w:pPr>
            <w:r w:rsidRPr="00AC78E0">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F27E16" w:rsidRPr="00AC78E0" w14:paraId="2B02D216" w14:textId="77777777" w:rsidTr="00F27E16">
        <w:trPr>
          <w:trHeight w:val="49"/>
          <w:jc w:val="center"/>
        </w:trPr>
        <w:tc>
          <w:tcPr>
            <w:tcW w:w="559" w:type="dxa"/>
          </w:tcPr>
          <w:p w14:paraId="10D32011" w14:textId="77777777" w:rsidR="00F27E16" w:rsidRPr="00AC78E0" w:rsidRDefault="00F27E16" w:rsidP="00F27E16">
            <w:pPr>
              <w:pStyle w:val="ListParagraph"/>
              <w:numPr>
                <w:ilvl w:val="0"/>
                <w:numId w:val="82"/>
              </w:numPr>
              <w:ind w:left="444" w:right="176"/>
              <w:contextualSpacing/>
              <w:jc w:val="both"/>
              <w:rPr>
                <w:rFonts w:ascii="Arial" w:hAnsi="Arial" w:cs="Arial"/>
                <w:sz w:val="18"/>
                <w:szCs w:val="20"/>
              </w:rPr>
            </w:pPr>
          </w:p>
        </w:tc>
        <w:tc>
          <w:tcPr>
            <w:tcW w:w="10068" w:type="dxa"/>
          </w:tcPr>
          <w:p w14:paraId="0E81F78F" w14:textId="77777777" w:rsidR="00F27E16" w:rsidRPr="00AC78E0" w:rsidRDefault="00F27E16" w:rsidP="00F003FB">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F27E16" w:rsidRPr="00AC78E0" w14:paraId="6C2475BF" w14:textId="77777777" w:rsidTr="00F27E16">
        <w:trPr>
          <w:trHeight w:val="49"/>
          <w:jc w:val="center"/>
        </w:trPr>
        <w:tc>
          <w:tcPr>
            <w:tcW w:w="559" w:type="dxa"/>
            <w:shd w:val="clear" w:color="auto" w:fill="FFFFFF" w:themeFill="background1"/>
          </w:tcPr>
          <w:p w14:paraId="2642651E" w14:textId="77777777" w:rsidR="00F27E16" w:rsidRPr="00AC78E0" w:rsidRDefault="00F27E16" w:rsidP="00F27E16">
            <w:pPr>
              <w:pStyle w:val="ListParagraph"/>
              <w:numPr>
                <w:ilvl w:val="0"/>
                <w:numId w:val="82"/>
              </w:numPr>
              <w:ind w:left="444" w:right="176"/>
              <w:contextualSpacing/>
              <w:jc w:val="both"/>
              <w:rPr>
                <w:rFonts w:ascii="Arial" w:hAnsi="Arial" w:cs="Arial"/>
                <w:sz w:val="18"/>
                <w:szCs w:val="20"/>
              </w:rPr>
            </w:pPr>
          </w:p>
        </w:tc>
        <w:tc>
          <w:tcPr>
            <w:tcW w:w="10068" w:type="dxa"/>
            <w:shd w:val="clear" w:color="auto" w:fill="FFFFFF" w:themeFill="background1"/>
          </w:tcPr>
          <w:p w14:paraId="5C2E028B" w14:textId="77777777" w:rsidR="00F27E16" w:rsidRPr="00AC78E0" w:rsidRDefault="00F27E16" w:rsidP="00F003FB">
            <w:pPr>
              <w:jc w:val="both"/>
              <w:outlineLvl w:val="0"/>
              <w:rPr>
                <w:rFonts w:ascii="Arial" w:hAnsi="Arial" w:cs="Arial"/>
                <w:sz w:val="18"/>
                <w:szCs w:val="20"/>
              </w:rPr>
            </w:pPr>
            <w:r w:rsidRPr="00AC78E0">
              <w:rPr>
                <w:rFonts w:ascii="Arial" w:hAnsi="Arial" w:cs="Arial"/>
                <w:sz w:val="18"/>
                <w:szCs w:val="20"/>
              </w:rPr>
              <w:t>Drawing Map, design &amp; detailed estimation of the property/ building is out of scope of the Valuation services.</w:t>
            </w:r>
          </w:p>
        </w:tc>
      </w:tr>
      <w:tr w:rsidR="00F27E16" w:rsidRPr="00AC78E0" w14:paraId="39A76972" w14:textId="77777777" w:rsidTr="00F27E16">
        <w:trPr>
          <w:trHeight w:val="33"/>
          <w:jc w:val="center"/>
        </w:trPr>
        <w:tc>
          <w:tcPr>
            <w:tcW w:w="559" w:type="dxa"/>
            <w:shd w:val="clear" w:color="auto" w:fill="FFFFFF" w:themeFill="background1"/>
          </w:tcPr>
          <w:p w14:paraId="4DC605C4" w14:textId="77777777" w:rsidR="00F27E16" w:rsidRPr="00AC78E0" w:rsidRDefault="00F27E16" w:rsidP="00F27E16">
            <w:pPr>
              <w:pStyle w:val="ListParagraph"/>
              <w:numPr>
                <w:ilvl w:val="0"/>
                <w:numId w:val="82"/>
              </w:numPr>
              <w:ind w:left="444" w:right="176"/>
              <w:contextualSpacing/>
              <w:jc w:val="both"/>
              <w:rPr>
                <w:rFonts w:ascii="Arial" w:hAnsi="Arial" w:cs="Arial"/>
                <w:sz w:val="18"/>
                <w:szCs w:val="20"/>
              </w:rPr>
            </w:pPr>
          </w:p>
        </w:tc>
        <w:tc>
          <w:tcPr>
            <w:tcW w:w="10068" w:type="dxa"/>
            <w:shd w:val="clear" w:color="auto" w:fill="FFFFFF" w:themeFill="background1"/>
          </w:tcPr>
          <w:p w14:paraId="40D800E7" w14:textId="77777777" w:rsidR="00F27E16" w:rsidRPr="00AC78E0" w:rsidRDefault="00F27E16" w:rsidP="00F003FB">
            <w:pPr>
              <w:tabs>
                <w:tab w:val="left" w:pos="460"/>
              </w:tabs>
              <w:ind w:left="24"/>
              <w:jc w:val="both"/>
              <w:rPr>
                <w:rFonts w:ascii="Arial" w:hAnsi="Arial" w:cs="Arial"/>
                <w:i/>
                <w:sz w:val="18"/>
                <w:szCs w:val="16"/>
              </w:rPr>
            </w:pPr>
            <w:r w:rsidRPr="00AC78E0">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F27E16" w:rsidRPr="00AC78E0" w14:paraId="22F84BAA" w14:textId="77777777" w:rsidTr="00F27E16">
        <w:trPr>
          <w:trHeight w:val="33"/>
          <w:jc w:val="center"/>
        </w:trPr>
        <w:tc>
          <w:tcPr>
            <w:tcW w:w="559" w:type="dxa"/>
            <w:shd w:val="clear" w:color="auto" w:fill="FFFFFF" w:themeFill="background1"/>
          </w:tcPr>
          <w:p w14:paraId="668517D9" w14:textId="77777777" w:rsidR="00F27E16" w:rsidRPr="00AC78E0" w:rsidRDefault="00F27E16" w:rsidP="00F27E16">
            <w:pPr>
              <w:pStyle w:val="ListParagraph"/>
              <w:numPr>
                <w:ilvl w:val="0"/>
                <w:numId w:val="82"/>
              </w:numPr>
              <w:ind w:left="444" w:right="176"/>
              <w:contextualSpacing/>
              <w:jc w:val="both"/>
              <w:rPr>
                <w:rFonts w:ascii="Arial" w:hAnsi="Arial" w:cs="Arial"/>
                <w:sz w:val="18"/>
                <w:szCs w:val="20"/>
              </w:rPr>
            </w:pPr>
          </w:p>
        </w:tc>
        <w:tc>
          <w:tcPr>
            <w:tcW w:w="10068" w:type="dxa"/>
            <w:shd w:val="clear" w:color="auto" w:fill="FFFFFF" w:themeFill="background1"/>
          </w:tcPr>
          <w:p w14:paraId="1AF0CD14" w14:textId="77777777" w:rsidR="00F27E16" w:rsidRPr="00AC78E0" w:rsidRDefault="00F27E16" w:rsidP="00F003FB">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F27E16" w:rsidRPr="00AC78E0" w14:paraId="59C9FCB0" w14:textId="77777777" w:rsidTr="00F27E16">
        <w:trPr>
          <w:trHeight w:val="33"/>
          <w:jc w:val="center"/>
        </w:trPr>
        <w:tc>
          <w:tcPr>
            <w:tcW w:w="559" w:type="dxa"/>
            <w:shd w:val="clear" w:color="auto" w:fill="FFFFFF" w:themeFill="background1"/>
          </w:tcPr>
          <w:p w14:paraId="2A7B729B" w14:textId="77777777" w:rsidR="00F27E16" w:rsidRPr="00AC78E0" w:rsidRDefault="00F27E16" w:rsidP="00F27E16">
            <w:pPr>
              <w:pStyle w:val="ListParagraph"/>
              <w:numPr>
                <w:ilvl w:val="0"/>
                <w:numId w:val="82"/>
              </w:numPr>
              <w:ind w:left="444" w:right="176"/>
              <w:contextualSpacing/>
              <w:jc w:val="both"/>
              <w:rPr>
                <w:rFonts w:ascii="Arial" w:hAnsi="Arial" w:cs="Arial"/>
                <w:sz w:val="18"/>
                <w:szCs w:val="20"/>
              </w:rPr>
            </w:pPr>
          </w:p>
        </w:tc>
        <w:tc>
          <w:tcPr>
            <w:tcW w:w="10068" w:type="dxa"/>
            <w:shd w:val="clear" w:color="auto" w:fill="FFFFFF" w:themeFill="background1"/>
          </w:tcPr>
          <w:p w14:paraId="5CE86079" w14:textId="77777777" w:rsidR="00F27E16" w:rsidRPr="00AC78E0" w:rsidRDefault="00F27E16" w:rsidP="00F003FB">
            <w:pPr>
              <w:tabs>
                <w:tab w:val="left" w:pos="460"/>
              </w:tabs>
              <w:ind w:left="24"/>
              <w:jc w:val="both"/>
              <w:rPr>
                <w:rFonts w:ascii="Arial" w:hAnsi="Arial" w:cs="Arial"/>
                <w:sz w:val="18"/>
                <w:szCs w:val="20"/>
              </w:rPr>
            </w:pPr>
            <w:r w:rsidRPr="00AC78E0">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F27E16" w:rsidRPr="00AC78E0" w14:paraId="2BD76F9A" w14:textId="77777777" w:rsidTr="00F27E16">
        <w:trPr>
          <w:trHeight w:val="58"/>
          <w:jc w:val="center"/>
        </w:trPr>
        <w:tc>
          <w:tcPr>
            <w:tcW w:w="559" w:type="dxa"/>
            <w:shd w:val="clear" w:color="auto" w:fill="FFFFFF" w:themeFill="background1"/>
          </w:tcPr>
          <w:p w14:paraId="34EFDA02" w14:textId="77777777" w:rsidR="00F27E16" w:rsidRPr="00AC78E0" w:rsidRDefault="00F27E16" w:rsidP="00F27E16">
            <w:pPr>
              <w:pStyle w:val="ListParagraph"/>
              <w:numPr>
                <w:ilvl w:val="0"/>
                <w:numId w:val="82"/>
              </w:numPr>
              <w:ind w:left="444" w:right="176"/>
              <w:contextualSpacing/>
              <w:jc w:val="both"/>
              <w:rPr>
                <w:rFonts w:ascii="Arial" w:hAnsi="Arial" w:cs="Arial"/>
                <w:sz w:val="18"/>
                <w:szCs w:val="20"/>
              </w:rPr>
            </w:pPr>
          </w:p>
        </w:tc>
        <w:tc>
          <w:tcPr>
            <w:tcW w:w="10068" w:type="dxa"/>
            <w:shd w:val="clear" w:color="auto" w:fill="FFFFFF" w:themeFill="background1"/>
          </w:tcPr>
          <w:p w14:paraId="708B520B" w14:textId="77777777" w:rsidR="00F27E16" w:rsidRPr="00AC78E0" w:rsidRDefault="00F27E16" w:rsidP="00F003FB">
            <w:pPr>
              <w:jc w:val="both"/>
              <w:rPr>
                <w:rFonts w:ascii="Arial" w:hAnsi="Arial" w:cs="Arial"/>
                <w:i/>
                <w:sz w:val="18"/>
                <w:szCs w:val="19"/>
              </w:rPr>
            </w:pPr>
            <w:r w:rsidRPr="00AC78E0">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F27E16" w:rsidRPr="00AC78E0" w14:paraId="32F72CDE" w14:textId="77777777" w:rsidTr="00F27E16">
        <w:trPr>
          <w:trHeight w:val="33"/>
          <w:jc w:val="center"/>
        </w:trPr>
        <w:tc>
          <w:tcPr>
            <w:tcW w:w="559" w:type="dxa"/>
          </w:tcPr>
          <w:p w14:paraId="02E12750" w14:textId="77777777" w:rsidR="00F27E16" w:rsidRPr="00AC78E0" w:rsidRDefault="00F27E16" w:rsidP="00F27E16">
            <w:pPr>
              <w:pStyle w:val="ListParagraph"/>
              <w:numPr>
                <w:ilvl w:val="0"/>
                <w:numId w:val="82"/>
              </w:numPr>
              <w:ind w:left="444" w:right="176"/>
              <w:contextualSpacing/>
              <w:jc w:val="both"/>
              <w:rPr>
                <w:rFonts w:ascii="Arial" w:hAnsi="Arial" w:cs="Arial"/>
                <w:sz w:val="18"/>
                <w:szCs w:val="20"/>
              </w:rPr>
            </w:pPr>
          </w:p>
        </w:tc>
        <w:tc>
          <w:tcPr>
            <w:tcW w:w="10068" w:type="dxa"/>
          </w:tcPr>
          <w:p w14:paraId="12ADDCAA" w14:textId="77777777" w:rsidR="00F27E16" w:rsidRPr="00AC78E0" w:rsidRDefault="00F27E16" w:rsidP="00F003FB">
            <w:pPr>
              <w:jc w:val="both"/>
              <w:rPr>
                <w:rFonts w:ascii="Arial" w:hAnsi="Arial" w:cs="Arial"/>
                <w:lang w:eastAsia="en-GB" w:bidi="hi-IN"/>
              </w:rPr>
            </w:pPr>
            <w:r w:rsidRPr="00AC78E0">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F27E16" w:rsidRPr="00AC78E0" w14:paraId="1BB6AB55" w14:textId="77777777" w:rsidTr="00F27E16">
        <w:trPr>
          <w:trHeight w:val="33"/>
          <w:jc w:val="center"/>
        </w:trPr>
        <w:tc>
          <w:tcPr>
            <w:tcW w:w="559" w:type="dxa"/>
          </w:tcPr>
          <w:p w14:paraId="4F811996" w14:textId="77777777" w:rsidR="00F27E16" w:rsidRPr="00AC78E0" w:rsidRDefault="00F27E16" w:rsidP="00F27E16">
            <w:pPr>
              <w:pStyle w:val="ListParagraph"/>
              <w:numPr>
                <w:ilvl w:val="0"/>
                <w:numId w:val="82"/>
              </w:numPr>
              <w:ind w:left="444" w:right="176"/>
              <w:contextualSpacing/>
              <w:jc w:val="both"/>
              <w:rPr>
                <w:rFonts w:ascii="Arial" w:hAnsi="Arial" w:cs="Arial"/>
                <w:sz w:val="18"/>
                <w:szCs w:val="20"/>
              </w:rPr>
            </w:pPr>
          </w:p>
        </w:tc>
        <w:tc>
          <w:tcPr>
            <w:tcW w:w="10068" w:type="dxa"/>
          </w:tcPr>
          <w:p w14:paraId="26BF80A3" w14:textId="77777777" w:rsidR="00F27E16" w:rsidRPr="00AC78E0" w:rsidRDefault="00F27E16" w:rsidP="00F003FB">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F27E16" w:rsidRPr="00AC78E0" w14:paraId="208023DA" w14:textId="77777777" w:rsidTr="00F27E16">
        <w:trPr>
          <w:trHeight w:val="33"/>
          <w:jc w:val="center"/>
        </w:trPr>
        <w:tc>
          <w:tcPr>
            <w:tcW w:w="559" w:type="dxa"/>
          </w:tcPr>
          <w:p w14:paraId="49D7A59C" w14:textId="77777777" w:rsidR="00F27E16" w:rsidRPr="00AC78E0" w:rsidRDefault="00F27E16" w:rsidP="00F27E16">
            <w:pPr>
              <w:pStyle w:val="ListParagraph"/>
              <w:numPr>
                <w:ilvl w:val="0"/>
                <w:numId w:val="82"/>
              </w:numPr>
              <w:ind w:left="444" w:right="176"/>
              <w:contextualSpacing/>
              <w:jc w:val="both"/>
              <w:rPr>
                <w:rFonts w:ascii="Arial" w:hAnsi="Arial" w:cs="Arial"/>
                <w:sz w:val="18"/>
                <w:szCs w:val="20"/>
              </w:rPr>
            </w:pPr>
          </w:p>
        </w:tc>
        <w:tc>
          <w:tcPr>
            <w:tcW w:w="10068" w:type="dxa"/>
          </w:tcPr>
          <w:p w14:paraId="70F92151" w14:textId="77777777" w:rsidR="00F27E16" w:rsidRPr="00AC78E0" w:rsidRDefault="00F27E16" w:rsidP="00F003FB">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F27E16" w:rsidRPr="00AC78E0" w14:paraId="6D3CF364" w14:textId="77777777" w:rsidTr="00F27E16">
        <w:trPr>
          <w:trHeight w:val="33"/>
          <w:jc w:val="center"/>
        </w:trPr>
        <w:tc>
          <w:tcPr>
            <w:tcW w:w="559" w:type="dxa"/>
          </w:tcPr>
          <w:p w14:paraId="6EEC2CBF" w14:textId="77777777" w:rsidR="00F27E16" w:rsidRPr="00AC78E0" w:rsidRDefault="00F27E16" w:rsidP="00F27E16">
            <w:pPr>
              <w:pStyle w:val="ListParagraph"/>
              <w:numPr>
                <w:ilvl w:val="0"/>
                <w:numId w:val="82"/>
              </w:numPr>
              <w:ind w:left="444" w:right="176"/>
              <w:contextualSpacing/>
              <w:jc w:val="both"/>
              <w:rPr>
                <w:rFonts w:ascii="Arial" w:hAnsi="Arial" w:cs="Arial"/>
                <w:sz w:val="18"/>
                <w:szCs w:val="20"/>
              </w:rPr>
            </w:pPr>
          </w:p>
        </w:tc>
        <w:tc>
          <w:tcPr>
            <w:tcW w:w="10068" w:type="dxa"/>
          </w:tcPr>
          <w:p w14:paraId="757D9152" w14:textId="77777777" w:rsidR="00F27E16" w:rsidRPr="00AC78E0" w:rsidRDefault="00F27E16" w:rsidP="00F003FB">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F27E16" w:rsidRPr="00AC78E0" w14:paraId="64A8BE96" w14:textId="77777777" w:rsidTr="00F27E16">
        <w:trPr>
          <w:trHeight w:val="33"/>
          <w:jc w:val="center"/>
        </w:trPr>
        <w:tc>
          <w:tcPr>
            <w:tcW w:w="559" w:type="dxa"/>
          </w:tcPr>
          <w:p w14:paraId="5652463A" w14:textId="77777777" w:rsidR="00F27E16" w:rsidRPr="00AC78E0" w:rsidRDefault="00F27E16" w:rsidP="00F27E16">
            <w:pPr>
              <w:pStyle w:val="ListParagraph"/>
              <w:numPr>
                <w:ilvl w:val="0"/>
                <w:numId w:val="82"/>
              </w:numPr>
              <w:ind w:left="444" w:right="176"/>
              <w:contextualSpacing/>
              <w:jc w:val="both"/>
              <w:rPr>
                <w:rFonts w:ascii="Arial" w:hAnsi="Arial" w:cs="Arial"/>
                <w:sz w:val="18"/>
                <w:szCs w:val="20"/>
              </w:rPr>
            </w:pPr>
          </w:p>
        </w:tc>
        <w:tc>
          <w:tcPr>
            <w:tcW w:w="10068" w:type="dxa"/>
          </w:tcPr>
          <w:p w14:paraId="2D5D0580" w14:textId="77777777" w:rsidR="00F27E16" w:rsidRPr="00AC78E0" w:rsidRDefault="00F27E16" w:rsidP="00F003FB">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82" w:history="1">
              <w:r w:rsidRPr="00AC78E0">
                <w:rPr>
                  <w:rStyle w:val="Hyperlink"/>
                  <w:rFonts w:ascii="Arial" w:hAnsi="Arial" w:cs="Arial"/>
                  <w:b/>
                  <w:sz w:val="18"/>
                </w:rPr>
                <w:t>valuers@rkassociates.org</w:t>
              </w:r>
            </w:hyperlink>
            <w:r w:rsidRPr="00AC78E0">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F27E16" w:rsidRPr="00AC78E0" w14:paraId="548E99E9" w14:textId="77777777" w:rsidTr="00F27E16">
        <w:trPr>
          <w:trHeight w:val="33"/>
          <w:jc w:val="center"/>
        </w:trPr>
        <w:tc>
          <w:tcPr>
            <w:tcW w:w="559" w:type="dxa"/>
          </w:tcPr>
          <w:p w14:paraId="38A47E73" w14:textId="77777777" w:rsidR="00F27E16" w:rsidRPr="00AC78E0" w:rsidRDefault="00F27E16" w:rsidP="00F27E16">
            <w:pPr>
              <w:pStyle w:val="ListParagraph"/>
              <w:numPr>
                <w:ilvl w:val="0"/>
                <w:numId w:val="82"/>
              </w:numPr>
              <w:ind w:left="444" w:right="176"/>
              <w:contextualSpacing/>
              <w:jc w:val="both"/>
              <w:rPr>
                <w:rFonts w:ascii="Arial" w:hAnsi="Arial" w:cs="Arial"/>
                <w:sz w:val="18"/>
                <w:szCs w:val="20"/>
              </w:rPr>
            </w:pPr>
          </w:p>
        </w:tc>
        <w:tc>
          <w:tcPr>
            <w:tcW w:w="10068" w:type="dxa"/>
          </w:tcPr>
          <w:p w14:paraId="1993C238" w14:textId="77777777" w:rsidR="00F27E16" w:rsidRPr="00AC78E0" w:rsidRDefault="00F27E16" w:rsidP="00F003FB">
            <w:pPr>
              <w:jc w:val="both"/>
              <w:rPr>
                <w:rFonts w:ascii="Arial" w:hAnsi="Arial" w:cs="Arial"/>
                <w:sz w:val="18"/>
              </w:rPr>
            </w:pPr>
            <w:r w:rsidRPr="00AC78E0">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F27E16" w:rsidRPr="00AC78E0" w14:paraId="4B29FAAD" w14:textId="77777777" w:rsidTr="00F27E16">
        <w:trPr>
          <w:trHeight w:val="33"/>
          <w:jc w:val="center"/>
        </w:trPr>
        <w:tc>
          <w:tcPr>
            <w:tcW w:w="559" w:type="dxa"/>
          </w:tcPr>
          <w:p w14:paraId="7DB368FE" w14:textId="77777777" w:rsidR="00F27E16" w:rsidRPr="00AC78E0" w:rsidRDefault="00F27E16" w:rsidP="00F27E16">
            <w:pPr>
              <w:pStyle w:val="ListParagraph"/>
              <w:numPr>
                <w:ilvl w:val="0"/>
                <w:numId w:val="82"/>
              </w:numPr>
              <w:ind w:left="444" w:right="176"/>
              <w:contextualSpacing/>
              <w:jc w:val="both"/>
              <w:rPr>
                <w:rFonts w:ascii="Arial" w:hAnsi="Arial" w:cs="Arial"/>
                <w:sz w:val="18"/>
                <w:szCs w:val="20"/>
              </w:rPr>
            </w:pPr>
          </w:p>
        </w:tc>
        <w:tc>
          <w:tcPr>
            <w:tcW w:w="10068" w:type="dxa"/>
          </w:tcPr>
          <w:p w14:paraId="66CFC0F2" w14:textId="77777777" w:rsidR="00F27E16" w:rsidRPr="00AC78E0" w:rsidRDefault="00F27E16" w:rsidP="00F003FB">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F27E16" w:rsidRPr="00AC78E0" w14:paraId="4E6146A3" w14:textId="77777777" w:rsidTr="00F27E16">
        <w:trPr>
          <w:trHeight w:val="33"/>
          <w:jc w:val="center"/>
        </w:trPr>
        <w:tc>
          <w:tcPr>
            <w:tcW w:w="559" w:type="dxa"/>
          </w:tcPr>
          <w:p w14:paraId="248294DE" w14:textId="77777777" w:rsidR="00F27E16" w:rsidRPr="00AC78E0" w:rsidRDefault="00F27E16" w:rsidP="00F27E16">
            <w:pPr>
              <w:pStyle w:val="ListParagraph"/>
              <w:numPr>
                <w:ilvl w:val="0"/>
                <w:numId w:val="82"/>
              </w:numPr>
              <w:ind w:left="444" w:right="176"/>
              <w:contextualSpacing/>
              <w:jc w:val="both"/>
              <w:rPr>
                <w:rFonts w:ascii="Arial" w:hAnsi="Arial" w:cs="Arial"/>
                <w:sz w:val="18"/>
                <w:szCs w:val="20"/>
              </w:rPr>
            </w:pPr>
          </w:p>
        </w:tc>
        <w:tc>
          <w:tcPr>
            <w:tcW w:w="10068" w:type="dxa"/>
          </w:tcPr>
          <w:p w14:paraId="4095D035" w14:textId="77777777" w:rsidR="00F27E16" w:rsidRPr="00AC78E0" w:rsidRDefault="00F27E16" w:rsidP="00F003FB">
            <w:pPr>
              <w:tabs>
                <w:tab w:val="left" w:pos="460"/>
              </w:tabs>
              <w:ind w:left="24"/>
              <w:jc w:val="both"/>
              <w:rPr>
                <w:rFonts w:ascii="Arial" w:hAnsi="Arial" w:cs="Arial"/>
                <w:sz w:val="18"/>
              </w:rPr>
            </w:pPr>
            <w:r w:rsidRPr="00AC78E0">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atleast within the defect liability period to bring all such act into notice of R.K Associates management so that corrective measures can be taken instantly.</w:t>
            </w:r>
          </w:p>
        </w:tc>
      </w:tr>
      <w:tr w:rsidR="00F27E16" w:rsidRPr="00AC78E0" w14:paraId="1DA53BB7" w14:textId="77777777" w:rsidTr="00F27E16">
        <w:trPr>
          <w:trHeight w:val="33"/>
          <w:jc w:val="center"/>
        </w:trPr>
        <w:tc>
          <w:tcPr>
            <w:tcW w:w="559" w:type="dxa"/>
          </w:tcPr>
          <w:p w14:paraId="04DFBCB3" w14:textId="77777777" w:rsidR="00F27E16" w:rsidRPr="00AC78E0" w:rsidRDefault="00F27E16" w:rsidP="00F27E16">
            <w:pPr>
              <w:pStyle w:val="ListParagraph"/>
              <w:numPr>
                <w:ilvl w:val="0"/>
                <w:numId w:val="82"/>
              </w:numPr>
              <w:ind w:left="444" w:right="176"/>
              <w:contextualSpacing/>
              <w:jc w:val="both"/>
              <w:rPr>
                <w:rFonts w:ascii="Arial" w:hAnsi="Arial" w:cs="Arial"/>
                <w:sz w:val="18"/>
                <w:szCs w:val="20"/>
              </w:rPr>
            </w:pPr>
          </w:p>
        </w:tc>
        <w:tc>
          <w:tcPr>
            <w:tcW w:w="10068" w:type="dxa"/>
          </w:tcPr>
          <w:p w14:paraId="1656DE92" w14:textId="77777777" w:rsidR="00F27E16" w:rsidRPr="00AC78E0" w:rsidRDefault="00F27E16" w:rsidP="00F003FB">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F27E16" w:rsidRPr="00AC78E0" w14:paraId="1FAF836D" w14:textId="77777777" w:rsidTr="00F27E16">
        <w:trPr>
          <w:trHeight w:val="33"/>
          <w:jc w:val="center"/>
        </w:trPr>
        <w:tc>
          <w:tcPr>
            <w:tcW w:w="559" w:type="dxa"/>
          </w:tcPr>
          <w:p w14:paraId="66F0A98E" w14:textId="77777777" w:rsidR="00F27E16" w:rsidRPr="00AC78E0" w:rsidRDefault="00F27E16" w:rsidP="00F27E16">
            <w:pPr>
              <w:pStyle w:val="ListParagraph"/>
              <w:numPr>
                <w:ilvl w:val="0"/>
                <w:numId w:val="82"/>
              </w:numPr>
              <w:ind w:left="444" w:right="176"/>
              <w:contextualSpacing/>
              <w:jc w:val="both"/>
              <w:rPr>
                <w:rFonts w:ascii="Arial" w:hAnsi="Arial" w:cs="Arial"/>
                <w:sz w:val="18"/>
                <w:szCs w:val="20"/>
              </w:rPr>
            </w:pPr>
          </w:p>
        </w:tc>
        <w:tc>
          <w:tcPr>
            <w:tcW w:w="10068" w:type="dxa"/>
          </w:tcPr>
          <w:p w14:paraId="39A590C4" w14:textId="77777777" w:rsidR="00F27E16" w:rsidRPr="00AC78E0" w:rsidRDefault="00F27E16" w:rsidP="00F003FB">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F27E16" w:rsidRPr="00AC78E0" w14:paraId="1861019C" w14:textId="77777777" w:rsidTr="00F27E16">
        <w:trPr>
          <w:trHeight w:val="33"/>
          <w:jc w:val="center"/>
        </w:trPr>
        <w:tc>
          <w:tcPr>
            <w:tcW w:w="559" w:type="dxa"/>
          </w:tcPr>
          <w:p w14:paraId="2B51A65E" w14:textId="77777777" w:rsidR="00F27E16" w:rsidRPr="00AC78E0" w:rsidRDefault="00F27E16" w:rsidP="00F27E16">
            <w:pPr>
              <w:pStyle w:val="ListParagraph"/>
              <w:numPr>
                <w:ilvl w:val="0"/>
                <w:numId w:val="82"/>
              </w:numPr>
              <w:ind w:left="444" w:right="176"/>
              <w:contextualSpacing/>
              <w:jc w:val="both"/>
              <w:rPr>
                <w:rFonts w:ascii="Arial" w:hAnsi="Arial" w:cs="Arial"/>
                <w:sz w:val="18"/>
                <w:szCs w:val="20"/>
              </w:rPr>
            </w:pPr>
          </w:p>
        </w:tc>
        <w:tc>
          <w:tcPr>
            <w:tcW w:w="10068" w:type="dxa"/>
          </w:tcPr>
          <w:p w14:paraId="76683FB5" w14:textId="77777777" w:rsidR="00F27E16" w:rsidRPr="00AC78E0" w:rsidRDefault="00F27E16" w:rsidP="00F003FB">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5C878514" w14:textId="77777777" w:rsidR="00F27E16" w:rsidRPr="00AC78E0" w:rsidRDefault="00F27E16" w:rsidP="00F27E16">
      <w:pPr>
        <w:spacing w:line="276" w:lineRule="auto"/>
        <w:jc w:val="both"/>
        <w:rPr>
          <w:rFonts w:ascii="Arial" w:hAnsi="Arial" w:cs="Arial"/>
        </w:rPr>
      </w:pPr>
    </w:p>
    <w:p w14:paraId="2A81BDDC" w14:textId="77777777" w:rsidR="00F27E16" w:rsidRPr="003D1A73" w:rsidRDefault="00F27E16" w:rsidP="003D1A73">
      <w:pPr>
        <w:tabs>
          <w:tab w:val="left" w:pos="8010"/>
        </w:tabs>
        <w:rPr>
          <w:rFonts w:ascii="Arial" w:eastAsia="Arial" w:hAnsi="Arial" w:cs="Arial"/>
          <w:sz w:val="22"/>
          <w:szCs w:val="22"/>
        </w:rPr>
      </w:pPr>
    </w:p>
    <w:sectPr w:rsidR="00F27E16" w:rsidRPr="003D1A73" w:rsidSect="007B1C7A">
      <w:headerReference w:type="even" r:id="rId83"/>
      <w:headerReference w:type="default" r:id="rId84"/>
      <w:footerReference w:type="default" r:id="rId85"/>
      <w:headerReference w:type="first" r:id="rId86"/>
      <w:pgSz w:w="11906" w:h="16838"/>
      <w:pgMar w:top="1440" w:right="849" w:bottom="1440" w:left="1440" w:header="397" w:footer="17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8865BCE" w14:textId="77777777" w:rsidR="00D61B2D" w:rsidRDefault="00D61B2D" w:rsidP="0008705A">
      <w:pPr>
        <w:spacing w:after="0" w:line="240" w:lineRule="auto"/>
      </w:pPr>
      <w:r>
        <w:separator/>
      </w:r>
    </w:p>
  </w:endnote>
  <w:endnote w:type="continuationSeparator" w:id="0">
    <w:p w14:paraId="5D951A12" w14:textId="77777777" w:rsidR="00D61B2D" w:rsidRDefault="00D61B2D" w:rsidP="0008705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onstantia">
    <w:panose1 w:val="02030602050306030303"/>
    <w:charset w:val="00"/>
    <w:family w:val="roman"/>
    <w:pitch w:val="variable"/>
    <w:sig w:usb0="A00002EF" w:usb1="4000204B" w:usb2="00000000" w:usb3="00000000" w:csb0="0000019F" w:csb1="00000000"/>
  </w:font>
  <w:font w:name="Goudy Old Style">
    <w:panose1 w:val="02020502050305020303"/>
    <w:charset w:val="00"/>
    <w:family w:val="roman"/>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Roboto">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6A12AE" w14:textId="77777777" w:rsidR="003A21B3" w:rsidRDefault="003A21B3">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C5B5B07" w14:textId="77777777" w:rsidR="003A21B3" w:rsidRDefault="003A21B3">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5DEBF9" w14:textId="77777777" w:rsidR="003A21B3" w:rsidRDefault="003A21B3" w:rsidP="00E11206"/>
  <w:p w14:paraId="13328B06" w14:textId="63DAC265" w:rsidR="003A21B3" w:rsidRPr="00DA40F0" w:rsidRDefault="00000000" w:rsidP="00E11206">
    <w:pPr>
      <w:pStyle w:val="Footer"/>
      <w:tabs>
        <w:tab w:val="clear" w:pos="8640"/>
        <w:tab w:val="right" w:pos="9214"/>
      </w:tabs>
      <w:rPr>
        <w:rFonts w:ascii="Arial" w:hAnsi="Arial" w:cs="Arial"/>
        <w:sz w:val="22"/>
      </w:rPr>
    </w:pPr>
    <w:sdt>
      <w:sdtPr>
        <w:rPr>
          <w:rFonts w:ascii="Arial" w:hAnsi="Arial" w:cs="Arial"/>
          <w:sz w:val="22"/>
        </w:rPr>
        <w:id w:val="1807822042"/>
        <w:docPartObj>
          <w:docPartGallery w:val="Page Numbers (Top of Page)"/>
          <w:docPartUnique/>
        </w:docPartObj>
      </w:sdtPr>
      <w:sdtContent>
        <w:r w:rsidR="00AC6F20">
          <w:rPr>
            <w:rFonts w:ascii="Arial" w:hAnsi="Arial" w:cs="Arial"/>
            <w:noProof/>
            <w:color w:val="222A35" w:themeColor="text2" w:themeShade="80"/>
            <w:sz w:val="22"/>
            <w:lang w:val="en-IN" w:eastAsia="en-IN"/>
          </w:rPr>
          <mc:AlternateContent>
            <mc:Choice Requires="wps">
              <w:drawing>
                <wp:anchor distT="4294967295" distB="4294967295" distL="114300" distR="114300" simplePos="0" relativeHeight="251655680" behindDoc="0" locked="0" layoutInCell="1" allowOverlap="1" wp14:anchorId="7D109075" wp14:editId="564D058C">
                  <wp:simplePos x="0" y="0"/>
                  <wp:positionH relativeFrom="column">
                    <wp:posOffset>30480</wp:posOffset>
                  </wp:positionH>
                  <wp:positionV relativeFrom="paragraph">
                    <wp:posOffset>-86996</wp:posOffset>
                  </wp:positionV>
                  <wp:extent cx="5753100" cy="0"/>
                  <wp:effectExtent l="0" t="19050" r="0" b="0"/>
                  <wp:wrapNone/>
                  <wp:docPr id="20"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C62F6B5" id="Straight Connector 5" o:spid="_x0000_s1026" style="position:absolute;z-index:2516556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5b9bd5 [3204]" strokeweight="2.25pt">
                  <v:stroke joinstyle="miter"/>
                  <o:lock v:ext="edit" shapetype="f"/>
                </v:line>
              </w:pict>
            </mc:Fallback>
          </mc:AlternateContent>
        </w:r>
        <w:r w:rsidR="003A21B3">
          <w:rPr>
            <w:rFonts w:ascii="Arial" w:hAnsi="Arial" w:cs="Arial"/>
            <w:b/>
            <w:color w:val="222A35" w:themeColor="text2" w:themeShade="80"/>
            <w:sz w:val="22"/>
          </w:rPr>
          <w:t>FILE NO.: RKA/</w:t>
        </w:r>
        <w:r w:rsidR="003A21B3" w:rsidRPr="00C25CD8">
          <w:rPr>
            <w:rFonts w:ascii="Arial" w:hAnsi="Arial" w:cs="Arial"/>
            <w:b/>
          </w:rPr>
          <w:t xml:space="preserve"> </w:t>
        </w:r>
        <w:r w:rsidR="003A21B3" w:rsidRPr="00C25CD8">
          <w:rPr>
            <w:rFonts w:ascii="Arial" w:hAnsi="Arial" w:cs="Arial"/>
            <w:b/>
            <w:color w:val="222A35" w:themeColor="text2" w:themeShade="80"/>
            <w:sz w:val="22"/>
          </w:rPr>
          <w:t xml:space="preserve">FY18-19/MUM-66          </w:t>
        </w:r>
        <w:r w:rsidR="003A21B3" w:rsidRPr="00DA40F0">
          <w:rPr>
            <w:rFonts w:ascii="Arial" w:hAnsi="Arial" w:cs="Arial"/>
            <w:b/>
            <w:color w:val="222A35" w:themeColor="text2" w:themeShade="80"/>
            <w:sz w:val="22"/>
            <w:lang w:val="en-IN"/>
          </w:rPr>
          <w:tab/>
        </w:r>
        <w:r w:rsidR="003A21B3" w:rsidRPr="00DA40F0">
          <w:rPr>
            <w:rFonts w:ascii="Arial" w:hAnsi="Arial" w:cs="Arial"/>
            <w:b/>
            <w:color w:val="222A35" w:themeColor="text2" w:themeShade="80"/>
            <w:sz w:val="22"/>
            <w:lang w:val="en-IN"/>
          </w:rPr>
          <w:tab/>
          <w:t xml:space="preserve"> </w:t>
        </w:r>
        <w:r w:rsidR="003A21B3" w:rsidRPr="00DA40F0">
          <w:rPr>
            <w:rFonts w:ascii="Arial" w:hAnsi="Arial" w:cs="Arial"/>
            <w:sz w:val="22"/>
          </w:rPr>
          <w:t xml:space="preserve">Page </w:t>
        </w:r>
        <w:r w:rsidR="003A21B3" w:rsidRPr="00DA40F0">
          <w:rPr>
            <w:rFonts w:ascii="Arial" w:hAnsi="Arial" w:cs="Arial"/>
            <w:b/>
            <w:bCs/>
            <w:sz w:val="22"/>
          </w:rPr>
          <w:fldChar w:fldCharType="begin"/>
        </w:r>
        <w:r w:rsidR="003A21B3" w:rsidRPr="00DA40F0">
          <w:rPr>
            <w:rFonts w:ascii="Arial" w:hAnsi="Arial" w:cs="Arial"/>
            <w:b/>
            <w:bCs/>
            <w:sz w:val="22"/>
          </w:rPr>
          <w:instrText xml:space="preserve"> PAGE </w:instrText>
        </w:r>
        <w:r w:rsidR="003A21B3" w:rsidRPr="00DA40F0">
          <w:rPr>
            <w:rFonts w:ascii="Arial" w:hAnsi="Arial" w:cs="Arial"/>
            <w:b/>
            <w:bCs/>
            <w:sz w:val="22"/>
          </w:rPr>
          <w:fldChar w:fldCharType="separate"/>
        </w:r>
        <w:r w:rsidR="003A21B3">
          <w:rPr>
            <w:rFonts w:ascii="Arial" w:hAnsi="Arial" w:cs="Arial"/>
            <w:b/>
            <w:bCs/>
            <w:noProof/>
            <w:sz w:val="22"/>
          </w:rPr>
          <w:t>1</w:t>
        </w:r>
        <w:r w:rsidR="003A21B3" w:rsidRPr="00DA40F0">
          <w:rPr>
            <w:rFonts w:ascii="Arial" w:hAnsi="Arial" w:cs="Arial"/>
            <w:b/>
            <w:bCs/>
            <w:sz w:val="22"/>
          </w:rPr>
          <w:fldChar w:fldCharType="end"/>
        </w:r>
        <w:r w:rsidR="003A21B3" w:rsidRPr="00DA40F0">
          <w:rPr>
            <w:rFonts w:ascii="Arial" w:hAnsi="Arial" w:cs="Arial"/>
            <w:sz w:val="22"/>
          </w:rPr>
          <w:t xml:space="preserve"> of </w:t>
        </w:r>
        <w:r w:rsidR="003A21B3">
          <w:rPr>
            <w:rFonts w:ascii="Arial" w:hAnsi="Arial" w:cs="Arial"/>
            <w:b/>
            <w:bCs/>
            <w:sz w:val="22"/>
          </w:rPr>
          <w:t>59</w:t>
        </w:r>
      </w:sdtContent>
    </w:sdt>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C7533C" w14:textId="77777777" w:rsidR="003A21B3" w:rsidRDefault="003A21B3" w:rsidP="00E11206"/>
  <w:p w14:paraId="5ED0E336" w14:textId="77777777" w:rsidR="003A21B3" w:rsidRPr="00FA178B" w:rsidRDefault="003A21B3" w:rsidP="00E11206">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Arial" w:hAnsi="Arial" w:cs="Arial"/>
      </w:rPr>
      <w:id w:val="-937830560"/>
      <w:docPartObj>
        <w:docPartGallery w:val="Page Numbers (Top of Page)"/>
        <w:docPartUnique/>
      </w:docPartObj>
    </w:sdtPr>
    <w:sdtEndPr>
      <w:rPr>
        <w:rFonts w:ascii="Times New Roman" w:hAnsi="Times New Roman" w:cs="Times New Roman"/>
      </w:rPr>
    </w:sdtEndPr>
    <w:sdtContent>
      <w:p w14:paraId="552EE714" w14:textId="37066F45" w:rsidR="003A21B3" w:rsidRPr="00D536BC" w:rsidRDefault="00AC6F20" w:rsidP="00ED22E9">
        <w:pPr>
          <w:pStyle w:val="Footer"/>
          <w:tabs>
            <w:tab w:val="clear" w:pos="4320"/>
            <w:tab w:val="clear" w:pos="8640"/>
            <w:tab w:val="left" w:pos="3360"/>
            <w:tab w:val="center" w:pos="4395"/>
            <w:tab w:val="left" w:pos="7513"/>
            <w:tab w:val="left" w:pos="7655"/>
            <w:tab w:val="left" w:pos="7938"/>
          </w:tabs>
          <w:ind w:left="-142" w:right="-22"/>
          <w:rPr>
            <w:rFonts w:ascii="Arial" w:hAnsi="Arial" w:cs="Arial"/>
            <w:b/>
            <w:sz w:val="22"/>
            <w:szCs w:val="22"/>
          </w:rPr>
        </w:pPr>
        <w:r>
          <w:rPr>
            <w:noProof/>
          </w:rPr>
          <mc:AlternateContent>
            <mc:Choice Requires="wps">
              <w:drawing>
                <wp:anchor distT="0" distB="0" distL="114300" distR="114300" simplePos="0" relativeHeight="251694592" behindDoc="0" locked="0" layoutInCell="1" allowOverlap="1" wp14:anchorId="0F963E9A" wp14:editId="2ADF88B4">
                  <wp:simplePos x="0" y="0"/>
                  <wp:positionH relativeFrom="margin">
                    <wp:posOffset>-110490</wp:posOffset>
                  </wp:positionH>
                  <wp:positionV relativeFrom="paragraph">
                    <wp:posOffset>-76835</wp:posOffset>
                  </wp:positionV>
                  <wp:extent cx="6170295" cy="9525"/>
                  <wp:effectExtent l="19050" t="19050" r="1905" b="9525"/>
                  <wp:wrapNone/>
                  <wp:docPr id="1762927223"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170295" cy="9525"/>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0EE66CC" id="Straight Connector 1" o:spid="_x0000_s1026" style="position:absolute;flip:y;z-index:251694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8.7pt,-6.05pt" to="477.15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" strokecolor="#5b9bd5 [3204]" strokeweight="2.25pt">
                  <v:stroke joinstyle="miter"/>
                  <o:lock v:ext="edit" shapetype="f"/>
                  <w10:wrap anchorx="margin"/>
                </v:line>
              </w:pict>
            </mc:Fallback>
          </mc:AlternateContent>
        </w:r>
        <w:r w:rsidR="003A21B3" w:rsidRPr="004D7DB0">
          <w:rPr>
            <w:rFonts w:ascii="Arial" w:hAnsi="Arial" w:cs="Arial"/>
            <w:b/>
            <w:sz w:val="22"/>
            <w:szCs w:val="22"/>
          </w:rPr>
          <w:t xml:space="preserve">FILE NO.: </w:t>
        </w:r>
        <w:r w:rsidR="003A21B3" w:rsidRPr="00D536BC">
          <w:rPr>
            <w:rFonts w:ascii="Arial" w:hAnsi="Arial" w:cs="Arial"/>
            <w:b/>
            <w:sz w:val="22"/>
            <w:szCs w:val="22"/>
            <w:lang w:val="en-IN"/>
          </w:rPr>
          <w:t>VIS (202</w:t>
        </w:r>
        <w:r w:rsidR="003A21B3">
          <w:rPr>
            <w:rFonts w:ascii="Arial" w:hAnsi="Arial" w:cs="Arial"/>
            <w:b/>
            <w:sz w:val="22"/>
            <w:szCs w:val="22"/>
            <w:lang w:val="en-IN"/>
          </w:rPr>
          <w:t>4</w:t>
        </w:r>
        <w:r w:rsidR="003A21B3" w:rsidRPr="00D536BC">
          <w:rPr>
            <w:rFonts w:ascii="Arial" w:hAnsi="Arial" w:cs="Arial"/>
            <w:b/>
            <w:sz w:val="22"/>
            <w:szCs w:val="22"/>
            <w:lang w:val="en-IN"/>
          </w:rPr>
          <w:t>-2</w:t>
        </w:r>
        <w:r w:rsidR="003A21B3">
          <w:rPr>
            <w:rFonts w:ascii="Arial" w:hAnsi="Arial" w:cs="Arial"/>
            <w:b/>
            <w:sz w:val="22"/>
            <w:szCs w:val="22"/>
            <w:lang w:val="en-IN"/>
          </w:rPr>
          <w:t>5</w:t>
        </w:r>
        <w:r w:rsidR="003A21B3" w:rsidRPr="00D536BC">
          <w:rPr>
            <w:rFonts w:ascii="Arial" w:hAnsi="Arial" w:cs="Arial"/>
            <w:b/>
            <w:sz w:val="22"/>
            <w:szCs w:val="22"/>
            <w:lang w:val="en-IN"/>
          </w:rPr>
          <w:t>)-</w:t>
        </w:r>
        <w:r w:rsidR="003A21B3" w:rsidRPr="005E29EA">
          <w:rPr>
            <w:rFonts w:ascii="Arial" w:hAnsi="Arial" w:cs="Arial"/>
            <w:b/>
            <w:sz w:val="22"/>
            <w:szCs w:val="22"/>
          </w:rPr>
          <w:t>PL</w:t>
        </w:r>
        <w:r w:rsidR="003A21B3">
          <w:rPr>
            <w:rFonts w:ascii="Arial" w:hAnsi="Arial" w:cs="Arial"/>
            <w:b/>
            <w:sz w:val="22"/>
            <w:szCs w:val="22"/>
          </w:rPr>
          <w:t>706</w:t>
        </w:r>
        <w:r w:rsidR="003A21B3" w:rsidRPr="005E29EA">
          <w:rPr>
            <w:rFonts w:ascii="Arial" w:hAnsi="Arial" w:cs="Arial"/>
            <w:b/>
            <w:sz w:val="22"/>
            <w:szCs w:val="22"/>
          </w:rPr>
          <w:t>-</w:t>
        </w:r>
        <w:r w:rsidR="003A21B3">
          <w:rPr>
            <w:rFonts w:ascii="Arial" w:hAnsi="Arial" w:cs="Arial"/>
            <w:b/>
            <w:sz w:val="22"/>
            <w:szCs w:val="22"/>
          </w:rPr>
          <w:t>634</w:t>
        </w:r>
        <w:r w:rsidR="003A21B3" w:rsidRPr="005E29EA">
          <w:rPr>
            <w:rFonts w:ascii="Arial" w:hAnsi="Arial" w:cs="Arial"/>
            <w:b/>
            <w:sz w:val="22"/>
            <w:szCs w:val="22"/>
          </w:rPr>
          <w:t>-</w:t>
        </w:r>
        <w:r w:rsidR="003A21B3">
          <w:rPr>
            <w:rFonts w:ascii="Arial" w:hAnsi="Arial" w:cs="Arial"/>
            <w:b/>
            <w:sz w:val="22"/>
            <w:szCs w:val="22"/>
          </w:rPr>
          <w:t>880</w:t>
        </w:r>
        <w:r w:rsidR="003A21B3" w:rsidRPr="00D536BC">
          <w:rPr>
            <w:rFonts w:ascii="Arial" w:hAnsi="Arial" w:cs="Arial"/>
            <w:b/>
            <w:color w:val="222A35" w:themeColor="text2" w:themeShade="80"/>
            <w:sz w:val="22"/>
            <w:szCs w:val="22"/>
          </w:rPr>
          <w:tab/>
        </w:r>
        <w:r w:rsidR="003A21B3" w:rsidRPr="00D536BC">
          <w:rPr>
            <w:rFonts w:ascii="Arial" w:hAnsi="Arial" w:cs="Arial"/>
            <w:b/>
            <w:color w:val="222A35" w:themeColor="text2" w:themeShade="80"/>
            <w:sz w:val="22"/>
            <w:szCs w:val="22"/>
          </w:rPr>
          <w:tab/>
        </w:r>
        <w:r w:rsidR="003A21B3" w:rsidRPr="00D536BC">
          <w:rPr>
            <w:rFonts w:ascii="Arial" w:hAnsi="Arial" w:cs="Arial"/>
            <w:b/>
            <w:color w:val="222A35" w:themeColor="text2" w:themeShade="80"/>
            <w:sz w:val="22"/>
            <w:szCs w:val="22"/>
          </w:rPr>
          <w:tab/>
        </w:r>
        <w:r w:rsidR="003A21B3" w:rsidRPr="004D7DB0">
          <w:rPr>
            <w:rFonts w:ascii="Arial" w:hAnsi="Arial" w:cs="Arial"/>
            <w:b/>
            <w:sz w:val="22"/>
            <w:szCs w:val="22"/>
          </w:rPr>
          <w:t xml:space="preserve">        Page</w:t>
        </w:r>
        <w:r w:rsidR="003A21B3" w:rsidRPr="004D7DB0">
          <w:rPr>
            <w:rFonts w:ascii="Arial" w:hAnsi="Arial" w:cs="Arial"/>
            <w:sz w:val="22"/>
            <w:szCs w:val="22"/>
          </w:rPr>
          <w:t xml:space="preserve"> </w:t>
        </w:r>
        <w:r w:rsidR="003A21B3" w:rsidRPr="00D536BC">
          <w:rPr>
            <w:rFonts w:ascii="Arial" w:hAnsi="Arial" w:cs="Arial"/>
            <w:b/>
            <w:bCs/>
            <w:sz w:val="22"/>
            <w:szCs w:val="22"/>
          </w:rPr>
          <w:fldChar w:fldCharType="begin"/>
        </w:r>
        <w:r w:rsidR="003A21B3" w:rsidRPr="00D536BC">
          <w:rPr>
            <w:rFonts w:ascii="Arial" w:hAnsi="Arial" w:cs="Arial"/>
            <w:b/>
            <w:bCs/>
            <w:sz w:val="22"/>
            <w:szCs w:val="22"/>
          </w:rPr>
          <w:instrText xml:space="preserve"> PAGE </w:instrText>
        </w:r>
        <w:r w:rsidR="003A21B3" w:rsidRPr="00D536BC">
          <w:rPr>
            <w:rFonts w:ascii="Arial" w:hAnsi="Arial" w:cs="Arial"/>
            <w:b/>
            <w:bCs/>
            <w:sz w:val="22"/>
            <w:szCs w:val="22"/>
          </w:rPr>
          <w:fldChar w:fldCharType="separate"/>
        </w:r>
        <w:r w:rsidR="00D35D7E">
          <w:rPr>
            <w:rFonts w:ascii="Arial" w:hAnsi="Arial" w:cs="Arial"/>
            <w:b/>
            <w:bCs/>
            <w:noProof/>
            <w:sz w:val="22"/>
            <w:szCs w:val="22"/>
          </w:rPr>
          <w:t>19</w:t>
        </w:r>
        <w:r w:rsidR="003A21B3" w:rsidRPr="00D536BC">
          <w:rPr>
            <w:rFonts w:ascii="Arial" w:hAnsi="Arial" w:cs="Arial"/>
            <w:b/>
            <w:bCs/>
            <w:sz w:val="22"/>
            <w:szCs w:val="22"/>
          </w:rPr>
          <w:fldChar w:fldCharType="end"/>
        </w:r>
        <w:r w:rsidR="003A21B3" w:rsidRPr="00D536BC">
          <w:rPr>
            <w:rFonts w:ascii="Arial" w:hAnsi="Arial" w:cs="Arial"/>
            <w:sz w:val="22"/>
            <w:szCs w:val="22"/>
          </w:rPr>
          <w:t xml:space="preserve"> of</w:t>
        </w:r>
        <w:r w:rsidR="003A21B3" w:rsidRPr="00D536BC">
          <w:rPr>
            <w:rFonts w:ascii="Arial" w:hAnsi="Arial" w:cs="Arial"/>
            <w:b/>
            <w:sz w:val="22"/>
            <w:szCs w:val="22"/>
          </w:rPr>
          <w:t xml:space="preserve"> </w:t>
        </w:r>
        <w:r w:rsidR="00F27E16">
          <w:rPr>
            <w:rFonts w:ascii="Arial" w:hAnsi="Arial" w:cs="Arial"/>
            <w:b/>
            <w:sz w:val="22"/>
            <w:szCs w:val="22"/>
          </w:rPr>
          <w:t>89</w:t>
        </w:r>
      </w:p>
      <w:p w14:paraId="0363DC03" w14:textId="77777777" w:rsidR="003A21B3" w:rsidRPr="003B2976" w:rsidRDefault="003A21B3" w:rsidP="005E29EA">
        <w:pPr>
          <w:pStyle w:val="Footer"/>
          <w:tabs>
            <w:tab w:val="clear" w:pos="4320"/>
            <w:tab w:val="clear" w:pos="8640"/>
            <w:tab w:val="center" w:pos="4536"/>
          </w:tabs>
          <w:spacing w:after="0"/>
          <w:ind w:left="-284" w:right="119"/>
          <w:jc w:val="center"/>
          <w:rPr>
            <w:rFonts w:asciiTheme="majorHAnsi" w:hAnsiTheme="majorHAnsi"/>
            <w:b/>
            <w:color w:val="5B9BD5" w:themeColor="accent1"/>
            <w:sz w:val="16"/>
          </w:rPr>
        </w:pPr>
        <w:r w:rsidRPr="003B2976">
          <w:rPr>
            <w:rFonts w:asciiTheme="majorHAnsi" w:hAnsiTheme="majorHAnsi"/>
            <w:b/>
            <w:color w:val="5B9BD5" w:themeColor="accent1"/>
            <w:sz w:val="16"/>
          </w:rPr>
          <w:t xml:space="preserve">Valuation Terms of Service &amp; Valuer’s Important Remarks are available </w:t>
        </w:r>
      </w:p>
      <w:p w14:paraId="28FC083A" w14:textId="77777777" w:rsidR="003A21B3" w:rsidRDefault="003A21B3" w:rsidP="005E29EA">
        <w:pPr>
          <w:pStyle w:val="Footer"/>
          <w:tabs>
            <w:tab w:val="clear" w:pos="4320"/>
            <w:tab w:val="clear" w:pos="8640"/>
            <w:tab w:val="center" w:pos="4536"/>
          </w:tabs>
          <w:spacing w:after="0"/>
          <w:ind w:left="-284" w:right="119"/>
          <w:jc w:val="center"/>
        </w:pPr>
        <w:r w:rsidRPr="003B2976">
          <w:rPr>
            <w:rFonts w:asciiTheme="majorHAnsi" w:hAnsiTheme="majorHAnsi"/>
            <w:b/>
            <w:color w:val="5B9BD5" w:themeColor="accent1"/>
            <w:sz w:val="16"/>
          </w:rPr>
          <w:t>at www.rkassociates.org</w:t>
        </w:r>
      </w:p>
    </w:sdtContent>
  </w:sdt>
  <w:p w14:paraId="67D46831" w14:textId="77777777" w:rsidR="003A21B3" w:rsidRPr="00607CA9" w:rsidRDefault="003A21B3" w:rsidP="00ED22E9">
    <w:pPr>
      <w:spacing w:after="0" w:line="200" w:lineRule="exact"/>
      <w:rPr>
        <w:rFonts w:ascii="Arial" w:hAnsi="Arial" w:cs="Arial"/>
        <w:b/>
        <w:sz w:val="22"/>
        <w:szCs w:val="2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2A7EBB5" w14:textId="77777777" w:rsidR="00D61B2D" w:rsidRDefault="00D61B2D" w:rsidP="0008705A">
      <w:pPr>
        <w:spacing w:after="0" w:line="240" w:lineRule="auto"/>
      </w:pPr>
      <w:r>
        <w:separator/>
      </w:r>
    </w:p>
  </w:footnote>
  <w:footnote w:type="continuationSeparator" w:id="0">
    <w:p w14:paraId="197A21F7" w14:textId="77777777" w:rsidR="00D61B2D" w:rsidRDefault="00D61B2D" w:rsidP="0008705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3E3492" w14:textId="12A6D271" w:rsidR="003A21B3" w:rsidRDefault="003A21B3" w:rsidP="00215D2C">
    <w:pPr>
      <w:pStyle w:val="Header"/>
      <w:tabs>
        <w:tab w:val="clear" w:pos="8640"/>
        <w:tab w:val="right" w:pos="9923"/>
      </w:tabs>
      <w:spacing w:after="0"/>
      <w:ind w:left="-567" w:right="-714"/>
      <w:rPr>
        <w:rFonts w:ascii="Arial" w:hAnsi="Arial" w:cs="Arial"/>
        <w:bCs/>
        <w:color w:val="323E4F" w:themeColor="text2" w:themeShade="BF"/>
        <w:sz w:val="28"/>
        <w:szCs w:val="28"/>
      </w:rPr>
    </w:pPr>
    <w:r>
      <w:rPr>
        <w:b/>
        <w:bCs/>
        <w:color w:val="323E4F" w:themeColor="text2" w:themeShade="BF"/>
        <w:sz w:val="28"/>
        <w:szCs w:val="28"/>
      </w:rPr>
      <w:t xml:space="preserve">ENTERPRISE VALUATION REPORT </w:t>
    </w:r>
    <w:sdt>
      <w:sdtPr>
        <w:rPr>
          <w:b/>
          <w:bCs/>
          <w:color w:val="323E4F" w:themeColor="text2" w:themeShade="BF"/>
          <w:sz w:val="28"/>
          <w:szCs w:val="28"/>
        </w:rPr>
        <w:alias w:val="Title"/>
        <w:id w:val="9105866"/>
        <w:showingPlcHdr/>
        <w:dataBinding w:prefixMappings="xmlns:ns0='http://schemas.openxmlformats.org/package/2006/metadata/core-properties' xmlns:ns1='http://purl.org/dc/elements/1.1/'" w:xpath="/ns0:coreProperties[1]/ns1:title[1]" w:storeItemID="{6C3C8BC8-F283-45AE-878A-BAB7291924A1}"/>
        <w:text/>
      </w:sdtPr>
      <w:sdtContent>
        <w:r>
          <w:rPr>
            <w:b/>
            <w:bCs/>
            <w:color w:val="323E4F" w:themeColor="text2" w:themeShade="BF"/>
            <w:sz w:val="28"/>
            <w:szCs w:val="28"/>
          </w:rPr>
          <w:t xml:space="preserve">     </w:t>
        </w:r>
      </w:sdtContent>
    </w:sdt>
    <w:r>
      <w:rPr>
        <w:rFonts w:ascii="Arial" w:hAnsi="Arial" w:cs="Arial"/>
        <w:bCs/>
        <w:color w:val="323E4F" w:themeColor="text2" w:themeShade="BF"/>
        <w:sz w:val="28"/>
        <w:szCs w:val="28"/>
      </w:rPr>
      <w:t xml:space="preserve">    </w:t>
    </w:r>
    <w:r>
      <w:rPr>
        <w:rFonts w:ascii="Arial" w:hAnsi="Arial" w:cs="Arial"/>
        <w:bCs/>
        <w:color w:val="323E4F" w:themeColor="text2" w:themeShade="BF"/>
        <w:sz w:val="28"/>
        <w:szCs w:val="28"/>
      </w:rPr>
      <w:tab/>
    </w:r>
    <w:r>
      <w:rPr>
        <w:noProof/>
        <w:color w:val="5B9BD5" w:themeColor="accent1"/>
        <w:lang w:val="en-IN" w:eastAsia="en-IN"/>
      </w:rPr>
      <w:drawing>
        <wp:inline distT="0" distB="0" distL="0" distR="0" wp14:anchorId="4591E984" wp14:editId="09B843E0">
          <wp:extent cx="1771650" cy="262255"/>
          <wp:effectExtent l="0" t="0" r="0" b="4445"/>
          <wp:docPr id="8" name="Picture 8"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C:\Users\Mohit\Google Drive\RK Final logo open file.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1771650" cy="262296"/>
                  </a:xfrm>
                  <a:prstGeom prst="rect">
                    <a:avLst/>
                  </a:prstGeom>
                  <a:noFill/>
                  <a:ln>
                    <a:noFill/>
                  </a:ln>
                </pic:spPr>
              </pic:pic>
            </a:graphicData>
          </a:graphic>
        </wp:inline>
      </w:drawing>
    </w:r>
  </w:p>
  <w:p w14:paraId="2073A686" w14:textId="77777777" w:rsidR="003A21B3" w:rsidRPr="000D2FA7" w:rsidRDefault="003A21B3" w:rsidP="00215D2C">
    <w:pPr>
      <w:pStyle w:val="Header"/>
      <w:tabs>
        <w:tab w:val="left" w:pos="2580"/>
        <w:tab w:val="left" w:pos="2985"/>
      </w:tabs>
      <w:spacing w:after="0"/>
      <w:ind w:left="-567"/>
      <w:rPr>
        <w:rFonts w:ascii="Cambria" w:hAnsi="Cambria" w:cstheme="majorHAnsi"/>
        <w:b/>
        <w:color w:val="5B9BD5" w:themeColor="accent1"/>
      </w:rPr>
    </w:pPr>
    <w:r w:rsidRPr="00602146">
      <w:rPr>
        <w:rFonts w:ascii="Cambria" w:hAnsi="Cambria" w:cstheme="majorHAnsi"/>
        <w:b/>
        <w:bCs/>
        <w:color w:val="5B9BD5" w:themeColor="accent1"/>
        <w:sz w:val="20"/>
      </w:rPr>
      <w:t>M/S SURAT HAZIRA NH-6 TOLLWAY PRIVATE LIMITED</w:t>
    </w:r>
  </w:p>
  <w:p w14:paraId="0FC82239" w14:textId="77777777" w:rsidR="003A21B3" w:rsidRPr="003B217F" w:rsidRDefault="003A21B3" w:rsidP="00E11206">
    <w:pPr>
      <w:pStyle w:val="Header"/>
      <w:tabs>
        <w:tab w:val="left" w:pos="2580"/>
        <w:tab w:val="left" w:pos="2985"/>
      </w:tabs>
      <w:spacing w:after="120"/>
      <w:ind w:left="-851"/>
      <w:rPr>
        <w:rFonts w:asciiTheme="majorHAnsi" w:hAnsiTheme="majorHAnsi" w:cstheme="minorHAnsi"/>
        <w:b/>
        <w:color w:val="5B9BD5" w:themeColor="accent1"/>
        <w:sz w:val="20"/>
      </w:rPr>
    </w:pPr>
    <w:r>
      <w:rPr>
        <w:color w:val="5B9BD5" w:themeColor="accent1"/>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DC6DE0" w14:textId="59B60907" w:rsidR="003A21B3" w:rsidRDefault="003A21B3">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53DDB9" w14:textId="1E106E5A" w:rsidR="003A21B3" w:rsidRDefault="00742884" w:rsidP="004B09E1">
    <w:pPr>
      <w:pStyle w:val="Header"/>
      <w:tabs>
        <w:tab w:val="clear" w:pos="4320"/>
        <w:tab w:val="clear" w:pos="8640"/>
        <w:tab w:val="center" w:pos="3969"/>
        <w:tab w:val="right" w:pos="9923"/>
      </w:tabs>
      <w:spacing w:after="0"/>
      <w:ind w:left="-993" w:right="-22"/>
      <w:jc w:val="center"/>
      <w:rPr>
        <w:rFonts w:ascii="Arial" w:hAnsi="Arial" w:cs="Arial"/>
        <w:bCs/>
        <w:color w:val="323E4F" w:themeColor="text2" w:themeShade="BF"/>
        <w:sz w:val="28"/>
        <w:szCs w:val="28"/>
      </w:rPr>
    </w:pPr>
    <w:bookmarkStart w:id="13" w:name="_Hlk111635027"/>
    <w:r w:rsidRPr="008934C0">
      <w:rPr>
        <w:b/>
        <w:noProof/>
        <w:color w:val="323E4F"/>
        <w:sz w:val="28"/>
        <w:szCs w:val="20"/>
        <w:lang w:val="en-IN" w:eastAsia="en-IN"/>
      </w:rPr>
      <w:drawing>
        <wp:anchor distT="0" distB="0" distL="114300" distR="114300" simplePos="0" relativeHeight="251768832" behindDoc="0" locked="0" layoutInCell="1" allowOverlap="1" wp14:anchorId="500BAECD" wp14:editId="182309FE">
          <wp:simplePos x="0" y="0"/>
          <wp:positionH relativeFrom="page">
            <wp:posOffset>228600</wp:posOffset>
          </wp:positionH>
          <wp:positionV relativeFrom="paragraph">
            <wp:posOffset>-133350</wp:posOffset>
          </wp:positionV>
          <wp:extent cx="1282225" cy="720000"/>
          <wp:effectExtent l="0" t="0" r="0" b="4445"/>
          <wp:wrapSquare wrapText="bothSides"/>
          <wp:docPr id="242458557" name="Picture 242458557" descr="C:\Users\engineer3\Downloads\FINAL NEW  VIS NEW LOGO FOR FIL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3\Downloads\FINAL NEW  VIS NEW LOGO FOR FILES (1).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282225" cy="72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B09E1">
      <w:rPr>
        <w:noProof/>
        <w:lang w:val="en-IN" w:eastAsia="en-IN"/>
      </w:rPr>
      <w:drawing>
        <wp:anchor distT="0" distB="0" distL="114300" distR="114300" simplePos="0" relativeHeight="251666432" behindDoc="1" locked="0" layoutInCell="1" allowOverlap="1" wp14:anchorId="2EE8153E" wp14:editId="133357A3">
          <wp:simplePos x="0" y="0"/>
          <wp:positionH relativeFrom="column">
            <wp:posOffset>4743450</wp:posOffset>
          </wp:positionH>
          <wp:positionV relativeFrom="paragraph">
            <wp:posOffset>-52070</wp:posOffset>
          </wp:positionV>
          <wp:extent cx="1699895" cy="535305"/>
          <wp:effectExtent l="0" t="0" r="0" b="0"/>
          <wp:wrapTight wrapText="bothSides">
            <wp:wrapPolygon edited="0">
              <wp:start x="0" y="0"/>
              <wp:lineTo x="0" y="20754"/>
              <wp:lineTo x="21301" y="20754"/>
              <wp:lineTo x="21301" y="0"/>
              <wp:lineTo x="0" y="0"/>
            </wp:wrapPolygon>
          </wp:wrapTight>
          <wp:docPr id="14579170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699895" cy="5353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A3130">
      <w:rPr>
        <w:b/>
        <w:bCs/>
        <w:color w:val="323E4F" w:themeColor="text2" w:themeShade="BF"/>
        <w:sz w:val="28"/>
        <w:szCs w:val="28"/>
      </w:rPr>
      <w:t>E</w:t>
    </w:r>
    <w:r w:rsidR="004B09E1">
      <w:rPr>
        <w:b/>
        <w:bCs/>
        <w:color w:val="323E4F" w:themeColor="text2" w:themeShade="BF"/>
        <w:sz w:val="28"/>
        <w:szCs w:val="28"/>
      </w:rPr>
      <w:t>NTERPRISE/EQUITY</w:t>
    </w:r>
    <w:r w:rsidR="003A21B3">
      <w:rPr>
        <w:b/>
        <w:bCs/>
        <w:color w:val="323E4F" w:themeColor="text2" w:themeShade="BF"/>
        <w:sz w:val="28"/>
        <w:szCs w:val="28"/>
      </w:rPr>
      <w:t xml:space="preserve"> VALUATION REPORT</w:t>
    </w:r>
  </w:p>
  <w:p w14:paraId="74249DA1" w14:textId="4120569B" w:rsidR="003A21B3" w:rsidRPr="002C6498" w:rsidRDefault="003A21B3" w:rsidP="004B09E1">
    <w:pPr>
      <w:pStyle w:val="Header"/>
      <w:tabs>
        <w:tab w:val="clear" w:pos="4320"/>
        <w:tab w:val="clear" w:pos="8640"/>
        <w:tab w:val="left" w:pos="1620"/>
        <w:tab w:val="center" w:pos="4678"/>
        <w:tab w:val="left" w:pos="8670"/>
      </w:tabs>
      <w:spacing w:after="0"/>
      <w:ind w:left="-851" w:right="119"/>
      <w:jc w:val="center"/>
      <w:rPr>
        <w:b/>
      </w:rPr>
    </w:pPr>
    <w:r>
      <w:rPr>
        <w:rFonts w:ascii="Cambria" w:hAnsi="Cambria" w:cstheme="majorHAnsi"/>
        <w:b/>
        <w:bCs/>
        <w:color w:val="5B9BD5" w:themeColor="accent1"/>
        <w:sz w:val="20"/>
      </w:rPr>
      <w:t>M/S VENTO POWER INFRA PVT LTD (40 MW)</w:t>
    </w:r>
    <w:r>
      <w:rPr>
        <w:rFonts w:ascii="Arial" w:hAnsi="Arial" w:cs="Arial"/>
        <w:bCs/>
        <w:color w:val="323E4F" w:themeColor="text2" w:themeShade="BF"/>
        <w:sz w:val="28"/>
        <w:szCs w:val="28"/>
      </w:rPr>
      <w:t xml:space="preserve">  </w:t>
    </w:r>
    <w:bookmarkEnd w:id="13"/>
    <w:r w:rsidR="00AC6F20">
      <w:rPr>
        <w:noProof/>
        <w:lang w:val="en-IN" w:eastAsia="en-IN"/>
      </w:rPr>
      <mc:AlternateContent>
        <mc:Choice Requires="wps">
          <w:drawing>
            <wp:anchor distT="0" distB="0" distL="114300" distR="114300" simplePos="0" relativeHeight="251656704" behindDoc="1" locked="0" layoutInCell="1" allowOverlap="1" wp14:anchorId="7BC6AAE0" wp14:editId="3DC4C758">
              <wp:simplePos x="0" y="0"/>
              <wp:positionH relativeFrom="page">
                <wp:posOffset>8392795</wp:posOffset>
              </wp:positionH>
              <wp:positionV relativeFrom="page">
                <wp:posOffset>455295</wp:posOffset>
              </wp:positionV>
              <wp:extent cx="1242060" cy="140970"/>
              <wp:effectExtent l="0" t="0" r="0" b="0"/>
              <wp:wrapNone/>
              <wp:docPr id="18"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2060" cy="140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FB7E90" w14:textId="77777777" w:rsidR="003A21B3" w:rsidRDefault="003A21B3">
                          <w:pPr>
                            <w:spacing w:line="206" w:lineRule="exact"/>
                            <w:ind w:left="20"/>
                            <w:rPr>
                              <w:sz w:val="18"/>
                              <w:szCs w:val="18"/>
                            </w:rPr>
                          </w:pPr>
                          <w:r>
                            <w:rPr>
                              <w:i/>
                              <w:color w:val="666666"/>
                              <w:spacing w:val="-4"/>
                              <w:sz w:val="18"/>
                              <w:szCs w:val="18"/>
                            </w:rPr>
                            <w:t>I</w:t>
                          </w:r>
                          <w:r>
                            <w:rPr>
                              <w:i/>
                              <w:color w:val="666666"/>
                              <w:sz w:val="18"/>
                              <w:szCs w:val="18"/>
                            </w:rPr>
                            <w:t>n</w:t>
                          </w:r>
                          <w:r>
                            <w:rPr>
                              <w:i/>
                              <w:color w:val="666666"/>
                              <w:spacing w:val="1"/>
                              <w:sz w:val="18"/>
                              <w:szCs w:val="18"/>
                            </w:rPr>
                            <w:t>f</w:t>
                          </w:r>
                          <w:r>
                            <w:rPr>
                              <w:i/>
                              <w:color w:val="666666"/>
                              <w:spacing w:val="-5"/>
                              <w:sz w:val="18"/>
                              <w:szCs w:val="18"/>
                            </w:rPr>
                            <w:t>o</w:t>
                          </w:r>
                          <w:r>
                            <w:rPr>
                              <w:i/>
                              <w:color w:val="666666"/>
                              <w:sz w:val="18"/>
                              <w:szCs w:val="18"/>
                            </w:rPr>
                            <w:t>r</w:t>
                          </w:r>
                          <w:r>
                            <w:rPr>
                              <w:i/>
                              <w:color w:val="666666"/>
                              <w:spacing w:val="-2"/>
                              <w:sz w:val="18"/>
                              <w:szCs w:val="18"/>
                            </w:rPr>
                            <w:t>m</w:t>
                          </w:r>
                          <w:r>
                            <w:rPr>
                              <w:i/>
                              <w:color w:val="666666"/>
                              <w:spacing w:val="-5"/>
                              <w:sz w:val="18"/>
                              <w:szCs w:val="18"/>
                            </w:rPr>
                            <w:t>a</w:t>
                          </w:r>
                          <w:r>
                            <w:rPr>
                              <w:i/>
                              <w:color w:val="666666"/>
                              <w:spacing w:val="1"/>
                              <w:sz w:val="18"/>
                              <w:szCs w:val="18"/>
                            </w:rPr>
                            <w:t>ti</w:t>
                          </w:r>
                          <w:r>
                            <w:rPr>
                              <w:i/>
                              <w:color w:val="666666"/>
                              <w:spacing w:val="-5"/>
                              <w:sz w:val="18"/>
                              <w:szCs w:val="18"/>
                            </w:rPr>
                            <w:t>o</w:t>
                          </w:r>
                          <w:r>
                            <w:rPr>
                              <w:i/>
                              <w:color w:val="666666"/>
                              <w:sz w:val="18"/>
                              <w:szCs w:val="18"/>
                            </w:rPr>
                            <w:t>n</w:t>
                          </w:r>
                          <w:r>
                            <w:rPr>
                              <w:i/>
                              <w:color w:val="666666"/>
                              <w:spacing w:val="16"/>
                              <w:sz w:val="18"/>
                              <w:szCs w:val="18"/>
                            </w:rPr>
                            <w:t xml:space="preserve"> </w:t>
                          </w:r>
                          <w:r>
                            <w:rPr>
                              <w:i/>
                              <w:color w:val="666666"/>
                              <w:spacing w:val="1"/>
                              <w:sz w:val="18"/>
                              <w:szCs w:val="18"/>
                            </w:rPr>
                            <w:t>M</w:t>
                          </w:r>
                          <w:r>
                            <w:rPr>
                              <w:i/>
                              <w:color w:val="666666"/>
                              <w:spacing w:val="-5"/>
                              <w:sz w:val="18"/>
                              <w:szCs w:val="18"/>
                            </w:rPr>
                            <w:t>e</w:t>
                          </w:r>
                          <w:r>
                            <w:rPr>
                              <w:i/>
                              <w:color w:val="666666"/>
                              <w:spacing w:val="-2"/>
                              <w:sz w:val="18"/>
                              <w:szCs w:val="18"/>
                            </w:rPr>
                            <w:t>m</w:t>
                          </w:r>
                          <w:r>
                            <w:rPr>
                              <w:i/>
                              <w:color w:val="666666"/>
                              <w:sz w:val="18"/>
                              <w:szCs w:val="18"/>
                            </w:rPr>
                            <w:t>ora</w:t>
                          </w:r>
                          <w:r>
                            <w:rPr>
                              <w:i/>
                              <w:color w:val="666666"/>
                              <w:spacing w:val="-5"/>
                              <w:sz w:val="18"/>
                              <w:szCs w:val="18"/>
                            </w:rPr>
                            <w:t>n</w:t>
                          </w:r>
                          <w:r>
                            <w:rPr>
                              <w:i/>
                              <w:color w:val="666666"/>
                              <w:sz w:val="18"/>
                              <w:szCs w:val="18"/>
                            </w:rPr>
                            <w:t>dum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BC6AAE0" id="_x0000_t202" coordsize="21600,21600" o:spt="202" path="m,l,21600r21600,l21600,xe">
              <v:stroke joinstyle="miter"/>
              <v:path gradientshapeok="t" o:connecttype="rect"/>
            </v:shapetype>
            <v:shape id="Text Box 3" o:spid="_x0000_s1026" type="#_x0000_t202" style="position:absolute;left:0;text-align:left;margin-left:660.85pt;margin-top:35.85pt;width:97.8pt;height:11.1pt;z-index:-251659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" filled="f" stroked="f">
              <v:textbox inset="0,0,0,0">
                <w:txbxContent>
                  <w:p w14:paraId="30FB7E90" w14:textId="77777777" w:rsidR="003A21B3" w:rsidRDefault="003A21B3">
                    <w:pPr>
                      <w:spacing w:line="206" w:lineRule="exact"/>
                      <w:ind w:left="20"/>
                      <w:rPr>
                        <w:sz w:val="18"/>
                        <w:szCs w:val="18"/>
                      </w:rPr>
                    </w:pPr>
                    <w:r>
                      <w:rPr>
                        <w:i/>
                        <w:color w:val="666666"/>
                        <w:spacing w:val="-4"/>
                        <w:sz w:val="18"/>
                        <w:szCs w:val="18"/>
                      </w:rPr>
                      <w:t>I</w:t>
                    </w:r>
                    <w:r>
                      <w:rPr>
                        <w:i/>
                        <w:color w:val="666666"/>
                        <w:sz w:val="18"/>
                        <w:szCs w:val="18"/>
                      </w:rPr>
                      <w:t>n</w:t>
                    </w:r>
                    <w:r>
                      <w:rPr>
                        <w:i/>
                        <w:color w:val="666666"/>
                        <w:spacing w:val="1"/>
                        <w:sz w:val="18"/>
                        <w:szCs w:val="18"/>
                      </w:rPr>
                      <w:t>f</w:t>
                    </w:r>
                    <w:r>
                      <w:rPr>
                        <w:i/>
                        <w:color w:val="666666"/>
                        <w:spacing w:val="-5"/>
                        <w:sz w:val="18"/>
                        <w:szCs w:val="18"/>
                      </w:rPr>
                      <w:t>o</w:t>
                    </w:r>
                    <w:r>
                      <w:rPr>
                        <w:i/>
                        <w:color w:val="666666"/>
                        <w:sz w:val="18"/>
                        <w:szCs w:val="18"/>
                      </w:rPr>
                      <w:t>r</w:t>
                    </w:r>
                    <w:r>
                      <w:rPr>
                        <w:i/>
                        <w:color w:val="666666"/>
                        <w:spacing w:val="-2"/>
                        <w:sz w:val="18"/>
                        <w:szCs w:val="18"/>
                      </w:rPr>
                      <w:t>m</w:t>
                    </w:r>
                    <w:r>
                      <w:rPr>
                        <w:i/>
                        <w:color w:val="666666"/>
                        <w:spacing w:val="-5"/>
                        <w:sz w:val="18"/>
                        <w:szCs w:val="18"/>
                      </w:rPr>
                      <w:t>a</w:t>
                    </w:r>
                    <w:r>
                      <w:rPr>
                        <w:i/>
                        <w:color w:val="666666"/>
                        <w:spacing w:val="1"/>
                        <w:sz w:val="18"/>
                        <w:szCs w:val="18"/>
                      </w:rPr>
                      <w:t>ti</w:t>
                    </w:r>
                    <w:r>
                      <w:rPr>
                        <w:i/>
                        <w:color w:val="666666"/>
                        <w:spacing w:val="-5"/>
                        <w:sz w:val="18"/>
                        <w:szCs w:val="18"/>
                      </w:rPr>
                      <w:t>o</w:t>
                    </w:r>
                    <w:r>
                      <w:rPr>
                        <w:i/>
                        <w:color w:val="666666"/>
                        <w:sz w:val="18"/>
                        <w:szCs w:val="18"/>
                      </w:rPr>
                      <w:t>n</w:t>
                    </w:r>
                    <w:r>
                      <w:rPr>
                        <w:i/>
                        <w:color w:val="666666"/>
                        <w:spacing w:val="16"/>
                        <w:sz w:val="18"/>
                        <w:szCs w:val="18"/>
                      </w:rPr>
                      <w:t xml:space="preserve"> </w:t>
                    </w:r>
                    <w:r>
                      <w:rPr>
                        <w:i/>
                        <w:color w:val="666666"/>
                        <w:spacing w:val="1"/>
                        <w:sz w:val="18"/>
                        <w:szCs w:val="18"/>
                      </w:rPr>
                      <w:t>M</w:t>
                    </w:r>
                    <w:r>
                      <w:rPr>
                        <w:i/>
                        <w:color w:val="666666"/>
                        <w:spacing w:val="-5"/>
                        <w:sz w:val="18"/>
                        <w:szCs w:val="18"/>
                      </w:rPr>
                      <w:t>e</w:t>
                    </w:r>
                    <w:r>
                      <w:rPr>
                        <w:i/>
                        <w:color w:val="666666"/>
                        <w:spacing w:val="-2"/>
                        <w:sz w:val="18"/>
                        <w:szCs w:val="18"/>
                      </w:rPr>
                      <w:t>m</w:t>
                    </w:r>
                    <w:r>
                      <w:rPr>
                        <w:i/>
                        <w:color w:val="666666"/>
                        <w:sz w:val="18"/>
                        <w:szCs w:val="18"/>
                      </w:rPr>
                      <w:t>ora</w:t>
                    </w:r>
                    <w:r>
                      <w:rPr>
                        <w:i/>
                        <w:color w:val="666666"/>
                        <w:spacing w:val="-5"/>
                        <w:sz w:val="18"/>
                        <w:szCs w:val="18"/>
                      </w:rPr>
                      <w:t>n</w:t>
                    </w:r>
                    <w:r>
                      <w:rPr>
                        <w:i/>
                        <w:color w:val="666666"/>
                        <w:sz w:val="18"/>
                        <w:szCs w:val="18"/>
                      </w:rPr>
                      <w:t>dum</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FAA473" w14:textId="24E3FEE3" w:rsidR="003A21B3" w:rsidRDefault="003A21B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7"/>
    <w:multiLevelType w:val="hybridMultilevel"/>
    <w:tmpl w:val="B9C0A5E6"/>
    <w:lvl w:ilvl="0" w:tplc="F7CE42AA">
      <w:start w:val="1"/>
      <w:numFmt w:val="lowerRoman"/>
      <w:lvlText w:val="%1."/>
      <w:lvlJc w:val="right"/>
      <w:pPr>
        <w:ind w:left="720" w:hanging="360"/>
      </w:pPr>
      <w:rPr>
        <w:rFonts w:hint="default"/>
        <w:b w:val="0"/>
        <w:bCs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0D35FBB"/>
    <w:multiLevelType w:val="hybridMultilevel"/>
    <w:tmpl w:val="C4708088"/>
    <w:lvl w:ilvl="0" w:tplc="485C61CA">
      <w:start w:val="1"/>
      <w:numFmt w:val="decimal"/>
      <w:lvlText w:val="%1."/>
      <w:lvlJc w:val="left"/>
      <w:pPr>
        <w:ind w:left="720" w:hanging="360"/>
      </w:pPr>
      <w:rPr>
        <w:b/>
        <w:bCs/>
        <w:i w:val="0"/>
        <w:iCs/>
        <w:color w:val="auto"/>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043515A3"/>
    <w:multiLevelType w:val="hybridMultilevel"/>
    <w:tmpl w:val="9C841AB2"/>
    <w:lvl w:ilvl="0" w:tplc="6E9A96D2">
      <w:start w:val="1"/>
      <w:numFmt w:val="decimal"/>
      <w:lvlText w:val="%1)"/>
      <w:lvlJc w:val="left"/>
      <w:pPr>
        <w:ind w:left="720" w:hanging="360"/>
      </w:pPr>
      <w:rPr>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4"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5"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6" w15:restartNumberingAfterBreak="0">
    <w:nsid w:val="05C21B82"/>
    <w:multiLevelType w:val="multilevel"/>
    <w:tmpl w:val="F85A1B38"/>
    <w:lvl w:ilvl="0">
      <w:numFmt w:val="bullet"/>
      <w:lvlText w:val="•"/>
      <w:lvlJc w:val="left"/>
      <w:pPr>
        <w:ind w:left="720" w:hanging="360"/>
      </w:pPr>
      <w:rPr>
        <w:rFonts w:hint="default"/>
        <w:lang w:val="en-US" w:eastAsia="en-US" w:bidi="ar-SA"/>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06CB4A05"/>
    <w:multiLevelType w:val="hybridMultilevel"/>
    <w:tmpl w:val="D6C836A2"/>
    <w:lvl w:ilvl="0" w:tplc="54581510">
      <w:start w:val="1"/>
      <w:numFmt w:val="lowerRoman"/>
      <w:lvlText w:val="%1."/>
      <w:lvlJc w:val="right"/>
      <w:pPr>
        <w:ind w:left="720" w:hanging="360"/>
      </w:pPr>
      <w:rPr>
        <w:b w:val="0"/>
        <w:bCs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9"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0" w15:restartNumberingAfterBreak="0">
    <w:nsid w:val="09E3765C"/>
    <w:multiLevelType w:val="multilevel"/>
    <w:tmpl w:val="4AF4EDCA"/>
    <w:lvl w:ilvl="0">
      <w:start w:val="1"/>
      <w:numFmt w:val="decimal"/>
      <w:lvlText w:val="%1."/>
      <w:lvlJc w:val="left"/>
      <w:pPr>
        <w:ind w:left="720" w:hanging="360"/>
      </w:pPr>
      <w:rPr>
        <w:rFonts w:hint="default"/>
        <w:b w:val="0"/>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1" w15:restartNumberingAfterBreak="0">
    <w:nsid w:val="0AA2245D"/>
    <w:multiLevelType w:val="hybridMultilevel"/>
    <w:tmpl w:val="9F284064"/>
    <w:lvl w:ilvl="0" w:tplc="FFFFFFFF">
      <w:start w:val="1"/>
      <w:numFmt w:val="lowerRoman"/>
      <w:lvlText w:val="%1."/>
      <w:lvlJc w:val="right"/>
      <w:pPr>
        <w:ind w:left="1571" w:hanging="360"/>
      </w:pPr>
    </w:lvl>
    <w:lvl w:ilvl="1" w:tplc="FFFFFFFF" w:tentative="1">
      <w:start w:val="1"/>
      <w:numFmt w:val="lowerLetter"/>
      <w:lvlText w:val="%2."/>
      <w:lvlJc w:val="left"/>
      <w:pPr>
        <w:ind w:left="2291" w:hanging="360"/>
      </w:pPr>
    </w:lvl>
    <w:lvl w:ilvl="2" w:tplc="FFFFFFFF" w:tentative="1">
      <w:start w:val="1"/>
      <w:numFmt w:val="lowerRoman"/>
      <w:lvlText w:val="%3."/>
      <w:lvlJc w:val="right"/>
      <w:pPr>
        <w:ind w:left="3011" w:hanging="180"/>
      </w:pPr>
    </w:lvl>
    <w:lvl w:ilvl="3" w:tplc="FFFFFFFF" w:tentative="1">
      <w:start w:val="1"/>
      <w:numFmt w:val="decimal"/>
      <w:lvlText w:val="%4."/>
      <w:lvlJc w:val="left"/>
      <w:pPr>
        <w:ind w:left="3731" w:hanging="360"/>
      </w:pPr>
    </w:lvl>
    <w:lvl w:ilvl="4" w:tplc="FFFFFFFF" w:tentative="1">
      <w:start w:val="1"/>
      <w:numFmt w:val="lowerLetter"/>
      <w:lvlText w:val="%5."/>
      <w:lvlJc w:val="left"/>
      <w:pPr>
        <w:ind w:left="4451" w:hanging="360"/>
      </w:pPr>
    </w:lvl>
    <w:lvl w:ilvl="5" w:tplc="FFFFFFFF" w:tentative="1">
      <w:start w:val="1"/>
      <w:numFmt w:val="lowerRoman"/>
      <w:lvlText w:val="%6."/>
      <w:lvlJc w:val="right"/>
      <w:pPr>
        <w:ind w:left="5171" w:hanging="180"/>
      </w:pPr>
    </w:lvl>
    <w:lvl w:ilvl="6" w:tplc="FFFFFFFF" w:tentative="1">
      <w:start w:val="1"/>
      <w:numFmt w:val="decimal"/>
      <w:lvlText w:val="%7."/>
      <w:lvlJc w:val="left"/>
      <w:pPr>
        <w:ind w:left="5891" w:hanging="360"/>
      </w:pPr>
    </w:lvl>
    <w:lvl w:ilvl="7" w:tplc="FFFFFFFF" w:tentative="1">
      <w:start w:val="1"/>
      <w:numFmt w:val="lowerLetter"/>
      <w:lvlText w:val="%8."/>
      <w:lvlJc w:val="left"/>
      <w:pPr>
        <w:ind w:left="6611" w:hanging="360"/>
      </w:pPr>
    </w:lvl>
    <w:lvl w:ilvl="8" w:tplc="FFFFFFFF" w:tentative="1">
      <w:start w:val="1"/>
      <w:numFmt w:val="lowerRoman"/>
      <w:lvlText w:val="%9."/>
      <w:lvlJc w:val="right"/>
      <w:pPr>
        <w:ind w:left="7331" w:hanging="180"/>
      </w:pPr>
    </w:lvl>
  </w:abstractNum>
  <w:abstractNum w:abstractNumId="12" w15:restartNumberingAfterBreak="0">
    <w:nsid w:val="0C636933"/>
    <w:multiLevelType w:val="hybridMultilevel"/>
    <w:tmpl w:val="AD589608"/>
    <w:lvl w:ilvl="0" w:tplc="FFFFFFFF">
      <w:start w:val="1"/>
      <w:numFmt w:val="low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4" w15:restartNumberingAfterBreak="0">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5" w15:restartNumberingAfterBreak="0">
    <w:nsid w:val="0FDE5DC6"/>
    <w:multiLevelType w:val="hybridMultilevel"/>
    <w:tmpl w:val="78A035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18979D0"/>
    <w:multiLevelType w:val="hybridMultilevel"/>
    <w:tmpl w:val="1960FF1C"/>
    <w:lvl w:ilvl="0" w:tplc="8FF8839E">
      <w:start w:val="1"/>
      <w:numFmt w:val="lowerRoman"/>
      <w:lvlText w:val="%1."/>
      <w:lvlJc w:val="right"/>
      <w:pPr>
        <w:ind w:left="755" w:hanging="360"/>
      </w:pPr>
      <w:rPr>
        <w:rFonts w:ascii="Arial" w:hAnsi="Arial" w:cs="Arial"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17" w15:restartNumberingAfterBreak="0">
    <w:nsid w:val="11E37012"/>
    <w:multiLevelType w:val="multilevel"/>
    <w:tmpl w:val="7DB4C318"/>
    <w:lvl w:ilvl="0">
      <w:start w:val="1"/>
      <w:numFmt w:val="decimal"/>
      <w:lvlText w:val="%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1211"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8" w15:restartNumberingAfterBreak="0">
    <w:nsid w:val="128D6297"/>
    <w:multiLevelType w:val="hybridMultilevel"/>
    <w:tmpl w:val="14A8BB6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9"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21" w15:restartNumberingAfterBreak="0">
    <w:nsid w:val="17694665"/>
    <w:multiLevelType w:val="hybridMultilevel"/>
    <w:tmpl w:val="4D181052"/>
    <w:lvl w:ilvl="0" w:tplc="99B06B92">
      <w:start w:val="1"/>
      <w:numFmt w:val="lowerLetter"/>
      <w:lvlText w:val="%1."/>
      <w:lvlJc w:val="left"/>
      <w:pPr>
        <w:ind w:left="786" w:hanging="360"/>
      </w:pPr>
      <w:rPr>
        <w:rFonts w:ascii="Arial" w:hAnsi="Arial" w:cs="Arial" w:hint="default"/>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22" w15:restartNumberingAfterBreak="0">
    <w:nsid w:val="19E47A7C"/>
    <w:multiLevelType w:val="hybridMultilevel"/>
    <w:tmpl w:val="5B0EBE84"/>
    <w:lvl w:ilvl="0" w:tplc="40090001">
      <w:start w:val="1"/>
      <w:numFmt w:val="bullet"/>
      <w:lvlText w:val=""/>
      <w:lvlJc w:val="left"/>
      <w:pPr>
        <w:ind w:left="1429" w:hanging="360"/>
      </w:pPr>
      <w:rPr>
        <w:rFonts w:ascii="Symbol" w:hAnsi="Symbol" w:hint="default"/>
      </w:rPr>
    </w:lvl>
    <w:lvl w:ilvl="1" w:tplc="40090003" w:tentative="1">
      <w:start w:val="1"/>
      <w:numFmt w:val="bullet"/>
      <w:lvlText w:val="o"/>
      <w:lvlJc w:val="left"/>
      <w:pPr>
        <w:ind w:left="2149" w:hanging="360"/>
      </w:pPr>
      <w:rPr>
        <w:rFonts w:ascii="Courier New" w:hAnsi="Courier New" w:cs="Courier New" w:hint="default"/>
      </w:rPr>
    </w:lvl>
    <w:lvl w:ilvl="2" w:tplc="40090005" w:tentative="1">
      <w:start w:val="1"/>
      <w:numFmt w:val="bullet"/>
      <w:lvlText w:val=""/>
      <w:lvlJc w:val="left"/>
      <w:pPr>
        <w:ind w:left="2869" w:hanging="360"/>
      </w:pPr>
      <w:rPr>
        <w:rFonts w:ascii="Wingdings" w:hAnsi="Wingdings" w:hint="default"/>
      </w:rPr>
    </w:lvl>
    <w:lvl w:ilvl="3" w:tplc="40090001" w:tentative="1">
      <w:start w:val="1"/>
      <w:numFmt w:val="bullet"/>
      <w:lvlText w:val=""/>
      <w:lvlJc w:val="left"/>
      <w:pPr>
        <w:ind w:left="3589" w:hanging="360"/>
      </w:pPr>
      <w:rPr>
        <w:rFonts w:ascii="Symbol" w:hAnsi="Symbol" w:hint="default"/>
      </w:rPr>
    </w:lvl>
    <w:lvl w:ilvl="4" w:tplc="40090003" w:tentative="1">
      <w:start w:val="1"/>
      <w:numFmt w:val="bullet"/>
      <w:lvlText w:val="o"/>
      <w:lvlJc w:val="left"/>
      <w:pPr>
        <w:ind w:left="4309" w:hanging="360"/>
      </w:pPr>
      <w:rPr>
        <w:rFonts w:ascii="Courier New" w:hAnsi="Courier New" w:cs="Courier New" w:hint="default"/>
      </w:rPr>
    </w:lvl>
    <w:lvl w:ilvl="5" w:tplc="40090005" w:tentative="1">
      <w:start w:val="1"/>
      <w:numFmt w:val="bullet"/>
      <w:lvlText w:val=""/>
      <w:lvlJc w:val="left"/>
      <w:pPr>
        <w:ind w:left="5029" w:hanging="360"/>
      </w:pPr>
      <w:rPr>
        <w:rFonts w:ascii="Wingdings" w:hAnsi="Wingdings" w:hint="default"/>
      </w:rPr>
    </w:lvl>
    <w:lvl w:ilvl="6" w:tplc="40090001" w:tentative="1">
      <w:start w:val="1"/>
      <w:numFmt w:val="bullet"/>
      <w:lvlText w:val=""/>
      <w:lvlJc w:val="left"/>
      <w:pPr>
        <w:ind w:left="5749" w:hanging="360"/>
      </w:pPr>
      <w:rPr>
        <w:rFonts w:ascii="Symbol" w:hAnsi="Symbol" w:hint="default"/>
      </w:rPr>
    </w:lvl>
    <w:lvl w:ilvl="7" w:tplc="40090003" w:tentative="1">
      <w:start w:val="1"/>
      <w:numFmt w:val="bullet"/>
      <w:lvlText w:val="o"/>
      <w:lvlJc w:val="left"/>
      <w:pPr>
        <w:ind w:left="6469" w:hanging="360"/>
      </w:pPr>
      <w:rPr>
        <w:rFonts w:ascii="Courier New" w:hAnsi="Courier New" w:cs="Courier New" w:hint="default"/>
      </w:rPr>
    </w:lvl>
    <w:lvl w:ilvl="8" w:tplc="40090005" w:tentative="1">
      <w:start w:val="1"/>
      <w:numFmt w:val="bullet"/>
      <w:lvlText w:val=""/>
      <w:lvlJc w:val="left"/>
      <w:pPr>
        <w:ind w:left="7189" w:hanging="360"/>
      </w:pPr>
      <w:rPr>
        <w:rFonts w:ascii="Wingdings" w:hAnsi="Wingdings" w:hint="default"/>
      </w:rPr>
    </w:lvl>
  </w:abstractNum>
  <w:abstractNum w:abstractNumId="23" w15:restartNumberingAfterBreak="0">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4" w15:restartNumberingAfterBreak="0">
    <w:nsid w:val="1CC20479"/>
    <w:multiLevelType w:val="hybridMultilevel"/>
    <w:tmpl w:val="30802860"/>
    <w:lvl w:ilvl="0" w:tplc="4009000F">
      <w:start w:val="1"/>
      <w:numFmt w:val="decimal"/>
      <w:lvlText w:val="%1."/>
      <w:lvlJc w:val="left"/>
      <w:pPr>
        <w:ind w:left="3600" w:hanging="360"/>
      </w:pPr>
    </w:lvl>
    <w:lvl w:ilvl="1" w:tplc="40090019" w:tentative="1">
      <w:start w:val="1"/>
      <w:numFmt w:val="lowerLetter"/>
      <w:lvlText w:val="%2."/>
      <w:lvlJc w:val="left"/>
      <w:pPr>
        <w:ind w:left="4320" w:hanging="360"/>
      </w:pPr>
    </w:lvl>
    <w:lvl w:ilvl="2" w:tplc="4009001B" w:tentative="1">
      <w:start w:val="1"/>
      <w:numFmt w:val="lowerRoman"/>
      <w:lvlText w:val="%3."/>
      <w:lvlJc w:val="right"/>
      <w:pPr>
        <w:ind w:left="5040" w:hanging="180"/>
      </w:pPr>
    </w:lvl>
    <w:lvl w:ilvl="3" w:tplc="4009000F" w:tentative="1">
      <w:start w:val="1"/>
      <w:numFmt w:val="decimal"/>
      <w:lvlText w:val="%4."/>
      <w:lvlJc w:val="left"/>
      <w:pPr>
        <w:ind w:left="5760" w:hanging="360"/>
      </w:pPr>
    </w:lvl>
    <w:lvl w:ilvl="4" w:tplc="40090019" w:tentative="1">
      <w:start w:val="1"/>
      <w:numFmt w:val="lowerLetter"/>
      <w:lvlText w:val="%5."/>
      <w:lvlJc w:val="left"/>
      <w:pPr>
        <w:ind w:left="6480" w:hanging="360"/>
      </w:pPr>
    </w:lvl>
    <w:lvl w:ilvl="5" w:tplc="4009001B" w:tentative="1">
      <w:start w:val="1"/>
      <w:numFmt w:val="lowerRoman"/>
      <w:lvlText w:val="%6."/>
      <w:lvlJc w:val="right"/>
      <w:pPr>
        <w:ind w:left="7200" w:hanging="180"/>
      </w:pPr>
    </w:lvl>
    <w:lvl w:ilvl="6" w:tplc="4009000F" w:tentative="1">
      <w:start w:val="1"/>
      <w:numFmt w:val="decimal"/>
      <w:lvlText w:val="%7."/>
      <w:lvlJc w:val="left"/>
      <w:pPr>
        <w:ind w:left="7920" w:hanging="360"/>
      </w:pPr>
    </w:lvl>
    <w:lvl w:ilvl="7" w:tplc="40090019" w:tentative="1">
      <w:start w:val="1"/>
      <w:numFmt w:val="lowerLetter"/>
      <w:lvlText w:val="%8."/>
      <w:lvlJc w:val="left"/>
      <w:pPr>
        <w:ind w:left="8640" w:hanging="360"/>
      </w:pPr>
    </w:lvl>
    <w:lvl w:ilvl="8" w:tplc="4009001B" w:tentative="1">
      <w:start w:val="1"/>
      <w:numFmt w:val="lowerRoman"/>
      <w:lvlText w:val="%9."/>
      <w:lvlJc w:val="right"/>
      <w:pPr>
        <w:ind w:left="9360" w:hanging="180"/>
      </w:pPr>
    </w:lvl>
  </w:abstractNum>
  <w:abstractNum w:abstractNumId="25" w15:restartNumberingAfterBreak="0">
    <w:nsid w:val="1E973E74"/>
    <w:multiLevelType w:val="multilevel"/>
    <w:tmpl w:val="9702D5DE"/>
    <w:lvl w:ilvl="0">
      <w:start w:val="1"/>
      <w:numFmt w:val="lowerLetter"/>
      <w:lvlText w:val="(%1)"/>
      <w:lvlJc w:val="left"/>
      <w:pPr>
        <w:ind w:left="720" w:hanging="720"/>
      </w:pPr>
      <w:rPr>
        <w:rFonts w:ascii="Arial" w:eastAsia="Arial" w:hAnsi="Arial" w:cs="Arial"/>
        <w:b w:val="0"/>
        <w:sz w:val="24"/>
        <w:szCs w:val="24"/>
      </w:rPr>
    </w:lvl>
    <w:lvl w:ilvl="1">
      <w:start w:val="1"/>
      <w:numFmt w:val="lowerLetter"/>
      <w:lvlText w:val="%2."/>
      <w:lvlJc w:val="left"/>
      <w:pPr>
        <w:ind w:left="-900" w:hanging="360"/>
      </w:pPr>
    </w:lvl>
    <w:lvl w:ilvl="2">
      <w:start w:val="1"/>
      <w:numFmt w:val="lowerRoman"/>
      <w:lvlText w:val="%3."/>
      <w:lvlJc w:val="right"/>
      <w:pPr>
        <w:ind w:left="-180" w:hanging="180"/>
      </w:pPr>
    </w:lvl>
    <w:lvl w:ilvl="3">
      <w:start w:val="1"/>
      <w:numFmt w:val="decimal"/>
      <w:lvlText w:val="%4."/>
      <w:lvlJc w:val="left"/>
      <w:pPr>
        <w:ind w:left="540" w:hanging="360"/>
      </w:pPr>
      <w:rPr>
        <w:b/>
      </w:rPr>
    </w:lvl>
    <w:lvl w:ilvl="4">
      <w:start w:val="1"/>
      <w:numFmt w:val="lowerLetter"/>
      <w:lvlText w:val="%5."/>
      <w:lvlJc w:val="left"/>
      <w:pPr>
        <w:ind w:left="1260" w:hanging="360"/>
      </w:pPr>
    </w:lvl>
    <w:lvl w:ilvl="5">
      <w:start w:val="1"/>
      <w:numFmt w:val="lowerRoman"/>
      <w:lvlText w:val="%6."/>
      <w:lvlJc w:val="right"/>
      <w:pPr>
        <w:ind w:left="1980" w:hanging="180"/>
      </w:pPr>
    </w:lvl>
    <w:lvl w:ilvl="6">
      <w:start w:val="1"/>
      <w:numFmt w:val="decimal"/>
      <w:lvlText w:val="%7."/>
      <w:lvlJc w:val="left"/>
      <w:pPr>
        <w:ind w:left="2700" w:hanging="360"/>
      </w:pPr>
    </w:lvl>
    <w:lvl w:ilvl="7">
      <w:start w:val="1"/>
      <w:numFmt w:val="lowerLetter"/>
      <w:lvlText w:val="%8."/>
      <w:lvlJc w:val="left"/>
      <w:pPr>
        <w:ind w:left="3420" w:hanging="360"/>
      </w:pPr>
    </w:lvl>
    <w:lvl w:ilvl="8">
      <w:start w:val="1"/>
      <w:numFmt w:val="lowerRoman"/>
      <w:lvlText w:val="%9."/>
      <w:lvlJc w:val="right"/>
      <w:pPr>
        <w:ind w:left="4140" w:hanging="180"/>
      </w:pPr>
    </w:lvl>
  </w:abstractNum>
  <w:abstractNum w:abstractNumId="26" w15:restartNumberingAfterBreak="0">
    <w:nsid w:val="1F930987"/>
    <w:multiLevelType w:val="multilevel"/>
    <w:tmpl w:val="F2A8AA86"/>
    <w:lvl w:ilvl="0">
      <w:start w:val="1"/>
      <w:numFmt w:val="bullet"/>
      <w:lvlText w:val=""/>
      <w:lvlJc w:val="left"/>
      <w:pPr>
        <w:tabs>
          <w:tab w:val="num" w:pos="720"/>
        </w:tabs>
        <w:ind w:left="720" w:hanging="360"/>
      </w:pPr>
      <w:rPr>
        <w:rFonts w:ascii="Symbol" w:hAnsi="Symbol" w:hint="default"/>
        <w:sz w:val="20"/>
      </w:rPr>
    </w:lvl>
    <w:lvl w:ilvl="1">
      <w:start w:val="1"/>
      <w:numFmt w:val="upperRoman"/>
      <w:lvlText w:val="%2."/>
      <w:lvlJc w:val="right"/>
      <w:pPr>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20034CCE"/>
    <w:multiLevelType w:val="hybridMultilevel"/>
    <w:tmpl w:val="4A6A1362"/>
    <w:lvl w:ilvl="0" w:tplc="D7625658">
      <w:start w:val="1"/>
      <w:numFmt w:val="decimal"/>
      <w:lvlText w:val="%1."/>
      <w:lvlJc w:val="left"/>
      <w:pPr>
        <w:ind w:left="2345"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20895BD9"/>
    <w:multiLevelType w:val="hybridMultilevel"/>
    <w:tmpl w:val="B986C16A"/>
    <w:lvl w:ilvl="0" w:tplc="FFFFFFFF">
      <w:start w:val="1"/>
      <w:numFmt w:val="upperLetter"/>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23D26C14"/>
    <w:multiLevelType w:val="hybridMultilevel"/>
    <w:tmpl w:val="DC6E0A5C"/>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15:restartNumberingAfterBreak="0">
    <w:nsid w:val="265D7B4C"/>
    <w:multiLevelType w:val="hybridMultilevel"/>
    <w:tmpl w:val="91BE9466"/>
    <w:lvl w:ilvl="0" w:tplc="BBBA5F4A">
      <w:start w:val="1"/>
      <w:numFmt w:val="lowerLetter"/>
      <w:lvlText w:val="%1)"/>
      <w:lvlJc w:val="left"/>
      <w:pPr>
        <w:ind w:left="1004" w:hanging="360"/>
      </w:pPr>
      <w:rPr>
        <w:b w:val="0"/>
        <w:color w:val="000000"/>
      </w:rPr>
    </w:lvl>
    <w:lvl w:ilvl="1" w:tplc="40090003">
      <w:start w:val="1"/>
      <w:numFmt w:val="bullet"/>
      <w:lvlText w:val="o"/>
      <w:lvlJc w:val="left"/>
      <w:pPr>
        <w:ind w:left="1724" w:hanging="360"/>
      </w:pPr>
      <w:rPr>
        <w:rFonts w:ascii="Courier New" w:hAnsi="Courier New" w:cs="Courier New" w:hint="default"/>
      </w:rPr>
    </w:lvl>
    <w:lvl w:ilvl="2" w:tplc="40090005">
      <w:start w:val="1"/>
      <w:numFmt w:val="bullet"/>
      <w:lvlText w:val=""/>
      <w:lvlJc w:val="left"/>
      <w:pPr>
        <w:ind w:left="2444" w:hanging="360"/>
      </w:pPr>
      <w:rPr>
        <w:rFonts w:ascii="Wingdings" w:hAnsi="Wingdings" w:hint="default"/>
      </w:rPr>
    </w:lvl>
    <w:lvl w:ilvl="3" w:tplc="40090001">
      <w:start w:val="1"/>
      <w:numFmt w:val="bullet"/>
      <w:lvlText w:val=""/>
      <w:lvlJc w:val="left"/>
      <w:pPr>
        <w:ind w:left="3164" w:hanging="360"/>
      </w:pPr>
      <w:rPr>
        <w:rFonts w:ascii="Symbol" w:hAnsi="Symbol" w:hint="default"/>
      </w:rPr>
    </w:lvl>
    <w:lvl w:ilvl="4" w:tplc="40090003">
      <w:start w:val="1"/>
      <w:numFmt w:val="bullet"/>
      <w:lvlText w:val="o"/>
      <w:lvlJc w:val="left"/>
      <w:pPr>
        <w:ind w:left="3884" w:hanging="360"/>
      </w:pPr>
      <w:rPr>
        <w:rFonts w:ascii="Courier New" w:hAnsi="Courier New" w:cs="Courier New" w:hint="default"/>
      </w:rPr>
    </w:lvl>
    <w:lvl w:ilvl="5" w:tplc="40090005">
      <w:start w:val="1"/>
      <w:numFmt w:val="bullet"/>
      <w:lvlText w:val=""/>
      <w:lvlJc w:val="left"/>
      <w:pPr>
        <w:ind w:left="4604" w:hanging="360"/>
      </w:pPr>
      <w:rPr>
        <w:rFonts w:ascii="Wingdings" w:hAnsi="Wingdings" w:hint="default"/>
      </w:rPr>
    </w:lvl>
    <w:lvl w:ilvl="6" w:tplc="40090001">
      <w:start w:val="1"/>
      <w:numFmt w:val="bullet"/>
      <w:lvlText w:val=""/>
      <w:lvlJc w:val="left"/>
      <w:pPr>
        <w:ind w:left="5324" w:hanging="360"/>
      </w:pPr>
      <w:rPr>
        <w:rFonts w:ascii="Symbol" w:hAnsi="Symbol" w:hint="default"/>
      </w:rPr>
    </w:lvl>
    <w:lvl w:ilvl="7" w:tplc="40090003">
      <w:start w:val="1"/>
      <w:numFmt w:val="bullet"/>
      <w:lvlText w:val="o"/>
      <w:lvlJc w:val="left"/>
      <w:pPr>
        <w:ind w:left="6044" w:hanging="360"/>
      </w:pPr>
      <w:rPr>
        <w:rFonts w:ascii="Courier New" w:hAnsi="Courier New" w:cs="Courier New" w:hint="default"/>
      </w:rPr>
    </w:lvl>
    <w:lvl w:ilvl="8" w:tplc="40090005">
      <w:start w:val="1"/>
      <w:numFmt w:val="bullet"/>
      <w:lvlText w:val=""/>
      <w:lvlJc w:val="left"/>
      <w:pPr>
        <w:ind w:left="6764" w:hanging="360"/>
      </w:pPr>
      <w:rPr>
        <w:rFonts w:ascii="Wingdings" w:hAnsi="Wingdings" w:hint="default"/>
      </w:rPr>
    </w:lvl>
  </w:abstractNum>
  <w:abstractNum w:abstractNumId="31"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2"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33"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4" w15:restartNumberingAfterBreak="0">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35" w15:restartNumberingAfterBreak="0">
    <w:nsid w:val="285E455F"/>
    <w:multiLevelType w:val="hybridMultilevel"/>
    <w:tmpl w:val="CE04F8F8"/>
    <w:lvl w:ilvl="0" w:tplc="DEE0D51C">
      <w:start w:val="1"/>
      <w:numFmt w:val="lowerLetter"/>
      <w:lvlText w:val="%1)"/>
      <w:lvlJc w:val="left"/>
      <w:pPr>
        <w:ind w:left="578" w:hanging="360"/>
      </w:pPr>
      <w:rPr>
        <w:rFonts w:hint="default"/>
        <w:b w:val="0"/>
      </w:rPr>
    </w:lvl>
    <w:lvl w:ilvl="1" w:tplc="FFFFFFFF" w:tentative="1">
      <w:start w:val="1"/>
      <w:numFmt w:val="lowerLetter"/>
      <w:lvlText w:val="%2."/>
      <w:lvlJc w:val="left"/>
      <w:pPr>
        <w:ind w:left="1298" w:hanging="360"/>
      </w:pPr>
    </w:lvl>
    <w:lvl w:ilvl="2" w:tplc="FFFFFFFF" w:tentative="1">
      <w:start w:val="1"/>
      <w:numFmt w:val="lowerRoman"/>
      <w:lvlText w:val="%3."/>
      <w:lvlJc w:val="right"/>
      <w:pPr>
        <w:ind w:left="2018" w:hanging="180"/>
      </w:pPr>
    </w:lvl>
    <w:lvl w:ilvl="3" w:tplc="FFFFFFFF" w:tentative="1">
      <w:start w:val="1"/>
      <w:numFmt w:val="decimal"/>
      <w:lvlText w:val="%4."/>
      <w:lvlJc w:val="left"/>
      <w:pPr>
        <w:ind w:left="2738" w:hanging="360"/>
      </w:pPr>
    </w:lvl>
    <w:lvl w:ilvl="4" w:tplc="FFFFFFFF" w:tentative="1">
      <w:start w:val="1"/>
      <w:numFmt w:val="lowerLetter"/>
      <w:lvlText w:val="%5."/>
      <w:lvlJc w:val="left"/>
      <w:pPr>
        <w:ind w:left="3458" w:hanging="360"/>
      </w:pPr>
    </w:lvl>
    <w:lvl w:ilvl="5" w:tplc="FFFFFFFF" w:tentative="1">
      <w:start w:val="1"/>
      <w:numFmt w:val="lowerRoman"/>
      <w:lvlText w:val="%6."/>
      <w:lvlJc w:val="right"/>
      <w:pPr>
        <w:ind w:left="4178" w:hanging="180"/>
      </w:pPr>
    </w:lvl>
    <w:lvl w:ilvl="6" w:tplc="FFFFFFFF" w:tentative="1">
      <w:start w:val="1"/>
      <w:numFmt w:val="decimal"/>
      <w:lvlText w:val="%7."/>
      <w:lvlJc w:val="left"/>
      <w:pPr>
        <w:ind w:left="4898" w:hanging="360"/>
      </w:pPr>
    </w:lvl>
    <w:lvl w:ilvl="7" w:tplc="FFFFFFFF" w:tentative="1">
      <w:start w:val="1"/>
      <w:numFmt w:val="lowerLetter"/>
      <w:lvlText w:val="%8."/>
      <w:lvlJc w:val="left"/>
      <w:pPr>
        <w:ind w:left="5618" w:hanging="360"/>
      </w:pPr>
    </w:lvl>
    <w:lvl w:ilvl="8" w:tplc="FFFFFFFF" w:tentative="1">
      <w:start w:val="1"/>
      <w:numFmt w:val="lowerRoman"/>
      <w:lvlText w:val="%9."/>
      <w:lvlJc w:val="right"/>
      <w:pPr>
        <w:ind w:left="6338" w:hanging="180"/>
      </w:pPr>
    </w:lvl>
  </w:abstractNum>
  <w:abstractNum w:abstractNumId="36"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37" w15:restartNumberingAfterBreak="0">
    <w:nsid w:val="29456E7D"/>
    <w:multiLevelType w:val="hybridMultilevel"/>
    <w:tmpl w:val="498AA444"/>
    <w:lvl w:ilvl="0" w:tplc="6FEC1F0A">
      <w:start w:val="1"/>
      <w:numFmt w:val="lowerLetter"/>
      <w:lvlText w:val="%1."/>
      <w:lvlJc w:val="left"/>
      <w:pPr>
        <w:ind w:left="757" w:hanging="360"/>
      </w:pPr>
      <w:rPr>
        <w:rFonts w:ascii="Arial" w:hAnsi="Arial" w:cs="Arial" w:hint="default"/>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38" w15:restartNumberingAfterBreak="0">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39"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2BA92D90"/>
    <w:multiLevelType w:val="hybridMultilevel"/>
    <w:tmpl w:val="4EDA63EE"/>
    <w:lvl w:ilvl="0" w:tplc="2B942996">
      <w:start w:val="1"/>
      <w:numFmt w:val="lowerLetter"/>
      <w:lvlText w:val="%1)"/>
      <w:lvlJc w:val="left"/>
      <w:pPr>
        <w:ind w:left="1004" w:hanging="360"/>
      </w:pPr>
      <w:rPr>
        <w:b/>
        <w:color w:val="000000"/>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41" w15:restartNumberingAfterBreak="0">
    <w:nsid w:val="2BD55738"/>
    <w:multiLevelType w:val="hybridMultilevel"/>
    <w:tmpl w:val="F642E24C"/>
    <w:lvl w:ilvl="0" w:tplc="40090001">
      <w:start w:val="1"/>
      <w:numFmt w:val="bullet"/>
      <w:lvlText w:val=""/>
      <w:lvlJc w:val="left"/>
      <w:pPr>
        <w:ind w:left="720" w:hanging="360"/>
      </w:pPr>
      <w:rPr>
        <w:rFonts w:ascii="Symbol" w:hAnsi="Symbol" w:hint="default"/>
        <w:b/>
        <w:i w:val="0"/>
        <w:color w:val="00000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2" w15:restartNumberingAfterBreak="0">
    <w:nsid w:val="2BE1123B"/>
    <w:multiLevelType w:val="multilevel"/>
    <w:tmpl w:val="4D9A5B6E"/>
    <w:lvl w:ilvl="0">
      <w:start w:val="1"/>
      <w:numFmt w:val="bullet"/>
      <w:lvlText w:val=""/>
      <w:lvlJc w:val="left"/>
      <w:pPr>
        <w:tabs>
          <w:tab w:val="num" w:pos="720"/>
        </w:tabs>
        <w:ind w:left="720" w:hanging="360"/>
      </w:pPr>
      <w:rPr>
        <w:rFonts w:ascii="Symbol" w:hAnsi="Symbol" w:hint="default"/>
        <w:sz w:val="20"/>
      </w:rPr>
    </w:lvl>
    <w:lvl w:ilvl="1">
      <w:start w:val="1"/>
      <w:numFmt w:val="lowerRoman"/>
      <w:lvlText w:val="%2."/>
      <w:lvlJc w:val="right"/>
      <w:pPr>
        <w:ind w:left="1440" w:hanging="360"/>
      </w:pPr>
      <w:rPr>
        <w:b/>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2CE46007"/>
    <w:multiLevelType w:val="multilevel"/>
    <w:tmpl w:val="FE3CEC34"/>
    <w:lvl w:ilvl="0">
      <w:start w:val="1"/>
      <w:numFmt w:val="bullet"/>
      <w:lvlText w:val=""/>
      <w:lvlJc w:val="left"/>
      <w:pPr>
        <w:tabs>
          <w:tab w:val="num" w:pos="720"/>
        </w:tabs>
        <w:ind w:left="720" w:hanging="360"/>
      </w:pPr>
      <w:rPr>
        <w:rFonts w:ascii="Symbol" w:hAnsi="Symbol" w:hint="default"/>
        <w:sz w:val="20"/>
      </w:rPr>
    </w:lvl>
    <w:lvl w:ilvl="1">
      <w:start w:val="1"/>
      <w:numFmt w:val="upperRoman"/>
      <w:lvlText w:val="%2."/>
      <w:lvlJc w:val="right"/>
      <w:pPr>
        <w:ind w:left="1440" w:hanging="360"/>
      </w:pPr>
      <w:rPr>
        <w:b/>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2E996F58"/>
    <w:multiLevelType w:val="hybridMultilevel"/>
    <w:tmpl w:val="E77ABB88"/>
    <w:lvl w:ilvl="0" w:tplc="D47A0640">
      <w:start w:val="1"/>
      <w:numFmt w:val="upp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15:restartNumberingAfterBreak="0">
    <w:nsid w:val="30933C0D"/>
    <w:multiLevelType w:val="hybridMultilevel"/>
    <w:tmpl w:val="DB4C9970"/>
    <w:lvl w:ilvl="0" w:tplc="40090013">
      <w:start w:val="1"/>
      <w:numFmt w:val="upp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15:restartNumberingAfterBreak="0">
    <w:nsid w:val="30E738B4"/>
    <w:multiLevelType w:val="hybridMultilevel"/>
    <w:tmpl w:val="684813D4"/>
    <w:lvl w:ilvl="0" w:tplc="E8EC47C6">
      <w:start w:val="1"/>
      <w:numFmt w:val="lowerLetter"/>
      <w:lvlText w:val="%1."/>
      <w:lvlJc w:val="left"/>
      <w:pPr>
        <w:ind w:left="900" w:hanging="360"/>
      </w:pPr>
      <w:rPr>
        <w:rFonts w:ascii="Arial" w:hAnsi="Arial" w:cs="Arial"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48" w15:restartNumberingAfterBreak="0">
    <w:nsid w:val="30FA1550"/>
    <w:multiLevelType w:val="hybridMultilevel"/>
    <w:tmpl w:val="B0AAFA5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9" w15:restartNumberingAfterBreak="0">
    <w:nsid w:val="31456877"/>
    <w:multiLevelType w:val="hybridMultilevel"/>
    <w:tmpl w:val="D83ADD46"/>
    <w:lvl w:ilvl="0" w:tplc="6CFA2F62">
      <w:start w:val="1"/>
      <w:numFmt w:val="decimal"/>
      <w:lvlText w:val="%1."/>
      <w:lvlJc w:val="left"/>
      <w:pPr>
        <w:ind w:left="502" w:hanging="360"/>
      </w:pPr>
      <w:rPr>
        <w:rFonts w:ascii="Arial" w:hAnsi="Arial" w:cs="Arial" w:hint="default"/>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50" w15:restartNumberingAfterBreak="0">
    <w:nsid w:val="32385A06"/>
    <w:multiLevelType w:val="hybridMultilevel"/>
    <w:tmpl w:val="7C9257AC"/>
    <w:lvl w:ilvl="0" w:tplc="D0E8F264">
      <w:start w:val="1"/>
      <w:numFmt w:val="decimal"/>
      <w:lvlText w:val="%1."/>
      <w:lvlJc w:val="left"/>
      <w:pPr>
        <w:ind w:left="502" w:hanging="360"/>
      </w:pPr>
      <w:rPr>
        <w:rFonts w:ascii="Arial" w:hAnsi="Arial" w:cs="Arial" w:hint="default"/>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1" w15:restartNumberingAfterBreak="0">
    <w:nsid w:val="326179C0"/>
    <w:multiLevelType w:val="hybridMultilevel"/>
    <w:tmpl w:val="9072FB7C"/>
    <w:lvl w:ilvl="0" w:tplc="522CE546">
      <w:start w:val="1"/>
      <w:numFmt w:val="decimal"/>
      <w:lvlText w:val="%1."/>
      <w:lvlJc w:val="left"/>
      <w:pPr>
        <w:ind w:left="578" w:hanging="360"/>
      </w:pPr>
      <w:rPr>
        <w:rFonts w:ascii="Arial" w:hAnsi="Arial" w:cs="Arial" w:hint="default"/>
        <w:b/>
      </w:rPr>
    </w:lvl>
    <w:lvl w:ilvl="1" w:tplc="40090019" w:tentative="1">
      <w:start w:val="1"/>
      <w:numFmt w:val="lowerLetter"/>
      <w:lvlText w:val="%2."/>
      <w:lvlJc w:val="left"/>
      <w:pPr>
        <w:ind w:left="1298" w:hanging="360"/>
      </w:pPr>
    </w:lvl>
    <w:lvl w:ilvl="2" w:tplc="4009001B" w:tentative="1">
      <w:start w:val="1"/>
      <w:numFmt w:val="lowerRoman"/>
      <w:lvlText w:val="%3."/>
      <w:lvlJc w:val="right"/>
      <w:pPr>
        <w:ind w:left="2018" w:hanging="180"/>
      </w:pPr>
    </w:lvl>
    <w:lvl w:ilvl="3" w:tplc="4009000F" w:tentative="1">
      <w:start w:val="1"/>
      <w:numFmt w:val="decimal"/>
      <w:lvlText w:val="%4."/>
      <w:lvlJc w:val="left"/>
      <w:pPr>
        <w:ind w:left="2738" w:hanging="360"/>
      </w:pPr>
    </w:lvl>
    <w:lvl w:ilvl="4" w:tplc="40090019" w:tentative="1">
      <w:start w:val="1"/>
      <w:numFmt w:val="lowerLetter"/>
      <w:lvlText w:val="%5."/>
      <w:lvlJc w:val="left"/>
      <w:pPr>
        <w:ind w:left="3458" w:hanging="360"/>
      </w:pPr>
    </w:lvl>
    <w:lvl w:ilvl="5" w:tplc="4009001B" w:tentative="1">
      <w:start w:val="1"/>
      <w:numFmt w:val="lowerRoman"/>
      <w:lvlText w:val="%6."/>
      <w:lvlJc w:val="right"/>
      <w:pPr>
        <w:ind w:left="4178" w:hanging="180"/>
      </w:pPr>
    </w:lvl>
    <w:lvl w:ilvl="6" w:tplc="4009000F" w:tentative="1">
      <w:start w:val="1"/>
      <w:numFmt w:val="decimal"/>
      <w:lvlText w:val="%7."/>
      <w:lvlJc w:val="left"/>
      <w:pPr>
        <w:ind w:left="4898" w:hanging="360"/>
      </w:pPr>
    </w:lvl>
    <w:lvl w:ilvl="7" w:tplc="40090019" w:tentative="1">
      <w:start w:val="1"/>
      <w:numFmt w:val="lowerLetter"/>
      <w:lvlText w:val="%8."/>
      <w:lvlJc w:val="left"/>
      <w:pPr>
        <w:ind w:left="5618" w:hanging="360"/>
      </w:pPr>
    </w:lvl>
    <w:lvl w:ilvl="8" w:tplc="4009001B" w:tentative="1">
      <w:start w:val="1"/>
      <w:numFmt w:val="lowerRoman"/>
      <w:lvlText w:val="%9."/>
      <w:lvlJc w:val="right"/>
      <w:pPr>
        <w:ind w:left="6338" w:hanging="180"/>
      </w:pPr>
    </w:lvl>
  </w:abstractNum>
  <w:abstractNum w:abstractNumId="52" w15:restartNumberingAfterBreak="0">
    <w:nsid w:val="328A1F20"/>
    <w:multiLevelType w:val="hybridMultilevel"/>
    <w:tmpl w:val="91BE9466"/>
    <w:lvl w:ilvl="0" w:tplc="BBBA5F4A">
      <w:start w:val="1"/>
      <w:numFmt w:val="lowerLetter"/>
      <w:lvlText w:val="%1)"/>
      <w:lvlJc w:val="left"/>
      <w:pPr>
        <w:ind w:left="1004" w:hanging="360"/>
      </w:pPr>
      <w:rPr>
        <w:b w:val="0"/>
        <w:color w:val="000000"/>
      </w:rPr>
    </w:lvl>
    <w:lvl w:ilvl="1" w:tplc="40090003">
      <w:start w:val="1"/>
      <w:numFmt w:val="bullet"/>
      <w:lvlText w:val="o"/>
      <w:lvlJc w:val="left"/>
      <w:pPr>
        <w:ind w:left="1724" w:hanging="360"/>
      </w:pPr>
      <w:rPr>
        <w:rFonts w:ascii="Courier New" w:hAnsi="Courier New" w:cs="Courier New" w:hint="default"/>
      </w:rPr>
    </w:lvl>
    <w:lvl w:ilvl="2" w:tplc="40090005">
      <w:start w:val="1"/>
      <w:numFmt w:val="bullet"/>
      <w:lvlText w:val=""/>
      <w:lvlJc w:val="left"/>
      <w:pPr>
        <w:ind w:left="2444" w:hanging="360"/>
      </w:pPr>
      <w:rPr>
        <w:rFonts w:ascii="Wingdings" w:hAnsi="Wingdings" w:hint="default"/>
      </w:rPr>
    </w:lvl>
    <w:lvl w:ilvl="3" w:tplc="40090001">
      <w:start w:val="1"/>
      <w:numFmt w:val="bullet"/>
      <w:lvlText w:val=""/>
      <w:lvlJc w:val="left"/>
      <w:pPr>
        <w:ind w:left="3164" w:hanging="360"/>
      </w:pPr>
      <w:rPr>
        <w:rFonts w:ascii="Symbol" w:hAnsi="Symbol" w:hint="default"/>
      </w:rPr>
    </w:lvl>
    <w:lvl w:ilvl="4" w:tplc="40090003">
      <w:start w:val="1"/>
      <w:numFmt w:val="bullet"/>
      <w:lvlText w:val="o"/>
      <w:lvlJc w:val="left"/>
      <w:pPr>
        <w:ind w:left="3884" w:hanging="360"/>
      </w:pPr>
      <w:rPr>
        <w:rFonts w:ascii="Courier New" w:hAnsi="Courier New" w:cs="Courier New" w:hint="default"/>
      </w:rPr>
    </w:lvl>
    <w:lvl w:ilvl="5" w:tplc="40090005">
      <w:start w:val="1"/>
      <w:numFmt w:val="bullet"/>
      <w:lvlText w:val=""/>
      <w:lvlJc w:val="left"/>
      <w:pPr>
        <w:ind w:left="4604" w:hanging="360"/>
      </w:pPr>
      <w:rPr>
        <w:rFonts w:ascii="Wingdings" w:hAnsi="Wingdings" w:hint="default"/>
      </w:rPr>
    </w:lvl>
    <w:lvl w:ilvl="6" w:tplc="40090001">
      <w:start w:val="1"/>
      <w:numFmt w:val="bullet"/>
      <w:lvlText w:val=""/>
      <w:lvlJc w:val="left"/>
      <w:pPr>
        <w:ind w:left="5324" w:hanging="360"/>
      </w:pPr>
      <w:rPr>
        <w:rFonts w:ascii="Symbol" w:hAnsi="Symbol" w:hint="default"/>
      </w:rPr>
    </w:lvl>
    <w:lvl w:ilvl="7" w:tplc="40090003">
      <w:start w:val="1"/>
      <w:numFmt w:val="bullet"/>
      <w:lvlText w:val="o"/>
      <w:lvlJc w:val="left"/>
      <w:pPr>
        <w:ind w:left="6044" w:hanging="360"/>
      </w:pPr>
      <w:rPr>
        <w:rFonts w:ascii="Courier New" w:hAnsi="Courier New" w:cs="Courier New" w:hint="default"/>
      </w:rPr>
    </w:lvl>
    <w:lvl w:ilvl="8" w:tplc="40090005">
      <w:start w:val="1"/>
      <w:numFmt w:val="bullet"/>
      <w:lvlText w:val=""/>
      <w:lvlJc w:val="left"/>
      <w:pPr>
        <w:ind w:left="6764" w:hanging="360"/>
      </w:pPr>
      <w:rPr>
        <w:rFonts w:ascii="Wingdings" w:hAnsi="Wingdings" w:hint="default"/>
      </w:rPr>
    </w:lvl>
  </w:abstractNum>
  <w:abstractNum w:abstractNumId="53" w15:restartNumberingAfterBreak="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54" w15:restartNumberingAfterBreak="0">
    <w:nsid w:val="35541E48"/>
    <w:multiLevelType w:val="hybridMultilevel"/>
    <w:tmpl w:val="91BE9466"/>
    <w:lvl w:ilvl="0" w:tplc="BBBA5F4A">
      <w:start w:val="1"/>
      <w:numFmt w:val="lowerLetter"/>
      <w:lvlText w:val="%1)"/>
      <w:lvlJc w:val="left"/>
      <w:pPr>
        <w:ind w:left="1004" w:hanging="360"/>
      </w:pPr>
      <w:rPr>
        <w:b w:val="0"/>
        <w:color w:val="000000"/>
      </w:rPr>
    </w:lvl>
    <w:lvl w:ilvl="1" w:tplc="40090003">
      <w:start w:val="1"/>
      <w:numFmt w:val="bullet"/>
      <w:lvlText w:val="o"/>
      <w:lvlJc w:val="left"/>
      <w:pPr>
        <w:ind w:left="1724" w:hanging="360"/>
      </w:pPr>
      <w:rPr>
        <w:rFonts w:ascii="Courier New" w:hAnsi="Courier New" w:cs="Courier New" w:hint="default"/>
      </w:rPr>
    </w:lvl>
    <w:lvl w:ilvl="2" w:tplc="40090005">
      <w:start w:val="1"/>
      <w:numFmt w:val="bullet"/>
      <w:lvlText w:val=""/>
      <w:lvlJc w:val="left"/>
      <w:pPr>
        <w:ind w:left="2444" w:hanging="360"/>
      </w:pPr>
      <w:rPr>
        <w:rFonts w:ascii="Wingdings" w:hAnsi="Wingdings" w:hint="default"/>
      </w:rPr>
    </w:lvl>
    <w:lvl w:ilvl="3" w:tplc="40090001">
      <w:start w:val="1"/>
      <w:numFmt w:val="bullet"/>
      <w:lvlText w:val=""/>
      <w:lvlJc w:val="left"/>
      <w:pPr>
        <w:ind w:left="3164" w:hanging="360"/>
      </w:pPr>
      <w:rPr>
        <w:rFonts w:ascii="Symbol" w:hAnsi="Symbol" w:hint="default"/>
      </w:rPr>
    </w:lvl>
    <w:lvl w:ilvl="4" w:tplc="40090003">
      <w:start w:val="1"/>
      <w:numFmt w:val="bullet"/>
      <w:lvlText w:val="o"/>
      <w:lvlJc w:val="left"/>
      <w:pPr>
        <w:ind w:left="3884" w:hanging="360"/>
      </w:pPr>
      <w:rPr>
        <w:rFonts w:ascii="Courier New" w:hAnsi="Courier New" w:cs="Courier New" w:hint="default"/>
      </w:rPr>
    </w:lvl>
    <w:lvl w:ilvl="5" w:tplc="40090005">
      <w:start w:val="1"/>
      <w:numFmt w:val="bullet"/>
      <w:lvlText w:val=""/>
      <w:lvlJc w:val="left"/>
      <w:pPr>
        <w:ind w:left="4604" w:hanging="360"/>
      </w:pPr>
      <w:rPr>
        <w:rFonts w:ascii="Wingdings" w:hAnsi="Wingdings" w:hint="default"/>
      </w:rPr>
    </w:lvl>
    <w:lvl w:ilvl="6" w:tplc="40090001">
      <w:start w:val="1"/>
      <w:numFmt w:val="bullet"/>
      <w:lvlText w:val=""/>
      <w:lvlJc w:val="left"/>
      <w:pPr>
        <w:ind w:left="5324" w:hanging="360"/>
      </w:pPr>
      <w:rPr>
        <w:rFonts w:ascii="Symbol" w:hAnsi="Symbol" w:hint="default"/>
      </w:rPr>
    </w:lvl>
    <w:lvl w:ilvl="7" w:tplc="40090003">
      <w:start w:val="1"/>
      <w:numFmt w:val="bullet"/>
      <w:lvlText w:val="o"/>
      <w:lvlJc w:val="left"/>
      <w:pPr>
        <w:ind w:left="6044" w:hanging="360"/>
      </w:pPr>
      <w:rPr>
        <w:rFonts w:ascii="Courier New" w:hAnsi="Courier New" w:cs="Courier New" w:hint="default"/>
      </w:rPr>
    </w:lvl>
    <w:lvl w:ilvl="8" w:tplc="40090005">
      <w:start w:val="1"/>
      <w:numFmt w:val="bullet"/>
      <w:lvlText w:val=""/>
      <w:lvlJc w:val="left"/>
      <w:pPr>
        <w:ind w:left="6764" w:hanging="360"/>
      </w:pPr>
      <w:rPr>
        <w:rFonts w:ascii="Wingdings" w:hAnsi="Wingdings" w:hint="default"/>
      </w:rPr>
    </w:lvl>
  </w:abstractNum>
  <w:abstractNum w:abstractNumId="55" w15:restartNumberingAfterBreak="0">
    <w:nsid w:val="3623085D"/>
    <w:multiLevelType w:val="hybridMultilevel"/>
    <w:tmpl w:val="5CAA7FDE"/>
    <w:lvl w:ilvl="0" w:tplc="F46A2BA2">
      <w:start w:val="1"/>
      <w:numFmt w:val="lowerRoman"/>
      <w:lvlText w:val="%1."/>
      <w:lvlJc w:val="right"/>
      <w:pPr>
        <w:ind w:left="755" w:hanging="360"/>
      </w:pPr>
      <w:rPr>
        <w:rFonts w:ascii="Arial" w:hAnsi="Arial" w:cs="Arial"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56" w15:restartNumberingAfterBreak="0">
    <w:nsid w:val="36BF6C59"/>
    <w:multiLevelType w:val="multilevel"/>
    <w:tmpl w:val="CACC989A"/>
    <w:lvl w:ilvl="0">
      <w:start w:val="2"/>
      <w:numFmt w:val="decimal"/>
      <w:lvlText w:val="%1."/>
      <w:lvlJc w:val="left"/>
      <w:pPr>
        <w:ind w:left="0" w:hanging="721"/>
      </w:pPr>
      <w:rPr>
        <w:rFonts w:ascii="Garamond" w:eastAsia="Garamond" w:hAnsi="Garamond" w:hint="default"/>
        <w:b/>
        <w:bCs/>
        <w:color w:val="808080"/>
        <w:spacing w:val="-1"/>
        <w:sz w:val="36"/>
        <w:szCs w:val="36"/>
      </w:rPr>
    </w:lvl>
    <w:lvl w:ilvl="1">
      <w:start w:val="8"/>
      <w:numFmt w:val="upperLetter"/>
      <w:lvlText w:val="%2."/>
      <w:lvlJc w:val="left"/>
      <w:pPr>
        <w:ind w:left="0" w:hanging="567"/>
      </w:pPr>
      <w:rPr>
        <w:rFonts w:hint="default"/>
        <w:b/>
        <w:bCs/>
        <w:spacing w:val="-3"/>
        <w:w w:val="99"/>
        <w:sz w:val="24"/>
        <w:szCs w:val="24"/>
      </w:rPr>
    </w:lvl>
    <w:lvl w:ilvl="2">
      <w:start w:val="1"/>
      <w:numFmt w:val="bullet"/>
      <w:lvlText w:val=""/>
      <w:lvlJc w:val="left"/>
      <w:pPr>
        <w:ind w:left="0" w:hanging="851"/>
      </w:pPr>
      <w:rPr>
        <w:rFonts w:ascii="Symbol" w:hAnsi="Symbol" w:hint="default"/>
        <w:b/>
        <w:bCs/>
        <w:spacing w:val="-3"/>
        <w:w w:val="99"/>
        <w:sz w:val="24"/>
        <w:szCs w:val="24"/>
      </w:rPr>
    </w:lvl>
    <w:lvl w:ilvl="3">
      <w:start w:val="1"/>
      <w:numFmt w:val="decimal"/>
      <w:lvlText w:val="%4."/>
      <w:lvlJc w:val="left"/>
      <w:pPr>
        <w:ind w:left="0" w:hanging="361"/>
      </w:pPr>
      <w:rPr>
        <w:rFonts w:ascii="Arial" w:eastAsia="Garamond" w:hAnsi="Arial" w:cs="Arial" w:hint="default"/>
        <w:b w:val="0"/>
        <w:spacing w:val="-3"/>
        <w:w w:val="99"/>
        <w:sz w:val="22"/>
        <w:szCs w:val="24"/>
      </w:rPr>
    </w:lvl>
    <w:lvl w:ilvl="4">
      <w:start w:val="1"/>
      <w:numFmt w:val="upperLetter"/>
      <w:lvlText w:val="%5."/>
      <w:lvlJc w:val="left"/>
      <w:pPr>
        <w:ind w:left="0" w:hanging="360"/>
      </w:pPr>
      <w:rPr>
        <w:b/>
        <w:bCs/>
      </w:rPr>
    </w:lvl>
    <w:lvl w:ilvl="5">
      <w:start w:val="1"/>
      <w:numFmt w:val="bullet"/>
      <w:lvlText w:val="•"/>
      <w:lvlJc w:val="left"/>
      <w:pPr>
        <w:ind w:left="0" w:firstLine="0"/>
      </w:pPr>
      <w:rPr>
        <w:rFonts w:hint="default"/>
      </w:rPr>
    </w:lvl>
    <w:lvl w:ilvl="6">
      <w:start w:val="1"/>
      <w:numFmt w:val="bullet"/>
      <w:lvlText w:val="•"/>
      <w:lvlJc w:val="left"/>
      <w:pPr>
        <w:ind w:left="0" w:firstLine="0"/>
      </w:pPr>
      <w:rPr>
        <w:rFonts w:hint="default"/>
      </w:rPr>
    </w:lvl>
    <w:lvl w:ilvl="7">
      <w:start w:val="1"/>
      <w:numFmt w:val="bullet"/>
      <w:lvlText w:val="•"/>
      <w:lvlJc w:val="left"/>
      <w:pPr>
        <w:ind w:left="0" w:firstLine="0"/>
      </w:pPr>
      <w:rPr>
        <w:rFonts w:hint="default"/>
      </w:rPr>
    </w:lvl>
    <w:lvl w:ilvl="8">
      <w:start w:val="1"/>
      <w:numFmt w:val="bullet"/>
      <w:lvlText w:val="•"/>
      <w:lvlJc w:val="left"/>
      <w:pPr>
        <w:ind w:left="0" w:firstLine="0"/>
      </w:pPr>
      <w:rPr>
        <w:rFonts w:hint="default"/>
      </w:rPr>
    </w:lvl>
  </w:abstractNum>
  <w:abstractNum w:abstractNumId="57"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58" w15:restartNumberingAfterBreak="0">
    <w:nsid w:val="396D5A2C"/>
    <w:multiLevelType w:val="multilevel"/>
    <w:tmpl w:val="396D5A2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9" w15:restartNumberingAfterBreak="0">
    <w:nsid w:val="397213BC"/>
    <w:multiLevelType w:val="hybridMultilevel"/>
    <w:tmpl w:val="A4CE21DA"/>
    <w:lvl w:ilvl="0" w:tplc="0409001B">
      <w:start w:val="1"/>
      <w:numFmt w:val="lowerRoman"/>
      <w:lvlText w:val="%1."/>
      <w:lvlJc w:val="righ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0" w15:restartNumberingAfterBreak="0">
    <w:nsid w:val="3B556408"/>
    <w:multiLevelType w:val="multilevel"/>
    <w:tmpl w:val="C45A66BA"/>
    <w:lvl w:ilvl="0">
      <w:start w:val="2"/>
      <w:numFmt w:val="decimal"/>
      <w:lvlText w:val="%1."/>
      <w:lvlJc w:val="left"/>
      <w:pPr>
        <w:ind w:left="0" w:hanging="721"/>
      </w:pPr>
      <w:rPr>
        <w:rFonts w:ascii="Garamond" w:eastAsia="Garamond" w:hAnsi="Garamond" w:hint="default"/>
        <w:b/>
        <w:bCs/>
        <w:color w:val="808080"/>
        <w:spacing w:val="-1"/>
        <w:sz w:val="36"/>
        <w:szCs w:val="36"/>
      </w:rPr>
    </w:lvl>
    <w:lvl w:ilvl="1">
      <w:start w:val="1"/>
      <w:numFmt w:val="decimal"/>
      <w:lvlText w:val="%2."/>
      <w:lvlJc w:val="left"/>
      <w:pPr>
        <w:ind w:left="0" w:hanging="567"/>
      </w:pPr>
      <w:rPr>
        <w:rFonts w:ascii="Arial" w:hAnsi="Arial" w:cs="Arial" w:hint="default"/>
        <w:b/>
        <w:bCs/>
        <w:spacing w:val="-3"/>
        <w:w w:val="99"/>
        <w:sz w:val="22"/>
        <w:szCs w:val="24"/>
      </w:rPr>
    </w:lvl>
    <w:lvl w:ilvl="2">
      <w:start w:val="1"/>
      <w:numFmt w:val="lowerLetter"/>
      <w:lvlText w:val="%3)"/>
      <w:lvlJc w:val="left"/>
      <w:pPr>
        <w:ind w:left="0" w:hanging="851"/>
      </w:pPr>
      <w:rPr>
        <w:rFonts w:hint="default"/>
        <w:b/>
        <w:bCs/>
        <w:spacing w:val="-3"/>
        <w:w w:val="99"/>
        <w:sz w:val="24"/>
        <w:szCs w:val="24"/>
      </w:rPr>
    </w:lvl>
    <w:lvl w:ilvl="3">
      <w:start w:val="1"/>
      <w:numFmt w:val="lowerRoman"/>
      <w:lvlText w:val="%4."/>
      <w:lvlJc w:val="right"/>
      <w:pPr>
        <w:ind w:left="0" w:hanging="361"/>
      </w:pPr>
      <w:rPr>
        <w:rFonts w:hint="default"/>
        <w:b w:val="0"/>
        <w:spacing w:val="-3"/>
        <w:w w:val="99"/>
        <w:sz w:val="22"/>
        <w:szCs w:val="24"/>
      </w:rPr>
    </w:lvl>
    <w:lvl w:ilvl="4">
      <w:start w:val="1"/>
      <w:numFmt w:val="lowerLetter"/>
      <w:lvlText w:val="%5."/>
      <w:lvlJc w:val="left"/>
      <w:pPr>
        <w:ind w:left="0" w:hanging="360"/>
      </w:pPr>
      <w:rPr>
        <w:rFonts w:ascii="Garamond" w:eastAsia="Garamond" w:hAnsi="Garamond" w:hint="default"/>
        <w:b/>
        <w:bCs/>
        <w:sz w:val="24"/>
        <w:szCs w:val="24"/>
      </w:rPr>
    </w:lvl>
    <w:lvl w:ilvl="5">
      <w:start w:val="1"/>
      <w:numFmt w:val="bullet"/>
      <w:lvlText w:val="•"/>
      <w:lvlJc w:val="left"/>
      <w:pPr>
        <w:ind w:left="0" w:firstLine="0"/>
      </w:pPr>
      <w:rPr>
        <w:rFonts w:hint="default"/>
      </w:rPr>
    </w:lvl>
    <w:lvl w:ilvl="6">
      <w:start w:val="1"/>
      <w:numFmt w:val="bullet"/>
      <w:lvlText w:val="•"/>
      <w:lvlJc w:val="left"/>
      <w:pPr>
        <w:ind w:left="0" w:firstLine="0"/>
      </w:pPr>
      <w:rPr>
        <w:rFonts w:hint="default"/>
      </w:rPr>
    </w:lvl>
    <w:lvl w:ilvl="7">
      <w:start w:val="1"/>
      <w:numFmt w:val="bullet"/>
      <w:lvlText w:val="•"/>
      <w:lvlJc w:val="left"/>
      <w:pPr>
        <w:ind w:left="0" w:firstLine="0"/>
      </w:pPr>
      <w:rPr>
        <w:rFonts w:hint="default"/>
      </w:rPr>
    </w:lvl>
    <w:lvl w:ilvl="8">
      <w:start w:val="1"/>
      <w:numFmt w:val="bullet"/>
      <w:lvlText w:val="•"/>
      <w:lvlJc w:val="left"/>
      <w:pPr>
        <w:ind w:left="0" w:firstLine="0"/>
      </w:pPr>
      <w:rPr>
        <w:rFonts w:hint="default"/>
      </w:rPr>
    </w:lvl>
  </w:abstractNum>
  <w:abstractNum w:abstractNumId="61" w15:restartNumberingAfterBreak="0">
    <w:nsid w:val="3D7168CE"/>
    <w:multiLevelType w:val="hybridMultilevel"/>
    <w:tmpl w:val="7C9257AC"/>
    <w:lvl w:ilvl="0" w:tplc="FFFFFFFF">
      <w:start w:val="1"/>
      <w:numFmt w:val="decimal"/>
      <w:lvlText w:val="%1."/>
      <w:lvlJc w:val="left"/>
      <w:pPr>
        <w:ind w:left="502" w:hanging="360"/>
      </w:pPr>
      <w:rPr>
        <w:rFonts w:ascii="Arial" w:hAnsi="Arial" w:cs="Arial" w:hint="default"/>
        <w:b/>
      </w:rPr>
    </w:lvl>
    <w:lvl w:ilvl="1" w:tplc="FFFFFFFF" w:tentative="1">
      <w:start w:val="1"/>
      <w:numFmt w:val="lowerLetter"/>
      <w:lvlText w:val="%2."/>
      <w:lvlJc w:val="left"/>
      <w:pPr>
        <w:ind w:left="1260" w:hanging="360"/>
      </w:pPr>
    </w:lvl>
    <w:lvl w:ilvl="2" w:tplc="FFFFFFFF" w:tentative="1">
      <w:start w:val="1"/>
      <w:numFmt w:val="lowerRoman"/>
      <w:lvlText w:val="%3."/>
      <w:lvlJc w:val="right"/>
      <w:pPr>
        <w:ind w:left="1980" w:hanging="180"/>
      </w:pPr>
    </w:lvl>
    <w:lvl w:ilvl="3" w:tplc="FFFFFFFF" w:tentative="1">
      <w:start w:val="1"/>
      <w:numFmt w:val="decimal"/>
      <w:lvlText w:val="%4."/>
      <w:lvlJc w:val="left"/>
      <w:pPr>
        <w:ind w:left="2700" w:hanging="360"/>
      </w:pPr>
    </w:lvl>
    <w:lvl w:ilvl="4" w:tplc="FFFFFFFF" w:tentative="1">
      <w:start w:val="1"/>
      <w:numFmt w:val="lowerLetter"/>
      <w:lvlText w:val="%5."/>
      <w:lvlJc w:val="left"/>
      <w:pPr>
        <w:ind w:left="3420" w:hanging="360"/>
      </w:pPr>
    </w:lvl>
    <w:lvl w:ilvl="5" w:tplc="FFFFFFFF" w:tentative="1">
      <w:start w:val="1"/>
      <w:numFmt w:val="lowerRoman"/>
      <w:lvlText w:val="%6."/>
      <w:lvlJc w:val="right"/>
      <w:pPr>
        <w:ind w:left="4140" w:hanging="180"/>
      </w:pPr>
    </w:lvl>
    <w:lvl w:ilvl="6" w:tplc="FFFFFFFF" w:tentative="1">
      <w:start w:val="1"/>
      <w:numFmt w:val="decimal"/>
      <w:lvlText w:val="%7."/>
      <w:lvlJc w:val="left"/>
      <w:pPr>
        <w:ind w:left="4860" w:hanging="360"/>
      </w:pPr>
    </w:lvl>
    <w:lvl w:ilvl="7" w:tplc="FFFFFFFF" w:tentative="1">
      <w:start w:val="1"/>
      <w:numFmt w:val="lowerLetter"/>
      <w:lvlText w:val="%8."/>
      <w:lvlJc w:val="left"/>
      <w:pPr>
        <w:ind w:left="5580" w:hanging="360"/>
      </w:pPr>
    </w:lvl>
    <w:lvl w:ilvl="8" w:tplc="FFFFFFFF" w:tentative="1">
      <w:start w:val="1"/>
      <w:numFmt w:val="lowerRoman"/>
      <w:lvlText w:val="%9."/>
      <w:lvlJc w:val="right"/>
      <w:pPr>
        <w:ind w:left="6300" w:hanging="180"/>
      </w:pPr>
    </w:lvl>
  </w:abstractNum>
  <w:abstractNum w:abstractNumId="62"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63" w15:restartNumberingAfterBreak="0">
    <w:nsid w:val="401760E0"/>
    <w:multiLevelType w:val="hybridMultilevel"/>
    <w:tmpl w:val="DB5AAF92"/>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64" w15:restartNumberingAfterBreak="0">
    <w:nsid w:val="40855DBC"/>
    <w:multiLevelType w:val="multilevel"/>
    <w:tmpl w:val="A5540D5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5" w15:restartNumberingAfterBreak="0">
    <w:nsid w:val="41191992"/>
    <w:multiLevelType w:val="hybridMultilevel"/>
    <w:tmpl w:val="B6323B6A"/>
    <w:lvl w:ilvl="0" w:tplc="FFFFFFFF">
      <w:start w:val="1"/>
      <w:numFmt w:val="low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6"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7"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68" w15:restartNumberingAfterBreak="0">
    <w:nsid w:val="4B6F3704"/>
    <w:multiLevelType w:val="hybridMultilevel"/>
    <w:tmpl w:val="9C841AB2"/>
    <w:lvl w:ilvl="0" w:tplc="FFFFFFFF">
      <w:start w:val="1"/>
      <w:numFmt w:val="decimal"/>
      <w:lvlText w:val="%1)"/>
      <w:lvlJc w:val="left"/>
      <w:pPr>
        <w:ind w:left="720" w:hanging="360"/>
      </w:pPr>
      <w:rPr>
        <w:sz w:val="22"/>
        <w:szCs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9" w15:restartNumberingAfterBreak="0">
    <w:nsid w:val="4C406BD8"/>
    <w:multiLevelType w:val="hybridMultilevel"/>
    <w:tmpl w:val="9F284064"/>
    <w:lvl w:ilvl="0" w:tplc="4009001B">
      <w:start w:val="1"/>
      <w:numFmt w:val="lowerRoman"/>
      <w:lvlText w:val="%1."/>
      <w:lvlJc w:val="right"/>
      <w:pPr>
        <w:ind w:left="1571" w:hanging="360"/>
      </w:pPr>
    </w:lvl>
    <w:lvl w:ilvl="1" w:tplc="40090019" w:tentative="1">
      <w:start w:val="1"/>
      <w:numFmt w:val="lowerLetter"/>
      <w:lvlText w:val="%2."/>
      <w:lvlJc w:val="left"/>
      <w:pPr>
        <w:ind w:left="2291" w:hanging="360"/>
      </w:pPr>
    </w:lvl>
    <w:lvl w:ilvl="2" w:tplc="4009001B" w:tentative="1">
      <w:start w:val="1"/>
      <w:numFmt w:val="lowerRoman"/>
      <w:lvlText w:val="%3."/>
      <w:lvlJc w:val="right"/>
      <w:pPr>
        <w:ind w:left="3011" w:hanging="180"/>
      </w:pPr>
    </w:lvl>
    <w:lvl w:ilvl="3" w:tplc="4009000F" w:tentative="1">
      <w:start w:val="1"/>
      <w:numFmt w:val="decimal"/>
      <w:lvlText w:val="%4."/>
      <w:lvlJc w:val="left"/>
      <w:pPr>
        <w:ind w:left="3731" w:hanging="360"/>
      </w:pPr>
    </w:lvl>
    <w:lvl w:ilvl="4" w:tplc="40090019" w:tentative="1">
      <w:start w:val="1"/>
      <w:numFmt w:val="lowerLetter"/>
      <w:lvlText w:val="%5."/>
      <w:lvlJc w:val="left"/>
      <w:pPr>
        <w:ind w:left="4451" w:hanging="360"/>
      </w:pPr>
    </w:lvl>
    <w:lvl w:ilvl="5" w:tplc="4009001B" w:tentative="1">
      <w:start w:val="1"/>
      <w:numFmt w:val="lowerRoman"/>
      <w:lvlText w:val="%6."/>
      <w:lvlJc w:val="right"/>
      <w:pPr>
        <w:ind w:left="5171" w:hanging="180"/>
      </w:pPr>
    </w:lvl>
    <w:lvl w:ilvl="6" w:tplc="4009000F" w:tentative="1">
      <w:start w:val="1"/>
      <w:numFmt w:val="decimal"/>
      <w:lvlText w:val="%7."/>
      <w:lvlJc w:val="left"/>
      <w:pPr>
        <w:ind w:left="5891" w:hanging="360"/>
      </w:pPr>
    </w:lvl>
    <w:lvl w:ilvl="7" w:tplc="40090019" w:tentative="1">
      <w:start w:val="1"/>
      <w:numFmt w:val="lowerLetter"/>
      <w:lvlText w:val="%8."/>
      <w:lvlJc w:val="left"/>
      <w:pPr>
        <w:ind w:left="6611" w:hanging="360"/>
      </w:pPr>
    </w:lvl>
    <w:lvl w:ilvl="8" w:tplc="4009001B" w:tentative="1">
      <w:start w:val="1"/>
      <w:numFmt w:val="lowerRoman"/>
      <w:lvlText w:val="%9."/>
      <w:lvlJc w:val="right"/>
      <w:pPr>
        <w:ind w:left="7331" w:hanging="180"/>
      </w:pPr>
    </w:lvl>
  </w:abstractNum>
  <w:abstractNum w:abstractNumId="70" w15:restartNumberingAfterBreak="0">
    <w:nsid w:val="4F4E21DA"/>
    <w:multiLevelType w:val="hybridMultilevel"/>
    <w:tmpl w:val="9F284064"/>
    <w:lvl w:ilvl="0" w:tplc="4009001B">
      <w:start w:val="1"/>
      <w:numFmt w:val="lowerRoman"/>
      <w:lvlText w:val="%1."/>
      <w:lvlJc w:val="right"/>
      <w:pPr>
        <w:ind w:left="1571" w:hanging="360"/>
      </w:pPr>
    </w:lvl>
    <w:lvl w:ilvl="1" w:tplc="40090019" w:tentative="1">
      <w:start w:val="1"/>
      <w:numFmt w:val="lowerLetter"/>
      <w:lvlText w:val="%2."/>
      <w:lvlJc w:val="left"/>
      <w:pPr>
        <w:ind w:left="2291" w:hanging="360"/>
      </w:pPr>
    </w:lvl>
    <w:lvl w:ilvl="2" w:tplc="4009001B" w:tentative="1">
      <w:start w:val="1"/>
      <w:numFmt w:val="lowerRoman"/>
      <w:lvlText w:val="%3."/>
      <w:lvlJc w:val="right"/>
      <w:pPr>
        <w:ind w:left="3011" w:hanging="180"/>
      </w:pPr>
    </w:lvl>
    <w:lvl w:ilvl="3" w:tplc="4009000F" w:tentative="1">
      <w:start w:val="1"/>
      <w:numFmt w:val="decimal"/>
      <w:lvlText w:val="%4."/>
      <w:lvlJc w:val="left"/>
      <w:pPr>
        <w:ind w:left="3731" w:hanging="360"/>
      </w:pPr>
    </w:lvl>
    <w:lvl w:ilvl="4" w:tplc="40090019" w:tentative="1">
      <w:start w:val="1"/>
      <w:numFmt w:val="lowerLetter"/>
      <w:lvlText w:val="%5."/>
      <w:lvlJc w:val="left"/>
      <w:pPr>
        <w:ind w:left="4451" w:hanging="360"/>
      </w:pPr>
    </w:lvl>
    <w:lvl w:ilvl="5" w:tplc="4009001B" w:tentative="1">
      <w:start w:val="1"/>
      <w:numFmt w:val="lowerRoman"/>
      <w:lvlText w:val="%6."/>
      <w:lvlJc w:val="right"/>
      <w:pPr>
        <w:ind w:left="5171" w:hanging="180"/>
      </w:pPr>
    </w:lvl>
    <w:lvl w:ilvl="6" w:tplc="4009000F" w:tentative="1">
      <w:start w:val="1"/>
      <w:numFmt w:val="decimal"/>
      <w:lvlText w:val="%7."/>
      <w:lvlJc w:val="left"/>
      <w:pPr>
        <w:ind w:left="5891" w:hanging="360"/>
      </w:pPr>
    </w:lvl>
    <w:lvl w:ilvl="7" w:tplc="40090019" w:tentative="1">
      <w:start w:val="1"/>
      <w:numFmt w:val="lowerLetter"/>
      <w:lvlText w:val="%8."/>
      <w:lvlJc w:val="left"/>
      <w:pPr>
        <w:ind w:left="6611" w:hanging="360"/>
      </w:pPr>
    </w:lvl>
    <w:lvl w:ilvl="8" w:tplc="4009001B" w:tentative="1">
      <w:start w:val="1"/>
      <w:numFmt w:val="lowerRoman"/>
      <w:lvlText w:val="%9."/>
      <w:lvlJc w:val="right"/>
      <w:pPr>
        <w:ind w:left="7331" w:hanging="180"/>
      </w:pPr>
    </w:lvl>
  </w:abstractNum>
  <w:abstractNum w:abstractNumId="71" w15:restartNumberingAfterBreak="0">
    <w:nsid w:val="545F1A12"/>
    <w:multiLevelType w:val="hybridMultilevel"/>
    <w:tmpl w:val="B6323B6A"/>
    <w:lvl w:ilvl="0" w:tplc="FFFFFFFF">
      <w:start w:val="1"/>
      <w:numFmt w:val="low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2" w15:restartNumberingAfterBreak="0">
    <w:nsid w:val="568D157F"/>
    <w:multiLevelType w:val="hybridMultilevel"/>
    <w:tmpl w:val="B6323B6A"/>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74"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5" w15:restartNumberingAfterBreak="0">
    <w:nsid w:val="59751DBE"/>
    <w:multiLevelType w:val="multilevel"/>
    <w:tmpl w:val="582C04B4"/>
    <w:lvl w:ilvl="0">
      <w:start w:val="1"/>
      <w:numFmt w:val="decimal"/>
      <w:lvlText w:val="%1."/>
      <w:lvlJc w:val="left"/>
      <w:pPr>
        <w:ind w:left="720" w:hanging="360"/>
      </w:pPr>
      <w:rPr>
        <w:rFonts w:hint="default"/>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6"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77" w15:restartNumberingAfterBreak="0">
    <w:nsid w:val="5AD902CC"/>
    <w:multiLevelType w:val="hybridMultilevel"/>
    <w:tmpl w:val="AD589608"/>
    <w:lvl w:ilvl="0" w:tplc="FFFFFFFF">
      <w:start w:val="1"/>
      <w:numFmt w:val="low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8" w15:restartNumberingAfterBreak="0">
    <w:nsid w:val="5BFA43EA"/>
    <w:multiLevelType w:val="hybridMultilevel"/>
    <w:tmpl w:val="7700B7A2"/>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9"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80" w15:restartNumberingAfterBreak="0">
    <w:nsid w:val="60BC5B16"/>
    <w:multiLevelType w:val="hybridMultilevel"/>
    <w:tmpl w:val="5420BC8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1" w15:restartNumberingAfterBreak="0">
    <w:nsid w:val="621A534A"/>
    <w:multiLevelType w:val="hybridMultilevel"/>
    <w:tmpl w:val="45C61B6E"/>
    <w:lvl w:ilvl="0" w:tplc="40090015">
      <w:start w:val="1"/>
      <w:numFmt w:val="upperLetter"/>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2" w15:restartNumberingAfterBreak="0">
    <w:nsid w:val="624668DE"/>
    <w:multiLevelType w:val="hybridMultilevel"/>
    <w:tmpl w:val="4A6A1362"/>
    <w:lvl w:ilvl="0" w:tplc="FFFFFFFF">
      <w:start w:val="1"/>
      <w:numFmt w:val="decimal"/>
      <w:lvlText w:val="%1."/>
      <w:lvlJc w:val="left"/>
      <w:pPr>
        <w:ind w:left="720" w:hanging="360"/>
      </w:pPr>
      <w:rPr>
        <w:b/>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3" w15:restartNumberingAfterBreak="0">
    <w:nsid w:val="6339573F"/>
    <w:multiLevelType w:val="hybridMultilevel"/>
    <w:tmpl w:val="EDB01F26"/>
    <w:lvl w:ilvl="0" w:tplc="7FCE61C2">
      <w:start w:val="1"/>
      <w:numFmt w:val="decimal"/>
      <w:lvlText w:val="%1."/>
      <w:lvlJc w:val="left"/>
      <w:pPr>
        <w:ind w:left="720" w:hanging="360"/>
      </w:pPr>
      <w:rPr>
        <w:rFonts w:ascii="Arial" w:hAnsi="Arial" w:cs="Arial" w:hint="default"/>
        <w:b/>
        <w:b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4" w15:restartNumberingAfterBreak="0">
    <w:nsid w:val="64415533"/>
    <w:multiLevelType w:val="hybridMultilevel"/>
    <w:tmpl w:val="37E8520C"/>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15:restartNumberingAfterBreak="0">
    <w:nsid w:val="64A429C9"/>
    <w:multiLevelType w:val="hybridMultilevel"/>
    <w:tmpl w:val="7FBA730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6" w15:restartNumberingAfterBreak="0">
    <w:nsid w:val="64B13386"/>
    <w:multiLevelType w:val="hybridMultilevel"/>
    <w:tmpl w:val="424CB0D6"/>
    <w:lvl w:ilvl="0" w:tplc="40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7" w15:restartNumberingAfterBreak="0">
    <w:nsid w:val="66A64C5D"/>
    <w:multiLevelType w:val="hybridMultilevel"/>
    <w:tmpl w:val="A45AB53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67EF022B"/>
    <w:multiLevelType w:val="hybridMultilevel"/>
    <w:tmpl w:val="AC88499A"/>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9" w15:restartNumberingAfterBreak="0">
    <w:nsid w:val="699E1B50"/>
    <w:multiLevelType w:val="hybridMultilevel"/>
    <w:tmpl w:val="B6323B6A"/>
    <w:lvl w:ilvl="0" w:tplc="FFFFFFFF">
      <w:start w:val="1"/>
      <w:numFmt w:val="low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0"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91" w15:restartNumberingAfterBreak="0">
    <w:nsid w:val="6D1E579D"/>
    <w:multiLevelType w:val="hybridMultilevel"/>
    <w:tmpl w:val="B986C16A"/>
    <w:lvl w:ilvl="0" w:tplc="40090015">
      <w:start w:val="1"/>
      <w:numFmt w:val="upperLetter"/>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2" w15:restartNumberingAfterBreak="0">
    <w:nsid w:val="6D565DF0"/>
    <w:multiLevelType w:val="hybridMultilevel"/>
    <w:tmpl w:val="42807FD2"/>
    <w:lvl w:ilvl="0" w:tplc="FFFFFFFF">
      <w:start w:val="1"/>
      <w:numFmt w:val="decimal"/>
      <w:lvlText w:val="%1."/>
      <w:lvlJc w:val="left"/>
      <w:pPr>
        <w:ind w:left="720" w:hanging="360"/>
      </w:pPr>
      <w:rPr>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3" w15:restartNumberingAfterBreak="0">
    <w:nsid w:val="6DB205F4"/>
    <w:multiLevelType w:val="hybridMultilevel"/>
    <w:tmpl w:val="5540CFE6"/>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4"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95" w15:restartNumberingAfterBreak="0">
    <w:nsid w:val="6F30520B"/>
    <w:multiLevelType w:val="hybridMultilevel"/>
    <w:tmpl w:val="5540CFE6"/>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6" w15:restartNumberingAfterBreak="0">
    <w:nsid w:val="70D571B7"/>
    <w:multiLevelType w:val="hybridMultilevel"/>
    <w:tmpl w:val="EB66373E"/>
    <w:lvl w:ilvl="0" w:tplc="D66210C2">
      <w:start w:val="1"/>
      <w:numFmt w:val="lowerLetter"/>
      <w:lvlText w:val="%1)"/>
      <w:lvlJc w:val="left"/>
      <w:pPr>
        <w:ind w:left="720" w:hanging="360"/>
      </w:pPr>
      <w:rPr>
        <w:sz w:val="22"/>
        <w:szCs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7" w15:restartNumberingAfterBreak="0">
    <w:nsid w:val="720F6A25"/>
    <w:multiLevelType w:val="hybridMultilevel"/>
    <w:tmpl w:val="91BE9466"/>
    <w:lvl w:ilvl="0" w:tplc="BBBA5F4A">
      <w:start w:val="1"/>
      <w:numFmt w:val="lowerLetter"/>
      <w:lvlText w:val="%1)"/>
      <w:lvlJc w:val="left"/>
      <w:pPr>
        <w:ind w:left="1004" w:hanging="360"/>
      </w:pPr>
      <w:rPr>
        <w:b w:val="0"/>
        <w:color w:val="000000"/>
      </w:rPr>
    </w:lvl>
    <w:lvl w:ilvl="1" w:tplc="40090003">
      <w:start w:val="1"/>
      <w:numFmt w:val="bullet"/>
      <w:lvlText w:val="o"/>
      <w:lvlJc w:val="left"/>
      <w:pPr>
        <w:ind w:left="1724" w:hanging="360"/>
      </w:pPr>
      <w:rPr>
        <w:rFonts w:ascii="Courier New" w:hAnsi="Courier New" w:cs="Courier New" w:hint="default"/>
      </w:rPr>
    </w:lvl>
    <w:lvl w:ilvl="2" w:tplc="40090005">
      <w:start w:val="1"/>
      <w:numFmt w:val="bullet"/>
      <w:lvlText w:val=""/>
      <w:lvlJc w:val="left"/>
      <w:pPr>
        <w:ind w:left="2444" w:hanging="360"/>
      </w:pPr>
      <w:rPr>
        <w:rFonts w:ascii="Wingdings" w:hAnsi="Wingdings" w:hint="default"/>
      </w:rPr>
    </w:lvl>
    <w:lvl w:ilvl="3" w:tplc="40090001">
      <w:start w:val="1"/>
      <w:numFmt w:val="bullet"/>
      <w:lvlText w:val=""/>
      <w:lvlJc w:val="left"/>
      <w:pPr>
        <w:ind w:left="3164" w:hanging="360"/>
      </w:pPr>
      <w:rPr>
        <w:rFonts w:ascii="Symbol" w:hAnsi="Symbol" w:hint="default"/>
      </w:rPr>
    </w:lvl>
    <w:lvl w:ilvl="4" w:tplc="40090003">
      <w:start w:val="1"/>
      <w:numFmt w:val="bullet"/>
      <w:lvlText w:val="o"/>
      <w:lvlJc w:val="left"/>
      <w:pPr>
        <w:ind w:left="3884" w:hanging="360"/>
      </w:pPr>
      <w:rPr>
        <w:rFonts w:ascii="Courier New" w:hAnsi="Courier New" w:cs="Courier New" w:hint="default"/>
      </w:rPr>
    </w:lvl>
    <w:lvl w:ilvl="5" w:tplc="40090005">
      <w:start w:val="1"/>
      <w:numFmt w:val="bullet"/>
      <w:lvlText w:val=""/>
      <w:lvlJc w:val="left"/>
      <w:pPr>
        <w:ind w:left="4604" w:hanging="360"/>
      </w:pPr>
      <w:rPr>
        <w:rFonts w:ascii="Wingdings" w:hAnsi="Wingdings" w:hint="default"/>
      </w:rPr>
    </w:lvl>
    <w:lvl w:ilvl="6" w:tplc="40090001">
      <w:start w:val="1"/>
      <w:numFmt w:val="bullet"/>
      <w:lvlText w:val=""/>
      <w:lvlJc w:val="left"/>
      <w:pPr>
        <w:ind w:left="5324" w:hanging="360"/>
      </w:pPr>
      <w:rPr>
        <w:rFonts w:ascii="Symbol" w:hAnsi="Symbol" w:hint="default"/>
      </w:rPr>
    </w:lvl>
    <w:lvl w:ilvl="7" w:tplc="40090003">
      <w:start w:val="1"/>
      <w:numFmt w:val="bullet"/>
      <w:lvlText w:val="o"/>
      <w:lvlJc w:val="left"/>
      <w:pPr>
        <w:ind w:left="6044" w:hanging="360"/>
      </w:pPr>
      <w:rPr>
        <w:rFonts w:ascii="Courier New" w:hAnsi="Courier New" w:cs="Courier New" w:hint="default"/>
      </w:rPr>
    </w:lvl>
    <w:lvl w:ilvl="8" w:tplc="40090005">
      <w:start w:val="1"/>
      <w:numFmt w:val="bullet"/>
      <w:lvlText w:val=""/>
      <w:lvlJc w:val="left"/>
      <w:pPr>
        <w:ind w:left="6764" w:hanging="360"/>
      </w:pPr>
      <w:rPr>
        <w:rFonts w:ascii="Wingdings" w:hAnsi="Wingdings" w:hint="default"/>
      </w:rPr>
    </w:lvl>
  </w:abstractNum>
  <w:abstractNum w:abstractNumId="98" w15:restartNumberingAfterBreak="0">
    <w:nsid w:val="725202F5"/>
    <w:multiLevelType w:val="hybridMultilevel"/>
    <w:tmpl w:val="5540CFE6"/>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9" w15:restartNumberingAfterBreak="0">
    <w:nsid w:val="725B6557"/>
    <w:multiLevelType w:val="hybridMultilevel"/>
    <w:tmpl w:val="CD782472"/>
    <w:lvl w:ilvl="0" w:tplc="7098FF38">
      <w:start w:val="1"/>
      <w:numFmt w:val="lowerLetter"/>
      <w:lvlText w:val="%1)"/>
      <w:lvlJc w:val="lef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0" w15:restartNumberingAfterBreak="0">
    <w:nsid w:val="732E0C62"/>
    <w:multiLevelType w:val="hybridMultilevel"/>
    <w:tmpl w:val="57D882F0"/>
    <w:lvl w:ilvl="0" w:tplc="93BAE874">
      <w:start w:val="1"/>
      <w:numFmt w:val="decimal"/>
      <w:lvlText w:val="%1."/>
      <w:lvlJc w:val="left"/>
      <w:pPr>
        <w:ind w:left="5040" w:hanging="360"/>
      </w:pPr>
      <w:rPr>
        <w:b w:val="0"/>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101" w15:restartNumberingAfterBreak="0">
    <w:nsid w:val="74703A3A"/>
    <w:multiLevelType w:val="hybridMultilevel"/>
    <w:tmpl w:val="190EA07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15:restartNumberingAfterBreak="0">
    <w:nsid w:val="763F190A"/>
    <w:multiLevelType w:val="hybridMultilevel"/>
    <w:tmpl w:val="5540CFE6"/>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3" w15:restartNumberingAfterBreak="0">
    <w:nsid w:val="779D0434"/>
    <w:multiLevelType w:val="hybridMultilevel"/>
    <w:tmpl w:val="42807FD2"/>
    <w:lvl w:ilvl="0" w:tplc="3524FDAE">
      <w:start w:val="1"/>
      <w:numFmt w:val="decimal"/>
      <w:lvlText w:val="%1."/>
      <w:lvlJc w:val="left"/>
      <w:pPr>
        <w:ind w:left="720" w:hanging="360"/>
      </w:pPr>
      <w:rPr>
        <w:b w:val="0"/>
        <w:b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4"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05"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06"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07" w15:restartNumberingAfterBreak="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abstractNum w:abstractNumId="108" w15:restartNumberingAfterBreak="0">
    <w:nsid w:val="7FEA05A7"/>
    <w:multiLevelType w:val="multilevel"/>
    <w:tmpl w:val="CACC989A"/>
    <w:lvl w:ilvl="0">
      <w:start w:val="2"/>
      <w:numFmt w:val="decimal"/>
      <w:lvlText w:val="%1."/>
      <w:lvlJc w:val="left"/>
      <w:pPr>
        <w:ind w:left="0" w:hanging="721"/>
      </w:pPr>
      <w:rPr>
        <w:rFonts w:ascii="Garamond" w:eastAsia="Garamond" w:hAnsi="Garamond" w:hint="default"/>
        <w:b/>
        <w:bCs/>
        <w:color w:val="808080"/>
        <w:spacing w:val="-1"/>
        <w:sz w:val="36"/>
        <w:szCs w:val="36"/>
      </w:rPr>
    </w:lvl>
    <w:lvl w:ilvl="1">
      <w:start w:val="8"/>
      <w:numFmt w:val="upperLetter"/>
      <w:lvlText w:val="%2."/>
      <w:lvlJc w:val="left"/>
      <w:pPr>
        <w:ind w:left="0" w:hanging="567"/>
      </w:pPr>
      <w:rPr>
        <w:rFonts w:hint="default"/>
        <w:b/>
        <w:bCs/>
        <w:spacing w:val="-3"/>
        <w:w w:val="99"/>
        <w:sz w:val="24"/>
        <w:szCs w:val="24"/>
      </w:rPr>
    </w:lvl>
    <w:lvl w:ilvl="2">
      <w:start w:val="1"/>
      <w:numFmt w:val="bullet"/>
      <w:lvlText w:val=""/>
      <w:lvlJc w:val="left"/>
      <w:pPr>
        <w:ind w:left="0" w:hanging="851"/>
      </w:pPr>
      <w:rPr>
        <w:rFonts w:ascii="Symbol" w:hAnsi="Symbol" w:hint="default"/>
        <w:b/>
        <w:bCs/>
        <w:spacing w:val="-3"/>
        <w:w w:val="99"/>
        <w:sz w:val="24"/>
        <w:szCs w:val="24"/>
      </w:rPr>
    </w:lvl>
    <w:lvl w:ilvl="3">
      <w:start w:val="1"/>
      <w:numFmt w:val="decimal"/>
      <w:lvlText w:val="%4."/>
      <w:lvlJc w:val="left"/>
      <w:pPr>
        <w:ind w:left="0" w:hanging="361"/>
      </w:pPr>
      <w:rPr>
        <w:rFonts w:ascii="Arial" w:eastAsia="Garamond" w:hAnsi="Arial" w:cs="Arial" w:hint="default"/>
        <w:b w:val="0"/>
        <w:spacing w:val="-3"/>
        <w:w w:val="99"/>
        <w:sz w:val="22"/>
        <w:szCs w:val="24"/>
      </w:rPr>
    </w:lvl>
    <w:lvl w:ilvl="4">
      <w:start w:val="1"/>
      <w:numFmt w:val="upperLetter"/>
      <w:lvlText w:val="%5."/>
      <w:lvlJc w:val="left"/>
      <w:pPr>
        <w:ind w:left="0" w:hanging="360"/>
      </w:pPr>
      <w:rPr>
        <w:b/>
        <w:bCs/>
      </w:rPr>
    </w:lvl>
    <w:lvl w:ilvl="5">
      <w:start w:val="1"/>
      <w:numFmt w:val="bullet"/>
      <w:lvlText w:val="•"/>
      <w:lvlJc w:val="left"/>
      <w:pPr>
        <w:ind w:left="0" w:firstLine="0"/>
      </w:pPr>
      <w:rPr>
        <w:rFonts w:hint="default"/>
      </w:rPr>
    </w:lvl>
    <w:lvl w:ilvl="6">
      <w:start w:val="1"/>
      <w:numFmt w:val="bullet"/>
      <w:lvlText w:val="•"/>
      <w:lvlJc w:val="left"/>
      <w:pPr>
        <w:ind w:left="0" w:firstLine="0"/>
      </w:pPr>
      <w:rPr>
        <w:rFonts w:hint="default"/>
      </w:rPr>
    </w:lvl>
    <w:lvl w:ilvl="7">
      <w:start w:val="1"/>
      <w:numFmt w:val="bullet"/>
      <w:lvlText w:val="•"/>
      <w:lvlJc w:val="left"/>
      <w:pPr>
        <w:ind w:left="0" w:firstLine="0"/>
      </w:pPr>
      <w:rPr>
        <w:rFonts w:hint="default"/>
      </w:rPr>
    </w:lvl>
    <w:lvl w:ilvl="8">
      <w:start w:val="1"/>
      <w:numFmt w:val="bullet"/>
      <w:lvlText w:val="•"/>
      <w:lvlJc w:val="left"/>
      <w:pPr>
        <w:ind w:left="0" w:firstLine="0"/>
      </w:pPr>
      <w:rPr>
        <w:rFonts w:hint="default"/>
      </w:rPr>
    </w:lvl>
  </w:abstractNum>
  <w:num w:numId="1" w16cid:durableId="998925188">
    <w:abstractNumId w:val="58"/>
  </w:num>
  <w:num w:numId="2" w16cid:durableId="17433485">
    <w:abstractNumId w:val="27"/>
  </w:num>
  <w:num w:numId="3" w16cid:durableId="1137726615">
    <w:abstractNumId w:val="41"/>
  </w:num>
  <w:num w:numId="4" w16cid:durableId="184247753">
    <w:abstractNumId w:val="18"/>
  </w:num>
  <w:num w:numId="5" w16cid:durableId="1781605509">
    <w:abstractNumId w:val="108"/>
  </w:num>
  <w:num w:numId="6" w16cid:durableId="1794403123">
    <w:abstractNumId w:val="87"/>
  </w:num>
  <w:num w:numId="7" w16cid:durableId="1529105084">
    <w:abstractNumId w:val="75"/>
  </w:num>
  <w:num w:numId="8" w16cid:durableId="1652637514">
    <w:abstractNumId w:val="60"/>
  </w:num>
  <w:num w:numId="9" w16cid:durableId="1433938471">
    <w:abstractNumId w:val="10"/>
  </w:num>
  <w:num w:numId="10" w16cid:durableId="1994872751">
    <w:abstractNumId w:val="17"/>
  </w:num>
  <w:num w:numId="11" w16cid:durableId="615527066">
    <w:abstractNumId w:val="25"/>
  </w:num>
  <w:num w:numId="12" w16cid:durableId="1213344527">
    <w:abstractNumId w:val="64"/>
  </w:num>
  <w:num w:numId="13" w16cid:durableId="971523241">
    <w:abstractNumId w:val="6"/>
  </w:num>
  <w:num w:numId="14" w16cid:durableId="687832100">
    <w:abstractNumId w:val="7"/>
  </w:num>
  <w:num w:numId="15" w16cid:durableId="450128232">
    <w:abstractNumId w:val="83"/>
  </w:num>
  <w:num w:numId="16" w16cid:durableId="1063598391">
    <w:abstractNumId w:val="85"/>
  </w:num>
  <w:num w:numId="17" w16cid:durableId="277571437">
    <w:abstractNumId w:val="103"/>
  </w:num>
  <w:num w:numId="18" w16cid:durableId="553391644">
    <w:abstractNumId w:val="92"/>
  </w:num>
  <w:num w:numId="19" w16cid:durableId="334311410">
    <w:abstractNumId w:val="51"/>
  </w:num>
  <w:num w:numId="20" w16cid:durableId="1907106793">
    <w:abstractNumId w:val="35"/>
  </w:num>
  <w:num w:numId="21" w16cid:durableId="159085123">
    <w:abstractNumId w:val="1"/>
  </w:num>
  <w:num w:numId="22" w16cid:durableId="3440385">
    <w:abstractNumId w:val="43"/>
  </w:num>
  <w:num w:numId="23" w16cid:durableId="344749632">
    <w:abstractNumId w:val="40"/>
  </w:num>
  <w:num w:numId="24" w16cid:durableId="761610305">
    <w:abstractNumId w:val="86"/>
  </w:num>
  <w:num w:numId="25" w16cid:durableId="385295911">
    <w:abstractNumId w:val="91"/>
  </w:num>
  <w:num w:numId="26" w16cid:durableId="1962494610">
    <w:abstractNumId w:val="26"/>
  </w:num>
  <w:num w:numId="27" w16cid:durableId="168564640">
    <w:abstractNumId w:val="99"/>
  </w:num>
  <w:num w:numId="28" w16cid:durableId="1589196566">
    <w:abstractNumId w:val="46"/>
  </w:num>
  <w:num w:numId="29" w16cid:durableId="709375687">
    <w:abstractNumId w:val="44"/>
  </w:num>
  <w:num w:numId="30" w16cid:durableId="1052387560">
    <w:abstractNumId w:val="82"/>
  </w:num>
  <w:num w:numId="31" w16cid:durableId="1437864615">
    <w:abstractNumId w:val="24"/>
  </w:num>
  <w:num w:numId="32" w16cid:durableId="98525174">
    <w:abstractNumId w:val="42"/>
  </w:num>
  <w:num w:numId="33" w16cid:durableId="89082891">
    <w:abstractNumId w:val="97"/>
  </w:num>
  <w:num w:numId="34" w16cid:durableId="457721949">
    <w:abstractNumId w:val="52"/>
  </w:num>
  <w:num w:numId="35" w16cid:durableId="2049407967">
    <w:abstractNumId w:val="30"/>
  </w:num>
  <w:num w:numId="36" w16cid:durableId="1795715493">
    <w:abstractNumId w:val="54"/>
  </w:num>
  <w:num w:numId="37" w16cid:durableId="1480918212">
    <w:abstractNumId w:val="81"/>
  </w:num>
  <w:num w:numId="38" w16cid:durableId="1037853451">
    <w:abstractNumId w:val="69"/>
  </w:num>
  <w:num w:numId="39" w16cid:durableId="265579052">
    <w:abstractNumId w:val="70"/>
  </w:num>
  <w:num w:numId="40" w16cid:durableId="697391480">
    <w:abstractNumId w:val="22"/>
  </w:num>
  <w:num w:numId="41" w16cid:durableId="1010639849">
    <w:abstractNumId w:val="11"/>
  </w:num>
  <w:num w:numId="42" w16cid:durableId="917133753">
    <w:abstractNumId w:val="72"/>
  </w:num>
  <w:num w:numId="43" w16cid:durableId="1493368960">
    <w:abstractNumId w:val="28"/>
  </w:num>
  <w:num w:numId="44" w16cid:durableId="299648477">
    <w:abstractNumId w:val="89"/>
  </w:num>
  <w:num w:numId="45" w16cid:durableId="1328825695">
    <w:abstractNumId w:val="71"/>
  </w:num>
  <w:num w:numId="46" w16cid:durableId="991250086">
    <w:abstractNumId w:val="65"/>
  </w:num>
  <w:num w:numId="47" w16cid:durableId="275451536">
    <w:abstractNumId w:val="95"/>
  </w:num>
  <w:num w:numId="48" w16cid:durableId="1515923304">
    <w:abstractNumId w:val="88"/>
  </w:num>
  <w:num w:numId="49" w16cid:durableId="1919367545">
    <w:abstractNumId w:val="29"/>
  </w:num>
  <w:num w:numId="50" w16cid:durableId="1501968068">
    <w:abstractNumId w:val="102"/>
  </w:num>
  <w:num w:numId="51" w16cid:durableId="116409802">
    <w:abstractNumId w:val="77"/>
  </w:num>
  <w:num w:numId="52" w16cid:durableId="1482193807">
    <w:abstractNumId w:val="80"/>
  </w:num>
  <w:num w:numId="53" w16cid:durableId="495144945">
    <w:abstractNumId w:val="2"/>
  </w:num>
  <w:num w:numId="54" w16cid:durableId="1113284195">
    <w:abstractNumId w:val="68"/>
  </w:num>
  <w:num w:numId="55" w16cid:durableId="554514531">
    <w:abstractNumId w:val="93"/>
  </w:num>
  <w:num w:numId="56" w16cid:durableId="1081215888">
    <w:abstractNumId w:val="96"/>
  </w:num>
  <w:num w:numId="57" w16cid:durableId="283661128">
    <w:abstractNumId w:val="12"/>
  </w:num>
  <w:num w:numId="58" w16cid:durableId="441262165">
    <w:abstractNumId w:val="98"/>
  </w:num>
  <w:num w:numId="59" w16cid:durableId="1450392289">
    <w:abstractNumId w:val="56"/>
  </w:num>
  <w:num w:numId="60" w16cid:durableId="2016567622">
    <w:abstractNumId w:val="0"/>
  </w:num>
  <w:num w:numId="61" w16cid:durableId="1666086417">
    <w:abstractNumId w:val="84"/>
  </w:num>
  <w:num w:numId="62" w16cid:durableId="52657446">
    <w:abstractNumId w:val="63"/>
  </w:num>
  <w:num w:numId="63" w16cid:durableId="1721130194">
    <w:abstractNumId w:val="57"/>
  </w:num>
  <w:num w:numId="64" w16cid:durableId="504588939">
    <w:abstractNumId w:val="9"/>
  </w:num>
  <w:num w:numId="65" w16cid:durableId="1514147449">
    <w:abstractNumId w:val="13"/>
  </w:num>
  <w:num w:numId="66" w16cid:durableId="2082948006">
    <w:abstractNumId w:val="38"/>
  </w:num>
  <w:num w:numId="67" w16cid:durableId="1279214648">
    <w:abstractNumId w:val="53"/>
  </w:num>
  <w:num w:numId="68" w16cid:durableId="115954453">
    <w:abstractNumId w:val="90"/>
  </w:num>
  <w:num w:numId="69" w16cid:durableId="908809138">
    <w:abstractNumId w:val="106"/>
  </w:num>
  <w:num w:numId="70" w16cid:durableId="639966799">
    <w:abstractNumId w:val="76"/>
  </w:num>
  <w:num w:numId="71" w16cid:durableId="94179555">
    <w:abstractNumId w:val="20"/>
  </w:num>
  <w:num w:numId="72" w16cid:durableId="163404545">
    <w:abstractNumId w:val="36"/>
  </w:num>
  <w:num w:numId="73" w16cid:durableId="430051842">
    <w:abstractNumId w:val="33"/>
  </w:num>
  <w:num w:numId="74" w16cid:durableId="1614438805">
    <w:abstractNumId w:val="23"/>
  </w:num>
  <w:num w:numId="75" w16cid:durableId="2033071740">
    <w:abstractNumId w:val="79"/>
  </w:num>
  <w:num w:numId="76" w16cid:durableId="2048525162">
    <w:abstractNumId w:val="105"/>
  </w:num>
  <w:num w:numId="77" w16cid:durableId="1059669570">
    <w:abstractNumId w:val="94"/>
  </w:num>
  <w:num w:numId="78" w16cid:durableId="1048141539">
    <w:abstractNumId w:val="74"/>
  </w:num>
  <w:num w:numId="79" w16cid:durableId="1248030187">
    <w:abstractNumId w:val="5"/>
  </w:num>
  <w:num w:numId="80" w16cid:durableId="656805391">
    <w:abstractNumId w:val="16"/>
  </w:num>
  <w:num w:numId="81" w16cid:durableId="2061322957">
    <w:abstractNumId w:val="50"/>
  </w:num>
  <w:num w:numId="82" w16cid:durableId="681132365">
    <w:abstractNumId w:val="67"/>
  </w:num>
  <w:num w:numId="83" w16cid:durableId="562570984">
    <w:abstractNumId w:val="101"/>
  </w:num>
  <w:num w:numId="84" w16cid:durableId="38867205">
    <w:abstractNumId w:val="19"/>
  </w:num>
  <w:num w:numId="85" w16cid:durableId="1302154012">
    <w:abstractNumId w:val="62"/>
  </w:num>
  <w:num w:numId="86" w16cid:durableId="1645307291">
    <w:abstractNumId w:val="4"/>
  </w:num>
  <w:num w:numId="87" w16cid:durableId="1072921983">
    <w:abstractNumId w:val="31"/>
  </w:num>
  <w:num w:numId="88" w16cid:durableId="1953392299">
    <w:abstractNumId w:val="34"/>
  </w:num>
  <w:num w:numId="89" w16cid:durableId="2116364661">
    <w:abstractNumId w:val="45"/>
  </w:num>
  <w:num w:numId="90" w16cid:durableId="1188176506">
    <w:abstractNumId w:val="39"/>
  </w:num>
  <w:num w:numId="91" w16cid:durableId="1739784655">
    <w:abstractNumId w:val="8"/>
  </w:num>
  <w:num w:numId="92" w16cid:durableId="58136038">
    <w:abstractNumId w:val="66"/>
  </w:num>
  <w:num w:numId="93" w16cid:durableId="1186558998">
    <w:abstractNumId w:val="78"/>
  </w:num>
  <w:num w:numId="94" w16cid:durableId="405809518">
    <w:abstractNumId w:val="14"/>
  </w:num>
  <w:num w:numId="95" w16cid:durableId="347101584">
    <w:abstractNumId w:val="49"/>
  </w:num>
  <w:num w:numId="96" w16cid:durableId="1553999965">
    <w:abstractNumId w:val="73"/>
  </w:num>
  <w:num w:numId="97" w16cid:durableId="1398170619">
    <w:abstractNumId w:val="104"/>
  </w:num>
  <w:num w:numId="98" w16cid:durableId="1260674446">
    <w:abstractNumId w:val="3"/>
  </w:num>
  <w:num w:numId="99" w16cid:durableId="1997613640">
    <w:abstractNumId w:val="107"/>
  </w:num>
  <w:num w:numId="100" w16cid:durableId="1594630082">
    <w:abstractNumId w:val="47"/>
  </w:num>
  <w:num w:numId="101" w16cid:durableId="1180970228">
    <w:abstractNumId w:val="32"/>
  </w:num>
  <w:num w:numId="102" w16cid:durableId="949163882">
    <w:abstractNumId w:val="37"/>
  </w:num>
  <w:num w:numId="103" w16cid:durableId="940261224">
    <w:abstractNumId w:val="21"/>
  </w:num>
  <w:num w:numId="104" w16cid:durableId="1984000887">
    <w:abstractNumId w:val="55"/>
  </w:num>
  <w:num w:numId="105" w16cid:durableId="1465080125">
    <w:abstractNumId w:val="1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 w16cid:durableId="992755822">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 w16cid:durableId="797259855">
    <w:abstractNumId w:val="15"/>
  </w:num>
  <w:num w:numId="108" w16cid:durableId="357243240">
    <w:abstractNumId w:val="61"/>
  </w:num>
  <w:num w:numId="109" w16cid:durableId="2011906417">
    <w:abstractNumId w:val="48"/>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11206"/>
    <w:rsid w:val="000003D8"/>
    <w:rsid w:val="0000072E"/>
    <w:rsid w:val="000016B9"/>
    <w:rsid w:val="00002374"/>
    <w:rsid w:val="00002882"/>
    <w:rsid w:val="000044C4"/>
    <w:rsid w:val="00004A98"/>
    <w:rsid w:val="00004CEE"/>
    <w:rsid w:val="0000550B"/>
    <w:rsid w:val="0000576D"/>
    <w:rsid w:val="000058BD"/>
    <w:rsid w:val="0000741C"/>
    <w:rsid w:val="00007772"/>
    <w:rsid w:val="00007809"/>
    <w:rsid w:val="00007CBE"/>
    <w:rsid w:val="000115E4"/>
    <w:rsid w:val="00012A2E"/>
    <w:rsid w:val="00013C9E"/>
    <w:rsid w:val="00013E5C"/>
    <w:rsid w:val="00014A38"/>
    <w:rsid w:val="00015072"/>
    <w:rsid w:val="00016247"/>
    <w:rsid w:val="00016B7D"/>
    <w:rsid w:val="00017389"/>
    <w:rsid w:val="000211A6"/>
    <w:rsid w:val="00023307"/>
    <w:rsid w:val="00023E24"/>
    <w:rsid w:val="0002551F"/>
    <w:rsid w:val="000262B0"/>
    <w:rsid w:val="0002741C"/>
    <w:rsid w:val="00030159"/>
    <w:rsid w:val="00030830"/>
    <w:rsid w:val="00030B1D"/>
    <w:rsid w:val="000313DD"/>
    <w:rsid w:val="0003158B"/>
    <w:rsid w:val="00031A4E"/>
    <w:rsid w:val="00033364"/>
    <w:rsid w:val="000344A7"/>
    <w:rsid w:val="000347C5"/>
    <w:rsid w:val="00040BDB"/>
    <w:rsid w:val="00043162"/>
    <w:rsid w:val="00044492"/>
    <w:rsid w:val="00045994"/>
    <w:rsid w:val="00046EB3"/>
    <w:rsid w:val="00047131"/>
    <w:rsid w:val="0005285C"/>
    <w:rsid w:val="00053454"/>
    <w:rsid w:val="00053B6A"/>
    <w:rsid w:val="00056B7A"/>
    <w:rsid w:val="00056B8C"/>
    <w:rsid w:val="00057582"/>
    <w:rsid w:val="00060589"/>
    <w:rsid w:val="0006244D"/>
    <w:rsid w:val="0006248A"/>
    <w:rsid w:val="00062D27"/>
    <w:rsid w:val="000630A2"/>
    <w:rsid w:val="000637DF"/>
    <w:rsid w:val="0006479E"/>
    <w:rsid w:val="00064C72"/>
    <w:rsid w:val="00064EF6"/>
    <w:rsid w:val="00064F22"/>
    <w:rsid w:val="00066676"/>
    <w:rsid w:val="000666CD"/>
    <w:rsid w:val="00066846"/>
    <w:rsid w:val="00071283"/>
    <w:rsid w:val="000715E3"/>
    <w:rsid w:val="00071A33"/>
    <w:rsid w:val="00072766"/>
    <w:rsid w:val="00072D97"/>
    <w:rsid w:val="00072FCF"/>
    <w:rsid w:val="00073E5A"/>
    <w:rsid w:val="000740BB"/>
    <w:rsid w:val="00074376"/>
    <w:rsid w:val="00074B9C"/>
    <w:rsid w:val="00075555"/>
    <w:rsid w:val="00081C84"/>
    <w:rsid w:val="00081D52"/>
    <w:rsid w:val="000854C4"/>
    <w:rsid w:val="000860B3"/>
    <w:rsid w:val="000868B8"/>
    <w:rsid w:val="00086EFD"/>
    <w:rsid w:val="0008705A"/>
    <w:rsid w:val="000876FF"/>
    <w:rsid w:val="000906E3"/>
    <w:rsid w:val="00091DF9"/>
    <w:rsid w:val="00092AF2"/>
    <w:rsid w:val="00094DE2"/>
    <w:rsid w:val="00097D62"/>
    <w:rsid w:val="000A23CE"/>
    <w:rsid w:val="000A240A"/>
    <w:rsid w:val="000A3828"/>
    <w:rsid w:val="000A3CD9"/>
    <w:rsid w:val="000A41BB"/>
    <w:rsid w:val="000A4F9F"/>
    <w:rsid w:val="000A7A6A"/>
    <w:rsid w:val="000B02CB"/>
    <w:rsid w:val="000B1796"/>
    <w:rsid w:val="000B20E7"/>
    <w:rsid w:val="000B36B1"/>
    <w:rsid w:val="000B4750"/>
    <w:rsid w:val="000B5499"/>
    <w:rsid w:val="000B5A2C"/>
    <w:rsid w:val="000B68BE"/>
    <w:rsid w:val="000B70A9"/>
    <w:rsid w:val="000C0297"/>
    <w:rsid w:val="000C031A"/>
    <w:rsid w:val="000C0945"/>
    <w:rsid w:val="000C2478"/>
    <w:rsid w:val="000C28E4"/>
    <w:rsid w:val="000C3F29"/>
    <w:rsid w:val="000C4DE5"/>
    <w:rsid w:val="000C5446"/>
    <w:rsid w:val="000C6E27"/>
    <w:rsid w:val="000C7B10"/>
    <w:rsid w:val="000D0F30"/>
    <w:rsid w:val="000D2FA7"/>
    <w:rsid w:val="000D33AB"/>
    <w:rsid w:val="000D4780"/>
    <w:rsid w:val="000D4C50"/>
    <w:rsid w:val="000D5221"/>
    <w:rsid w:val="000D74B2"/>
    <w:rsid w:val="000D7E6A"/>
    <w:rsid w:val="000E0343"/>
    <w:rsid w:val="000E0DB8"/>
    <w:rsid w:val="000E13AB"/>
    <w:rsid w:val="000E1723"/>
    <w:rsid w:val="000E1F80"/>
    <w:rsid w:val="000E2B97"/>
    <w:rsid w:val="000E4C53"/>
    <w:rsid w:val="000E4C67"/>
    <w:rsid w:val="000E5E95"/>
    <w:rsid w:val="000E759C"/>
    <w:rsid w:val="000F0AC3"/>
    <w:rsid w:val="000F0DBC"/>
    <w:rsid w:val="000F3EEA"/>
    <w:rsid w:val="000F3F2F"/>
    <w:rsid w:val="000F4589"/>
    <w:rsid w:val="000F5BCE"/>
    <w:rsid w:val="000F726E"/>
    <w:rsid w:val="00101B20"/>
    <w:rsid w:val="00102BFC"/>
    <w:rsid w:val="00103D9E"/>
    <w:rsid w:val="0010419D"/>
    <w:rsid w:val="00104D51"/>
    <w:rsid w:val="00104F2A"/>
    <w:rsid w:val="0010552A"/>
    <w:rsid w:val="001109FC"/>
    <w:rsid w:val="00112711"/>
    <w:rsid w:val="00117805"/>
    <w:rsid w:val="00120C34"/>
    <w:rsid w:val="00122596"/>
    <w:rsid w:val="00123820"/>
    <w:rsid w:val="0012551B"/>
    <w:rsid w:val="0012738F"/>
    <w:rsid w:val="00127B42"/>
    <w:rsid w:val="00130383"/>
    <w:rsid w:val="00134A9C"/>
    <w:rsid w:val="00136F96"/>
    <w:rsid w:val="00137D7C"/>
    <w:rsid w:val="00137DD9"/>
    <w:rsid w:val="001404A2"/>
    <w:rsid w:val="00141EE2"/>
    <w:rsid w:val="00142446"/>
    <w:rsid w:val="001440A2"/>
    <w:rsid w:val="0014517D"/>
    <w:rsid w:val="00145433"/>
    <w:rsid w:val="00145CE8"/>
    <w:rsid w:val="0014682F"/>
    <w:rsid w:val="00147EB7"/>
    <w:rsid w:val="00152646"/>
    <w:rsid w:val="00152B2B"/>
    <w:rsid w:val="00154974"/>
    <w:rsid w:val="00155A58"/>
    <w:rsid w:val="0015644A"/>
    <w:rsid w:val="0015674D"/>
    <w:rsid w:val="00156D64"/>
    <w:rsid w:val="00156E70"/>
    <w:rsid w:val="0015761B"/>
    <w:rsid w:val="001600B9"/>
    <w:rsid w:val="00160714"/>
    <w:rsid w:val="0016072A"/>
    <w:rsid w:val="00160FAC"/>
    <w:rsid w:val="001614E2"/>
    <w:rsid w:val="00162B20"/>
    <w:rsid w:val="00163E53"/>
    <w:rsid w:val="00164387"/>
    <w:rsid w:val="00165FA8"/>
    <w:rsid w:val="001677CF"/>
    <w:rsid w:val="001705C4"/>
    <w:rsid w:val="0017080C"/>
    <w:rsid w:val="00170A3C"/>
    <w:rsid w:val="00170D5E"/>
    <w:rsid w:val="0017105B"/>
    <w:rsid w:val="0017198C"/>
    <w:rsid w:val="00173497"/>
    <w:rsid w:val="00174A5E"/>
    <w:rsid w:val="00174F40"/>
    <w:rsid w:val="00180188"/>
    <w:rsid w:val="001823C0"/>
    <w:rsid w:val="00182534"/>
    <w:rsid w:val="00182F76"/>
    <w:rsid w:val="00183075"/>
    <w:rsid w:val="001830BB"/>
    <w:rsid w:val="0018416A"/>
    <w:rsid w:val="001858A6"/>
    <w:rsid w:val="00186F18"/>
    <w:rsid w:val="001872C7"/>
    <w:rsid w:val="00187424"/>
    <w:rsid w:val="00194AC2"/>
    <w:rsid w:val="00196245"/>
    <w:rsid w:val="001970FB"/>
    <w:rsid w:val="001A0EDC"/>
    <w:rsid w:val="001A2A1E"/>
    <w:rsid w:val="001A43F3"/>
    <w:rsid w:val="001A5294"/>
    <w:rsid w:val="001A58FE"/>
    <w:rsid w:val="001A672F"/>
    <w:rsid w:val="001B121A"/>
    <w:rsid w:val="001B1E1C"/>
    <w:rsid w:val="001B54BC"/>
    <w:rsid w:val="001B7937"/>
    <w:rsid w:val="001C00A4"/>
    <w:rsid w:val="001C237E"/>
    <w:rsid w:val="001C24B8"/>
    <w:rsid w:val="001C3B0D"/>
    <w:rsid w:val="001C4305"/>
    <w:rsid w:val="001C43CC"/>
    <w:rsid w:val="001C4745"/>
    <w:rsid w:val="001C4A41"/>
    <w:rsid w:val="001C5829"/>
    <w:rsid w:val="001C5E15"/>
    <w:rsid w:val="001C7224"/>
    <w:rsid w:val="001C7769"/>
    <w:rsid w:val="001D135D"/>
    <w:rsid w:val="001D14A8"/>
    <w:rsid w:val="001D1816"/>
    <w:rsid w:val="001D211F"/>
    <w:rsid w:val="001D460F"/>
    <w:rsid w:val="001D54AD"/>
    <w:rsid w:val="001E053A"/>
    <w:rsid w:val="001E0571"/>
    <w:rsid w:val="001E15BE"/>
    <w:rsid w:val="001E17FE"/>
    <w:rsid w:val="001E2759"/>
    <w:rsid w:val="001E3DBD"/>
    <w:rsid w:val="001E5F76"/>
    <w:rsid w:val="001E6105"/>
    <w:rsid w:val="001F0F2F"/>
    <w:rsid w:val="001F129B"/>
    <w:rsid w:val="001F1886"/>
    <w:rsid w:val="001F5C3E"/>
    <w:rsid w:val="001F6F44"/>
    <w:rsid w:val="001F7653"/>
    <w:rsid w:val="002006E2"/>
    <w:rsid w:val="00201E7B"/>
    <w:rsid w:val="00202CCE"/>
    <w:rsid w:val="002034B5"/>
    <w:rsid w:val="00203795"/>
    <w:rsid w:val="00204B6C"/>
    <w:rsid w:val="002054E4"/>
    <w:rsid w:val="0020562F"/>
    <w:rsid w:val="00212782"/>
    <w:rsid w:val="0021455B"/>
    <w:rsid w:val="0021456D"/>
    <w:rsid w:val="002159AE"/>
    <w:rsid w:val="00215D2C"/>
    <w:rsid w:val="00221524"/>
    <w:rsid w:val="00221A16"/>
    <w:rsid w:val="00221BD2"/>
    <w:rsid w:val="00221C09"/>
    <w:rsid w:val="00221F39"/>
    <w:rsid w:val="00222C94"/>
    <w:rsid w:val="0022439E"/>
    <w:rsid w:val="0022623E"/>
    <w:rsid w:val="0022658F"/>
    <w:rsid w:val="00230253"/>
    <w:rsid w:val="00231876"/>
    <w:rsid w:val="002331EA"/>
    <w:rsid w:val="00235BE4"/>
    <w:rsid w:val="00235D88"/>
    <w:rsid w:val="00236629"/>
    <w:rsid w:val="0023681B"/>
    <w:rsid w:val="00236C52"/>
    <w:rsid w:val="00237506"/>
    <w:rsid w:val="00241F5A"/>
    <w:rsid w:val="00242257"/>
    <w:rsid w:val="00245F08"/>
    <w:rsid w:val="00247FF3"/>
    <w:rsid w:val="00250A41"/>
    <w:rsid w:val="00251A85"/>
    <w:rsid w:val="00253107"/>
    <w:rsid w:val="00253400"/>
    <w:rsid w:val="00256049"/>
    <w:rsid w:val="002570A9"/>
    <w:rsid w:val="002617CD"/>
    <w:rsid w:val="0026293F"/>
    <w:rsid w:val="00262D27"/>
    <w:rsid w:val="0026499D"/>
    <w:rsid w:val="00264BAE"/>
    <w:rsid w:val="0026593D"/>
    <w:rsid w:val="00265CFD"/>
    <w:rsid w:val="00265F1E"/>
    <w:rsid w:val="00267024"/>
    <w:rsid w:val="002670E9"/>
    <w:rsid w:val="002675B5"/>
    <w:rsid w:val="002703ED"/>
    <w:rsid w:val="00271E7F"/>
    <w:rsid w:val="00272FED"/>
    <w:rsid w:val="002730CA"/>
    <w:rsid w:val="00274782"/>
    <w:rsid w:val="002749E0"/>
    <w:rsid w:val="00275655"/>
    <w:rsid w:val="002759B5"/>
    <w:rsid w:val="00275E7D"/>
    <w:rsid w:val="00275FB1"/>
    <w:rsid w:val="00277619"/>
    <w:rsid w:val="00277B9D"/>
    <w:rsid w:val="00280CE6"/>
    <w:rsid w:val="0028108A"/>
    <w:rsid w:val="00281EC3"/>
    <w:rsid w:val="00283F7B"/>
    <w:rsid w:val="00284CF1"/>
    <w:rsid w:val="00286745"/>
    <w:rsid w:val="00287A4F"/>
    <w:rsid w:val="00291DBE"/>
    <w:rsid w:val="00292757"/>
    <w:rsid w:val="00292FE2"/>
    <w:rsid w:val="0029372A"/>
    <w:rsid w:val="00294051"/>
    <w:rsid w:val="00294064"/>
    <w:rsid w:val="002951DE"/>
    <w:rsid w:val="002953A1"/>
    <w:rsid w:val="002955D5"/>
    <w:rsid w:val="00295AD9"/>
    <w:rsid w:val="00295DCC"/>
    <w:rsid w:val="002974C6"/>
    <w:rsid w:val="002A2658"/>
    <w:rsid w:val="002A3286"/>
    <w:rsid w:val="002A3374"/>
    <w:rsid w:val="002A5FBB"/>
    <w:rsid w:val="002A66C8"/>
    <w:rsid w:val="002A6869"/>
    <w:rsid w:val="002A6B01"/>
    <w:rsid w:val="002B0F77"/>
    <w:rsid w:val="002B1A0E"/>
    <w:rsid w:val="002B4825"/>
    <w:rsid w:val="002B552C"/>
    <w:rsid w:val="002B629B"/>
    <w:rsid w:val="002B6948"/>
    <w:rsid w:val="002B7A3B"/>
    <w:rsid w:val="002C0836"/>
    <w:rsid w:val="002C24B3"/>
    <w:rsid w:val="002C2803"/>
    <w:rsid w:val="002C30EA"/>
    <w:rsid w:val="002C6498"/>
    <w:rsid w:val="002C6B25"/>
    <w:rsid w:val="002D066D"/>
    <w:rsid w:val="002D0B60"/>
    <w:rsid w:val="002D184A"/>
    <w:rsid w:val="002D4828"/>
    <w:rsid w:val="002D62B8"/>
    <w:rsid w:val="002E28EB"/>
    <w:rsid w:val="002E35C8"/>
    <w:rsid w:val="002E39F3"/>
    <w:rsid w:val="002E3A51"/>
    <w:rsid w:val="002E6847"/>
    <w:rsid w:val="002E6C14"/>
    <w:rsid w:val="002E6D55"/>
    <w:rsid w:val="002F13F5"/>
    <w:rsid w:val="002F2A62"/>
    <w:rsid w:val="002F2E48"/>
    <w:rsid w:val="002F3FD2"/>
    <w:rsid w:val="002F4443"/>
    <w:rsid w:val="002F4FF8"/>
    <w:rsid w:val="002F77C9"/>
    <w:rsid w:val="003003E1"/>
    <w:rsid w:val="0030081B"/>
    <w:rsid w:val="003015B1"/>
    <w:rsid w:val="003016FE"/>
    <w:rsid w:val="00302166"/>
    <w:rsid w:val="00302837"/>
    <w:rsid w:val="00303292"/>
    <w:rsid w:val="0030363C"/>
    <w:rsid w:val="00304F7F"/>
    <w:rsid w:val="0030524C"/>
    <w:rsid w:val="00305D2B"/>
    <w:rsid w:val="00306530"/>
    <w:rsid w:val="00307E3D"/>
    <w:rsid w:val="00307EE8"/>
    <w:rsid w:val="0031093A"/>
    <w:rsid w:val="00310EF1"/>
    <w:rsid w:val="00312EE0"/>
    <w:rsid w:val="0031347F"/>
    <w:rsid w:val="003139DD"/>
    <w:rsid w:val="00313ED0"/>
    <w:rsid w:val="0031644E"/>
    <w:rsid w:val="003169CB"/>
    <w:rsid w:val="00316DD1"/>
    <w:rsid w:val="0031734C"/>
    <w:rsid w:val="00317405"/>
    <w:rsid w:val="00321BCF"/>
    <w:rsid w:val="00323C8C"/>
    <w:rsid w:val="003240D1"/>
    <w:rsid w:val="003250B8"/>
    <w:rsid w:val="003273A6"/>
    <w:rsid w:val="003278E8"/>
    <w:rsid w:val="003307B6"/>
    <w:rsid w:val="00332350"/>
    <w:rsid w:val="00333782"/>
    <w:rsid w:val="003369DD"/>
    <w:rsid w:val="00340239"/>
    <w:rsid w:val="003407DD"/>
    <w:rsid w:val="003427FE"/>
    <w:rsid w:val="003458B3"/>
    <w:rsid w:val="003504A5"/>
    <w:rsid w:val="00353B0B"/>
    <w:rsid w:val="003544BD"/>
    <w:rsid w:val="00354FCA"/>
    <w:rsid w:val="00356BDA"/>
    <w:rsid w:val="003618F4"/>
    <w:rsid w:val="00361D64"/>
    <w:rsid w:val="00362F6B"/>
    <w:rsid w:val="00363FF2"/>
    <w:rsid w:val="00364086"/>
    <w:rsid w:val="00364E20"/>
    <w:rsid w:val="0036555D"/>
    <w:rsid w:val="00365E21"/>
    <w:rsid w:val="00366C64"/>
    <w:rsid w:val="0037297F"/>
    <w:rsid w:val="003731BD"/>
    <w:rsid w:val="0037386F"/>
    <w:rsid w:val="003748E0"/>
    <w:rsid w:val="00375A49"/>
    <w:rsid w:val="00375F6E"/>
    <w:rsid w:val="00376270"/>
    <w:rsid w:val="00376F69"/>
    <w:rsid w:val="00380C3E"/>
    <w:rsid w:val="00380FFE"/>
    <w:rsid w:val="00381152"/>
    <w:rsid w:val="0038176D"/>
    <w:rsid w:val="00381890"/>
    <w:rsid w:val="00382BCA"/>
    <w:rsid w:val="00382F2A"/>
    <w:rsid w:val="00383B21"/>
    <w:rsid w:val="00383EB0"/>
    <w:rsid w:val="00384346"/>
    <w:rsid w:val="003849E4"/>
    <w:rsid w:val="00384B02"/>
    <w:rsid w:val="003878D8"/>
    <w:rsid w:val="00390394"/>
    <w:rsid w:val="00390531"/>
    <w:rsid w:val="003908CF"/>
    <w:rsid w:val="00391EC6"/>
    <w:rsid w:val="00392040"/>
    <w:rsid w:val="00392416"/>
    <w:rsid w:val="00392C48"/>
    <w:rsid w:val="003943DC"/>
    <w:rsid w:val="0039514E"/>
    <w:rsid w:val="00395459"/>
    <w:rsid w:val="00395747"/>
    <w:rsid w:val="003958C7"/>
    <w:rsid w:val="003976E1"/>
    <w:rsid w:val="003A1736"/>
    <w:rsid w:val="003A21B3"/>
    <w:rsid w:val="003A4596"/>
    <w:rsid w:val="003A6AF9"/>
    <w:rsid w:val="003B0414"/>
    <w:rsid w:val="003B0E81"/>
    <w:rsid w:val="003B1436"/>
    <w:rsid w:val="003B1647"/>
    <w:rsid w:val="003B3844"/>
    <w:rsid w:val="003B39E7"/>
    <w:rsid w:val="003B4233"/>
    <w:rsid w:val="003B480D"/>
    <w:rsid w:val="003B563F"/>
    <w:rsid w:val="003B59C5"/>
    <w:rsid w:val="003B5CF5"/>
    <w:rsid w:val="003B612B"/>
    <w:rsid w:val="003B6D72"/>
    <w:rsid w:val="003C0C5A"/>
    <w:rsid w:val="003C115A"/>
    <w:rsid w:val="003C1275"/>
    <w:rsid w:val="003C2933"/>
    <w:rsid w:val="003C2EF9"/>
    <w:rsid w:val="003C39F6"/>
    <w:rsid w:val="003C3CE3"/>
    <w:rsid w:val="003C5EC9"/>
    <w:rsid w:val="003C754B"/>
    <w:rsid w:val="003C7BBB"/>
    <w:rsid w:val="003D08D8"/>
    <w:rsid w:val="003D1A73"/>
    <w:rsid w:val="003D24D6"/>
    <w:rsid w:val="003D280C"/>
    <w:rsid w:val="003D5B59"/>
    <w:rsid w:val="003D5D79"/>
    <w:rsid w:val="003D7470"/>
    <w:rsid w:val="003E0172"/>
    <w:rsid w:val="003E0848"/>
    <w:rsid w:val="003E096C"/>
    <w:rsid w:val="003E32D5"/>
    <w:rsid w:val="003E34AA"/>
    <w:rsid w:val="003E350B"/>
    <w:rsid w:val="003E3B9C"/>
    <w:rsid w:val="003E3E85"/>
    <w:rsid w:val="003E4C83"/>
    <w:rsid w:val="003E5276"/>
    <w:rsid w:val="003E52D6"/>
    <w:rsid w:val="003E6833"/>
    <w:rsid w:val="003E6B59"/>
    <w:rsid w:val="003E7B53"/>
    <w:rsid w:val="003F1E28"/>
    <w:rsid w:val="003F237D"/>
    <w:rsid w:val="003F3319"/>
    <w:rsid w:val="003F404C"/>
    <w:rsid w:val="003F4749"/>
    <w:rsid w:val="003F4777"/>
    <w:rsid w:val="003F4C45"/>
    <w:rsid w:val="0040073B"/>
    <w:rsid w:val="004018AE"/>
    <w:rsid w:val="00402248"/>
    <w:rsid w:val="00404733"/>
    <w:rsid w:val="00405B9D"/>
    <w:rsid w:val="00406947"/>
    <w:rsid w:val="0041182C"/>
    <w:rsid w:val="00411EFE"/>
    <w:rsid w:val="004125F7"/>
    <w:rsid w:val="004153DD"/>
    <w:rsid w:val="00416D60"/>
    <w:rsid w:val="0041755B"/>
    <w:rsid w:val="0041761F"/>
    <w:rsid w:val="00420436"/>
    <w:rsid w:val="00421514"/>
    <w:rsid w:val="00422967"/>
    <w:rsid w:val="00422E32"/>
    <w:rsid w:val="00423C5C"/>
    <w:rsid w:val="0042620F"/>
    <w:rsid w:val="0042721B"/>
    <w:rsid w:val="00427A83"/>
    <w:rsid w:val="00430073"/>
    <w:rsid w:val="004300AB"/>
    <w:rsid w:val="004310DB"/>
    <w:rsid w:val="00431455"/>
    <w:rsid w:val="004316DF"/>
    <w:rsid w:val="0043186E"/>
    <w:rsid w:val="004341DE"/>
    <w:rsid w:val="00436238"/>
    <w:rsid w:val="00436328"/>
    <w:rsid w:val="004365FC"/>
    <w:rsid w:val="00440538"/>
    <w:rsid w:val="0044268A"/>
    <w:rsid w:val="00442A07"/>
    <w:rsid w:val="00442B06"/>
    <w:rsid w:val="00443510"/>
    <w:rsid w:val="004435D1"/>
    <w:rsid w:val="00443E6F"/>
    <w:rsid w:val="0044549B"/>
    <w:rsid w:val="0044599A"/>
    <w:rsid w:val="00445B8B"/>
    <w:rsid w:val="00445EA1"/>
    <w:rsid w:val="00445EA9"/>
    <w:rsid w:val="00446D43"/>
    <w:rsid w:val="004473FE"/>
    <w:rsid w:val="00447FE9"/>
    <w:rsid w:val="00451ABF"/>
    <w:rsid w:val="00454684"/>
    <w:rsid w:val="00456859"/>
    <w:rsid w:val="00456E97"/>
    <w:rsid w:val="00460118"/>
    <w:rsid w:val="00462389"/>
    <w:rsid w:val="00462D6C"/>
    <w:rsid w:val="004639D5"/>
    <w:rsid w:val="00464C5D"/>
    <w:rsid w:val="0046526B"/>
    <w:rsid w:val="00465AF3"/>
    <w:rsid w:val="0046636C"/>
    <w:rsid w:val="0046667C"/>
    <w:rsid w:val="00467FB8"/>
    <w:rsid w:val="00470CB2"/>
    <w:rsid w:val="00473595"/>
    <w:rsid w:val="00474002"/>
    <w:rsid w:val="00475854"/>
    <w:rsid w:val="0047669B"/>
    <w:rsid w:val="00480276"/>
    <w:rsid w:val="004805B8"/>
    <w:rsid w:val="004807BA"/>
    <w:rsid w:val="004807F9"/>
    <w:rsid w:val="00481201"/>
    <w:rsid w:val="00482F9E"/>
    <w:rsid w:val="0048420B"/>
    <w:rsid w:val="004845CA"/>
    <w:rsid w:val="00485FC1"/>
    <w:rsid w:val="004867C8"/>
    <w:rsid w:val="00486A8E"/>
    <w:rsid w:val="004876E5"/>
    <w:rsid w:val="004910A7"/>
    <w:rsid w:val="004918B4"/>
    <w:rsid w:val="00491E5A"/>
    <w:rsid w:val="00492717"/>
    <w:rsid w:val="004935DA"/>
    <w:rsid w:val="00493631"/>
    <w:rsid w:val="0049527D"/>
    <w:rsid w:val="0049568C"/>
    <w:rsid w:val="0049744C"/>
    <w:rsid w:val="00497DE7"/>
    <w:rsid w:val="004A2E35"/>
    <w:rsid w:val="004A37E0"/>
    <w:rsid w:val="004A52CD"/>
    <w:rsid w:val="004A5F74"/>
    <w:rsid w:val="004A79CF"/>
    <w:rsid w:val="004A7AA4"/>
    <w:rsid w:val="004B0580"/>
    <w:rsid w:val="004B09E1"/>
    <w:rsid w:val="004B1C83"/>
    <w:rsid w:val="004B3238"/>
    <w:rsid w:val="004B3FAC"/>
    <w:rsid w:val="004B4380"/>
    <w:rsid w:val="004C03AD"/>
    <w:rsid w:val="004C0604"/>
    <w:rsid w:val="004C12A1"/>
    <w:rsid w:val="004C2BAC"/>
    <w:rsid w:val="004C3478"/>
    <w:rsid w:val="004C37DC"/>
    <w:rsid w:val="004C4793"/>
    <w:rsid w:val="004D312C"/>
    <w:rsid w:val="004D31A5"/>
    <w:rsid w:val="004D3BBD"/>
    <w:rsid w:val="004D4270"/>
    <w:rsid w:val="004D6CF3"/>
    <w:rsid w:val="004D7349"/>
    <w:rsid w:val="004E0486"/>
    <w:rsid w:val="004E0C00"/>
    <w:rsid w:val="004E3DA5"/>
    <w:rsid w:val="004E4051"/>
    <w:rsid w:val="004E4865"/>
    <w:rsid w:val="004E5314"/>
    <w:rsid w:val="004E601D"/>
    <w:rsid w:val="004E67C0"/>
    <w:rsid w:val="004E6A66"/>
    <w:rsid w:val="004E70D2"/>
    <w:rsid w:val="004E768A"/>
    <w:rsid w:val="004F2C97"/>
    <w:rsid w:val="004F40A1"/>
    <w:rsid w:val="004F4200"/>
    <w:rsid w:val="004F431C"/>
    <w:rsid w:val="004F58FA"/>
    <w:rsid w:val="004F5E20"/>
    <w:rsid w:val="004F6DFC"/>
    <w:rsid w:val="00500191"/>
    <w:rsid w:val="00500BFC"/>
    <w:rsid w:val="005021D0"/>
    <w:rsid w:val="00502D6B"/>
    <w:rsid w:val="005036E2"/>
    <w:rsid w:val="00503E1D"/>
    <w:rsid w:val="00503EF9"/>
    <w:rsid w:val="00506392"/>
    <w:rsid w:val="00507F0C"/>
    <w:rsid w:val="0051130B"/>
    <w:rsid w:val="00512175"/>
    <w:rsid w:val="0051465B"/>
    <w:rsid w:val="00514E23"/>
    <w:rsid w:val="005155F5"/>
    <w:rsid w:val="00515F81"/>
    <w:rsid w:val="005162A4"/>
    <w:rsid w:val="0052012C"/>
    <w:rsid w:val="00520212"/>
    <w:rsid w:val="00520F56"/>
    <w:rsid w:val="00521852"/>
    <w:rsid w:val="00522AA9"/>
    <w:rsid w:val="00523596"/>
    <w:rsid w:val="00525B21"/>
    <w:rsid w:val="005262D8"/>
    <w:rsid w:val="00527526"/>
    <w:rsid w:val="00531A00"/>
    <w:rsid w:val="005326AE"/>
    <w:rsid w:val="00532BF1"/>
    <w:rsid w:val="00533A6A"/>
    <w:rsid w:val="00535317"/>
    <w:rsid w:val="005358C9"/>
    <w:rsid w:val="00536BE5"/>
    <w:rsid w:val="00543029"/>
    <w:rsid w:val="0054430C"/>
    <w:rsid w:val="00544ED2"/>
    <w:rsid w:val="00545412"/>
    <w:rsid w:val="00545480"/>
    <w:rsid w:val="0054564D"/>
    <w:rsid w:val="0054617C"/>
    <w:rsid w:val="005461B4"/>
    <w:rsid w:val="00547B2F"/>
    <w:rsid w:val="00550F87"/>
    <w:rsid w:val="0055190B"/>
    <w:rsid w:val="00551DE8"/>
    <w:rsid w:val="00552657"/>
    <w:rsid w:val="00552B25"/>
    <w:rsid w:val="00554749"/>
    <w:rsid w:val="0055610C"/>
    <w:rsid w:val="00556ED1"/>
    <w:rsid w:val="00556FED"/>
    <w:rsid w:val="005600AF"/>
    <w:rsid w:val="005624A1"/>
    <w:rsid w:val="005637B2"/>
    <w:rsid w:val="005651D1"/>
    <w:rsid w:val="00565CF6"/>
    <w:rsid w:val="00567268"/>
    <w:rsid w:val="00567E61"/>
    <w:rsid w:val="00570043"/>
    <w:rsid w:val="00575079"/>
    <w:rsid w:val="005753E8"/>
    <w:rsid w:val="00575B77"/>
    <w:rsid w:val="00575CC7"/>
    <w:rsid w:val="00576BD5"/>
    <w:rsid w:val="005804D0"/>
    <w:rsid w:val="00580FAA"/>
    <w:rsid w:val="00581B9C"/>
    <w:rsid w:val="005827A3"/>
    <w:rsid w:val="00583301"/>
    <w:rsid w:val="00583D7C"/>
    <w:rsid w:val="0058442C"/>
    <w:rsid w:val="00585B93"/>
    <w:rsid w:val="00585F4B"/>
    <w:rsid w:val="005871D0"/>
    <w:rsid w:val="00587519"/>
    <w:rsid w:val="00587972"/>
    <w:rsid w:val="005900AF"/>
    <w:rsid w:val="005900FA"/>
    <w:rsid w:val="0059078E"/>
    <w:rsid w:val="00591ABD"/>
    <w:rsid w:val="00591D99"/>
    <w:rsid w:val="005922CF"/>
    <w:rsid w:val="00593D17"/>
    <w:rsid w:val="00593F87"/>
    <w:rsid w:val="0059456A"/>
    <w:rsid w:val="005976E8"/>
    <w:rsid w:val="005A01A1"/>
    <w:rsid w:val="005A0B69"/>
    <w:rsid w:val="005A0C93"/>
    <w:rsid w:val="005A1028"/>
    <w:rsid w:val="005A21D9"/>
    <w:rsid w:val="005A29A9"/>
    <w:rsid w:val="005A29B9"/>
    <w:rsid w:val="005A4DCD"/>
    <w:rsid w:val="005A51B8"/>
    <w:rsid w:val="005A5497"/>
    <w:rsid w:val="005A62AF"/>
    <w:rsid w:val="005A6E34"/>
    <w:rsid w:val="005A78F0"/>
    <w:rsid w:val="005B08E1"/>
    <w:rsid w:val="005B0AA5"/>
    <w:rsid w:val="005B3ABE"/>
    <w:rsid w:val="005B5962"/>
    <w:rsid w:val="005B6A17"/>
    <w:rsid w:val="005B6CEB"/>
    <w:rsid w:val="005C0965"/>
    <w:rsid w:val="005C0F09"/>
    <w:rsid w:val="005C109B"/>
    <w:rsid w:val="005C278F"/>
    <w:rsid w:val="005C375E"/>
    <w:rsid w:val="005C3AB9"/>
    <w:rsid w:val="005C3D7B"/>
    <w:rsid w:val="005C5222"/>
    <w:rsid w:val="005C597E"/>
    <w:rsid w:val="005C59B8"/>
    <w:rsid w:val="005C6147"/>
    <w:rsid w:val="005C7B82"/>
    <w:rsid w:val="005D0D72"/>
    <w:rsid w:val="005D0FBD"/>
    <w:rsid w:val="005D2AAF"/>
    <w:rsid w:val="005D2CAB"/>
    <w:rsid w:val="005D33F3"/>
    <w:rsid w:val="005E01CD"/>
    <w:rsid w:val="005E0B6B"/>
    <w:rsid w:val="005E1039"/>
    <w:rsid w:val="005E2554"/>
    <w:rsid w:val="005E29EA"/>
    <w:rsid w:val="005E2E7D"/>
    <w:rsid w:val="005E3076"/>
    <w:rsid w:val="005E307B"/>
    <w:rsid w:val="005E3466"/>
    <w:rsid w:val="005E3BC3"/>
    <w:rsid w:val="005E4C01"/>
    <w:rsid w:val="005E4EDB"/>
    <w:rsid w:val="005E57A9"/>
    <w:rsid w:val="005E6AE1"/>
    <w:rsid w:val="005F0F8E"/>
    <w:rsid w:val="005F1F82"/>
    <w:rsid w:val="005F4099"/>
    <w:rsid w:val="005F656F"/>
    <w:rsid w:val="005F7382"/>
    <w:rsid w:val="005F7F1B"/>
    <w:rsid w:val="0060101B"/>
    <w:rsid w:val="0060126A"/>
    <w:rsid w:val="00601D26"/>
    <w:rsid w:val="00602146"/>
    <w:rsid w:val="006023AA"/>
    <w:rsid w:val="00604455"/>
    <w:rsid w:val="00605106"/>
    <w:rsid w:val="00605542"/>
    <w:rsid w:val="006069F3"/>
    <w:rsid w:val="00606CA0"/>
    <w:rsid w:val="00606F87"/>
    <w:rsid w:val="00607CA9"/>
    <w:rsid w:val="00613CB0"/>
    <w:rsid w:val="00613CD1"/>
    <w:rsid w:val="006155BA"/>
    <w:rsid w:val="006157C1"/>
    <w:rsid w:val="006167A3"/>
    <w:rsid w:val="00616D60"/>
    <w:rsid w:val="0062212E"/>
    <w:rsid w:val="00622227"/>
    <w:rsid w:val="00622E89"/>
    <w:rsid w:val="00623AD7"/>
    <w:rsid w:val="00623B28"/>
    <w:rsid w:val="00623F7C"/>
    <w:rsid w:val="0062493C"/>
    <w:rsid w:val="006252B4"/>
    <w:rsid w:val="00627DB0"/>
    <w:rsid w:val="0063079B"/>
    <w:rsid w:val="006318C0"/>
    <w:rsid w:val="00631E67"/>
    <w:rsid w:val="00632BEC"/>
    <w:rsid w:val="00636A26"/>
    <w:rsid w:val="0063754F"/>
    <w:rsid w:val="00637B15"/>
    <w:rsid w:val="00640486"/>
    <w:rsid w:val="00640935"/>
    <w:rsid w:val="006416CD"/>
    <w:rsid w:val="00641916"/>
    <w:rsid w:val="00641BD4"/>
    <w:rsid w:val="00643806"/>
    <w:rsid w:val="006452CB"/>
    <w:rsid w:val="0064767E"/>
    <w:rsid w:val="0065098A"/>
    <w:rsid w:val="006518A1"/>
    <w:rsid w:val="0065390F"/>
    <w:rsid w:val="00653B26"/>
    <w:rsid w:val="0065558B"/>
    <w:rsid w:val="00656C89"/>
    <w:rsid w:val="00657AA1"/>
    <w:rsid w:val="00657E86"/>
    <w:rsid w:val="006619C3"/>
    <w:rsid w:val="00662C0B"/>
    <w:rsid w:val="00663A71"/>
    <w:rsid w:val="00664C7C"/>
    <w:rsid w:val="00666136"/>
    <w:rsid w:val="00666526"/>
    <w:rsid w:val="00666776"/>
    <w:rsid w:val="006669D4"/>
    <w:rsid w:val="00667E04"/>
    <w:rsid w:val="006705F6"/>
    <w:rsid w:val="00670661"/>
    <w:rsid w:val="00673B44"/>
    <w:rsid w:val="00673E6D"/>
    <w:rsid w:val="00674735"/>
    <w:rsid w:val="00676204"/>
    <w:rsid w:val="00676978"/>
    <w:rsid w:val="00682C26"/>
    <w:rsid w:val="0068308C"/>
    <w:rsid w:val="00684567"/>
    <w:rsid w:val="00684E00"/>
    <w:rsid w:val="00684E59"/>
    <w:rsid w:val="00685356"/>
    <w:rsid w:val="0068682C"/>
    <w:rsid w:val="00687BEB"/>
    <w:rsid w:val="00690EB2"/>
    <w:rsid w:val="00691733"/>
    <w:rsid w:val="00692FFA"/>
    <w:rsid w:val="006932AC"/>
    <w:rsid w:val="00695740"/>
    <w:rsid w:val="00696509"/>
    <w:rsid w:val="0069724D"/>
    <w:rsid w:val="006A0FFA"/>
    <w:rsid w:val="006A26E2"/>
    <w:rsid w:val="006A316C"/>
    <w:rsid w:val="006A3F9A"/>
    <w:rsid w:val="006A4DE7"/>
    <w:rsid w:val="006A5815"/>
    <w:rsid w:val="006B0726"/>
    <w:rsid w:val="006B0B21"/>
    <w:rsid w:val="006B0ECF"/>
    <w:rsid w:val="006B283A"/>
    <w:rsid w:val="006B2CC5"/>
    <w:rsid w:val="006B2E9B"/>
    <w:rsid w:val="006B2EB2"/>
    <w:rsid w:val="006B34B8"/>
    <w:rsid w:val="006B3E4A"/>
    <w:rsid w:val="006B488D"/>
    <w:rsid w:val="006B4C79"/>
    <w:rsid w:val="006B5134"/>
    <w:rsid w:val="006B5932"/>
    <w:rsid w:val="006B6FED"/>
    <w:rsid w:val="006B711E"/>
    <w:rsid w:val="006C06A9"/>
    <w:rsid w:val="006C1AF6"/>
    <w:rsid w:val="006C2E5C"/>
    <w:rsid w:val="006C34B7"/>
    <w:rsid w:val="006C45BF"/>
    <w:rsid w:val="006C4F18"/>
    <w:rsid w:val="006C55E9"/>
    <w:rsid w:val="006C5C2C"/>
    <w:rsid w:val="006C5CCB"/>
    <w:rsid w:val="006C5FA8"/>
    <w:rsid w:val="006D0932"/>
    <w:rsid w:val="006D2696"/>
    <w:rsid w:val="006D36C4"/>
    <w:rsid w:val="006D4782"/>
    <w:rsid w:val="006D4BFF"/>
    <w:rsid w:val="006E0CEE"/>
    <w:rsid w:val="006E2F71"/>
    <w:rsid w:val="006E3D74"/>
    <w:rsid w:val="006E40A8"/>
    <w:rsid w:val="006E47A1"/>
    <w:rsid w:val="006F1365"/>
    <w:rsid w:val="006F2ADD"/>
    <w:rsid w:val="006F2D19"/>
    <w:rsid w:val="006F6D24"/>
    <w:rsid w:val="006F7D75"/>
    <w:rsid w:val="007026AC"/>
    <w:rsid w:val="00702965"/>
    <w:rsid w:val="00703504"/>
    <w:rsid w:val="0070412E"/>
    <w:rsid w:val="007043A2"/>
    <w:rsid w:val="00710857"/>
    <w:rsid w:val="007125A7"/>
    <w:rsid w:val="007135BA"/>
    <w:rsid w:val="00714FCD"/>
    <w:rsid w:val="007153F0"/>
    <w:rsid w:val="007155F5"/>
    <w:rsid w:val="00715621"/>
    <w:rsid w:val="007158C7"/>
    <w:rsid w:val="00715E1C"/>
    <w:rsid w:val="00716D0E"/>
    <w:rsid w:val="00720626"/>
    <w:rsid w:val="007225BA"/>
    <w:rsid w:val="00722DB2"/>
    <w:rsid w:val="00724061"/>
    <w:rsid w:val="00724DF3"/>
    <w:rsid w:val="007259AB"/>
    <w:rsid w:val="007302F2"/>
    <w:rsid w:val="007309AB"/>
    <w:rsid w:val="00732EFB"/>
    <w:rsid w:val="00733476"/>
    <w:rsid w:val="007339F5"/>
    <w:rsid w:val="0073590F"/>
    <w:rsid w:val="0073594E"/>
    <w:rsid w:val="007364C9"/>
    <w:rsid w:val="00740027"/>
    <w:rsid w:val="00742884"/>
    <w:rsid w:val="007438E0"/>
    <w:rsid w:val="00743BD1"/>
    <w:rsid w:val="00745AA6"/>
    <w:rsid w:val="00747B15"/>
    <w:rsid w:val="007503B4"/>
    <w:rsid w:val="00750F8F"/>
    <w:rsid w:val="00754B25"/>
    <w:rsid w:val="00754D86"/>
    <w:rsid w:val="00755BB0"/>
    <w:rsid w:val="007567CC"/>
    <w:rsid w:val="007576F0"/>
    <w:rsid w:val="007578ED"/>
    <w:rsid w:val="00757A4C"/>
    <w:rsid w:val="0076080C"/>
    <w:rsid w:val="00760F1D"/>
    <w:rsid w:val="007626F8"/>
    <w:rsid w:val="007627E0"/>
    <w:rsid w:val="007633D2"/>
    <w:rsid w:val="00763B11"/>
    <w:rsid w:val="00764CAF"/>
    <w:rsid w:val="007665E9"/>
    <w:rsid w:val="007709D3"/>
    <w:rsid w:val="00771D7E"/>
    <w:rsid w:val="007723C3"/>
    <w:rsid w:val="00772653"/>
    <w:rsid w:val="00772BA9"/>
    <w:rsid w:val="007735FD"/>
    <w:rsid w:val="007740F9"/>
    <w:rsid w:val="00775009"/>
    <w:rsid w:val="00775D77"/>
    <w:rsid w:val="00776146"/>
    <w:rsid w:val="00780F7C"/>
    <w:rsid w:val="00781082"/>
    <w:rsid w:val="0078121B"/>
    <w:rsid w:val="007814FB"/>
    <w:rsid w:val="00781527"/>
    <w:rsid w:val="00782D21"/>
    <w:rsid w:val="00786454"/>
    <w:rsid w:val="00786804"/>
    <w:rsid w:val="00790083"/>
    <w:rsid w:val="0079056D"/>
    <w:rsid w:val="00791205"/>
    <w:rsid w:val="00791C25"/>
    <w:rsid w:val="00791DCE"/>
    <w:rsid w:val="00793174"/>
    <w:rsid w:val="0079415C"/>
    <w:rsid w:val="007943B7"/>
    <w:rsid w:val="00794B00"/>
    <w:rsid w:val="007A3A90"/>
    <w:rsid w:val="007A4742"/>
    <w:rsid w:val="007A4D10"/>
    <w:rsid w:val="007B0303"/>
    <w:rsid w:val="007B0B7F"/>
    <w:rsid w:val="007B1C7A"/>
    <w:rsid w:val="007B29EC"/>
    <w:rsid w:val="007B39B9"/>
    <w:rsid w:val="007B5410"/>
    <w:rsid w:val="007B78E0"/>
    <w:rsid w:val="007C05DF"/>
    <w:rsid w:val="007C0953"/>
    <w:rsid w:val="007C0DBC"/>
    <w:rsid w:val="007C1B20"/>
    <w:rsid w:val="007C2777"/>
    <w:rsid w:val="007C3E61"/>
    <w:rsid w:val="007C4892"/>
    <w:rsid w:val="007C6630"/>
    <w:rsid w:val="007C67BA"/>
    <w:rsid w:val="007C6CA9"/>
    <w:rsid w:val="007D01F7"/>
    <w:rsid w:val="007D0BA0"/>
    <w:rsid w:val="007D1ABB"/>
    <w:rsid w:val="007D2EDE"/>
    <w:rsid w:val="007D3538"/>
    <w:rsid w:val="007D35C6"/>
    <w:rsid w:val="007D3CA6"/>
    <w:rsid w:val="007D5399"/>
    <w:rsid w:val="007E01F1"/>
    <w:rsid w:val="007E0555"/>
    <w:rsid w:val="007E06C9"/>
    <w:rsid w:val="007E1E65"/>
    <w:rsid w:val="007E5F1B"/>
    <w:rsid w:val="007E5FD5"/>
    <w:rsid w:val="007E68E5"/>
    <w:rsid w:val="007F0504"/>
    <w:rsid w:val="007F12C5"/>
    <w:rsid w:val="007F3108"/>
    <w:rsid w:val="007F5052"/>
    <w:rsid w:val="007F63FE"/>
    <w:rsid w:val="008000DF"/>
    <w:rsid w:val="008030A9"/>
    <w:rsid w:val="0080381D"/>
    <w:rsid w:val="00803D10"/>
    <w:rsid w:val="008045CC"/>
    <w:rsid w:val="00804FCE"/>
    <w:rsid w:val="00805B03"/>
    <w:rsid w:val="00806BF3"/>
    <w:rsid w:val="00810053"/>
    <w:rsid w:val="008106CB"/>
    <w:rsid w:val="00811FA6"/>
    <w:rsid w:val="0081630A"/>
    <w:rsid w:val="00816E34"/>
    <w:rsid w:val="008175BB"/>
    <w:rsid w:val="0081780F"/>
    <w:rsid w:val="00817FBF"/>
    <w:rsid w:val="00820610"/>
    <w:rsid w:val="008213CF"/>
    <w:rsid w:val="00824948"/>
    <w:rsid w:val="00826FD9"/>
    <w:rsid w:val="00827456"/>
    <w:rsid w:val="00827D8B"/>
    <w:rsid w:val="008308D5"/>
    <w:rsid w:val="00831027"/>
    <w:rsid w:val="00831D80"/>
    <w:rsid w:val="00831D84"/>
    <w:rsid w:val="008344B4"/>
    <w:rsid w:val="00835124"/>
    <w:rsid w:val="00835A87"/>
    <w:rsid w:val="00836F20"/>
    <w:rsid w:val="008371F1"/>
    <w:rsid w:val="00840EBB"/>
    <w:rsid w:val="00842A68"/>
    <w:rsid w:val="00844569"/>
    <w:rsid w:val="00844DCD"/>
    <w:rsid w:val="008452D2"/>
    <w:rsid w:val="00847268"/>
    <w:rsid w:val="00847CA0"/>
    <w:rsid w:val="008502FA"/>
    <w:rsid w:val="00850500"/>
    <w:rsid w:val="0085197E"/>
    <w:rsid w:val="00852522"/>
    <w:rsid w:val="00852F00"/>
    <w:rsid w:val="008540E6"/>
    <w:rsid w:val="008546FF"/>
    <w:rsid w:val="008555A0"/>
    <w:rsid w:val="00855B25"/>
    <w:rsid w:val="00855B2F"/>
    <w:rsid w:val="00856BA6"/>
    <w:rsid w:val="008612DC"/>
    <w:rsid w:val="0086159E"/>
    <w:rsid w:val="008618FD"/>
    <w:rsid w:val="00861914"/>
    <w:rsid w:val="00861A8F"/>
    <w:rsid w:val="008642A4"/>
    <w:rsid w:val="0086577D"/>
    <w:rsid w:val="0086737F"/>
    <w:rsid w:val="0087025A"/>
    <w:rsid w:val="00870619"/>
    <w:rsid w:val="00871915"/>
    <w:rsid w:val="008719D6"/>
    <w:rsid w:val="00873341"/>
    <w:rsid w:val="008738B6"/>
    <w:rsid w:val="008738E0"/>
    <w:rsid w:val="008755CE"/>
    <w:rsid w:val="00876B91"/>
    <w:rsid w:val="0087721F"/>
    <w:rsid w:val="0087788C"/>
    <w:rsid w:val="00877E6D"/>
    <w:rsid w:val="00880024"/>
    <w:rsid w:val="00880EAB"/>
    <w:rsid w:val="00882BC0"/>
    <w:rsid w:val="00884E11"/>
    <w:rsid w:val="0088529F"/>
    <w:rsid w:val="00885564"/>
    <w:rsid w:val="00886706"/>
    <w:rsid w:val="008868F3"/>
    <w:rsid w:val="00887FB3"/>
    <w:rsid w:val="00890615"/>
    <w:rsid w:val="0089083D"/>
    <w:rsid w:val="00890960"/>
    <w:rsid w:val="00892371"/>
    <w:rsid w:val="00892D69"/>
    <w:rsid w:val="008935B3"/>
    <w:rsid w:val="0089392B"/>
    <w:rsid w:val="0089554E"/>
    <w:rsid w:val="00897790"/>
    <w:rsid w:val="008A1E3A"/>
    <w:rsid w:val="008A28BB"/>
    <w:rsid w:val="008A4C99"/>
    <w:rsid w:val="008A5839"/>
    <w:rsid w:val="008A7154"/>
    <w:rsid w:val="008A75BF"/>
    <w:rsid w:val="008A7E8D"/>
    <w:rsid w:val="008B06D5"/>
    <w:rsid w:val="008B13C9"/>
    <w:rsid w:val="008B3254"/>
    <w:rsid w:val="008B617B"/>
    <w:rsid w:val="008B7DC0"/>
    <w:rsid w:val="008C074F"/>
    <w:rsid w:val="008C1221"/>
    <w:rsid w:val="008C16D4"/>
    <w:rsid w:val="008C1BE9"/>
    <w:rsid w:val="008C2381"/>
    <w:rsid w:val="008C460A"/>
    <w:rsid w:val="008C461A"/>
    <w:rsid w:val="008C55E4"/>
    <w:rsid w:val="008C6F3C"/>
    <w:rsid w:val="008C7C4A"/>
    <w:rsid w:val="008D1233"/>
    <w:rsid w:val="008D215B"/>
    <w:rsid w:val="008D2C7E"/>
    <w:rsid w:val="008D4E8C"/>
    <w:rsid w:val="008D6BA1"/>
    <w:rsid w:val="008D779C"/>
    <w:rsid w:val="008D7B7E"/>
    <w:rsid w:val="008E0598"/>
    <w:rsid w:val="008E1850"/>
    <w:rsid w:val="008E1BCD"/>
    <w:rsid w:val="008E26BE"/>
    <w:rsid w:val="008E2911"/>
    <w:rsid w:val="008E2C3D"/>
    <w:rsid w:val="008E393D"/>
    <w:rsid w:val="008E4E37"/>
    <w:rsid w:val="008E5078"/>
    <w:rsid w:val="008E6ABE"/>
    <w:rsid w:val="008E6DF4"/>
    <w:rsid w:val="008E7481"/>
    <w:rsid w:val="008F0148"/>
    <w:rsid w:val="008F015E"/>
    <w:rsid w:val="008F1380"/>
    <w:rsid w:val="008F1383"/>
    <w:rsid w:val="008F14C1"/>
    <w:rsid w:val="008F2434"/>
    <w:rsid w:val="008F453A"/>
    <w:rsid w:val="008F470C"/>
    <w:rsid w:val="008F53E7"/>
    <w:rsid w:val="008F5F6D"/>
    <w:rsid w:val="008F7690"/>
    <w:rsid w:val="00900A8A"/>
    <w:rsid w:val="00901D2A"/>
    <w:rsid w:val="00903943"/>
    <w:rsid w:val="009042FA"/>
    <w:rsid w:val="00905CF2"/>
    <w:rsid w:val="00905F27"/>
    <w:rsid w:val="009070FA"/>
    <w:rsid w:val="00910742"/>
    <w:rsid w:val="00911739"/>
    <w:rsid w:val="00912A38"/>
    <w:rsid w:val="00914992"/>
    <w:rsid w:val="00914DB0"/>
    <w:rsid w:val="0091560F"/>
    <w:rsid w:val="00917A77"/>
    <w:rsid w:val="009217A4"/>
    <w:rsid w:val="009221C6"/>
    <w:rsid w:val="0092363D"/>
    <w:rsid w:val="00923EC4"/>
    <w:rsid w:val="009243F5"/>
    <w:rsid w:val="00924BA6"/>
    <w:rsid w:val="00924CA2"/>
    <w:rsid w:val="009257EC"/>
    <w:rsid w:val="00926320"/>
    <w:rsid w:val="00930D38"/>
    <w:rsid w:val="0093152F"/>
    <w:rsid w:val="0093242A"/>
    <w:rsid w:val="00935A62"/>
    <w:rsid w:val="009374AC"/>
    <w:rsid w:val="00937D1E"/>
    <w:rsid w:val="00937E0C"/>
    <w:rsid w:val="00937E2E"/>
    <w:rsid w:val="00940CCC"/>
    <w:rsid w:val="00940E9E"/>
    <w:rsid w:val="0094244F"/>
    <w:rsid w:val="0094371F"/>
    <w:rsid w:val="00943F6E"/>
    <w:rsid w:val="009467C3"/>
    <w:rsid w:val="00947CFD"/>
    <w:rsid w:val="00950120"/>
    <w:rsid w:val="00952889"/>
    <w:rsid w:val="00952A2A"/>
    <w:rsid w:val="009535B0"/>
    <w:rsid w:val="0095497C"/>
    <w:rsid w:val="009570C7"/>
    <w:rsid w:val="0095792C"/>
    <w:rsid w:val="0096085C"/>
    <w:rsid w:val="00962409"/>
    <w:rsid w:val="00962435"/>
    <w:rsid w:val="00963276"/>
    <w:rsid w:val="00964788"/>
    <w:rsid w:val="00967DF4"/>
    <w:rsid w:val="009717E4"/>
    <w:rsid w:val="00975517"/>
    <w:rsid w:val="00975A36"/>
    <w:rsid w:val="00975CB9"/>
    <w:rsid w:val="0097607C"/>
    <w:rsid w:val="009764D5"/>
    <w:rsid w:val="00976CA1"/>
    <w:rsid w:val="00977B60"/>
    <w:rsid w:val="00981819"/>
    <w:rsid w:val="00981891"/>
    <w:rsid w:val="00982F67"/>
    <w:rsid w:val="00983215"/>
    <w:rsid w:val="00983715"/>
    <w:rsid w:val="009860EE"/>
    <w:rsid w:val="00986B61"/>
    <w:rsid w:val="00986E0B"/>
    <w:rsid w:val="00987B89"/>
    <w:rsid w:val="00991B8E"/>
    <w:rsid w:val="009937C7"/>
    <w:rsid w:val="00993868"/>
    <w:rsid w:val="009942EB"/>
    <w:rsid w:val="009943CC"/>
    <w:rsid w:val="00995C41"/>
    <w:rsid w:val="009A26CE"/>
    <w:rsid w:val="009A38B4"/>
    <w:rsid w:val="009A4136"/>
    <w:rsid w:val="009A51F2"/>
    <w:rsid w:val="009A5458"/>
    <w:rsid w:val="009A7272"/>
    <w:rsid w:val="009A7697"/>
    <w:rsid w:val="009A7A40"/>
    <w:rsid w:val="009B0146"/>
    <w:rsid w:val="009B0A66"/>
    <w:rsid w:val="009B1812"/>
    <w:rsid w:val="009B18B3"/>
    <w:rsid w:val="009B40FB"/>
    <w:rsid w:val="009B4B9D"/>
    <w:rsid w:val="009B5283"/>
    <w:rsid w:val="009B5AF8"/>
    <w:rsid w:val="009B6549"/>
    <w:rsid w:val="009B6C21"/>
    <w:rsid w:val="009B7186"/>
    <w:rsid w:val="009C16F0"/>
    <w:rsid w:val="009C1840"/>
    <w:rsid w:val="009C2388"/>
    <w:rsid w:val="009C404F"/>
    <w:rsid w:val="009C463E"/>
    <w:rsid w:val="009C4C03"/>
    <w:rsid w:val="009C4CAD"/>
    <w:rsid w:val="009C6FF0"/>
    <w:rsid w:val="009C72D1"/>
    <w:rsid w:val="009C796D"/>
    <w:rsid w:val="009D13D2"/>
    <w:rsid w:val="009D250F"/>
    <w:rsid w:val="009D2BF2"/>
    <w:rsid w:val="009D2D26"/>
    <w:rsid w:val="009D4876"/>
    <w:rsid w:val="009D5048"/>
    <w:rsid w:val="009D50AA"/>
    <w:rsid w:val="009D554D"/>
    <w:rsid w:val="009D61CE"/>
    <w:rsid w:val="009E10D5"/>
    <w:rsid w:val="009E28E5"/>
    <w:rsid w:val="009E33B8"/>
    <w:rsid w:val="009E43BC"/>
    <w:rsid w:val="009E4E9B"/>
    <w:rsid w:val="009E5251"/>
    <w:rsid w:val="009E569B"/>
    <w:rsid w:val="009E6126"/>
    <w:rsid w:val="009E6393"/>
    <w:rsid w:val="009E7FA9"/>
    <w:rsid w:val="009F0DC5"/>
    <w:rsid w:val="009F3048"/>
    <w:rsid w:val="009F3372"/>
    <w:rsid w:val="009F3CD7"/>
    <w:rsid w:val="00A00095"/>
    <w:rsid w:val="00A01F7E"/>
    <w:rsid w:val="00A104D1"/>
    <w:rsid w:val="00A1164D"/>
    <w:rsid w:val="00A11B13"/>
    <w:rsid w:val="00A11C8C"/>
    <w:rsid w:val="00A14A3B"/>
    <w:rsid w:val="00A1557B"/>
    <w:rsid w:val="00A17F70"/>
    <w:rsid w:val="00A242DD"/>
    <w:rsid w:val="00A30186"/>
    <w:rsid w:val="00A30294"/>
    <w:rsid w:val="00A318BE"/>
    <w:rsid w:val="00A31B9D"/>
    <w:rsid w:val="00A32A3F"/>
    <w:rsid w:val="00A352A6"/>
    <w:rsid w:val="00A35D70"/>
    <w:rsid w:val="00A35FA1"/>
    <w:rsid w:val="00A361AF"/>
    <w:rsid w:val="00A361C3"/>
    <w:rsid w:val="00A36443"/>
    <w:rsid w:val="00A4011F"/>
    <w:rsid w:val="00A40C30"/>
    <w:rsid w:val="00A4116F"/>
    <w:rsid w:val="00A4221A"/>
    <w:rsid w:val="00A425FD"/>
    <w:rsid w:val="00A43BC2"/>
    <w:rsid w:val="00A45818"/>
    <w:rsid w:val="00A47950"/>
    <w:rsid w:val="00A47D92"/>
    <w:rsid w:val="00A500CD"/>
    <w:rsid w:val="00A502C6"/>
    <w:rsid w:val="00A5368E"/>
    <w:rsid w:val="00A53808"/>
    <w:rsid w:val="00A54894"/>
    <w:rsid w:val="00A550F7"/>
    <w:rsid w:val="00A5712E"/>
    <w:rsid w:val="00A5774D"/>
    <w:rsid w:val="00A60605"/>
    <w:rsid w:val="00A60BEB"/>
    <w:rsid w:val="00A624BD"/>
    <w:rsid w:val="00A62D80"/>
    <w:rsid w:val="00A63429"/>
    <w:rsid w:val="00A67A17"/>
    <w:rsid w:val="00A67DCF"/>
    <w:rsid w:val="00A70C4B"/>
    <w:rsid w:val="00A713ED"/>
    <w:rsid w:val="00A72202"/>
    <w:rsid w:val="00A72B66"/>
    <w:rsid w:val="00A76440"/>
    <w:rsid w:val="00A805BD"/>
    <w:rsid w:val="00A811AB"/>
    <w:rsid w:val="00A827C2"/>
    <w:rsid w:val="00A82C02"/>
    <w:rsid w:val="00A84299"/>
    <w:rsid w:val="00A84BFB"/>
    <w:rsid w:val="00A86C55"/>
    <w:rsid w:val="00A86FC8"/>
    <w:rsid w:val="00A87CFE"/>
    <w:rsid w:val="00A87DC5"/>
    <w:rsid w:val="00A90F7A"/>
    <w:rsid w:val="00A913F6"/>
    <w:rsid w:val="00A9144A"/>
    <w:rsid w:val="00A92D3C"/>
    <w:rsid w:val="00A93F2A"/>
    <w:rsid w:val="00A94788"/>
    <w:rsid w:val="00A947B3"/>
    <w:rsid w:val="00A950A1"/>
    <w:rsid w:val="00A9581B"/>
    <w:rsid w:val="00A95D1F"/>
    <w:rsid w:val="00A96144"/>
    <w:rsid w:val="00A97557"/>
    <w:rsid w:val="00A97A7C"/>
    <w:rsid w:val="00AA04D1"/>
    <w:rsid w:val="00AA088B"/>
    <w:rsid w:val="00AA14F3"/>
    <w:rsid w:val="00AA1BB9"/>
    <w:rsid w:val="00AA21B3"/>
    <w:rsid w:val="00AA2F43"/>
    <w:rsid w:val="00AA3AFF"/>
    <w:rsid w:val="00AA3E63"/>
    <w:rsid w:val="00AA55EE"/>
    <w:rsid w:val="00AA5CB1"/>
    <w:rsid w:val="00AA5CE8"/>
    <w:rsid w:val="00AB0313"/>
    <w:rsid w:val="00AB0857"/>
    <w:rsid w:val="00AB0C56"/>
    <w:rsid w:val="00AB1FC9"/>
    <w:rsid w:val="00AB2838"/>
    <w:rsid w:val="00AB397A"/>
    <w:rsid w:val="00AB3D28"/>
    <w:rsid w:val="00AB4462"/>
    <w:rsid w:val="00AB53F2"/>
    <w:rsid w:val="00AC0762"/>
    <w:rsid w:val="00AC10E3"/>
    <w:rsid w:val="00AC18DB"/>
    <w:rsid w:val="00AC1DD9"/>
    <w:rsid w:val="00AC2237"/>
    <w:rsid w:val="00AC4328"/>
    <w:rsid w:val="00AC43B9"/>
    <w:rsid w:val="00AC4CD0"/>
    <w:rsid w:val="00AC6502"/>
    <w:rsid w:val="00AC6F20"/>
    <w:rsid w:val="00AD023A"/>
    <w:rsid w:val="00AD0E60"/>
    <w:rsid w:val="00AD35C1"/>
    <w:rsid w:val="00AD3CDF"/>
    <w:rsid w:val="00AD4200"/>
    <w:rsid w:val="00AD4537"/>
    <w:rsid w:val="00AD6511"/>
    <w:rsid w:val="00AE04E2"/>
    <w:rsid w:val="00AE1CF2"/>
    <w:rsid w:val="00AE3588"/>
    <w:rsid w:val="00AE3B10"/>
    <w:rsid w:val="00AE53DD"/>
    <w:rsid w:val="00AE7CDE"/>
    <w:rsid w:val="00AF096B"/>
    <w:rsid w:val="00AF1D72"/>
    <w:rsid w:val="00AF4A53"/>
    <w:rsid w:val="00AF62FC"/>
    <w:rsid w:val="00AF6E17"/>
    <w:rsid w:val="00AF7FB4"/>
    <w:rsid w:val="00B005C3"/>
    <w:rsid w:val="00B006D5"/>
    <w:rsid w:val="00B00AAD"/>
    <w:rsid w:val="00B04F02"/>
    <w:rsid w:val="00B05EA0"/>
    <w:rsid w:val="00B0721C"/>
    <w:rsid w:val="00B11182"/>
    <w:rsid w:val="00B153A6"/>
    <w:rsid w:val="00B1658D"/>
    <w:rsid w:val="00B20B96"/>
    <w:rsid w:val="00B2114A"/>
    <w:rsid w:val="00B22252"/>
    <w:rsid w:val="00B22626"/>
    <w:rsid w:val="00B232C9"/>
    <w:rsid w:val="00B24322"/>
    <w:rsid w:val="00B247F5"/>
    <w:rsid w:val="00B2589B"/>
    <w:rsid w:val="00B30391"/>
    <w:rsid w:val="00B3144C"/>
    <w:rsid w:val="00B3232E"/>
    <w:rsid w:val="00B32F6E"/>
    <w:rsid w:val="00B33095"/>
    <w:rsid w:val="00B33CE7"/>
    <w:rsid w:val="00B35B19"/>
    <w:rsid w:val="00B37FA8"/>
    <w:rsid w:val="00B40309"/>
    <w:rsid w:val="00B406C1"/>
    <w:rsid w:val="00B41883"/>
    <w:rsid w:val="00B4244D"/>
    <w:rsid w:val="00B4370E"/>
    <w:rsid w:val="00B448A8"/>
    <w:rsid w:val="00B469C3"/>
    <w:rsid w:val="00B475C6"/>
    <w:rsid w:val="00B51043"/>
    <w:rsid w:val="00B52D44"/>
    <w:rsid w:val="00B5335D"/>
    <w:rsid w:val="00B53BBD"/>
    <w:rsid w:val="00B543F1"/>
    <w:rsid w:val="00B54AB1"/>
    <w:rsid w:val="00B54C17"/>
    <w:rsid w:val="00B55788"/>
    <w:rsid w:val="00B55A30"/>
    <w:rsid w:val="00B563B0"/>
    <w:rsid w:val="00B56BE7"/>
    <w:rsid w:val="00B56E23"/>
    <w:rsid w:val="00B601D3"/>
    <w:rsid w:val="00B61C55"/>
    <w:rsid w:val="00B647E1"/>
    <w:rsid w:val="00B6554E"/>
    <w:rsid w:val="00B6565D"/>
    <w:rsid w:val="00B65935"/>
    <w:rsid w:val="00B66C9C"/>
    <w:rsid w:val="00B66CDA"/>
    <w:rsid w:val="00B6791A"/>
    <w:rsid w:val="00B710F8"/>
    <w:rsid w:val="00B7191C"/>
    <w:rsid w:val="00B72107"/>
    <w:rsid w:val="00B74097"/>
    <w:rsid w:val="00B74CCA"/>
    <w:rsid w:val="00B75019"/>
    <w:rsid w:val="00B75024"/>
    <w:rsid w:val="00B75BA2"/>
    <w:rsid w:val="00B76353"/>
    <w:rsid w:val="00B7646F"/>
    <w:rsid w:val="00B77D9F"/>
    <w:rsid w:val="00B807DC"/>
    <w:rsid w:val="00B808AF"/>
    <w:rsid w:val="00B80F4B"/>
    <w:rsid w:val="00B8272E"/>
    <w:rsid w:val="00B82B53"/>
    <w:rsid w:val="00B83454"/>
    <w:rsid w:val="00B83976"/>
    <w:rsid w:val="00B8436B"/>
    <w:rsid w:val="00B85C07"/>
    <w:rsid w:val="00B85C0B"/>
    <w:rsid w:val="00B872EE"/>
    <w:rsid w:val="00B87DE3"/>
    <w:rsid w:val="00B91943"/>
    <w:rsid w:val="00B929C9"/>
    <w:rsid w:val="00B944A4"/>
    <w:rsid w:val="00B94C43"/>
    <w:rsid w:val="00B95ACC"/>
    <w:rsid w:val="00B96138"/>
    <w:rsid w:val="00B96D83"/>
    <w:rsid w:val="00B97172"/>
    <w:rsid w:val="00B97CA3"/>
    <w:rsid w:val="00BA025A"/>
    <w:rsid w:val="00BA045C"/>
    <w:rsid w:val="00BA0FD8"/>
    <w:rsid w:val="00BA1DFE"/>
    <w:rsid w:val="00BA229E"/>
    <w:rsid w:val="00BA2732"/>
    <w:rsid w:val="00BA2E04"/>
    <w:rsid w:val="00BA3753"/>
    <w:rsid w:val="00BA387D"/>
    <w:rsid w:val="00BA5470"/>
    <w:rsid w:val="00BA6708"/>
    <w:rsid w:val="00BA6F33"/>
    <w:rsid w:val="00BB1CDD"/>
    <w:rsid w:val="00BB2930"/>
    <w:rsid w:val="00BB2BC2"/>
    <w:rsid w:val="00BB2E23"/>
    <w:rsid w:val="00BB324B"/>
    <w:rsid w:val="00BB3ABD"/>
    <w:rsid w:val="00BB3D3C"/>
    <w:rsid w:val="00BB5252"/>
    <w:rsid w:val="00BB5AF2"/>
    <w:rsid w:val="00BB612C"/>
    <w:rsid w:val="00BB6990"/>
    <w:rsid w:val="00BB7B47"/>
    <w:rsid w:val="00BB7EFB"/>
    <w:rsid w:val="00BC08A2"/>
    <w:rsid w:val="00BC1ADB"/>
    <w:rsid w:val="00BC2C45"/>
    <w:rsid w:val="00BC4075"/>
    <w:rsid w:val="00BC43B4"/>
    <w:rsid w:val="00BC494C"/>
    <w:rsid w:val="00BC62A8"/>
    <w:rsid w:val="00BC649C"/>
    <w:rsid w:val="00BD0827"/>
    <w:rsid w:val="00BD0D9F"/>
    <w:rsid w:val="00BD3160"/>
    <w:rsid w:val="00BD4C53"/>
    <w:rsid w:val="00BD4D5A"/>
    <w:rsid w:val="00BD5D34"/>
    <w:rsid w:val="00BD5DC8"/>
    <w:rsid w:val="00BE2E49"/>
    <w:rsid w:val="00BE3571"/>
    <w:rsid w:val="00BE3CE6"/>
    <w:rsid w:val="00BE5276"/>
    <w:rsid w:val="00BE5547"/>
    <w:rsid w:val="00BE66C1"/>
    <w:rsid w:val="00BF0499"/>
    <w:rsid w:val="00BF0AC1"/>
    <w:rsid w:val="00BF1800"/>
    <w:rsid w:val="00BF26E6"/>
    <w:rsid w:val="00BF3642"/>
    <w:rsid w:val="00BF4438"/>
    <w:rsid w:val="00BF5566"/>
    <w:rsid w:val="00BF5CF4"/>
    <w:rsid w:val="00BF5E40"/>
    <w:rsid w:val="00BF65E7"/>
    <w:rsid w:val="00BF75A3"/>
    <w:rsid w:val="00BF7E0D"/>
    <w:rsid w:val="00BF7E3E"/>
    <w:rsid w:val="00C0030A"/>
    <w:rsid w:val="00C0033E"/>
    <w:rsid w:val="00C03076"/>
    <w:rsid w:val="00C0357A"/>
    <w:rsid w:val="00C037C4"/>
    <w:rsid w:val="00C03D3F"/>
    <w:rsid w:val="00C03FEE"/>
    <w:rsid w:val="00C049BD"/>
    <w:rsid w:val="00C04C12"/>
    <w:rsid w:val="00C04F64"/>
    <w:rsid w:val="00C05953"/>
    <w:rsid w:val="00C05C51"/>
    <w:rsid w:val="00C061E3"/>
    <w:rsid w:val="00C06EC9"/>
    <w:rsid w:val="00C0749A"/>
    <w:rsid w:val="00C07CB9"/>
    <w:rsid w:val="00C10993"/>
    <w:rsid w:val="00C1173F"/>
    <w:rsid w:val="00C120CE"/>
    <w:rsid w:val="00C1287C"/>
    <w:rsid w:val="00C12EDD"/>
    <w:rsid w:val="00C14252"/>
    <w:rsid w:val="00C14343"/>
    <w:rsid w:val="00C15999"/>
    <w:rsid w:val="00C15D63"/>
    <w:rsid w:val="00C17A90"/>
    <w:rsid w:val="00C17FE8"/>
    <w:rsid w:val="00C20FD8"/>
    <w:rsid w:val="00C21FCD"/>
    <w:rsid w:val="00C22EFB"/>
    <w:rsid w:val="00C233B2"/>
    <w:rsid w:val="00C233CA"/>
    <w:rsid w:val="00C247FA"/>
    <w:rsid w:val="00C255C5"/>
    <w:rsid w:val="00C25CD8"/>
    <w:rsid w:val="00C278D9"/>
    <w:rsid w:val="00C30396"/>
    <w:rsid w:val="00C3223D"/>
    <w:rsid w:val="00C325B3"/>
    <w:rsid w:val="00C325C7"/>
    <w:rsid w:val="00C32A21"/>
    <w:rsid w:val="00C32FD2"/>
    <w:rsid w:val="00C35036"/>
    <w:rsid w:val="00C35E36"/>
    <w:rsid w:val="00C37D1C"/>
    <w:rsid w:val="00C40C5B"/>
    <w:rsid w:val="00C41F6D"/>
    <w:rsid w:val="00C4332A"/>
    <w:rsid w:val="00C43816"/>
    <w:rsid w:val="00C479D2"/>
    <w:rsid w:val="00C501D9"/>
    <w:rsid w:val="00C502A1"/>
    <w:rsid w:val="00C5146C"/>
    <w:rsid w:val="00C51852"/>
    <w:rsid w:val="00C51D30"/>
    <w:rsid w:val="00C52182"/>
    <w:rsid w:val="00C53443"/>
    <w:rsid w:val="00C54390"/>
    <w:rsid w:val="00C55D32"/>
    <w:rsid w:val="00C5645C"/>
    <w:rsid w:val="00C57BEE"/>
    <w:rsid w:val="00C60A8F"/>
    <w:rsid w:val="00C62289"/>
    <w:rsid w:val="00C626E9"/>
    <w:rsid w:val="00C63E91"/>
    <w:rsid w:val="00C64B24"/>
    <w:rsid w:val="00C65404"/>
    <w:rsid w:val="00C65E6F"/>
    <w:rsid w:val="00C65E9D"/>
    <w:rsid w:val="00C7082B"/>
    <w:rsid w:val="00C70E38"/>
    <w:rsid w:val="00C736A5"/>
    <w:rsid w:val="00C7378F"/>
    <w:rsid w:val="00C74BAA"/>
    <w:rsid w:val="00C76106"/>
    <w:rsid w:val="00C76868"/>
    <w:rsid w:val="00C76D78"/>
    <w:rsid w:val="00C7761C"/>
    <w:rsid w:val="00C7782F"/>
    <w:rsid w:val="00C80741"/>
    <w:rsid w:val="00C82A7D"/>
    <w:rsid w:val="00C834E1"/>
    <w:rsid w:val="00C85069"/>
    <w:rsid w:val="00C853A0"/>
    <w:rsid w:val="00C861DF"/>
    <w:rsid w:val="00C863A2"/>
    <w:rsid w:val="00C87490"/>
    <w:rsid w:val="00C91954"/>
    <w:rsid w:val="00C91C4E"/>
    <w:rsid w:val="00C92B92"/>
    <w:rsid w:val="00C946D3"/>
    <w:rsid w:val="00C96026"/>
    <w:rsid w:val="00C96266"/>
    <w:rsid w:val="00C9737C"/>
    <w:rsid w:val="00C97EBE"/>
    <w:rsid w:val="00CA03EB"/>
    <w:rsid w:val="00CA11F4"/>
    <w:rsid w:val="00CA3958"/>
    <w:rsid w:val="00CA3FE1"/>
    <w:rsid w:val="00CA49CD"/>
    <w:rsid w:val="00CA4C27"/>
    <w:rsid w:val="00CA732B"/>
    <w:rsid w:val="00CA7954"/>
    <w:rsid w:val="00CB1444"/>
    <w:rsid w:val="00CB179E"/>
    <w:rsid w:val="00CB2132"/>
    <w:rsid w:val="00CB3158"/>
    <w:rsid w:val="00CB4C6A"/>
    <w:rsid w:val="00CB5A3A"/>
    <w:rsid w:val="00CB7691"/>
    <w:rsid w:val="00CB77B7"/>
    <w:rsid w:val="00CC0397"/>
    <w:rsid w:val="00CC0DAB"/>
    <w:rsid w:val="00CC1673"/>
    <w:rsid w:val="00CC1A84"/>
    <w:rsid w:val="00CC3119"/>
    <w:rsid w:val="00CC431A"/>
    <w:rsid w:val="00CC4735"/>
    <w:rsid w:val="00CC52F5"/>
    <w:rsid w:val="00CC7BEC"/>
    <w:rsid w:val="00CD0C8D"/>
    <w:rsid w:val="00CD1467"/>
    <w:rsid w:val="00CD2DC5"/>
    <w:rsid w:val="00CD3F8D"/>
    <w:rsid w:val="00CD4C27"/>
    <w:rsid w:val="00CD5182"/>
    <w:rsid w:val="00CD5904"/>
    <w:rsid w:val="00CD64A1"/>
    <w:rsid w:val="00CE036D"/>
    <w:rsid w:val="00CE17E6"/>
    <w:rsid w:val="00CE3716"/>
    <w:rsid w:val="00CE5706"/>
    <w:rsid w:val="00CE6841"/>
    <w:rsid w:val="00CE72D7"/>
    <w:rsid w:val="00CE7ED5"/>
    <w:rsid w:val="00CE7F24"/>
    <w:rsid w:val="00CF2B19"/>
    <w:rsid w:val="00CF2EEC"/>
    <w:rsid w:val="00CF50A9"/>
    <w:rsid w:val="00CF51B7"/>
    <w:rsid w:val="00CF5811"/>
    <w:rsid w:val="00CF5D09"/>
    <w:rsid w:val="00CF63AD"/>
    <w:rsid w:val="00CF7094"/>
    <w:rsid w:val="00CF713A"/>
    <w:rsid w:val="00CF72A2"/>
    <w:rsid w:val="00D01A75"/>
    <w:rsid w:val="00D01E03"/>
    <w:rsid w:val="00D030A1"/>
    <w:rsid w:val="00D0314D"/>
    <w:rsid w:val="00D042F0"/>
    <w:rsid w:val="00D073C0"/>
    <w:rsid w:val="00D10707"/>
    <w:rsid w:val="00D117F1"/>
    <w:rsid w:val="00D15457"/>
    <w:rsid w:val="00D15FA6"/>
    <w:rsid w:val="00D16FEF"/>
    <w:rsid w:val="00D17046"/>
    <w:rsid w:val="00D17B0D"/>
    <w:rsid w:val="00D202D5"/>
    <w:rsid w:val="00D20369"/>
    <w:rsid w:val="00D21038"/>
    <w:rsid w:val="00D24F02"/>
    <w:rsid w:val="00D266B8"/>
    <w:rsid w:val="00D27FB3"/>
    <w:rsid w:val="00D30615"/>
    <w:rsid w:val="00D335EB"/>
    <w:rsid w:val="00D33AB2"/>
    <w:rsid w:val="00D34F7F"/>
    <w:rsid w:val="00D350B6"/>
    <w:rsid w:val="00D3549C"/>
    <w:rsid w:val="00D35D7E"/>
    <w:rsid w:val="00D35E35"/>
    <w:rsid w:val="00D37AEB"/>
    <w:rsid w:val="00D45ADF"/>
    <w:rsid w:val="00D46B98"/>
    <w:rsid w:val="00D4703E"/>
    <w:rsid w:val="00D47DA7"/>
    <w:rsid w:val="00D5162C"/>
    <w:rsid w:val="00D51774"/>
    <w:rsid w:val="00D526AC"/>
    <w:rsid w:val="00D55805"/>
    <w:rsid w:val="00D61B2D"/>
    <w:rsid w:val="00D62798"/>
    <w:rsid w:val="00D63B1C"/>
    <w:rsid w:val="00D650CF"/>
    <w:rsid w:val="00D655D4"/>
    <w:rsid w:val="00D661CB"/>
    <w:rsid w:val="00D66332"/>
    <w:rsid w:val="00D672AC"/>
    <w:rsid w:val="00D67842"/>
    <w:rsid w:val="00D67BB6"/>
    <w:rsid w:val="00D705CD"/>
    <w:rsid w:val="00D70C2D"/>
    <w:rsid w:val="00D71EBE"/>
    <w:rsid w:val="00D755C5"/>
    <w:rsid w:val="00D75EAA"/>
    <w:rsid w:val="00D75F28"/>
    <w:rsid w:val="00D802C5"/>
    <w:rsid w:val="00D81FBF"/>
    <w:rsid w:val="00D82163"/>
    <w:rsid w:val="00D82840"/>
    <w:rsid w:val="00D828CD"/>
    <w:rsid w:val="00D82B31"/>
    <w:rsid w:val="00D83906"/>
    <w:rsid w:val="00D83DEF"/>
    <w:rsid w:val="00D85699"/>
    <w:rsid w:val="00D857F6"/>
    <w:rsid w:val="00D8621F"/>
    <w:rsid w:val="00D86451"/>
    <w:rsid w:val="00D8777F"/>
    <w:rsid w:val="00D912A7"/>
    <w:rsid w:val="00D91584"/>
    <w:rsid w:val="00D91A53"/>
    <w:rsid w:val="00D9278D"/>
    <w:rsid w:val="00D92CBC"/>
    <w:rsid w:val="00D92EF9"/>
    <w:rsid w:val="00D93442"/>
    <w:rsid w:val="00D97274"/>
    <w:rsid w:val="00D97653"/>
    <w:rsid w:val="00DA26C1"/>
    <w:rsid w:val="00DA389C"/>
    <w:rsid w:val="00DA5BAE"/>
    <w:rsid w:val="00DA654D"/>
    <w:rsid w:val="00DA670D"/>
    <w:rsid w:val="00DA6E16"/>
    <w:rsid w:val="00DA7F2A"/>
    <w:rsid w:val="00DB19D0"/>
    <w:rsid w:val="00DB1B9B"/>
    <w:rsid w:val="00DB237B"/>
    <w:rsid w:val="00DB696A"/>
    <w:rsid w:val="00DB6A42"/>
    <w:rsid w:val="00DB7132"/>
    <w:rsid w:val="00DB7DCB"/>
    <w:rsid w:val="00DC0E49"/>
    <w:rsid w:val="00DC2115"/>
    <w:rsid w:val="00DC316F"/>
    <w:rsid w:val="00DC6D8D"/>
    <w:rsid w:val="00DC7C06"/>
    <w:rsid w:val="00DD060C"/>
    <w:rsid w:val="00DD0F91"/>
    <w:rsid w:val="00DD4348"/>
    <w:rsid w:val="00DD56C6"/>
    <w:rsid w:val="00DD5DD9"/>
    <w:rsid w:val="00DD6DA1"/>
    <w:rsid w:val="00DD6DE7"/>
    <w:rsid w:val="00DE08C7"/>
    <w:rsid w:val="00DE1DF6"/>
    <w:rsid w:val="00DE4E43"/>
    <w:rsid w:val="00DE558C"/>
    <w:rsid w:val="00DE5E02"/>
    <w:rsid w:val="00DF1904"/>
    <w:rsid w:val="00E018C2"/>
    <w:rsid w:val="00E01E64"/>
    <w:rsid w:val="00E01F3E"/>
    <w:rsid w:val="00E04926"/>
    <w:rsid w:val="00E05585"/>
    <w:rsid w:val="00E0640C"/>
    <w:rsid w:val="00E06F87"/>
    <w:rsid w:val="00E07EFF"/>
    <w:rsid w:val="00E11206"/>
    <w:rsid w:val="00E11349"/>
    <w:rsid w:val="00E11B13"/>
    <w:rsid w:val="00E12BA8"/>
    <w:rsid w:val="00E14629"/>
    <w:rsid w:val="00E20F9D"/>
    <w:rsid w:val="00E222DB"/>
    <w:rsid w:val="00E2286B"/>
    <w:rsid w:val="00E2368C"/>
    <w:rsid w:val="00E2400C"/>
    <w:rsid w:val="00E246E6"/>
    <w:rsid w:val="00E246EB"/>
    <w:rsid w:val="00E24CF9"/>
    <w:rsid w:val="00E24D7C"/>
    <w:rsid w:val="00E265C1"/>
    <w:rsid w:val="00E3016C"/>
    <w:rsid w:val="00E30890"/>
    <w:rsid w:val="00E31AAD"/>
    <w:rsid w:val="00E31DC1"/>
    <w:rsid w:val="00E327BC"/>
    <w:rsid w:val="00E3293A"/>
    <w:rsid w:val="00E32F45"/>
    <w:rsid w:val="00E338E4"/>
    <w:rsid w:val="00E33DB8"/>
    <w:rsid w:val="00E35485"/>
    <w:rsid w:val="00E3553D"/>
    <w:rsid w:val="00E35F04"/>
    <w:rsid w:val="00E36854"/>
    <w:rsid w:val="00E373AC"/>
    <w:rsid w:val="00E40796"/>
    <w:rsid w:val="00E4156A"/>
    <w:rsid w:val="00E42110"/>
    <w:rsid w:val="00E427BB"/>
    <w:rsid w:val="00E43AF1"/>
    <w:rsid w:val="00E44331"/>
    <w:rsid w:val="00E448A5"/>
    <w:rsid w:val="00E44D14"/>
    <w:rsid w:val="00E45689"/>
    <w:rsid w:val="00E46767"/>
    <w:rsid w:val="00E47378"/>
    <w:rsid w:val="00E473D3"/>
    <w:rsid w:val="00E50B0E"/>
    <w:rsid w:val="00E53379"/>
    <w:rsid w:val="00E53913"/>
    <w:rsid w:val="00E539A7"/>
    <w:rsid w:val="00E53AA4"/>
    <w:rsid w:val="00E540CA"/>
    <w:rsid w:val="00E61B72"/>
    <w:rsid w:val="00E6379C"/>
    <w:rsid w:val="00E64C35"/>
    <w:rsid w:val="00E64FDE"/>
    <w:rsid w:val="00E65431"/>
    <w:rsid w:val="00E65BF1"/>
    <w:rsid w:val="00E660F8"/>
    <w:rsid w:val="00E66781"/>
    <w:rsid w:val="00E671BB"/>
    <w:rsid w:val="00E67E97"/>
    <w:rsid w:val="00E717BF"/>
    <w:rsid w:val="00E735EE"/>
    <w:rsid w:val="00E7365D"/>
    <w:rsid w:val="00E73A03"/>
    <w:rsid w:val="00E75216"/>
    <w:rsid w:val="00E756A5"/>
    <w:rsid w:val="00E75926"/>
    <w:rsid w:val="00E76023"/>
    <w:rsid w:val="00E76329"/>
    <w:rsid w:val="00E80E3D"/>
    <w:rsid w:val="00E81B92"/>
    <w:rsid w:val="00E82CDB"/>
    <w:rsid w:val="00E83309"/>
    <w:rsid w:val="00E840FB"/>
    <w:rsid w:val="00E84C87"/>
    <w:rsid w:val="00E8633B"/>
    <w:rsid w:val="00E9118C"/>
    <w:rsid w:val="00E924FA"/>
    <w:rsid w:val="00E94EA4"/>
    <w:rsid w:val="00E951CB"/>
    <w:rsid w:val="00E9538C"/>
    <w:rsid w:val="00E97630"/>
    <w:rsid w:val="00EA0A7C"/>
    <w:rsid w:val="00EA5B90"/>
    <w:rsid w:val="00EA6024"/>
    <w:rsid w:val="00EA6442"/>
    <w:rsid w:val="00EA74F6"/>
    <w:rsid w:val="00EB05E6"/>
    <w:rsid w:val="00EB09E6"/>
    <w:rsid w:val="00EB0EF3"/>
    <w:rsid w:val="00EB13ED"/>
    <w:rsid w:val="00EB1DF6"/>
    <w:rsid w:val="00EB30C2"/>
    <w:rsid w:val="00EB5094"/>
    <w:rsid w:val="00EB524D"/>
    <w:rsid w:val="00EB6EA9"/>
    <w:rsid w:val="00EC0549"/>
    <w:rsid w:val="00EC0588"/>
    <w:rsid w:val="00EC3CBE"/>
    <w:rsid w:val="00EC5CD5"/>
    <w:rsid w:val="00EC63F6"/>
    <w:rsid w:val="00EC73FD"/>
    <w:rsid w:val="00ED1FF9"/>
    <w:rsid w:val="00ED22E9"/>
    <w:rsid w:val="00ED2C36"/>
    <w:rsid w:val="00ED3C87"/>
    <w:rsid w:val="00ED533D"/>
    <w:rsid w:val="00EE05A6"/>
    <w:rsid w:val="00EE08C5"/>
    <w:rsid w:val="00EE0B31"/>
    <w:rsid w:val="00EE11DA"/>
    <w:rsid w:val="00EE2B82"/>
    <w:rsid w:val="00EE4822"/>
    <w:rsid w:val="00EE6259"/>
    <w:rsid w:val="00EE66A7"/>
    <w:rsid w:val="00EE6D9D"/>
    <w:rsid w:val="00EE70EE"/>
    <w:rsid w:val="00EE78EC"/>
    <w:rsid w:val="00EE7D52"/>
    <w:rsid w:val="00EF0B22"/>
    <w:rsid w:val="00EF2041"/>
    <w:rsid w:val="00EF42ED"/>
    <w:rsid w:val="00EF439A"/>
    <w:rsid w:val="00EF4861"/>
    <w:rsid w:val="00EF657B"/>
    <w:rsid w:val="00EF7191"/>
    <w:rsid w:val="00EF79E5"/>
    <w:rsid w:val="00F00496"/>
    <w:rsid w:val="00F010FF"/>
    <w:rsid w:val="00F014AF"/>
    <w:rsid w:val="00F01563"/>
    <w:rsid w:val="00F03137"/>
    <w:rsid w:val="00F03578"/>
    <w:rsid w:val="00F043D5"/>
    <w:rsid w:val="00F046D1"/>
    <w:rsid w:val="00F04CD7"/>
    <w:rsid w:val="00F065F7"/>
    <w:rsid w:val="00F103CA"/>
    <w:rsid w:val="00F10F8B"/>
    <w:rsid w:val="00F11396"/>
    <w:rsid w:val="00F116C2"/>
    <w:rsid w:val="00F11838"/>
    <w:rsid w:val="00F12307"/>
    <w:rsid w:val="00F12405"/>
    <w:rsid w:val="00F12609"/>
    <w:rsid w:val="00F15788"/>
    <w:rsid w:val="00F16465"/>
    <w:rsid w:val="00F22B68"/>
    <w:rsid w:val="00F2318B"/>
    <w:rsid w:val="00F23B02"/>
    <w:rsid w:val="00F2555F"/>
    <w:rsid w:val="00F26068"/>
    <w:rsid w:val="00F26735"/>
    <w:rsid w:val="00F26B3B"/>
    <w:rsid w:val="00F271D6"/>
    <w:rsid w:val="00F27E16"/>
    <w:rsid w:val="00F3037A"/>
    <w:rsid w:val="00F307B6"/>
    <w:rsid w:val="00F313C2"/>
    <w:rsid w:val="00F332E8"/>
    <w:rsid w:val="00F3348F"/>
    <w:rsid w:val="00F337D3"/>
    <w:rsid w:val="00F365BA"/>
    <w:rsid w:val="00F37280"/>
    <w:rsid w:val="00F40127"/>
    <w:rsid w:val="00F40AC0"/>
    <w:rsid w:val="00F41CAE"/>
    <w:rsid w:val="00F42E2D"/>
    <w:rsid w:val="00F4310C"/>
    <w:rsid w:val="00F441D6"/>
    <w:rsid w:val="00F45A2F"/>
    <w:rsid w:val="00F46201"/>
    <w:rsid w:val="00F479F3"/>
    <w:rsid w:val="00F47FD8"/>
    <w:rsid w:val="00F50449"/>
    <w:rsid w:val="00F51809"/>
    <w:rsid w:val="00F52E22"/>
    <w:rsid w:val="00F5346A"/>
    <w:rsid w:val="00F53E90"/>
    <w:rsid w:val="00F53EC3"/>
    <w:rsid w:val="00F55168"/>
    <w:rsid w:val="00F55641"/>
    <w:rsid w:val="00F558C3"/>
    <w:rsid w:val="00F55EE6"/>
    <w:rsid w:val="00F609F5"/>
    <w:rsid w:val="00F61E2B"/>
    <w:rsid w:val="00F62887"/>
    <w:rsid w:val="00F62B9A"/>
    <w:rsid w:val="00F64DE9"/>
    <w:rsid w:val="00F65E9E"/>
    <w:rsid w:val="00F66055"/>
    <w:rsid w:val="00F6684C"/>
    <w:rsid w:val="00F67CC6"/>
    <w:rsid w:val="00F704E4"/>
    <w:rsid w:val="00F72119"/>
    <w:rsid w:val="00F72537"/>
    <w:rsid w:val="00F73020"/>
    <w:rsid w:val="00F75017"/>
    <w:rsid w:val="00F76322"/>
    <w:rsid w:val="00F76D4E"/>
    <w:rsid w:val="00F7798D"/>
    <w:rsid w:val="00F806AC"/>
    <w:rsid w:val="00F80B05"/>
    <w:rsid w:val="00F8145E"/>
    <w:rsid w:val="00F81FC5"/>
    <w:rsid w:val="00F82F9B"/>
    <w:rsid w:val="00F8335C"/>
    <w:rsid w:val="00F84495"/>
    <w:rsid w:val="00F848BA"/>
    <w:rsid w:val="00F85292"/>
    <w:rsid w:val="00F8604D"/>
    <w:rsid w:val="00F86C04"/>
    <w:rsid w:val="00F879CC"/>
    <w:rsid w:val="00F87D48"/>
    <w:rsid w:val="00F920DE"/>
    <w:rsid w:val="00F928C8"/>
    <w:rsid w:val="00F93C3F"/>
    <w:rsid w:val="00F942FB"/>
    <w:rsid w:val="00F946E6"/>
    <w:rsid w:val="00F960E3"/>
    <w:rsid w:val="00F9704D"/>
    <w:rsid w:val="00FA0AEE"/>
    <w:rsid w:val="00FA0B4B"/>
    <w:rsid w:val="00FA122E"/>
    <w:rsid w:val="00FA13B8"/>
    <w:rsid w:val="00FA29BC"/>
    <w:rsid w:val="00FA3130"/>
    <w:rsid w:val="00FA3CBD"/>
    <w:rsid w:val="00FA3D18"/>
    <w:rsid w:val="00FA4F4B"/>
    <w:rsid w:val="00FA5B7B"/>
    <w:rsid w:val="00FA64E9"/>
    <w:rsid w:val="00FB08AE"/>
    <w:rsid w:val="00FB0FD9"/>
    <w:rsid w:val="00FB10A6"/>
    <w:rsid w:val="00FB1CB9"/>
    <w:rsid w:val="00FB2C23"/>
    <w:rsid w:val="00FB6FE3"/>
    <w:rsid w:val="00FC018C"/>
    <w:rsid w:val="00FC222E"/>
    <w:rsid w:val="00FC58F1"/>
    <w:rsid w:val="00FC6D5F"/>
    <w:rsid w:val="00FC6FB6"/>
    <w:rsid w:val="00FC7452"/>
    <w:rsid w:val="00FC7552"/>
    <w:rsid w:val="00FD379B"/>
    <w:rsid w:val="00FD3AAA"/>
    <w:rsid w:val="00FD433B"/>
    <w:rsid w:val="00FD4CAE"/>
    <w:rsid w:val="00FD6011"/>
    <w:rsid w:val="00FD7ABF"/>
    <w:rsid w:val="00FD7B2C"/>
    <w:rsid w:val="00FE0AF5"/>
    <w:rsid w:val="00FE0E8B"/>
    <w:rsid w:val="00FE1262"/>
    <w:rsid w:val="00FE4432"/>
    <w:rsid w:val="00FE56FB"/>
    <w:rsid w:val="00FE6959"/>
    <w:rsid w:val="00FF0764"/>
    <w:rsid w:val="00FF1654"/>
    <w:rsid w:val="00FF2095"/>
    <w:rsid w:val="00FF2E99"/>
    <w:rsid w:val="00FF35A2"/>
    <w:rsid w:val="00FF3DEB"/>
    <w:rsid w:val="00FF69F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B01895B"/>
  <w15:docId w15:val="{28BAB216-0B71-43BB-A303-5048A0C1BA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qFormat="1"/>
    <w:lsdException w:name="toc 2" w:semiHidden="1" w:uiPriority="1" w:unhideWhenUsed="1" w:qFormat="1"/>
    <w:lsdException w:name="toc 3" w:semiHidden="1" w:uiPriority="1" w:unhideWhenUsed="1" w:qFormat="1"/>
    <w:lsdException w:name="toc 4" w:semiHidden="1" w:uiPriority="1" w:unhideWhenUsed="1" w:qFormat="1"/>
    <w:lsdException w:name="toc 5" w:semiHidden="1" w:uiPriority="1" w:unhideWhenUsed="1" w:qFormat="1"/>
    <w:lsdException w:name="toc 6" w:semiHidden="1" w:uiPriority="1" w:unhideWhenUsed="1" w:qFormat="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qFormat="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52A2A"/>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A93F2A"/>
    <w:pPr>
      <w:widowControl w:val="0"/>
      <w:spacing w:before="65" w:after="0" w:line="240" w:lineRule="auto"/>
      <w:ind w:left="881" w:hanging="721"/>
      <w:outlineLvl w:val="0"/>
    </w:pPr>
    <w:rPr>
      <w:rFonts w:ascii="Garamond" w:eastAsia="Garamond" w:hAnsi="Garamond" w:cstheme="minorBidi"/>
      <w:b/>
      <w:bCs/>
      <w:sz w:val="36"/>
      <w:szCs w:val="36"/>
    </w:rPr>
  </w:style>
  <w:style w:type="paragraph" w:styleId="Heading2">
    <w:name w:val="heading 2"/>
    <w:basedOn w:val="Normal"/>
    <w:link w:val="Heading2Char"/>
    <w:uiPriority w:val="99"/>
    <w:qFormat/>
    <w:rsid w:val="00A93F2A"/>
    <w:pPr>
      <w:widowControl w:val="0"/>
      <w:spacing w:after="0" w:line="240" w:lineRule="auto"/>
      <w:ind w:left="1819"/>
      <w:outlineLvl w:val="1"/>
    </w:pPr>
    <w:rPr>
      <w:rFonts w:ascii="Garamond" w:eastAsia="Garamond" w:hAnsi="Garamond" w:cstheme="minorBidi"/>
      <w:b/>
      <w:bCs/>
      <w:sz w:val="26"/>
      <w:szCs w:val="26"/>
    </w:rPr>
  </w:style>
  <w:style w:type="paragraph" w:styleId="Heading3">
    <w:name w:val="heading 3"/>
    <w:basedOn w:val="Normal"/>
    <w:link w:val="Heading3Char"/>
    <w:uiPriority w:val="99"/>
    <w:qFormat/>
    <w:rsid w:val="00E11206"/>
    <w:pPr>
      <w:widowControl w:val="0"/>
      <w:autoSpaceDE w:val="0"/>
      <w:autoSpaceDN w:val="0"/>
      <w:spacing w:after="0" w:line="671" w:lineRule="exact"/>
      <w:ind w:left="700"/>
      <w:outlineLvl w:val="2"/>
    </w:pPr>
    <w:rPr>
      <w:rFonts w:ascii="Constantia" w:eastAsia="Constantia" w:hAnsi="Constantia" w:cs="Constantia"/>
      <w:sz w:val="56"/>
      <w:szCs w:val="56"/>
      <w:lang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rsid w:val="00E11206"/>
    <w:pPr>
      <w:tabs>
        <w:tab w:val="center" w:pos="4320"/>
        <w:tab w:val="right" w:pos="8640"/>
      </w:tabs>
    </w:pPr>
  </w:style>
  <w:style w:type="character" w:customStyle="1" w:styleId="FooterChar">
    <w:name w:val="Footer Char"/>
    <w:basedOn w:val="DefaultParagraphFont"/>
    <w:link w:val="Footer"/>
    <w:uiPriority w:val="99"/>
    <w:qFormat/>
    <w:rsid w:val="00E11206"/>
    <w:rPr>
      <w:rFonts w:ascii="Times New Roman" w:eastAsia="Times New Roman" w:hAnsi="Times New Roman" w:cs="Times New Roman"/>
      <w:sz w:val="24"/>
      <w:szCs w:val="24"/>
      <w:lang w:val="en-US"/>
    </w:rPr>
  </w:style>
  <w:style w:type="paragraph" w:styleId="Header">
    <w:name w:val="header"/>
    <w:basedOn w:val="Normal"/>
    <w:link w:val="HeaderChar"/>
    <w:uiPriority w:val="99"/>
    <w:qFormat/>
    <w:rsid w:val="00E11206"/>
    <w:pPr>
      <w:tabs>
        <w:tab w:val="center" w:pos="4320"/>
        <w:tab w:val="right" w:pos="8640"/>
      </w:tabs>
    </w:pPr>
  </w:style>
  <w:style w:type="character" w:customStyle="1" w:styleId="HeaderChar">
    <w:name w:val="Header Char"/>
    <w:basedOn w:val="DefaultParagraphFont"/>
    <w:link w:val="Header"/>
    <w:uiPriority w:val="99"/>
    <w:qFormat/>
    <w:rsid w:val="00E11206"/>
    <w:rPr>
      <w:rFonts w:ascii="Times New Roman" w:eastAsia="Times New Roman" w:hAnsi="Times New Roman" w:cs="Times New Roman"/>
      <w:sz w:val="24"/>
      <w:szCs w:val="24"/>
      <w:lang w:val="en-US"/>
    </w:rPr>
  </w:style>
  <w:style w:type="character" w:styleId="PageNumber">
    <w:name w:val="page number"/>
    <w:basedOn w:val="DefaultParagraphFont"/>
    <w:uiPriority w:val="99"/>
    <w:qFormat/>
    <w:rsid w:val="00E11206"/>
  </w:style>
  <w:style w:type="paragraph" w:styleId="ListParagraph">
    <w:name w:val="List Paragraph"/>
    <w:aliases w:val="heading 9,Annexure,List Paragraph1,WinDForce-Letter,Heading 91,bullets,Heading 911,List Paragraph2,List Paragraph11,Heading 9111,Heading 92,Heading 93,Heading 94,Heading 91111,Heading 95,Report Para,Bullet 05,Heading 911111,Bullets,lp1,lp"/>
    <w:basedOn w:val="Normal"/>
    <w:link w:val="ListParagraphChar"/>
    <w:uiPriority w:val="34"/>
    <w:qFormat/>
    <w:rsid w:val="00E11206"/>
    <w:pPr>
      <w:ind w:left="720"/>
    </w:pPr>
  </w:style>
  <w:style w:type="character" w:customStyle="1" w:styleId="ListParagraphChar">
    <w:name w:val="List Paragraph Char"/>
    <w:aliases w:val="heading 9 Char,Annexure Char,List Paragraph1 Char,WinDForce-Letter Char,Heading 91 Char,bullets Char,Heading 911 Char,List Paragraph2 Char,List Paragraph11 Char,Heading 9111 Char,Heading 92 Char,Heading 93 Char,Heading 94 Char"/>
    <w:basedOn w:val="DefaultParagraphFont"/>
    <w:link w:val="ListParagraph"/>
    <w:uiPriority w:val="34"/>
    <w:qFormat/>
    <w:locked/>
    <w:rsid w:val="00E11206"/>
    <w:rPr>
      <w:rFonts w:ascii="Times New Roman" w:eastAsia="Times New Roman" w:hAnsi="Times New Roman" w:cs="Times New Roman"/>
      <w:sz w:val="24"/>
      <w:szCs w:val="24"/>
      <w:lang w:val="en-US"/>
    </w:rPr>
  </w:style>
  <w:style w:type="paragraph" w:customStyle="1" w:styleId="DefaultText11">
    <w:name w:val="Default Text:1:1"/>
    <w:basedOn w:val="Normal"/>
    <w:uiPriority w:val="99"/>
    <w:qFormat/>
    <w:rsid w:val="00E11206"/>
    <w:pPr>
      <w:widowControl w:val="0"/>
      <w:autoSpaceDE w:val="0"/>
      <w:autoSpaceDN w:val="0"/>
      <w:adjustRightInd w:val="0"/>
    </w:pPr>
  </w:style>
  <w:style w:type="table" w:customStyle="1" w:styleId="TableGrid1">
    <w:name w:val="Table Grid1"/>
    <w:basedOn w:val="TableNormal"/>
    <w:next w:val="TableGrid"/>
    <w:uiPriority w:val="59"/>
    <w:locked/>
    <w:rsid w:val="00E11206"/>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E11206"/>
    <w:pPr>
      <w:widowControl w:val="0"/>
      <w:autoSpaceDE w:val="0"/>
      <w:autoSpaceDN w:val="0"/>
      <w:spacing w:after="0" w:line="240" w:lineRule="auto"/>
    </w:pPr>
    <w:rPr>
      <w:rFonts w:ascii="Arial" w:eastAsia="Arial" w:hAnsi="Arial" w:cs="Arial"/>
      <w:sz w:val="22"/>
      <w:szCs w:val="22"/>
      <w:lang w:bidi="en-US"/>
    </w:rPr>
  </w:style>
  <w:style w:type="table" w:styleId="TableGrid">
    <w:name w:val="Table Grid"/>
    <w:basedOn w:val="TableNormal"/>
    <w:uiPriority w:val="39"/>
    <w:qFormat/>
    <w:rsid w:val="00E1120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welcome-txt">
    <w:name w:val="welcome-txt"/>
    <w:basedOn w:val="Normal"/>
    <w:rsid w:val="00E11206"/>
    <w:pPr>
      <w:spacing w:before="100" w:beforeAutospacing="1" w:after="100" w:afterAutospacing="1" w:line="240" w:lineRule="auto"/>
    </w:pPr>
    <w:rPr>
      <w:lang w:val="en-IN" w:eastAsia="en-IN"/>
    </w:rPr>
  </w:style>
  <w:style w:type="paragraph" w:styleId="NormalWeb">
    <w:name w:val="Normal (Web)"/>
    <w:basedOn w:val="Normal"/>
    <w:uiPriority w:val="99"/>
    <w:unhideWhenUsed/>
    <w:rsid w:val="00E11206"/>
    <w:pPr>
      <w:spacing w:before="100" w:beforeAutospacing="1" w:after="100" w:afterAutospacing="1" w:line="240" w:lineRule="auto"/>
    </w:pPr>
    <w:rPr>
      <w:lang w:val="en-IN" w:eastAsia="en-IN"/>
    </w:rPr>
  </w:style>
  <w:style w:type="paragraph" w:customStyle="1" w:styleId="Default">
    <w:name w:val="Default"/>
    <w:qFormat/>
    <w:rsid w:val="00E11206"/>
    <w:pPr>
      <w:autoSpaceDE w:val="0"/>
      <w:autoSpaceDN w:val="0"/>
      <w:adjustRightInd w:val="0"/>
      <w:spacing w:after="0" w:line="240" w:lineRule="auto"/>
    </w:pPr>
    <w:rPr>
      <w:rFonts w:ascii="Arial" w:eastAsia="Times New Roman" w:hAnsi="Arial" w:cs="Arial"/>
      <w:color w:val="000000"/>
      <w:sz w:val="24"/>
      <w:szCs w:val="24"/>
    </w:rPr>
  </w:style>
  <w:style w:type="character" w:customStyle="1" w:styleId="Heading3Char">
    <w:name w:val="Heading 3 Char"/>
    <w:basedOn w:val="DefaultParagraphFont"/>
    <w:link w:val="Heading3"/>
    <w:uiPriority w:val="99"/>
    <w:rsid w:val="00E11206"/>
    <w:rPr>
      <w:rFonts w:ascii="Constantia" w:eastAsia="Constantia" w:hAnsi="Constantia" w:cs="Constantia"/>
      <w:sz w:val="56"/>
      <w:szCs w:val="56"/>
      <w:lang w:val="en-US" w:bidi="en-US"/>
    </w:rPr>
  </w:style>
  <w:style w:type="paragraph" w:customStyle="1" w:styleId="m-1140511870709668315msolistparagraph">
    <w:name w:val="m_-1140511870709668315msolistparagraph"/>
    <w:basedOn w:val="Normal"/>
    <w:rsid w:val="00E11206"/>
    <w:pPr>
      <w:spacing w:before="100" w:beforeAutospacing="1" w:after="100" w:afterAutospacing="1" w:line="240" w:lineRule="auto"/>
    </w:pPr>
    <w:rPr>
      <w:lang w:val="en-IN" w:eastAsia="en-IN"/>
    </w:rPr>
  </w:style>
  <w:style w:type="paragraph" w:styleId="BodyText">
    <w:name w:val="Body Text"/>
    <w:basedOn w:val="Normal"/>
    <w:link w:val="BodyTextChar"/>
    <w:uiPriority w:val="1"/>
    <w:qFormat/>
    <w:rsid w:val="00E11206"/>
    <w:pPr>
      <w:widowControl w:val="0"/>
      <w:autoSpaceDE w:val="0"/>
      <w:autoSpaceDN w:val="0"/>
      <w:spacing w:after="0" w:line="240" w:lineRule="auto"/>
    </w:pPr>
    <w:rPr>
      <w:rFonts w:ascii="Goudy Old Style" w:eastAsia="Goudy Old Style" w:hAnsi="Goudy Old Style" w:cs="Goudy Old Style"/>
      <w:sz w:val="36"/>
      <w:szCs w:val="36"/>
      <w:lang w:bidi="en-US"/>
    </w:rPr>
  </w:style>
  <w:style w:type="character" w:customStyle="1" w:styleId="BodyTextChar">
    <w:name w:val="Body Text Char"/>
    <w:basedOn w:val="DefaultParagraphFont"/>
    <w:link w:val="BodyText"/>
    <w:uiPriority w:val="1"/>
    <w:rsid w:val="00E11206"/>
    <w:rPr>
      <w:rFonts w:ascii="Goudy Old Style" w:eastAsia="Goudy Old Style" w:hAnsi="Goudy Old Style" w:cs="Goudy Old Style"/>
      <w:sz w:val="36"/>
      <w:szCs w:val="36"/>
      <w:lang w:val="en-US" w:bidi="en-US"/>
    </w:rPr>
  </w:style>
  <w:style w:type="paragraph" w:styleId="FootnoteText">
    <w:name w:val="footnote text"/>
    <w:basedOn w:val="Normal"/>
    <w:link w:val="FootnoteTextChar"/>
    <w:uiPriority w:val="99"/>
    <w:semiHidden/>
    <w:unhideWhenUsed/>
    <w:qFormat/>
    <w:rsid w:val="00E11206"/>
    <w:rPr>
      <w:sz w:val="20"/>
      <w:szCs w:val="20"/>
    </w:rPr>
  </w:style>
  <w:style w:type="character" w:customStyle="1" w:styleId="FootnoteTextChar">
    <w:name w:val="Footnote Text Char"/>
    <w:basedOn w:val="DefaultParagraphFont"/>
    <w:link w:val="FootnoteText"/>
    <w:uiPriority w:val="99"/>
    <w:semiHidden/>
    <w:qFormat/>
    <w:rsid w:val="00E11206"/>
    <w:rPr>
      <w:rFonts w:ascii="Times New Roman" w:eastAsia="Times New Roman" w:hAnsi="Times New Roman" w:cs="Times New Roman"/>
      <w:sz w:val="20"/>
      <w:szCs w:val="20"/>
      <w:lang w:val="en-US"/>
    </w:rPr>
  </w:style>
  <w:style w:type="paragraph" w:customStyle="1" w:styleId="cb-split">
    <w:name w:val="cb-split"/>
    <w:basedOn w:val="Normal"/>
    <w:qFormat/>
    <w:rsid w:val="00E11206"/>
    <w:pPr>
      <w:spacing w:before="100" w:beforeAutospacing="1" w:after="100" w:afterAutospacing="1"/>
    </w:pPr>
  </w:style>
  <w:style w:type="character" w:styleId="Hyperlink">
    <w:name w:val="Hyperlink"/>
    <w:qFormat/>
    <w:rsid w:val="0008705A"/>
    <w:rPr>
      <w:color w:val="0000FF"/>
      <w:u w:val="single"/>
    </w:rPr>
  </w:style>
  <w:style w:type="character" w:customStyle="1" w:styleId="apple-converted-space">
    <w:name w:val="apple-converted-space"/>
    <w:qFormat/>
    <w:rsid w:val="0008705A"/>
  </w:style>
  <w:style w:type="paragraph" w:styleId="BalloonText">
    <w:name w:val="Balloon Text"/>
    <w:basedOn w:val="Normal"/>
    <w:link w:val="BalloonTextChar"/>
    <w:uiPriority w:val="99"/>
    <w:semiHidden/>
    <w:unhideWhenUsed/>
    <w:rsid w:val="00215D2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15D2C"/>
    <w:rPr>
      <w:rFonts w:ascii="Tahoma" w:eastAsia="Times New Roman" w:hAnsi="Tahoma" w:cs="Tahoma"/>
      <w:sz w:val="16"/>
      <w:szCs w:val="16"/>
      <w:lang w:val="en-US"/>
    </w:rPr>
  </w:style>
  <w:style w:type="character" w:styleId="PlaceholderText">
    <w:name w:val="Placeholder Text"/>
    <w:basedOn w:val="DefaultParagraphFont"/>
    <w:uiPriority w:val="99"/>
    <w:semiHidden/>
    <w:rsid w:val="00602146"/>
    <w:rPr>
      <w:color w:val="808080"/>
    </w:rPr>
  </w:style>
  <w:style w:type="character" w:customStyle="1" w:styleId="Heading1Char">
    <w:name w:val="Heading 1 Char"/>
    <w:basedOn w:val="DefaultParagraphFont"/>
    <w:link w:val="Heading1"/>
    <w:uiPriority w:val="99"/>
    <w:rsid w:val="00A93F2A"/>
    <w:rPr>
      <w:rFonts w:ascii="Garamond" w:eastAsia="Garamond" w:hAnsi="Garamond"/>
      <w:b/>
      <w:bCs/>
      <w:sz w:val="36"/>
      <w:szCs w:val="36"/>
      <w:lang w:val="en-US"/>
    </w:rPr>
  </w:style>
  <w:style w:type="character" w:customStyle="1" w:styleId="Heading2Char">
    <w:name w:val="Heading 2 Char"/>
    <w:basedOn w:val="DefaultParagraphFont"/>
    <w:link w:val="Heading2"/>
    <w:uiPriority w:val="99"/>
    <w:rsid w:val="00A93F2A"/>
    <w:rPr>
      <w:rFonts w:ascii="Garamond" w:eastAsia="Garamond" w:hAnsi="Garamond"/>
      <w:b/>
      <w:bCs/>
      <w:sz w:val="26"/>
      <w:szCs w:val="26"/>
      <w:lang w:val="en-US"/>
    </w:rPr>
  </w:style>
  <w:style w:type="paragraph" w:styleId="TOC1">
    <w:name w:val="toc 1"/>
    <w:basedOn w:val="Normal"/>
    <w:uiPriority w:val="1"/>
    <w:qFormat/>
    <w:rsid w:val="00A93F2A"/>
    <w:pPr>
      <w:widowControl w:val="0"/>
      <w:spacing w:before="4" w:after="0" w:line="240" w:lineRule="auto"/>
      <w:ind w:left="701" w:hanging="601"/>
    </w:pPr>
    <w:rPr>
      <w:rFonts w:ascii="Garamond" w:eastAsia="Garamond" w:hAnsi="Garamond" w:cstheme="minorBidi"/>
      <w:sz w:val="20"/>
      <w:szCs w:val="20"/>
    </w:rPr>
  </w:style>
  <w:style w:type="paragraph" w:styleId="TOC2">
    <w:name w:val="toc 2"/>
    <w:basedOn w:val="Normal"/>
    <w:uiPriority w:val="1"/>
    <w:qFormat/>
    <w:rsid w:val="00A93F2A"/>
    <w:pPr>
      <w:widowControl w:val="0"/>
      <w:spacing w:before="4" w:after="0" w:line="240" w:lineRule="auto"/>
      <w:ind w:left="761" w:hanging="601"/>
    </w:pPr>
    <w:rPr>
      <w:rFonts w:ascii="Garamond" w:eastAsia="Garamond" w:hAnsi="Garamond" w:cstheme="minorBidi"/>
      <w:sz w:val="20"/>
      <w:szCs w:val="20"/>
    </w:rPr>
  </w:style>
  <w:style w:type="paragraph" w:styleId="TOC3">
    <w:name w:val="toc 3"/>
    <w:basedOn w:val="Normal"/>
    <w:uiPriority w:val="1"/>
    <w:qFormat/>
    <w:rsid w:val="00A93F2A"/>
    <w:pPr>
      <w:widowControl w:val="0"/>
      <w:spacing w:before="4" w:after="0" w:line="240" w:lineRule="auto"/>
      <w:ind w:left="1061" w:hanging="759"/>
    </w:pPr>
    <w:rPr>
      <w:rFonts w:ascii="Garamond" w:eastAsia="Garamond" w:hAnsi="Garamond" w:cstheme="minorBidi"/>
      <w:sz w:val="20"/>
      <w:szCs w:val="20"/>
    </w:rPr>
  </w:style>
  <w:style w:type="paragraph" w:styleId="TOC4">
    <w:name w:val="toc 4"/>
    <w:basedOn w:val="Normal"/>
    <w:uiPriority w:val="1"/>
    <w:qFormat/>
    <w:rsid w:val="00A93F2A"/>
    <w:pPr>
      <w:widowControl w:val="0"/>
      <w:spacing w:before="4" w:after="0" w:line="240" w:lineRule="auto"/>
      <w:ind w:left="458"/>
    </w:pPr>
    <w:rPr>
      <w:rFonts w:ascii="Garamond" w:eastAsia="Garamond" w:hAnsi="Garamond" w:cstheme="minorBidi"/>
      <w:sz w:val="20"/>
      <w:szCs w:val="20"/>
    </w:rPr>
  </w:style>
  <w:style w:type="paragraph" w:styleId="TOC5">
    <w:name w:val="toc 5"/>
    <w:basedOn w:val="Normal"/>
    <w:uiPriority w:val="1"/>
    <w:qFormat/>
    <w:rsid w:val="00A93F2A"/>
    <w:pPr>
      <w:widowControl w:val="0"/>
      <w:spacing w:before="4" w:after="0" w:line="240" w:lineRule="auto"/>
      <w:ind w:left="1301" w:hanging="802"/>
    </w:pPr>
    <w:rPr>
      <w:rFonts w:ascii="Garamond" w:eastAsia="Garamond" w:hAnsi="Garamond" w:cstheme="minorBidi"/>
      <w:sz w:val="20"/>
      <w:szCs w:val="20"/>
    </w:rPr>
  </w:style>
  <w:style w:type="paragraph" w:styleId="TOC6">
    <w:name w:val="toc 6"/>
    <w:basedOn w:val="Normal"/>
    <w:uiPriority w:val="1"/>
    <w:qFormat/>
    <w:rsid w:val="00A93F2A"/>
    <w:pPr>
      <w:widowControl w:val="0"/>
      <w:spacing w:before="4" w:after="0" w:line="240" w:lineRule="auto"/>
      <w:ind w:left="1361" w:hanging="802"/>
    </w:pPr>
    <w:rPr>
      <w:rFonts w:ascii="Garamond" w:eastAsia="Garamond" w:hAnsi="Garamond" w:cstheme="minorBidi"/>
      <w:sz w:val="20"/>
      <w:szCs w:val="20"/>
    </w:rPr>
  </w:style>
  <w:style w:type="paragraph" w:styleId="CommentText">
    <w:name w:val="annotation text"/>
    <w:basedOn w:val="Normal"/>
    <w:link w:val="CommentTextChar"/>
    <w:uiPriority w:val="99"/>
    <w:semiHidden/>
    <w:rsid w:val="00637B15"/>
    <w:pPr>
      <w:spacing w:after="0" w:line="240" w:lineRule="auto"/>
    </w:pPr>
    <w:rPr>
      <w:sz w:val="20"/>
      <w:szCs w:val="20"/>
    </w:rPr>
  </w:style>
  <w:style w:type="character" w:customStyle="1" w:styleId="CommentTextChar">
    <w:name w:val="Comment Text Char"/>
    <w:basedOn w:val="DefaultParagraphFont"/>
    <w:link w:val="CommentText"/>
    <w:uiPriority w:val="99"/>
    <w:semiHidden/>
    <w:rsid w:val="00637B15"/>
    <w:rPr>
      <w:rFonts w:ascii="Times New Roman" w:eastAsia="Times New Roman" w:hAnsi="Times New Roman" w:cs="Times New Roman"/>
      <w:sz w:val="20"/>
      <w:szCs w:val="20"/>
      <w:lang w:val="en-US"/>
    </w:rPr>
  </w:style>
  <w:style w:type="character" w:styleId="Strong">
    <w:name w:val="Strong"/>
    <w:basedOn w:val="DefaultParagraphFont"/>
    <w:uiPriority w:val="22"/>
    <w:qFormat/>
    <w:rsid w:val="00493631"/>
    <w:rPr>
      <w:b/>
      <w:bCs/>
    </w:rPr>
  </w:style>
  <w:style w:type="table" w:customStyle="1" w:styleId="GridTable21">
    <w:name w:val="Grid Table 21"/>
    <w:basedOn w:val="TableNormal"/>
    <w:uiPriority w:val="47"/>
    <w:rsid w:val="00914DB0"/>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2-Accent31">
    <w:name w:val="Grid Table 2 - Accent 31"/>
    <w:basedOn w:val="TableNormal"/>
    <w:uiPriority w:val="47"/>
    <w:rsid w:val="00277619"/>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styleId="NoSpacing">
    <w:name w:val="No Spacing"/>
    <w:link w:val="NoSpacingChar"/>
    <w:uiPriority w:val="1"/>
    <w:qFormat/>
    <w:rsid w:val="002C6498"/>
    <w:pPr>
      <w:spacing w:after="0" w:line="240" w:lineRule="auto"/>
    </w:pPr>
    <w:rPr>
      <w:rFonts w:ascii="Calibri" w:eastAsia="Times New Roman" w:hAnsi="Calibri" w:cs="Times New Roman"/>
      <w:lang w:val="en-US"/>
    </w:rPr>
  </w:style>
  <w:style w:type="character" w:customStyle="1" w:styleId="NoSpacingChar">
    <w:name w:val="No Spacing Char"/>
    <w:basedOn w:val="DefaultParagraphFont"/>
    <w:link w:val="NoSpacing"/>
    <w:uiPriority w:val="1"/>
    <w:rsid w:val="002C6498"/>
    <w:rPr>
      <w:rFonts w:ascii="Calibri" w:eastAsia="Times New Roman" w:hAnsi="Calibri" w:cs="Times New Roman"/>
      <w:lang w:val="en-US"/>
    </w:rPr>
  </w:style>
  <w:style w:type="paragraph" w:customStyle="1" w:styleId="Style1">
    <w:name w:val="Style1"/>
    <w:basedOn w:val="ListParagraph"/>
    <w:qFormat/>
    <w:rsid w:val="00BF1800"/>
    <w:pPr>
      <w:spacing w:line="360" w:lineRule="auto"/>
      <w:ind w:left="284" w:hanging="426"/>
    </w:pPr>
    <w:rPr>
      <w:rFonts w:ascii="Arial" w:hAnsi="Arial" w:cs="Arial"/>
      <w:b/>
      <w:sz w:val="22"/>
      <w:szCs w:val="22"/>
      <w:lang w:val="en-IN"/>
    </w:rPr>
  </w:style>
  <w:style w:type="character" w:customStyle="1" w:styleId="UnresolvedMention1">
    <w:name w:val="Unresolved Mention1"/>
    <w:basedOn w:val="DefaultParagraphFont"/>
    <w:uiPriority w:val="99"/>
    <w:semiHidden/>
    <w:unhideWhenUsed/>
    <w:rsid w:val="009A5458"/>
    <w:rPr>
      <w:color w:val="605E5C"/>
      <w:shd w:val="clear" w:color="auto" w:fill="E1DFDD"/>
    </w:rPr>
  </w:style>
  <w:style w:type="table" w:customStyle="1" w:styleId="TableGrid2">
    <w:name w:val="Table Grid2"/>
    <w:basedOn w:val="TableNormal"/>
    <w:next w:val="TableGrid"/>
    <w:uiPriority w:val="39"/>
    <w:rsid w:val="00781082"/>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781082"/>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4845CA"/>
    <w:rPr>
      <w:sz w:val="16"/>
      <w:szCs w:val="16"/>
    </w:rPr>
  </w:style>
  <w:style w:type="paragraph" w:styleId="CommentSubject">
    <w:name w:val="annotation subject"/>
    <w:basedOn w:val="CommentText"/>
    <w:next w:val="CommentText"/>
    <w:link w:val="CommentSubjectChar"/>
    <w:uiPriority w:val="99"/>
    <w:semiHidden/>
    <w:unhideWhenUsed/>
    <w:rsid w:val="004845CA"/>
    <w:pPr>
      <w:spacing w:after="160"/>
    </w:pPr>
    <w:rPr>
      <w:b/>
      <w:bCs/>
    </w:rPr>
  </w:style>
  <w:style w:type="character" w:customStyle="1" w:styleId="CommentSubjectChar">
    <w:name w:val="Comment Subject Char"/>
    <w:basedOn w:val="CommentTextChar"/>
    <w:link w:val="CommentSubject"/>
    <w:uiPriority w:val="99"/>
    <w:semiHidden/>
    <w:rsid w:val="004845CA"/>
    <w:rPr>
      <w:rFonts w:ascii="Times New Roman" w:eastAsia="Times New Roman" w:hAnsi="Times New Roman" w:cs="Times New Roman"/>
      <w:b/>
      <w:bCs/>
      <w:sz w:val="20"/>
      <w:szCs w:val="20"/>
      <w:lang w:val="en-US"/>
    </w:rPr>
  </w:style>
  <w:style w:type="character" w:customStyle="1" w:styleId="UnresolvedMention2">
    <w:name w:val="Unresolved Mention2"/>
    <w:basedOn w:val="DefaultParagraphFont"/>
    <w:uiPriority w:val="99"/>
    <w:semiHidden/>
    <w:unhideWhenUsed/>
    <w:rsid w:val="00A35D70"/>
    <w:rPr>
      <w:color w:val="605E5C"/>
      <w:shd w:val="clear" w:color="auto" w:fill="E1DFDD"/>
    </w:rPr>
  </w:style>
  <w:style w:type="character" w:styleId="FollowedHyperlink">
    <w:name w:val="FollowedHyperlink"/>
    <w:basedOn w:val="DefaultParagraphFont"/>
    <w:uiPriority w:val="99"/>
    <w:semiHidden/>
    <w:unhideWhenUsed/>
    <w:rsid w:val="00A35D70"/>
    <w:rPr>
      <w:color w:val="954F72" w:themeColor="followedHyperlink"/>
      <w:u w:val="single"/>
    </w:rPr>
  </w:style>
  <w:style w:type="character" w:styleId="Emphasis">
    <w:name w:val="Emphasis"/>
    <w:uiPriority w:val="20"/>
    <w:qFormat/>
    <w:rsid w:val="00F27E16"/>
    <w:rPr>
      <w:b/>
      <w:bCs/>
      <w:i w:val="0"/>
      <w:iCs w:val="0"/>
    </w:rPr>
  </w:style>
  <w:style w:type="character" w:styleId="SubtleEmphasis">
    <w:name w:val="Subtle Emphasis"/>
    <w:uiPriority w:val="19"/>
    <w:qFormat/>
    <w:rsid w:val="00F27E16"/>
    <w:rPr>
      <w:i/>
      <w:iCs/>
      <w:color w:val="808080"/>
    </w:rPr>
  </w:style>
  <w:style w:type="paragraph" w:styleId="Title">
    <w:name w:val="Title"/>
    <w:basedOn w:val="Normal"/>
    <w:link w:val="TitleChar"/>
    <w:uiPriority w:val="99"/>
    <w:qFormat/>
    <w:rsid w:val="00F27E16"/>
    <w:pPr>
      <w:widowControl w:val="0"/>
      <w:autoSpaceDE w:val="0"/>
      <w:autoSpaceDN w:val="0"/>
      <w:adjustRightInd w:val="0"/>
      <w:spacing w:after="960" w:line="240" w:lineRule="auto"/>
      <w:jc w:val="center"/>
    </w:pPr>
    <w:rPr>
      <w:rFonts w:ascii="Arial Black" w:hAnsi="Arial Black"/>
      <w:sz w:val="48"/>
      <w:szCs w:val="48"/>
    </w:rPr>
  </w:style>
  <w:style w:type="character" w:customStyle="1" w:styleId="TitleChar">
    <w:name w:val="Title Char"/>
    <w:basedOn w:val="DefaultParagraphFont"/>
    <w:link w:val="Title"/>
    <w:uiPriority w:val="99"/>
    <w:rsid w:val="00F27E16"/>
    <w:rPr>
      <w:rFonts w:ascii="Arial Black" w:eastAsia="Times New Roman" w:hAnsi="Arial Black" w:cs="Times New Roman"/>
      <w:sz w:val="48"/>
      <w:szCs w:val="48"/>
      <w:lang w:val="en-US"/>
    </w:rPr>
  </w:style>
  <w:style w:type="paragraph" w:customStyle="1" w:styleId="TableText">
    <w:name w:val="Table Text"/>
    <w:basedOn w:val="Normal"/>
    <w:uiPriority w:val="99"/>
    <w:rsid w:val="00F27E16"/>
    <w:pPr>
      <w:widowControl w:val="0"/>
      <w:autoSpaceDE w:val="0"/>
      <w:autoSpaceDN w:val="0"/>
      <w:adjustRightInd w:val="0"/>
      <w:spacing w:after="0" w:line="240" w:lineRule="auto"/>
      <w:jc w:val="right"/>
    </w:pPr>
  </w:style>
  <w:style w:type="paragraph" w:customStyle="1" w:styleId="DefaultText2">
    <w:name w:val="Default Text:2"/>
    <w:basedOn w:val="Normal"/>
    <w:uiPriority w:val="99"/>
    <w:rsid w:val="00F27E16"/>
    <w:pPr>
      <w:widowControl w:val="0"/>
      <w:autoSpaceDE w:val="0"/>
      <w:autoSpaceDN w:val="0"/>
      <w:adjustRightInd w:val="0"/>
      <w:spacing w:after="0" w:line="240" w:lineRule="auto"/>
    </w:pPr>
  </w:style>
  <w:style w:type="paragraph" w:customStyle="1" w:styleId="OutlineNumbering">
    <w:name w:val="Outline Numbering"/>
    <w:basedOn w:val="Normal"/>
    <w:uiPriority w:val="99"/>
    <w:rsid w:val="00F27E16"/>
    <w:pPr>
      <w:widowControl w:val="0"/>
      <w:autoSpaceDE w:val="0"/>
      <w:autoSpaceDN w:val="0"/>
      <w:adjustRightInd w:val="0"/>
      <w:spacing w:after="0" w:line="240" w:lineRule="auto"/>
      <w:ind w:left="360" w:hanging="360"/>
    </w:pPr>
  </w:style>
  <w:style w:type="paragraph" w:customStyle="1" w:styleId="FirstLineIndent">
    <w:name w:val="First Line Indent"/>
    <w:basedOn w:val="Normal"/>
    <w:uiPriority w:val="99"/>
    <w:rsid w:val="00F27E16"/>
    <w:pPr>
      <w:widowControl w:val="0"/>
      <w:autoSpaceDE w:val="0"/>
      <w:autoSpaceDN w:val="0"/>
      <w:adjustRightInd w:val="0"/>
      <w:spacing w:after="0" w:line="240" w:lineRule="auto"/>
      <w:ind w:firstLine="720"/>
    </w:pPr>
  </w:style>
  <w:style w:type="paragraph" w:customStyle="1" w:styleId="NumberList">
    <w:name w:val="Number List"/>
    <w:basedOn w:val="Normal"/>
    <w:uiPriority w:val="99"/>
    <w:rsid w:val="00F27E16"/>
    <w:pPr>
      <w:widowControl w:val="0"/>
      <w:autoSpaceDE w:val="0"/>
      <w:autoSpaceDN w:val="0"/>
      <w:adjustRightInd w:val="0"/>
      <w:spacing w:after="0" w:line="240" w:lineRule="auto"/>
      <w:ind w:left="360" w:hanging="360"/>
    </w:pPr>
  </w:style>
  <w:style w:type="paragraph" w:customStyle="1" w:styleId="Bullet2">
    <w:name w:val="Bullet 2"/>
    <w:basedOn w:val="Normal"/>
    <w:uiPriority w:val="99"/>
    <w:rsid w:val="00F27E16"/>
    <w:pPr>
      <w:widowControl w:val="0"/>
      <w:autoSpaceDE w:val="0"/>
      <w:autoSpaceDN w:val="0"/>
      <w:adjustRightInd w:val="0"/>
      <w:spacing w:after="0" w:line="240" w:lineRule="auto"/>
      <w:ind w:left="360" w:hanging="360"/>
    </w:pPr>
  </w:style>
  <w:style w:type="paragraph" w:customStyle="1" w:styleId="Bullet1">
    <w:name w:val="Bullet 1"/>
    <w:basedOn w:val="Normal"/>
    <w:uiPriority w:val="99"/>
    <w:rsid w:val="00F27E16"/>
    <w:pPr>
      <w:widowControl w:val="0"/>
      <w:autoSpaceDE w:val="0"/>
      <w:autoSpaceDN w:val="0"/>
      <w:adjustRightInd w:val="0"/>
      <w:spacing w:after="0" w:line="240" w:lineRule="auto"/>
      <w:ind w:left="360" w:hanging="360"/>
    </w:pPr>
  </w:style>
  <w:style w:type="paragraph" w:customStyle="1" w:styleId="BodySingle">
    <w:name w:val="Body Single"/>
    <w:basedOn w:val="Normal"/>
    <w:uiPriority w:val="99"/>
    <w:rsid w:val="00F27E16"/>
    <w:pPr>
      <w:widowControl w:val="0"/>
      <w:autoSpaceDE w:val="0"/>
      <w:autoSpaceDN w:val="0"/>
      <w:adjustRightInd w:val="0"/>
      <w:spacing w:after="0" w:line="240" w:lineRule="auto"/>
    </w:pPr>
  </w:style>
  <w:style w:type="paragraph" w:customStyle="1" w:styleId="DefaultText">
    <w:name w:val="Default Text"/>
    <w:basedOn w:val="Normal"/>
    <w:uiPriority w:val="99"/>
    <w:rsid w:val="00F27E16"/>
    <w:pPr>
      <w:widowControl w:val="0"/>
      <w:autoSpaceDE w:val="0"/>
      <w:autoSpaceDN w:val="0"/>
      <w:adjustRightInd w:val="0"/>
      <w:spacing w:after="0" w:line="240" w:lineRule="auto"/>
    </w:pPr>
  </w:style>
  <w:style w:type="paragraph" w:customStyle="1" w:styleId="Style">
    <w:name w:val="Style"/>
    <w:uiPriority w:val="99"/>
    <w:rsid w:val="00F27E16"/>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F27E16"/>
    <w:pPr>
      <w:widowControl w:val="0"/>
      <w:autoSpaceDE w:val="0"/>
      <w:autoSpaceDN w:val="0"/>
      <w:adjustRightInd w:val="0"/>
      <w:spacing w:after="0" w:line="240" w:lineRule="auto"/>
    </w:pPr>
    <w:rPr>
      <w:b/>
      <w:bCs/>
      <w:sz w:val="20"/>
      <w:szCs w:val="20"/>
    </w:rPr>
  </w:style>
  <w:style w:type="paragraph" w:styleId="DocumentMap">
    <w:name w:val="Document Map"/>
    <w:basedOn w:val="Normal"/>
    <w:link w:val="DocumentMapChar"/>
    <w:uiPriority w:val="99"/>
    <w:semiHidden/>
    <w:unhideWhenUsed/>
    <w:rsid w:val="00F27E16"/>
    <w:pPr>
      <w:widowControl w:val="0"/>
      <w:autoSpaceDE w:val="0"/>
      <w:autoSpaceDN w:val="0"/>
      <w:adjustRightInd w:val="0"/>
      <w:spacing w:after="0" w:line="240" w:lineRule="auto"/>
    </w:pPr>
    <w:rPr>
      <w:rFonts w:ascii="Tahoma" w:hAnsi="Tahoma"/>
      <w:sz w:val="16"/>
      <w:szCs w:val="16"/>
    </w:rPr>
  </w:style>
  <w:style w:type="character" w:customStyle="1" w:styleId="DocumentMapChar">
    <w:name w:val="Document Map Char"/>
    <w:basedOn w:val="DefaultParagraphFont"/>
    <w:link w:val="DocumentMap"/>
    <w:uiPriority w:val="99"/>
    <w:semiHidden/>
    <w:rsid w:val="00F27E16"/>
    <w:rPr>
      <w:rFonts w:ascii="Tahoma" w:eastAsia="Times New Roman" w:hAnsi="Tahoma" w:cs="Times New Roman"/>
      <w:sz w:val="16"/>
      <w:szCs w:val="16"/>
      <w:lang w:val="en-US"/>
    </w:rPr>
  </w:style>
  <w:style w:type="character" w:styleId="FootnoteReference">
    <w:name w:val="footnote reference"/>
    <w:uiPriority w:val="99"/>
    <w:semiHidden/>
    <w:unhideWhenUsed/>
    <w:rsid w:val="00F27E16"/>
    <w:rPr>
      <w:vertAlign w:val="superscript"/>
    </w:rPr>
  </w:style>
  <w:style w:type="table" w:customStyle="1" w:styleId="TableGrid4">
    <w:name w:val="Table Grid4"/>
    <w:basedOn w:val="TableNormal"/>
    <w:next w:val="TableGrid"/>
    <w:uiPriority w:val="39"/>
    <w:rsid w:val="00F27E16"/>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F27E16"/>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F27E16"/>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06581">
      <w:bodyDiv w:val="1"/>
      <w:marLeft w:val="0"/>
      <w:marRight w:val="0"/>
      <w:marTop w:val="0"/>
      <w:marBottom w:val="0"/>
      <w:divBdr>
        <w:top w:val="none" w:sz="0" w:space="0" w:color="auto"/>
        <w:left w:val="none" w:sz="0" w:space="0" w:color="auto"/>
        <w:bottom w:val="none" w:sz="0" w:space="0" w:color="auto"/>
        <w:right w:val="none" w:sz="0" w:space="0" w:color="auto"/>
      </w:divBdr>
    </w:div>
    <w:div w:id="7488991">
      <w:bodyDiv w:val="1"/>
      <w:marLeft w:val="0"/>
      <w:marRight w:val="0"/>
      <w:marTop w:val="0"/>
      <w:marBottom w:val="0"/>
      <w:divBdr>
        <w:top w:val="none" w:sz="0" w:space="0" w:color="auto"/>
        <w:left w:val="none" w:sz="0" w:space="0" w:color="auto"/>
        <w:bottom w:val="none" w:sz="0" w:space="0" w:color="auto"/>
        <w:right w:val="none" w:sz="0" w:space="0" w:color="auto"/>
      </w:divBdr>
    </w:div>
    <w:div w:id="10761206">
      <w:bodyDiv w:val="1"/>
      <w:marLeft w:val="0"/>
      <w:marRight w:val="0"/>
      <w:marTop w:val="0"/>
      <w:marBottom w:val="0"/>
      <w:divBdr>
        <w:top w:val="none" w:sz="0" w:space="0" w:color="auto"/>
        <w:left w:val="none" w:sz="0" w:space="0" w:color="auto"/>
        <w:bottom w:val="none" w:sz="0" w:space="0" w:color="auto"/>
        <w:right w:val="none" w:sz="0" w:space="0" w:color="auto"/>
      </w:divBdr>
    </w:div>
    <w:div w:id="20471648">
      <w:bodyDiv w:val="1"/>
      <w:marLeft w:val="0"/>
      <w:marRight w:val="0"/>
      <w:marTop w:val="0"/>
      <w:marBottom w:val="0"/>
      <w:divBdr>
        <w:top w:val="none" w:sz="0" w:space="0" w:color="auto"/>
        <w:left w:val="none" w:sz="0" w:space="0" w:color="auto"/>
        <w:bottom w:val="none" w:sz="0" w:space="0" w:color="auto"/>
        <w:right w:val="none" w:sz="0" w:space="0" w:color="auto"/>
      </w:divBdr>
    </w:div>
    <w:div w:id="22639537">
      <w:bodyDiv w:val="1"/>
      <w:marLeft w:val="0"/>
      <w:marRight w:val="0"/>
      <w:marTop w:val="0"/>
      <w:marBottom w:val="0"/>
      <w:divBdr>
        <w:top w:val="none" w:sz="0" w:space="0" w:color="auto"/>
        <w:left w:val="none" w:sz="0" w:space="0" w:color="auto"/>
        <w:bottom w:val="none" w:sz="0" w:space="0" w:color="auto"/>
        <w:right w:val="none" w:sz="0" w:space="0" w:color="auto"/>
      </w:divBdr>
    </w:div>
    <w:div w:id="24328314">
      <w:bodyDiv w:val="1"/>
      <w:marLeft w:val="0"/>
      <w:marRight w:val="0"/>
      <w:marTop w:val="0"/>
      <w:marBottom w:val="0"/>
      <w:divBdr>
        <w:top w:val="none" w:sz="0" w:space="0" w:color="auto"/>
        <w:left w:val="none" w:sz="0" w:space="0" w:color="auto"/>
        <w:bottom w:val="none" w:sz="0" w:space="0" w:color="auto"/>
        <w:right w:val="none" w:sz="0" w:space="0" w:color="auto"/>
      </w:divBdr>
    </w:div>
    <w:div w:id="29838217">
      <w:bodyDiv w:val="1"/>
      <w:marLeft w:val="0"/>
      <w:marRight w:val="0"/>
      <w:marTop w:val="0"/>
      <w:marBottom w:val="0"/>
      <w:divBdr>
        <w:top w:val="none" w:sz="0" w:space="0" w:color="auto"/>
        <w:left w:val="none" w:sz="0" w:space="0" w:color="auto"/>
        <w:bottom w:val="none" w:sz="0" w:space="0" w:color="auto"/>
        <w:right w:val="none" w:sz="0" w:space="0" w:color="auto"/>
      </w:divBdr>
    </w:div>
    <w:div w:id="30961016">
      <w:bodyDiv w:val="1"/>
      <w:marLeft w:val="0"/>
      <w:marRight w:val="0"/>
      <w:marTop w:val="0"/>
      <w:marBottom w:val="0"/>
      <w:divBdr>
        <w:top w:val="none" w:sz="0" w:space="0" w:color="auto"/>
        <w:left w:val="none" w:sz="0" w:space="0" w:color="auto"/>
        <w:bottom w:val="none" w:sz="0" w:space="0" w:color="auto"/>
        <w:right w:val="none" w:sz="0" w:space="0" w:color="auto"/>
      </w:divBdr>
    </w:div>
    <w:div w:id="38211648">
      <w:bodyDiv w:val="1"/>
      <w:marLeft w:val="0"/>
      <w:marRight w:val="0"/>
      <w:marTop w:val="0"/>
      <w:marBottom w:val="0"/>
      <w:divBdr>
        <w:top w:val="none" w:sz="0" w:space="0" w:color="auto"/>
        <w:left w:val="none" w:sz="0" w:space="0" w:color="auto"/>
        <w:bottom w:val="none" w:sz="0" w:space="0" w:color="auto"/>
        <w:right w:val="none" w:sz="0" w:space="0" w:color="auto"/>
      </w:divBdr>
    </w:div>
    <w:div w:id="60686578">
      <w:bodyDiv w:val="1"/>
      <w:marLeft w:val="0"/>
      <w:marRight w:val="0"/>
      <w:marTop w:val="0"/>
      <w:marBottom w:val="0"/>
      <w:divBdr>
        <w:top w:val="none" w:sz="0" w:space="0" w:color="auto"/>
        <w:left w:val="none" w:sz="0" w:space="0" w:color="auto"/>
        <w:bottom w:val="none" w:sz="0" w:space="0" w:color="auto"/>
        <w:right w:val="none" w:sz="0" w:space="0" w:color="auto"/>
      </w:divBdr>
    </w:div>
    <w:div w:id="71124695">
      <w:bodyDiv w:val="1"/>
      <w:marLeft w:val="0"/>
      <w:marRight w:val="0"/>
      <w:marTop w:val="0"/>
      <w:marBottom w:val="0"/>
      <w:divBdr>
        <w:top w:val="none" w:sz="0" w:space="0" w:color="auto"/>
        <w:left w:val="none" w:sz="0" w:space="0" w:color="auto"/>
        <w:bottom w:val="none" w:sz="0" w:space="0" w:color="auto"/>
        <w:right w:val="none" w:sz="0" w:space="0" w:color="auto"/>
      </w:divBdr>
    </w:div>
    <w:div w:id="81729834">
      <w:bodyDiv w:val="1"/>
      <w:marLeft w:val="0"/>
      <w:marRight w:val="0"/>
      <w:marTop w:val="0"/>
      <w:marBottom w:val="0"/>
      <w:divBdr>
        <w:top w:val="none" w:sz="0" w:space="0" w:color="auto"/>
        <w:left w:val="none" w:sz="0" w:space="0" w:color="auto"/>
        <w:bottom w:val="none" w:sz="0" w:space="0" w:color="auto"/>
        <w:right w:val="none" w:sz="0" w:space="0" w:color="auto"/>
      </w:divBdr>
    </w:div>
    <w:div w:id="84345425">
      <w:bodyDiv w:val="1"/>
      <w:marLeft w:val="0"/>
      <w:marRight w:val="0"/>
      <w:marTop w:val="0"/>
      <w:marBottom w:val="0"/>
      <w:divBdr>
        <w:top w:val="none" w:sz="0" w:space="0" w:color="auto"/>
        <w:left w:val="none" w:sz="0" w:space="0" w:color="auto"/>
        <w:bottom w:val="none" w:sz="0" w:space="0" w:color="auto"/>
        <w:right w:val="none" w:sz="0" w:space="0" w:color="auto"/>
      </w:divBdr>
    </w:div>
    <w:div w:id="88895421">
      <w:bodyDiv w:val="1"/>
      <w:marLeft w:val="0"/>
      <w:marRight w:val="0"/>
      <w:marTop w:val="0"/>
      <w:marBottom w:val="0"/>
      <w:divBdr>
        <w:top w:val="none" w:sz="0" w:space="0" w:color="auto"/>
        <w:left w:val="none" w:sz="0" w:space="0" w:color="auto"/>
        <w:bottom w:val="none" w:sz="0" w:space="0" w:color="auto"/>
        <w:right w:val="none" w:sz="0" w:space="0" w:color="auto"/>
      </w:divBdr>
    </w:div>
    <w:div w:id="93064778">
      <w:bodyDiv w:val="1"/>
      <w:marLeft w:val="0"/>
      <w:marRight w:val="0"/>
      <w:marTop w:val="0"/>
      <w:marBottom w:val="0"/>
      <w:divBdr>
        <w:top w:val="none" w:sz="0" w:space="0" w:color="auto"/>
        <w:left w:val="none" w:sz="0" w:space="0" w:color="auto"/>
        <w:bottom w:val="none" w:sz="0" w:space="0" w:color="auto"/>
        <w:right w:val="none" w:sz="0" w:space="0" w:color="auto"/>
      </w:divBdr>
    </w:div>
    <w:div w:id="93980669">
      <w:bodyDiv w:val="1"/>
      <w:marLeft w:val="0"/>
      <w:marRight w:val="0"/>
      <w:marTop w:val="0"/>
      <w:marBottom w:val="0"/>
      <w:divBdr>
        <w:top w:val="none" w:sz="0" w:space="0" w:color="auto"/>
        <w:left w:val="none" w:sz="0" w:space="0" w:color="auto"/>
        <w:bottom w:val="none" w:sz="0" w:space="0" w:color="auto"/>
        <w:right w:val="none" w:sz="0" w:space="0" w:color="auto"/>
      </w:divBdr>
    </w:div>
    <w:div w:id="120734497">
      <w:bodyDiv w:val="1"/>
      <w:marLeft w:val="0"/>
      <w:marRight w:val="0"/>
      <w:marTop w:val="0"/>
      <w:marBottom w:val="0"/>
      <w:divBdr>
        <w:top w:val="none" w:sz="0" w:space="0" w:color="auto"/>
        <w:left w:val="none" w:sz="0" w:space="0" w:color="auto"/>
        <w:bottom w:val="none" w:sz="0" w:space="0" w:color="auto"/>
        <w:right w:val="none" w:sz="0" w:space="0" w:color="auto"/>
      </w:divBdr>
    </w:div>
    <w:div w:id="122890954">
      <w:bodyDiv w:val="1"/>
      <w:marLeft w:val="0"/>
      <w:marRight w:val="0"/>
      <w:marTop w:val="0"/>
      <w:marBottom w:val="0"/>
      <w:divBdr>
        <w:top w:val="none" w:sz="0" w:space="0" w:color="auto"/>
        <w:left w:val="none" w:sz="0" w:space="0" w:color="auto"/>
        <w:bottom w:val="none" w:sz="0" w:space="0" w:color="auto"/>
        <w:right w:val="none" w:sz="0" w:space="0" w:color="auto"/>
      </w:divBdr>
    </w:div>
    <w:div w:id="126630549">
      <w:bodyDiv w:val="1"/>
      <w:marLeft w:val="0"/>
      <w:marRight w:val="0"/>
      <w:marTop w:val="0"/>
      <w:marBottom w:val="0"/>
      <w:divBdr>
        <w:top w:val="none" w:sz="0" w:space="0" w:color="auto"/>
        <w:left w:val="none" w:sz="0" w:space="0" w:color="auto"/>
        <w:bottom w:val="none" w:sz="0" w:space="0" w:color="auto"/>
        <w:right w:val="none" w:sz="0" w:space="0" w:color="auto"/>
      </w:divBdr>
    </w:div>
    <w:div w:id="131605932">
      <w:bodyDiv w:val="1"/>
      <w:marLeft w:val="0"/>
      <w:marRight w:val="0"/>
      <w:marTop w:val="0"/>
      <w:marBottom w:val="0"/>
      <w:divBdr>
        <w:top w:val="none" w:sz="0" w:space="0" w:color="auto"/>
        <w:left w:val="none" w:sz="0" w:space="0" w:color="auto"/>
        <w:bottom w:val="none" w:sz="0" w:space="0" w:color="auto"/>
        <w:right w:val="none" w:sz="0" w:space="0" w:color="auto"/>
      </w:divBdr>
    </w:div>
    <w:div w:id="145823486">
      <w:bodyDiv w:val="1"/>
      <w:marLeft w:val="0"/>
      <w:marRight w:val="0"/>
      <w:marTop w:val="0"/>
      <w:marBottom w:val="0"/>
      <w:divBdr>
        <w:top w:val="none" w:sz="0" w:space="0" w:color="auto"/>
        <w:left w:val="none" w:sz="0" w:space="0" w:color="auto"/>
        <w:bottom w:val="none" w:sz="0" w:space="0" w:color="auto"/>
        <w:right w:val="none" w:sz="0" w:space="0" w:color="auto"/>
      </w:divBdr>
    </w:div>
    <w:div w:id="145829865">
      <w:bodyDiv w:val="1"/>
      <w:marLeft w:val="0"/>
      <w:marRight w:val="0"/>
      <w:marTop w:val="0"/>
      <w:marBottom w:val="0"/>
      <w:divBdr>
        <w:top w:val="none" w:sz="0" w:space="0" w:color="auto"/>
        <w:left w:val="none" w:sz="0" w:space="0" w:color="auto"/>
        <w:bottom w:val="none" w:sz="0" w:space="0" w:color="auto"/>
        <w:right w:val="none" w:sz="0" w:space="0" w:color="auto"/>
      </w:divBdr>
    </w:div>
    <w:div w:id="155345932">
      <w:bodyDiv w:val="1"/>
      <w:marLeft w:val="0"/>
      <w:marRight w:val="0"/>
      <w:marTop w:val="0"/>
      <w:marBottom w:val="0"/>
      <w:divBdr>
        <w:top w:val="none" w:sz="0" w:space="0" w:color="auto"/>
        <w:left w:val="none" w:sz="0" w:space="0" w:color="auto"/>
        <w:bottom w:val="none" w:sz="0" w:space="0" w:color="auto"/>
        <w:right w:val="none" w:sz="0" w:space="0" w:color="auto"/>
      </w:divBdr>
    </w:div>
    <w:div w:id="163059521">
      <w:bodyDiv w:val="1"/>
      <w:marLeft w:val="0"/>
      <w:marRight w:val="0"/>
      <w:marTop w:val="0"/>
      <w:marBottom w:val="0"/>
      <w:divBdr>
        <w:top w:val="none" w:sz="0" w:space="0" w:color="auto"/>
        <w:left w:val="none" w:sz="0" w:space="0" w:color="auto"/>
        <w:bottom w:val="none" w:sz="0" w:space="0" w:color="auto"/>
        <w:right w:val="none" w:sz="0" w:space="0" w:color="auto"/>
      </w:divBdr>
    </w:div>
    <w:div w:id="178858590">
      <w:bodyDiv w:val="1"/>
      <w:marLeft w:val="0"/>
      <w:marRight w:val="0"/>
      <w:marTop w:val="0"/>
      <w:marBottom w:val="0"/>
      <w:divBdr>
        <w:top w:val="none" w:sz="0" w:space="0" w:color="auto"/>
        <w:left w:val="none" w:sz="0" w:space="0" w:color="auto"/>
        <w:bottom w:val="none" w:sz="0" w:space="0" w:color="auto"/>
        <w:right w:val="none" w:sz="0" w:space="0" w:color="auto"/>
      </w:divBdr>
    </w:div>
    <w:div w:id="183711896">
      <w:bodyDiv w:val="1"/>
      <w:marLeft w:val="0"/>
      <w:marRight w:val="0"/>
      <w:marTop w:val="0"/>
      <w:marBottom w:val="0"/>
      <w:divBdr>
        <w:top w:val="none" w:sz="0" w:space="0" w:color="auto"/>
        <w:left w:val="none" w:sz="0" w:space="0" w:color="auto"/>
        <w:bottom w:val="none" w:sz="0" w:space="0" w:color="auto"/>
        <w:right w:val="none" w:sz="0" w:space="0" w:color="auto"/>
      </w:divBdr>
    </w:div>
    <w:div w:id="191383241">
      <w:bodyDiv w:val="1"/>
      <w:marLeft w:val="0"/>
      <w:marRight w:val="0"/>
      <w:marTop w:val="0"/>
      <w:marBottom w:val="0"/>
      <w:divBdr>
        <w:top w:val="none" w:sz="0" w:space="0" w:color="auto"/>
        <w:left w:val="none" w:sz="0" w:space="0" w:color="auto"/>
        <w:bottom w:val="none" w:sz="0" w:space="0" w:color="auto"/>
        <w:right w:val="none" w:sz="0" w:space="0" w:color="auto"/>
      </w:divBdr>
    </w:div>
    <w:div w:id="218175353">
      <w:bodyDiv w:val="1"/>
      <w:marLeft w:val="0"/>
      <w:marRight w:val="0"/>
      <w:marTop w:val="0"/>
      <w:marBottom w:val="0"/>
      <w:divBdr>
        <w:top w:val="none" w:sz="0" w:space="0" w:color="auto"/>
        <w:left w:val="none" w:sz="0" w:space="0" w:color="auto"/>
        <w:bottom w:val="none" w:sz="0" w:space="0" w:color="auto"/>
        <w:right w:val="none" w:sz="0" w:space="0" w:color="auto"/>
      </w:divBdr>
    </w:div>
    <w:div w:id="226114893">
      <w:bodyDiv w:val="1"/>
      <w:marLeft w:val="0"/>
      <w:marRight w:val="0"/>
      <w:marTop w:val="0"/>
      <w:marBottom w:val="0"/>
      <w:divBdr>
        <w:top w:val="none" w:sz="0" w:space="0" w:color="auto"/>
        <w:left w:val="none" w:sz="0" w:space="0" w:color="auto"/>
        <w:bottom w:val="none" w:sz="0" w:space="0" w:color="auto"/>
        <w:right w:val="none" w:sz="0" w:space="0" w:color="auto"/>
      </w:divBdr>
    </w:div>
    <w:div w:id="240526338">
      <w:bodyDiv w:val="1"/>
      <w:marLeft w:val="0"/>
      <w:marRight w:val="0"/>
      <w:marTop w:val="0"/>
      <w:marBottom w:val="0"/>
      <w:divBdr>
        <w:top w:val="none" w:sz="0" w:space="0" w:color="auto"/>
        <w:left w:val="none" w:sz="0" w:space="0" w:color="auto"/>
        <w:bottom w:val="none" w:sz="0" w:space="0" w:color="auto"/>
        <w:right w:val="none" w:sz="0" w:space="0" w:color="auto"/>
      </w:divBdr>
    </w:div>
    <w:div w:id="251476705">
      <w:bodyDiv w:val="1"/>
      <w:marLeft w:val="0"/>
      <w:marRight w:val="0"/>
      <w:marTop w:val="0"/>
      <w:marBottom w:val="0"/>
      <w:divBdr>
        <w:top w:val="none" w:sz="0" w:space="0" w:color="auto"/>
        <w:left w:val="none" w:sz="0" w:space="0" w:color="auto"/>
        <w:bottom w:val="none" w:sz="0" w:space="0" w:color="auto"/>
        <w:right w:val="none" w:sz="0" w:space="0" w:color="auto"/>
      </w:divBdr>
    </w:div>
    <w:div w:id="265623781">
      <w:bodyDiv w:val="1"/>
      <w:marLeft w:val="0"/>
      <w:marRight w:val="0"/>
      <w:marTop w:val="0"/>
      <w:marBottom w:val="0"/>
      <w:divBdr>
        <w:top w:val="none" w:sz="0" w:space="0" w:color="auto"/>
        <w:left w:val="none" w:sz="0" w:space="0" w:color="auto"/>
        <w:bottom w:val="none" w:sz="0" w:space="0" w:color="auto"/>
        <w:right w:val="none" w:sz="0" w:space="0" w:color="auto"/>
      </w:divBdr>
    </w:div>
    <w:div w:id="267587537">
      <w:bodyDiv w:val="1"/>
      <w:marLeft w:val="0"/>
      <w:marRight w:val="0"/>
      <w:marTop w:val="0"/>
      <w:marBottom w:val="0"/>
      <w:divBdr>
        <w:top w:val="none" w:sz="0" w:space="0" w:color="auto"/>
        <w:left w:val="none" w:sz="0" w:space="0" w:color="auto"/>
        <w:bottom w:val="none" w:sz="0" w:space="0" w:color="auto"/>
        <w:right w:val="none" w:sz="0" w:space="0" w:color="auto"/>
      </w:divBdr>
    </w:div>
    <w:div w:id="279534981">
      <w:bodyDiv w:val="1"/>
      <w:marLeft w:val="0"/>
      <w:marRight w:val="0"/>
      <w:marTop w:val="0"/>
      <w:marBottom w:val="0"/>
      <w:divBdr>
        <w:top w:val="none" w:sz="0" w:space="0" w:color="auto"/>
        <w:left w:val="none" w:sz="0" w:space="0" w:color="auto"/>
        <w:bottom w:val="none" w:sz="0" w:space="0" w:color="auto"/>
        <w:right w:val="none" w:sz="0" w:space="0" w:color="auto"/>
      </w:divBdr>
    </w:div>
    <w:div w:id="314526755">
      <w:bodyDiv w:val="1"/>
      <w:marLeft w:val="0"/>
      <w:marRight w:val="0"/>
      <w:marTop w:val="0"/>
      <w:marBottom w:val="0"/>
      <w:divBdr>
        <w:top w:val="none" w:sz="0" w:space="0" w:color="auto"/>
        <w:left w:val="none" w:sz="0" w:space="0" w:color="auto"/>
        <w:bottom w:val="none" w:sz="0" w:space="0" w:color="auto"/>
        <w:right w:val="none" w:sz="0" w:space="0" w:color="auto"/>
      </w:divBdr>
    </w:div>
    <w:div w:id="317075703">
      <w:bodyDiv w:val="1"/>
      <w:marLeft w:val="0"/>
      <w:marRight w:val="0"/>
      <w:marTop w:val="0"/>
      <w:marBottom w:val="0"/>
      <w:divBdr>
        <w:top w:val="none" w:sz="0" w:space="0" w:color="auto"/>
        <w:left w:val="none" w:sz="0" w:space="0" w:color="auto"/>
        <w:bottom w:val="none" w:sz="0" w:space="0" w:color="auto"/>
        <w:right w:val="none" w:sz="0" w:space="0" w:color="auto"/>
      </w:divBdr>
    </w:div>
    <w:div w:id="334571872">
      <w:bodyDiv w:val="1"/>
      <w:marLeft w:val="0"/>
      <w:marRight w:val="0"/>
      <w:marTop w:val="0"/>
      <w:marBottom w:val="0"/>
      <w:divBdr>
        <w:top w:val="none" w:sz="0" w:space="0" w:color="auto"/>
        <w:left w:val="none" w:sz="0" w:space="0" w:color="auto"/>
        <w:bottom w:val="none" w:sz="0" w:space="0" w:color="auto"/>
        <w:right w:val="none" w:sz="0" w:space="0" w:color="auto"/>
      </w:divBdr>
    </w:div>
    <w:div w:id="334652147">
      <w:bodyDiv w:val="1"/>
      <w:marLeft w:val="0"/>
      <w:marRight w:val="0"/>
      <w:marTop w:val="0"/>
      <w:marBottom w:val="0"/>
      <w:divBdr>
        <w:top w:val="none" w:sz="0" w:space="0" w:color="auto"/>
        <w:left w:val="none" w:sz="0" w:space="0" w:color="auto"/>
        <w:bottom w:val="none" w:sz="0" w:space="0" w:color="auto"/>
        <w:right w:val="none" w:sz="0" w:space="0" w:color="auto"/>
      </w:divBdr>
    </w:div>
    <w:div w:id="341980875">
      <w:bodyDiv w:val="1"/>
      <w:marLeft w:val="0"/>
      <w:marRight w:val="0"/>
      <w:marTop w:val="0"/>
      <w:marBottom w:val="0"/>
      <w:divBdr>
        <w:top w:val="none" w:sz="0" w:space="0" w:color="auto"/>
        <w:left w:val="none" w:sz="0" w:space="0" w:color="auto"/>
        <w:bottom w:val="none" w:sz="0" w:space="0" w:color="auto"/>
        <w:right w:val="none" w:sz="0" w:space="0" w:color="auto"/>
      </w:divBdr>
    </w:div>
    <w:div w:id="343635541">
      <w:bodyDiv w:val="1"/>
      <w:marLeft w:val="0"/>
      <w:marRight w:val="0"/>
      <w:marTop w:val="0"/>
      <w:marBottom w:val="0"/>
      <w:divBdr>
        <w:top w:val="none" w:sz="0" w:space="0" w:color="auto"/>
        <w:left w:val="none" w:sz="0" w:space="0" w:color="auto"/>
        <w:bottom w:val="none" w:sz="0" w:space="0" w:color="auto"/>
        <w:right w:val="none" w:sz="0" w:space="0" w:color="auto"/>
      </w:divBdr>
    </w:div>
    <w:div w:id="362289227">
      <w:bodyDiv w:val="1"/>
      <w:marLeft w:val="0"/>
      <w:marRight w:val="0"/>
      <w:marTop w:val="0"/>
      <w:marBottom w:val="0"/>
      <w:divBdr>
        <w:top w:val="none" w:sz="0" w:space="0" w:color="auto"/>
        <w:left w:val="none" w:sz="0" w:space="0" w:color="auto"/>
        <w:bottom w:val="none" w:sz="0" w:space="0" w:color="auto"/>
        <w:right w:val="none" w:sz="0" w:space="0" w:color="auto"/>
      </w:divBdr>
    </w:div>
    <w:div w:id="376858207">
      <w:bodyDiv w:val="1"/>
      <w:marLeft w:val="0"/>
      <w:marRight w:val="0"/>
      <w:marTop w:val="0"/>
      <w:marBottom w:val="0"/>
      <w:divBdr>
        <w:top w:val="none" w:sz="0" w:space="0" w:color="auto"/>
        <w:left w:val="none" w:sz="0" w:space="0" w:color="auto"/>
        <w:bottom w:val="none" w:sz="0" w:space="0" w:color="auto"/>
        <w:right w:val="none" w:sz="0" w:space="0" w:color="auto"/>
      </w:divBdr>
    </w:div>
    <w:div w:id="380177353">
      <w:bodyDiv w:val="1"/>
      <w:marLeft w:val="0"/>
      <w:marRight w:val="0"/>
      <w:marTop w:val="0"/>
      <w:marBottom w:val="0"/>
      <w:divBdr>
        <w:top w:val="none" w:sz="0" w:space="0" w:color="auto"/>
        <w:left w:val="none" w:sz="0" w:space="0" w:color="auto"/>
        <w:bottom w:val="none" w:sz="0" w:space="0" w:color="auto"/>
        <w:right w:val="none" w:sz="0" w:space="0" w:color="auto"/>
      </w:divBdr>
    </w:div>
    <w:div w:id="391580803">
      <w:bodyDiv w:val="1"/>
      <w:marLeft w:val="0"/>
      <w:marRight w:val="0"/>
      <w:marTop w:val="0"/>
      <w:marBottom w:val="0"/>
      <w:divBdr>
        <w:top w:val="none" w:sz="0" w:space="0" w:color="auto"/>
        <w:left w:val="none" w:sz="0" w:space="0" w:color="auto"/>
        <w:bottom w:val="none" w:sz="0" w:space="0" w:color="auto"/>
        <w:right w:val="none" w:sz="0" w:space="0" w:color="auto"/>
      </w:divBdr>
    </w:div>
    <w:div w:id="398089993">
      <w:bodyDiv w:val="1"/>
      <w:marLeft w:val="0"/>
      <w:marRight w:val="0"/>
      <w:marTop w:val="0"/>
      <w:marBottom w:val="0"/>
      <w:divBdr>
        <w:top w:val="none" w:sz="0" w:space="0" w:color="auto"/>
        <w:left w:val="none" w:sz="0" w:space="0" w:color="auto"/>
        <w:bottom w:val="none" w:sz="0" w:space="0" w:color="auto"/>
        <w:right w:val="none" w:sz="0" w:space="0" w:color="auto"/>
      </w:divBdr>
    </w:div>
    <w:div w:id="398483886">
      <w:bodyDiv w:val="1"/>
      <w:marLeft w:val="0"/>
      <w:marRight w:val="0"/>
      <w:marTop w:val="0"/>
      <w:marBottom w:val="0"/>
      <w:divBdr>
        <w:top w:val="none" w:sz="0" w:space="0" w:color="auto"/>
        <w:left w:val="none" w:sz="0" w:space="0" w:color="auto"/>
        <w:bottom w:val="none" w:sz="0" w:space="0" w:color="auto"/>
        <w:right w:val="none" w:sz="0" w:space="0" w:color="auto"/>
      </w:divBdr>
    </w:div>
    <w:div w:id="408625971">
      <w:bodyDiv w:val="1"/>
      <w:marLeft w:val="0"/>
      <w:marRight w:val="0"/>
      <w:marTop w:val="0"/>
      <w:marBottom w:val="0"/>
      <w:divBdr>
        <w:top w:val="none" w:sz="0" w:space="0" w:color="auto"/>
        <w:left w:val="none" w:sz="0" w:space="0" w:color="auto"/>
        <w:bottom w:val="none" w:sz="0" w:space="0" w:color="auto"/>
        <w:right w:val="none" w:sz="0" w:space="0" w:color="auto"/>
      </w:divBdr>
    </w:div>
    <w:div w:id="409353312">
      <w:bodyDiv w:val="1"/>
      <w:marLeft w:val="0"/>
      <w:marRight w:val="0"/>
      <w:marTop w:val="0"/>
      <w:marBottom w:val="0"/>
      <w:divBdr>
        <w:top w:val="none" w:sz="0" w:space="0" w:color="auto"/>
        <w:left w:val="none" w:sz="0" w:space="0" w:color="auto"/>
        <w:bottom w:val="none" w:sz="0" w:space="0" w:color="auto"/>
        <w:right w:val="none" w:sz="0" w:space="0" w:color="auto"/>
      </w:divBdr>
    </w:div>
    <w:div w:id="410087319">
      <w:bodyDiv w:val="1"/>
      <w:marLeft w:val="0"/>
      <w:marRight w:val="0"/>
      <w:marTop w:val="0"/>
      <w:marBottom w:val="0"/>
      <w:divBdr>
        <w:top w:val="none" w:sz="0" w:space="0" w:color="auto"/>
        <w:left w:val="none" w:sz="0" w:space="0" w:color="auto"/>
        <w:bottom w:val="none" w:sz="0" w:space="0" w:color="auto"/>
        <w:right w:val="none" w:sz="0" w:space="0" w:color="auto"/>
      </w:divBdr>
    </w:div>
    <w:div w:id="410154033">
      <w:bodyDiv w:val="1"/>
      <w:marLeft w:val="0"/>
      <w:marRight w:val="0"/>
      <w:marTop w:val="0"/>
      <w:marBottom w:val="0"/>
      <w:divBdr>
        <w:top w:val="none" w:sz="0" w:space="0" w:color="auto"/>
        <w:left w:val="none" w:sz="0" w:space="0" w:color="auto"/>
        <w:bottom w:val="none" w:sz="0" w:space="0" w:color="auto"/>
        <w:right w:val="none" w:sz="0" w:space="0" w:color="auto"/>
      </w:divBdr>
    </w:div>
    <w:div w:id="416944516">
      <w:bodyDiv w:val="1"/>
      <w:marLeft w:val="0"/>
      <w:marRight w:val="0"/>
      <w:marTop w:val="0"/>
      <w:marBottom w:val="0"/>
      <w:divBdr>
        <w:top w:val="none" w:sz="0" w:space="0" w:color="auto"/>
        <w:left w:val="none" w:sz="0" w:space="0" w:color="auto"/>
        <w:bottom w:val="none" w:sz="0" w:space="0" w:color="auto"/>
        <w:right w:val="none" w:sz="0" w:space="0" w:color="auto"/>
      </w:divBdr>
    </w:div>
    <w:div w:id="421490045">
      <w:bodyDiv w:val="1"/>
      <w:marLeft w:val="0"/>
      <w:marRight w:val="0"/>
      <w:marTop w:val="0"/>
      <w:marBottom w:val="0"/>
      <w:divBdr>
        <w:top w:val="none" w:sz="0" w:space="0" w:color="auto"/>
        <w:left w:val="none" w:sz="0" w:space="0" w:color="auto"/>
        <w:bottom w:val="none" w:sz="0" w:space="0" w:color="auto"/>
        <w:right w:val="none" w:sz="0" w:space="0" w:color="auto"/>
      </w:divBdr>
    </w:div>
    <w:div w:id="433206169">
      <w:bodyDiv w:val="1"/>
      <w:marLeft w:val="0"/>
      <w:marRight w:val="0"/>
      <w:marTop w:val="0"/>
      <w:marBottom w:val="0"/>
      <w:divBdr>
        <w:top w:val="none" w:sz="0" w:space="0" w:color="auto"/>
        <w:left w:val="none" w:sz="0" w:space="0" w:color="auto"/>
        <w:bottom w:val="none" w:sz="0" w:space="0" w:color="auto"/>
        <w:right w:val="none" w:sz="0" w:space="0" w:color="auto"/>
      </w:divBdr>
    </w:div>
    <w:div w:id="443887423">
      <w:bodyDiv w:val="1"/>
      <w:marLeft w:val="0"/>
      <w:marRight w:val="0"/>
      <w:marTop w:val="0"/>
      <w:marBottom w:val="0"/>
      <w:divBdr>
        <w:top w:val="none" w:sz="0" w:space="0" w:color="auto"/>
        <w:left w:val="none" w:sz="0" w:space="0" w:color="auto"/>
        <w:bottom w:val="none" w:sz="0" w:space="0" w:color="auto"/>
        <w:right w:val="none" w:sz="0" w:space="0" w:color="auto"/>
      </w:divBdr>
    </w:div>
    <w:div w:id="445468128">
      <w:bodyDiv w:val="1"/>
      <w:marLeft w:val="0"/>
      <w:marRight w:val="0"/>
      <w:marTop w:val="0"/>
      <w:marBottom w:val="0"/>
      <w:divBdr>
        <w:top w:val="none" w:sz="0" w:space="0" w:color="auto"/>
        <w:left w:val="none" w:sz="0" w:space="0" w:color="auto"/>
        <w:bottom w:val="none" w:sz="0" w:space="0" w:color="auto"/>
        <w:right w:val="none" w:sz="0" w:space="0" w:color="auto"/>
      </w:divBdr>
    </w:div>
    <w:div w:id="445543829">
      <w:bodyDiv w:val="1"/>
      <w:marLeft w:val="0"/>
      <w:marRight w:val="0"/>
      <w:marTop w:val="0"/>
      <w:marBottom w:val="0"/>
      <w:divBdr>
        <w:top w:val="none" w:sz="0" w:space="0" w:color="auto"/>
        <w:left w:val="none" w:sz="0" w:space="0" w:color="auto"/>
        <w:bottom w:val="none" w:sz="0" w:space="0" w:color="auto"/>
        <w:right w:val="none" w:sz="0" w:space="0" w:color="auto"/>
      </w:divBdr>
    </w:div>
    <w:div w:id="458454771">
      <w:bodyDiv w:val="1"/>
      <w:marLeft w:val="0"/>
      <w:marRight w:val="0"/>
      <w:marTop w:val="0"/>
      <w:marBottom w:val="0"/>
      <w:divBdr>
        <w:top w:val="none" w:sz="0" w:space="0" w:color="auto"/>
        <w:left w:val="none" w:sz="0" w:space="0" w:color="auto"/>
        <w:bottom w:val="none" w:sz="0" w:space="0" w:color="auto"/>
        <w:right w:val="none" w:sz="0" w:space="0" w:color="auto"/>
      </w:divBdr>
    </w:div>
    <w:div w:id="459031458">
      <w:bodyDiv w:val="1"/>
      <w:marLeft w:val="0"/>
      <w:marRight w:val="0"/>
      <w:marTop w:val="0"/>
      <w:marBottom w:val="0"/>
      <w:divBdr>
        <w:top w:val="none" w:sz="0" w:space="0" w:color="auto"/>
        <w:left w:val="none" w:sz="0" w:space="0" w:color="auto"/>
        <w:bottom w:val="none" w:sz="0" w:space="0" w:color="auto"/>
        <w:right w:val="none" w:sz="0" w:space="0" w:color="auto"/>
      </w:divBdr>
    </w:div>
    <w:div w:id="462583835">
      <w:bodyDiv w:val="1"/>
      <w:marLeft w:val="0"/>
      <w:marRight w:val="0"/>
      <w:marTop w:val="0"/>
      <w:marBottom w:val="0"/>
      <w:divBdr>
        <w:top w:val="none" w:sz="0" w:space="0" w:color="auto"/>
        <w:left w:val="none" w:sz="0" w:space="0" w:color="auto"/>
        <w:bottom w:val="none" w:sz="0" w:space="0" w:color="auto"/>
        <w:right w:val="none" w:sz="0" w:space="0" w:color="auto"/>
      </w:divBdr>
    </w:div>
    <w:div w:id="471796474">
      <w:bodyDiv w:val="1"/>
      <w:marLeft w:val="0"/>
      <w:marRight w:val="0"/>
      <w:marTop w:val="0"/>
      <w:marBottom w:val="0"/>
      <w:divBdr>
        <w:top w:val="none" w:sz="0" w:space="0" w:color="auto"/>
        <w:left w:val="none" w:sz="0" w:space="0" w:color="auto"/>
        <w:bottom w:val="none" w:sz="0" w:space="0" w:color="auto"/>
        <w:right w:val="none" w:sz="0" w:space="0" w:color="auto"/>
      </w:divBdr>
    </w:div>
    <w:div w:id="472600302">
      <w:bodyDiv w:val="1"/>
      <w:marLeft w:val="0"/>
      <w:marRight w:val="0"/>
      <w:marTop w:val="0"/>
      <w:marBottom w:val="0"/>
      <w:divBdr>
        <w:top w:val="none" w:sz="0" w:space="0" w:color="auto"/>
        <w:left w:val="none" w:sz="0" w:space="0" w:color="auto"/>
        <w:bottom w:val="none" w:sz="0" w:space="0" w:color="auto"/>
        <w:right w:val="none" w:sz="0" w:space="0" w:color="auto"/>
      </w:divBdr>
    </w:div>
    <w:div w:id="475687199">
      <w:bodyDiv w:val="1"/>
      <w:marLeft w:val="0"/>
      <w:marRight w:val="0"/>
      <w:marTop w:val="0"/>
      <w:marBottom w:val="0"/>
      <w:divBdr>
        <w:top w:val="none" w:sz="0" w:space="0" w:color="auto"/>
        <w:left w:val="none" w:sz="0" w:space="0" w:color="auto"/>
        <w:bottom w:val="none" w:sz="0" w:space="0" w:color="auto"/>
        <w:right w:val="none" w:sz="0" w:space="0" w:color="auto"/>
      </w:divBdr>
    </w:div>
    <w:div w:id="481048849">
      <w:bodyDiv w:val="1"/>
      <w:marLeft w:val="0"/>
      <w:marRight w:val="0"/>
      <w:marTop w:val="0"/>
      <w:marBottom w:val="0"/>
      <w:divBdr>
        <w:top w:val="none" w:sz="0" w:space="0" w:color="auto"/>
        <w:left w:val="none" w:sz="0" w:space="0" w:color="auto"/>
        <w:bottom w:val="none" w:sz="0" w:space="0" w:color="auto"/>
        <w:right w:val="none" w:sz="0" w:space="0" w:color="auto"/>
      </w:divBdr>
    </w:div>
    <w:div w:id="493299359">
      <w:bodyDiv w:val="1"/>
      <w:marLeft w:val="0"/>
      <w:marRight w:val="0"/>
      <w:marTop w:val="0"/>
      <w:marBottom w:val="0"/>
      <w:divBdr>
        <w:top w:val="none" w:sz="0" w:space="0" w:color="auto"/>
        <w:left w:val="none" w:sz="0" w:space="0" w:color="auto"/>
        <w:bottom w:val="none" w:sz="0" w:space="0" w:color="auto"/>
        <w:right w:val="none" w:sz="0" w:space="0" w:color="auto"/>
      </w:divBdr>
    </w:div>
    <w:div w:id="515660372">
      <w:bodyDiv w:val="1"/>
      <w:marLeft w:val="0"/>
      <w:marRight w:val="0"/>
      <w:marTop w:val="0"/>
      <w:marBottom w:val="0"/>
      <w:divBdr>
        <w:top w:val="none" w:sz="0" w:space="0" w:color="auto"/>
        <w:left w:val="none" w:sz="0" w:space="0" w:color="auto"/>
        <w:bottom w:val="none" w:sz="0" w:space="0" w:color="auto"/>
        <w:right w:val="none" w:sz="0" w:space="0" w:color="auto"/>
      </w:divBdr>
    </w:div>
    <w:div w:id="521364179">
      <w:bodyDiv w:val="1"/>
      <w:marLeft w:val="0"/>
      <w:marRight w:val="0"/>
      <w:marTop w:val="0"/>
      <w:marBottom w:val="0"/>
      <w:divBdr>
        <w:top w:val="none" w:sz="0" w:space="0" w:color="auto"/>
        <w:left w:val="none" w:sz="0" w:space="0" w:color="auto"/>
        <w:bottom w:val="none" w:sz="0" w:space="0" w:color="auto"/>
        <w:right w:val="none" w:sz="0" w:space="0" w:color="auto"/>
      </w:divBdr>
    </w:div>
    <w:div w:id="544869873">
      <w:bodyDiv w:val="1"/>
      <w:marLeft w:val="0"/>
      <w:marRight w:val="0"/>
      <w:marTop w:val="0"/>
      <w:marBottom w:val="0"/>
      <w:divBdr>
        <w:top w:val="none" w:sz="0" w:space="0" w:color="auto"/>
        <w:left w:val="none" w:sz="0" w:space="0" w:color="auto"/>
        <w:bottom w:val="none" w:sz="0" w:space="0" w:color="auto"/>
        <w:right w:val="none" w:sz="0" w:space="0" w:color="auto"/>
      </w:divBdr>
    </w:div>
    <w:div w:id="565460537">
      <w:bodyDiv w:val="1"/>
      <w:marLeft w:val="0"/>
      <w:marRight w:val="0"/>
      <w:marTop w:val="0"/>
      <w:marBottom w:val="0"/>
      <w:divBdr>
        <w:top w:val="none" w:sz="0" w:space="0" w:color="auto"/>
        <w:left w:val="none" w:sz="0" w:space="0" w:color="auto"/>
        <w:bottom w:val="none" w:sz="0" w:space="0" w:color="auto"/>
        <w:right w:val="none" w:sz="0" w:space="0" w:color="auto"/>
      </w:divBdr>
    </w:div>
    <w:div w:id="567036911">
      <w:bodyDiv w:val="1"/>
      <w:marLeft w:val="0"/>
      <w:marRight w:val="0"/>
      <w:marTop w:val="0"/>
      <w:marBottom w:val="0"/>
      <w:divBdr>
        <w:top w:val="none" w:sz="0" w:space="0" w:color="auto"/>
        <w:left w:val="none" w:sz="0" w:space="0" w:color="auto"/>
        <w:bottom w:val="none" w:sz="0" w:space="0" w:color="auto"/>
        <w:right w:val="none" w:sz="0" w:space="0" w:color="auto"/>
      </w:divBdr>
    </w:div>
    <w:div w:id="575481203">
      <w:bodyDiv w:val="1"/>
      <w:marLeft w:val="0"/>
      <w:marRight w:val="0"/>
      <w:marTop w:val="0"/>
      <w:marBottom w:val="0"/>
      <w:divBdr>
        <w:top w:val="none" w:sz="0" w:space="0" w:color="auto"/>
        <w:left w:val="none" w:sz="0" w:space="0" w:color="auto"/>
        <w:bottom w:val="none" w:sz="0" w:space="0" w:color="auto"/>
        <w:right w:val="none" w:sz="0" w:space="0" w:color="auto"/>
      </w:divBdr>
    </w:div>
    <w:div w:id="586959106">
      <w:bodyDiv w:val="1"/>
      <w:marLeft w:val="0"/>
      <w:marRight w:val="0"/>
      <w:marTop w:val="0"/>
      <w:marBottom w:val="0"/>
      <w:divBdr>
        <w:top w:val="none" w:sz="0" w:space="0" w:color="auto"/>
        <w:left w:val="none" w:sz="0" w:space="0" w:color="auto"/>
        <w:bottom w:val="none" w:sz="0" w:space="0" w:color="auto"/>
        <w:right w:val="none" w:sz="0" w:space="0" w:color="auto"/>
      </w:divBdr>
    </w:div>
    <w:div w:id="592322892">
      <w:bodyDiv w:val="1"/>
      <w:marLeft w:val="0"/>
      <w:marRight w:val="0"/>
      <w:marTop w:val="0"/>
      <w:marBottom w:val="0"/>
      <w:divBdr>
        <w:top w:val="none" w:sz="0" w:space="0" w:color="auto"/>
        <w:left w:val="none" w:sz="0" w:space="0" w:color="auto"/>
        <w:bottom w:val="none" w:sz="0" w:space="0" w:color="auto"/>
        <w:right w:val="none" w:sz="0" w:space="0" w:color="auto"/>
      </w:divBdr>
    </w:div>
    <w:div w:id="594050392">
      <w:bodyDiv w:val="1"/>
      <w:marLeft w:val="0"/>
      <w:marRight w:val="0"/>
      <w:marTop w:val="0"/>
      <w:marBottom w:val="0"/>
      <w:divBdr>
        <w:top w:val="none" w:sz="0" w:space="0" w:color="auto"/>
        <w:left w:val="none" w:sz="0" w:space="0" w:color="auto"/>
        <w:bottom w:val="none" w:sz="0" w:space="0" w:color="auto"/>
        <w:right w:val="none" w:sz="0" w:space="0" w:color="auto"/>
      </w:divBdr>
    </w:div>
    <w:div w:id="600727298">
      <w:bodyDiv w:val="1"/>
      <w:marLeft w:val="0"/>
      <w:marRight w:val="0"/>
      <w:marTop w:val="0"/>
      <w:marBottom w:val="0"/>
      <w:divBdr>
        <w:top w:val="none" w:sz="0" w:space="0" w:color="auto"/>
        <w:left w:val="none" w:sz="0" w:space="0" w:color="auto"/>
        <w:bottom w:val="none" w:sz="0" w:space="0" w:color="auto"/>
        <w:right w:val="none" w:sz="0" w:space="0" w:color="auto"/>
      </w:divBdr>
    </w:div>
    <w:div w:id="607783397">
      <w:bodyDiv w:val="1"/>
      <w:marLeft w:val="0"/>
      <w:marRight w:val="0"/>
      <w:marTop w:val="0"/>
      <w:marBottom w:val="0"/>
      <w:divBdr>
        <w:top w:val="none" w:sz="0" w:space="0" w:color="auto"/>
        <w:left w:val="none" w:sz="0" w:space="0" w:color="auto"/>
        <w:bottom w:val="none" w:sz="0" w:space="0" w:color="auto"/>
        <w:right w:val="none" w:sz="0" w:space="0" w:color="auto"/>
      </w:divBdr>
    </w:div>
    <w:div w:id="608707813">
      <w:bodyDiv w:val="1"/>
      <w:marLeft w:val="0"/>
      <w:marRight w:val="0"/>
      <w:marTop w:val="0"/>
      <w:marBottom w:val="0"/>
      <w:divBdr>
        <w:top w:val="none" w:sz="0" w:space="0" w:color="auto"/>
        <w:left w:val="none" w:sz="0" w:space="0" w:color="auto"/>
        <w:bottom w:val="none" w:sz="0" w:space="0" w:color="auto"/>
        <w:right w:val="none" w:sz="0" w:space="0" w:color="auto"/>
      </w:divBdr>
    </w:div>
    <w:div w:id="615260555">
      <w:bodyDiv w:val="1"/>
      <w:marLeft w:val="0"/>
      <w:marRight w:val="0"/>
      <w:marTop w:val="0"/>
      <w:marBottom w:val="0"/>
      <w:divBdr>
        <w:top w:val="none" w:sz="0" w:space="0" w:color="auto"/>
        <w:left w:val="none" w:sz="0" w:space="0" w:color="auto"/>
        <w:bottom w:val="none" w:sz="0" w:space="0" w:color="auto"/>
        <w:right w:val="none" w:sz="0" w:space="0" w:color="auto"/>
      </w:divBdr>
    </w:div>
    <w:div w:id="627128987">
      <w:bodyDiv w:val="1"/>
      <w:marLeft w:val="0"/>
      <w:marRight w:val="0"/>
      <w:marTop w:val="0"/>
      <w:marBottom w:val="0"/>
      <w:divBdr>
        <w:top w:val="none" w:sz="0" w:space="0" w:color="auto"/>
        <w:left w:val="none" w:sz="0" w:space="0" w:color="auto"/>
        <w:bottom w:val="none" w:sz="0" w:space="0" w:color="auto"/>
        <w:right w:val="none" w:sz="0" w:space="0" w:color="auto"/>
      </w:divBdr>
    </w:div>
    <w:div w:id="628514856">
      <w:bodyDiv w:val="1"/>
      <w:marLeft w:val="0"/>
      <w:marRight w:val="0"/>
      <w:marTop w:val="0"/>
      <w:marBottom w:val="0"/>
      <w:divBdr>
        <w:top w:val="none" w:sz="0" w:space="0" w:color="auto"/>
        <w:left w:val="none" w:sz="0" w:space="0" w:color="auto"/>
        <w:bottom w:val="none" w:sz="0" w:space="0" w:color="auto"/>
        <w:right w:val="none" w:sz="0" w:space="0" w:color="auto"/>
      </w:divBdr>
    </w:div>
    <w:div w:id="637610543">
      <w:bodyDiv w:val="1"/>
      <w:marLeft w:val="0"/>
      <w:marRight w:val="0"/>
      <w:marTop w:val="0"/>
      <w:marBottom w:val="0"/>
      <w:divBdr>
        <w:top w:val="none" w:sz="0" w:space="0" w:color="auto"/>
        <w:left w:val="none" w:sz="0" w:space="0" w:color="auto"/>
        <w:bottom w:val="none" w:sz="0" w:space="0" w:color="auto"/>
        <w:right w:val="none" w:sz="0" w:space="0" w:color="auto"/>
      </w:divBdr>
      <w:divsChild>
        <w:div w:id="855266565">
          <w:marLeft w:val="0"/>
          <w:marRight w:val="0"/>
          <w:marTop w:val="0"/>
          <w:marBottom w:val="0"/>
          <w:divBdr>
            <w:top w:val="none" w:sz="0" w:space="0" w:color="auto"/>
            <w:left w:val="none" w:sz="0" w:space="0" w:color="auto"/>
            <w:bottom w:val="none" w:sz="0" w:space="0" w:color="auto"/>
            <w:right w:val="none" w:sz="0" w:space="0" w:color="auto"/>
          </w:divBdr>
          <w:divsChild>
            <w:div w:id="364016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0333311">
      <w:bodyDiv w:val="1"/>
      <w:marLeft w:val="0"/>
      <w:marRight w:val="0"/>
      <w:marTop w:val="0"/>
      <w:marBottom w:val="0"/>
      <w:divBdr>
        <w:top w:val="none" w:sz="0" w:space="0" w:color="auto"/>
        <w:left w:val="none" w:sz="0" w:space="0" w:color="auto"/>
        <w:bottom w:val="none" w:sz="0" w:space="0" w:color="auto"/>
        <w:right w:val="none" w:sz="0" w:space="0" w:color="auto"/>
      </w:divBdr>
    </w:div>
    <w:div w:id="651911797">
      <w:bodyDiv w:val="1"/>
      <w:marLeft w:val="0"/>
      <w:marRight w:val="0"/>
      <w:marTop w:val="0"/>
      <w:marBottom w:val="0"/>
      <w:divBdr>
        <w:top w:val="none" w:sz="0" w:space="0" w:color="auto"/>
        <w:left w:val="none" w:sz="0" w:space="0" w:color="auto"/>
        <w:bottom w:val="none" w:sz="0" w:space="0" w:color="auto"/>
        <w:right w:val="none" w:sz="0" w:space="0" w:color="auto"/>
      </w:divBdr>
    </w:div>
    <w:div w:id="662781225">
      <w:bodyDiv w:val="1"/>
      <w:marLeft w:val="0"/>
      <w:marRight w:val="0"/>
      <w:marTop w:val="0"/>
      <w:marBottom w:val="0"/>
      <w:divBdr>
        <w:top w:val="none" w:sz="0" w:space="0" w:color="auto"/>
        <w:left w:val="none" w:sz="0" w:space="0" w:color="auto"/>
        <w:bottom w:val="none" w:sz="0" w:space="0" w:color="auto"/>
        <w:right w:val="none" w:sz="0" w:space="0" w:color="auto"/>
      </w:divBdr>
    </w:div>
    <w:div w:id="665401263">
      <w:bodyDiv w:val="1"/>
      <w:marLeft w:val="0"/>
      <w:marRight w:val="0"/>
      <w:marTop w:val="0"/>
      <w:marBottom w:val="0"/>
      <w:divBdr>
        <w:top w:val="none" w:sz="0" w:space="0" w:color="auto"/>
        <w:left w:val="none" w:sz="0" w:space="0" w:color="auto"/>
        <w:bottom w:val="none" w:sz="0" w:space="0" w:color="auto"/>
        <w:right w:val="none" w:sz="0" w:space="0" w:color="auto"/>
      </w:divBdr>
    </w:div>
    <w:div w:id="688680080">
      <w:bodyDiv w:val="1"/>
      <w:marLeft w:val="0"/>
      <w:marRight w:val="0"/>
      <w:marTop w:val="0"/>
      <w:marBottom w:val="0"/>
      <w:divBdr>
        <w:top w:val="none" w:sz="0" w:space="0" w:color="auto"/>
        <w:left w:val="none" w:sz="0" w:space="0" w:color="auto"/>
        <w:bottom w:val="none" w:sz="0" w:space="0" w:color="auto"/>
        <w:right w:val="none" w:sz="0" w:space="0" w:color="auto"/>
      </w:divBdr>
    </w:div>
    <w:div w:id="690296976">
      <w:bodyDiv w:val="1"/>
      <w:marLeft w:val="0"/>
      <w:marRight w:val="0"/>
      <w:marTop w:val="0"/>
      <w:marBottom w:val="0"/>
      <w:divBdr>
        <w:top w:val="none" w:sz="0" w:space="0" w:color="auto"/>
        <w:left w:val="none" w:sz="0" w:space="0" w:color="auto"/>
        <w:bottom w:val="none" w:sz="0" w:space="0" w:color="auto"/>
        <w:right w:val="none" w:sz="0" w:space="0" w:color="auto"/>
      </w:divBdr>
    </w:div>
    <w:div w:id="691154816">
      <w:bodyDiv w:val="1"/>
      <w:marLeft w:val="0"/>
      <w:marRight w:val="0"/>
      <w:marTop w:val="0"/>
      <w:marBottom w:val="0"/>
      <w:divBdr>
        <w:top w:val="none" w:sz="0" w:space="0" w:color="auto"/>
        <w:left w:val="none" w:sz="0" w:space="0" w:color="auto"/>
        <w:bottom w:val="none" w:sz="0" w:space="0" w:color="auto"/>
        <w:right w:val="none" w:sz="0" w:space="0" w:color="auto"/>
      </w:divBdr>
    </w:div>
    <w:div w:id="691691586">
      <w:bodyDiv w:val="1"/>
      <w:marLeft w:val="0"/>
      <w:marRight w:val="0"/>
      <w:marTop w:val="0"/>
      <w:marBottom w:val="0"/>
      <w:divBdr>
        <w:top w:val="none" w:sz="0" w:space="0" w:color="auto"/>
        <w:left w:val="none" w:sz="0" w:space="0" w:color="auto"/>
        <w:bottom w:val="none" w:sz="0" w:space="0" w:color="auto"/>
        <w:right w:val="none" w:sz="0" w:space="0" w:color="auto"/>
      </w:divBdr>
    </w:div>
    <w:div w:id="696656431">
      <w:bodyDiv w:val="1"/>
      <w:marLeft w:val="0"/>
      <w:marRight w:val="0"/>
      <w:marTop w:val="0"/>
      <w:marBottom w:val="0"/>
      <w:divBdr>
        <w:top w:val="none" w:sz="0" w:space="0" w:color="auto"/>
        <w:left w:val="none" w:sz="0" w:space="0" w:color="auto"/>
        <w:bottom w:val="none" w:sz="0" w:space="0" w:color="auto"/>
        <w:right w:val="none" w:sz="0" w:space="0" w:color="auto"/>
      </w:divBdr>
    </w:div>
    <w:div w:id="700977908">
      <w:bodyDiv w:val="1"/>
      <w:marLeft w:val="0"/>
      <w:marRight w:val="0"/>
      <w:marTop w:val="0"/>
      <w:marBottom w:val="0"/>
      <w:divBdr>
        <w:top w:val="none" w:sz="0" w:space="0" w:color="auto"/>
        <w:left w:val="none" w:sz="0" w:space="0" w:color="auto"/>
        <w:bottom w:val="none" w:sz="0" w:space="0" w:color="auto"/>
        <w:right w:val="none" w:sz="0" w:space="0" w:color="auto"/>
      </w:divBdr>
    </w:div>
    <w:div w:id="706025251">
      <w:bodyDiv w:val="1"/>
      <w:marLeft w:val="0"/>
      <w:marRight w:val="0"/>
      <w:marTop w:val="0"/>
      <w:marBottom w:val="0"/>
      <w:divBdr>
        <w:top w:val="none" w:sz="0" w:space="0" w:color="auto"/>
        <w:left w:val="none" w:sz="0" w:space="0" w:color="auto"/>
        <w:bottom w:val="none" w:sz="0" w:space="0" w:color="auto"/>
        <w:right w:val="none" w:sz="0" w:space="0" w:color="auto"/>
      </w:divBdr>
    </w:div>
    <w:div w:id="743911137">
      <w:bodyDiv w:val="1"/>
      <w:marLeft w:val="0"/>
      <w:marRight w:val="0"/>
      <w:marTop w:val="0"/>
      <w:marBottom w:val="0"/>
      <w:divBdr>
        <w:top w:val="none" w:sz="0" w:space="0" w:color="auto"/>
        <w:left w:val="none" w:sz="0" w:space="0" w:color="auto"/>
        <w:bottom w:val="none" w:sz="0" w:space="0" w:color="auto"/>
        <w:right w:val="none" w:sz="0" w:space="0" w:color="auto"/>
      </w:divBdr>
    </w:div>
    <w:div w:id="747464406">
      <w:bodyDiv w:val="1"/>
      <w:marLeft w:val="0"/>
      <w:marRight w:val="0"/>
      <w:marTop w:val="0"/>
      <w:marBottom w:val="0"/>
      <w:divBdr>
        <w:top w:val="none" w:sz="0" w:space="0" w:color="auto"/>
        <w:left w:val="none" w:sz="0" w:space="0" w:color="auto"/>
        <w:bottom w:val="none" w:sz="0" w:space="0" w:color="auto"/>
        <w:right w:val="none" w:sz="0" w:space="0" w:color="auto"/>
      </w:divBdr>
    </w:div>
    <w:div w:id="749351551">
      <w:bodyDiv w:val="1"/>
      <w:marLeft w:val="0"/>
      <w:marRight w:val="0"/>
      <w:marTop w:val="0"/>
      <w:marBottom w:val="0"/>
      <w:divBdr>
        <w:top w:val="none" w:sz="0" w:space="0" w:color="auto"/>
        <w:left w:val="none" w:sz="0" w:space="0" w:color="auto"/>
        <w:bottom w:val="none" w:sz="0" w:space="0" w:color="auto"/>
        <w:right w:val="none" w:sz="0" w:space="0" w:color="auto"/>
      </w:divBdr>
    </w:div>
    <w:div w:id="764568323">
      <w:bodyDiv w:val="1"/>
      <w:marLeft w:val="0"/>
      <w:marRight w:val="0"/>
      <w:marTop w:val="0"/>
      <w:marBottom w:val="0"/>
      <w:divBdr>
        <w:top w:val="none" w:sz="0" w:space="0" w:color="auto"/>
        <w:left w:val="none" w:sz="0" w:space="0" w:color="auto"/>
        <w:bottom w:val="none" w:sz="0" w:space="0" w:color="auto"/>
        <w:right w:val="none" w:sz="0" w:space="0" w:color="auto"/>
      </w:divBdr>
    </w:div>
    <w:div w:id="766537328">
      <w:bodyDiv w:val="1"/>
      <w:marLeft w:val="0"/>
      <w:marRight w:val="0"/>
      <w:marTop w:val="0"/>
      <w:marBottom w:val="0"/>
      <w:divBdr>
        <w:top w:val="none" w:sz="0" w:space="0" w:color="auto"/>
        <w:left w:val="none" w:sz="0" w:space="0" w:color="auto"/>
        <w:bottom w:val="none" w:sz="0" w:space="0" w:color="auto"/>
        <w:right w:val="none" w:sz="0" w:space="0" w:color="auto"/>
      </w:divBdr>
    </w:div>
    <w:div w:id="767968676">
      <w:bodyDiv w:val="1"/>
      <w:marLeft w:val="0"/>
      <w:marRight w:val="0"/>
      <w:marTop w:val="0"/>
      <w:marBottom w:val="0"/>
      <w:divBdr>
        <w:top w:val="none" w:sz="0" w:space="0" w:color="auto"/>
        <w:left w:val="none" w:sz="0" w:space="0" w:color="auto"/>
        <w:bottom w:val="none" w:sz="0" w:space="0" w:color="auto"/>
        <w:right w:val="none" w:sz="0" w:space="0" w:color="auto"/>
      </w:divBdr>
    </w:div>
    <w:div w:id="769085466">
      <w:bodyDiv w:val="1"/>
      <w:marLeft w:val="0"/>
      <w:marRight w:val="0"/>
      <w:marTop w:val="0"/>
      <w:marBottom w:val="0"/>
      <w:divBdr>
        <w:top w:val="none" w:sz="0" w:space="0" w:color="auto"/>
        <w:left w:val="none" w:sz="0" w:space="0" w:color="auto"/>
        <w:bottom w:val="none" w:sz="0" w:space="0" w:color="auto"/>
        <w:right w:val="none" w:sz="0" w:space="0" w:color="auto"/>
      </w:divBdr>
    </w:div>
    <w:div w:id="770777565">
      <w:bodyDiv w:val="1"/>
      <w:marLeft w:val="0"/>
      <w:marRight w:val="0"/>
      <w:marTop w:val="0"/>
      <w:marBottom w:val="0"/>
      <w:divBdr>
        <w:top w:val="none" w:sz="0" w:space="0" w:color="auto"/>
        <w:left w:val="none" w:sz="0" w:space="0" w:color="auto"/>
        <w:bottom w:val="none" w:sz="0" w:space="0" w:color="auto"/>
        <w:right w:val="none" w:sz="0" w:space="0" w:color="auto"/>
      </w:divBdr>
    </w:div>
    <w:div w:id="778599651">
      <w:bodyDiv w:val="1"/>
      <w:marLeft w:val="0"/>
      <w:marRight w:val="0"/>
      <w:marTop w:val="0"/>
      <w:marBottom w:val="0"/>
      <w:divBdr>
        <w:top w:val="none" w:sz="0" w:space="0" w:color="auto"/>
        <w:left w:val="none" w:sz="0" w:space="0" w:color="auto"/>
        <w:bottom w:val="none" w:sz="0" w:space="0" w:color="auto"/>
        <w:right w:val="none" w:sz="0" w:space="0" w:color="auto"/>
      </w:divBdr>
    </w:div>
    <w:div w:id="783113859">
      <w:bodyDiv w:val="1"/>
      <w:marLeft w:val="0"/>
      <w:marRight w:val="0"/>
      <w:marTop w:val="0"/>
      <w:marBottom w:val="0"/>
      <w:divBdr>
        <w:top w:val="none" w:sz="0" w:space="0" w:color="auto"/>
        <w:left w:val="none" w:sz="0" w:space="0" w:color="auto"/>
        <w:bottom w:val="none" w:sz="0" w:space="0" w:color="auto"/>
        <w:right w:val="none" w:sz="0" w:space="0" w:color="auto"/>
      </w:divBdr>
    </w:div>
    <w:div w:id="793597983">
      <w:bodyDiv w:val="1"/>
      <w:marLeft w:val="0"/>
      <w:marRight w:val="0"/>
      <w:marTop w:val="0"/>
      <w:marBottom w:val="0"/>
      <w:divBdr>
        <w:top w:val="none" w:sz="0" w:space="0" w:color="auto"/>
        <w:left w:val="none" w:sz="0" w:space="0" w:color="auto"/>
        <w:bottom w:val="none" w:sz="0" w:space="0" w:color="auto"/>
        <w:right w:val="none" w:sz="0" w:space="0" w:color="auto"/>
      </w:divBdr>
    </w:div>
    <w:div w:id="816340369">
      <w:bodyDiv w:val="1"/>
      <w:marLeft w:val="0"/>
      <w:marRight w:val="0"/>
      <w:marTop w:val="0"/>
      <w:marBottom w:val="0"/>
      <w:divBdr>
        <w:top w:val="none" w:sz="0" w:space="0" w:color="auto"/>
        <w:left w:val="none" w:sz="0" w:space="0" w:color="auto"/>
        <w:bottom w:val="none" w:sz="0" w:space="0" w:color="auto"/>
        <w:right w:val="none" w:sz="0" w:space="0" w:color="auto"/>
      </w:divBdr>
    </w:div>
    <w:div w:id="824735796">
      <w:bodyDiv w:val="1"/>
      <w:marLeft w:val="0"/>
      <w:marRight w:val="0"/>
      <w:marTop w:val="0"/>
      <w:marBottom w:val="0"/>
      <w:divBdr>
        <w:top w:val="none" w:sz="0" w:space="0" w:color="auto"/>
        <w:left w:val="none" w:sz="0" w:space="0" w:color="auto"/>
        <w:bottom w:val="none" w:sz="0" w:space="0" w:color="auto"/>
        <w:right w:val="none" w:sz="0" w:space="0" w:color="auto"/>
      </w:divBdr>
    </w:div>
    <w:div w:id="831724119">
      <w:bodyDiv w:val="1"/>
      <w:marLeft w:val="0"/>
      <w:marRight w:val="0"/>
      <w:marTop w:val="0"/>
      <w:marBottom w:val="0"/>
      <w:divBdr>
        <w:top w:val="none" w:sz="0" w:space="0" w:color="auto"/>
        <w:left w:val="none" w:sz="0" w:space="0" w:color="auto"/>
        <w:bottom w:val="none" w:sz="0" w:space="0" w:color="auto"/>
        <w:right w:val="none" w:sz="0" w:space="0" w:color="auto"/>
      </w:divBdr>
    </w:div>
    <w:div w:id="836922154">
      <w:bodyDiv w:val="1"/>
      <w:marLeft w:val="0"/>
      <w:marRight w:val="0"/>
      <w:marTop w:val="0"/>
      <w:marBottom w:val="0"/>
      <w:divBdr>
        <w:top w:val="none" w:sz="0" w:space="0" w:color="auto"/>
        <w:left w:val="none" w:sz="0" w:space="0" w:color="auto"/>
        <w:bottom w:val="none" w:sz="0" w:space="0" w:color="auto"/>
        <w:right w:val="none" w:sz="0" w:space="0" w:color="auto"/>
      </w:divBdr>
    </w:div>
    <w:div w:id="838153104">
      <w:bodyDiv w:val="1"/>
      <w:marLeft w:val="0"/>
      <w:marRight w:val="0"/>
      <w:marTop w:val="0"/>
      <w:marBottom w:val="0"/>
      <w:divBdr>
        <w:top w:val="none" w:sz="0" w:space="0" w:color="auto"/>
        <w:left w:val="none" w:sz="0" w:space="0" w:color="auto"/>
        <w:bottom w:val="none" w:sz="0" w:space="0" w:color="auto"/>
        <w:right w:val="none" w:sz="0" w:space="0" w:color="auto"/>
      </w:divBdr>
    </w:div>
    <w:div w:id="838934311">
      <w:bodyDiv w:val="1"/>
      <w:marLeft w:val="0"/>
      <w:marRight w:val="0"/>
      <w:marTop w:val="0"/>
      <w:marBottom w:val="0"/>
      <w:divBdr>
        <w:top w:val="none" w:sz="0" w:space="0" w:color="auto"/>
        <w:left w:val="none" w:sz="0" w:space="0" w:color="auto"/>
        <w:bottom w:val="none" w:sz="0" w:space="0" w:color="auto"/>
        <w:right w:val="none" w:sz="0" w:space="0" w:color="auto"/>
      </w:divBdr>
    </w:div>
    <w:div w:id="852645398">
      <w:bodyDiv w:val="1"/>
      <w:marLeft w:val="0"/>
      <w:marRight w:val="0"/>
      <w:marTop w:val="0"/>
      <w:marBottom w:val="0"/>
      <w:divBdr>
        <w:top w:val="none" w:sz="0" w:space="0" w:color="auto"/>
        <w:left w:val="none" w:sz="0" w:space="0" w:color="auto"/>
        <w:bottom w:val="none" w:sz="0" w:space="0" w:color="auto"/>
        <w:right w:val="none" w:sz="0" w:space="0" w:color="auto"/>
      </w:divBdr>
    </w:div>
    <w:div w:id="855536966">
      <w:bodyDiv w:val="1"/>
      <w:marLeft w:val="0"/>
      <w:marRight w:val="0"/>
      <w:marTop w:val="0"/>
      <w:marBottom w:val="0"/>
      <w:divBdr>
        <w:top w:val="none" w:sz="0" w:space="0" w:color="auto"/>
        <w:left w:val="none" w:sz="0" w:space="0" w:color="auto"/>
        <w:bottom w:val="none" w:sz="0" w:space="0" w:color="auto"/>
        <w:right w:val="none" w:sz="0" w:space="0" w:color="auto"/>
      </w:divBdr>
    </w:div>
    <w:div w:id="870263533">
      <w:bodyDiv w:val="1"/>
      <w:marLeft w:val="0"/>
      <w:marRight w:val="0"/>
      <w:marTop w:val="0"/>
      <w:marBottom w:val="0"/>
      <w:divBdr>
        <w:top w:val="none" w:sz="0" w:space="0" w:color="auto"/>
        <w:left w:val="none" w:sz="0" w:space="0" w:color="auto"/>
        <w:bottom w:val="none" w:sz="0" w:space="0" w:color="auto"/>
        <w:right w:val="none" w:sz="0" w:space="0" w:color="auto"/>
      </w:divBdr>
    </w:div>
    <w:div w:id="904143465">
      <w:bodyDiv w:val="1"/>
      <w:marLeft w:val="0"/>
      <w:marRight w:val="0"/>
      <w:marTop w:val="0"/>
      <w:marBottom w:val="0"/>
      <w:divBdr>
        <w:top w:val="none" w:sz="0" w:space="0" w:color="auto"/>
        <w:left w:val="none" w:sz="0" w:space="0" w:color="auto"/>
        <w:bottom w:val="none" w:sz="0" w:space="0" w:color="auto"/>
        <w:right w:val="none" w:sz="0" w:space="0" w:color="auto"/>
      </w:divBdr>
    </w:div>
    <w:div w:id="906576337">
      <w:bodyDiv w:val="1"/>
      <w:marLeft w:val="0"/>
      <w:marRight w:val="0"/>
      <w:marTop w:val="0"/>
      <w:marBottom w:val="0"/>
      <w:divBdr>
        <w:top w:val="none" w:sz="0" w:space="0" w:color="auto"/>
        <w:left w:val="none" w:sz="0" w:space="0" w:color="auto"/>
        <w:bottom w:val="none" w:sz="0" w:space="0" w:color="auto"/>
        <w:right w:val="none" w:sz="0" w:space="0" w:color="auto"/>
      </w:divBdr>
    </w:div>
    <w:div w:id="910702565">
      <w:bodyDiv w:val="1"/>
      <w:marLeft w:val="0"/>
      <w:marRight w:val="0"/>
      <w:marTop w:val="0"/>
      <w:marBottom w:val="0"/>
      <w:divBdr>
        <w:top w:val="none" w:sz="0" w:space="0" w:color="auto"/>
        <w:left w:val="none" w:sz="0" w:space="0" w:color="auto"/>
        <w:bottom w:val="none" w:sz="0" w:space="0" w:color="auto"/>
        <w:right w:val="none" w:sz="0" w:space="0" w:color="auto"/>
      </w:divBdr>
    </w:div>
    <w:div w:id="913314877">
      <w:bodyDiv w:val="1"/>
      <w:marLeft w:val="0"/>
      <w:marRight w:val="0"/>
      <w:marTop w:val="0"/>
      <w:marBottom w:val="0"/>
      <w:divBdr>
        <w:top w:val="none" w:sz="0" w:space="0" w:color="auto"/>
        <w:left w:val="none" w:sz="0" w:space="0" w:color="auto"/>
        <w:bottom w:val="none" w:sz="0" w:space="0" w:color="auto"/>
        <w:right w:val="none" w:sz="0" w:space="0" w:color="auto"/>
      </w:divBdr>
    </w:div>
    <w:div w:id="916790036">
      <w:bodyDiv w:val="1"/>
      <w:marLeft w:val="0"/>
      <w:marRight w:val="0"/>
      <w:marTop w:val="0"/>
      <w:marBottom w:val="0"/>
      <w:divBdr>
        <w:top w:val="none" w:sz="0" w:space="0" w:color="auto"/>
        <w:left w:val="none" w:sz="0" w:space="0" w:color="auto"/>
        <w:bottom w:val="none" w:sz="0" w:space="0" w:color="auto"/>
        <w:right w:val="none" w:sz="0" w:space="0" w:color="auto"/>
      </w:divBdr>
    </w:div>
    <w:div w:id="920991588">
      <w:bodyDiv w:val="1"/>
      <w:marLeft w:val="0"/>
      <w:marRight w:val="0"/>
      <w:marTop w:val="0"/>
      <w:marBottom w:val="0"/>
      <w:divBdr>
        <w:top w:val="none" w:sz="0" w:space="0" w:color="auto"/>
        <w:left w:val="none" w:sz="0" w:space="0" w:color="auto"/>
        <w:bottom w:val="none" w:sz="0" w:space="0" w:color="auto"/>
        <w:right w:val="none" w:sz="0" w:space="0" w:color="auto"/>
      </w:divBdr>
    </w:div>
    <w:div w:id="928540667">
      <w:bodyDiv w:val="1"/>
      <w:marLeft w:val="0"/>
      <w:marRight w:val="0"/>
      <w:marTop w:val="0"/>
      <w:marBottom w:val="0"/>
      <w:divBdr>
        <w:top w:val="none" w:sz="0" w:space="0" w:color="auto"/>
        <w:left w:val="none" w:sz="0" w:space="0" w:color="auto"/>
        <w:bottom w:val="none" w:sz="0" w:space="0" w:color="auto"/>
        <w:right w:val="none" w:sz="0" w:space="0" w:color="auto"/>
      </w:divBdr>
    </w:div>
    <w:div w:id="931354923">
      <w:bodyDiv w:val="1"/>
      <w:marLeft w:val="0"/>
      <w:marRight w:val="0"/>
      <w:marTop w:val="0"/>
      <w:marBottom w:val="0"/>
      <w:divBdr>
        <w:top w:val="none" w:sz="0" w:space="0" w:color="auto"/>
        <w:left w:val="none" w:sz="0" w:space="0" w:color="auto"/>
        <w:bottom w:val="none" w:sz="0" w:space="0" w:color="auto"/>
        <w:right w:val="none" w:sz="0" w:space="0" w:color="auto"/>
      </w:divBdr>
    </w:div>
    <w:div w:id="943268407">
      <w:bodyDiv w:val="1"/>
      <w:marLeft w:val="0"/>
      <w:marRight w:val="0"/>
      <w:marTop w:val="0"/>
      <w:marBottom w:val="0"/>
      <w:divBdr>
        <w:top w:val="none" w:sz="0" w:space="0" w:color="auto"/>
        <w:left w:val="none" w:sz="0" w:space="0" w:color="auto"/>
        <w:bottom w:val="none" w:sz="0" w:space="0" w:color="auto"/>
        <w:right w:val="none" w:sz="0" w:space="0" w:color="auto"/>
      </w:divBdr>
    </w:div>
    <w:div w:id="955520496">
      <w:bodyDiv w:val="1"/>
      <w:marLeft w:val="0"/>
      <w:marRight w:val="0"/>
      <w:marTop w:val="0"/>
      <w:marBottom w:val="0"/>
      <w:divBdr>
        <w:top w:val="none" w:sz="0" w:space="0" w:color="auto"/>
        <w:left w:val="none" w:sz="0" w:space="0" w:color="auto"/>
        <w:bottom w:val="none" w:sz="0" w:space="0" w:color="auto"/>
        <w:right w:val="none" w:sz="0" w:space="0" w:color="auto"/>
      </w:divBdr>
    </w:div>
    <w:div w:id="957416326">
      <w:bodyDiv w:val="1"/>
      <w:marLeft w:val="0"/>
      <w:marRight w:val="0"/>
      <w:marTop w:val="0"/>
      <w:marBottom w:val="0"/>
      <w:divBdr>
        <w:top w:val="none" w:sz="0" w:space="0" w:color="auto"/>
        <w:left w:val="none" w:sz="0" w:space="0" w:color="auto"/>
        <w:bottom w:val="none" w:sz="0" w:space="0" w:color="auto"/>
        <w:right w:val="none" w:sz="0" w:space="0" w:color="auto"/>
      </w:divBdr>
    </w:div>
    <w:div w:id="975066657">
      <w:bodyDiv w:val="1"/>
      <w:marLeft w:val="0"/>
      <w:marRight w:val="0"/>
      <w:marTop w:val="0"/>
      <w:marBottom w:val="0"/>
      <w:divBdr>
        <w:top w:val="none" w:sz="0" w:space="0" w:color="auto"/>
        <w:left w:val="none" w:sz="0" w:space="0" w:color="auto"/>
        <w:bottom w:val="none" w:sz="0" w:space="0" w:color="auto"/>
        <w:right w:val="none" w:sz="0" w:space="0" w:color="auto"/>
      </w:divBdr>
    </w:div>
    <w:div w:id="981160496">
      <w:bodyDiv w:val="1"/>
      <w:marLeft w:val="0"/>
      <w:marRight w:val="0"/>
      <w:marTop w:val="0"/>
      <w:marBottom w:val="0"/>
      <w:divBdr>
        <w:top w:val="none" w:sz="0" w:space="0" w:color="auto"/>
        <w:left w:val="none" w:sz="0" w:space="0" w:color="auto"/>
        <w:bottom w:val="none" w:sz="0" w:space="0" w:color="auto"/>
        <w:right w:val="none" w:sz="0" w:space="0" w:color="auto"/>
      </w:divBdr>
    </w:div>
    <w:div w:id="994534580">
      <w:bodyDiv w:val="1"/>
      <w:marLeft w:val="0"/>
      <w:marRight w:val="0"/>
      <w:marTop w:val="0"/>
      <w:marBottom w:val="0"/>
      <w:divBdr>
        <w:top w:val="none" w:sz="0" w:space="0" w:color="auto"/>
        <w:left w:val="none" w:sz="0" w:space="0" w:color="auto"/>
        <w:bottom w:val="none" w:sz="0" w:space="0" w:color="auto"/>
        <w:right w:val="none" w:sz="0" w:space="0" w:color="auto"/>
      </w:divBdr>
    </w:div>
    <w:div w:id="997734621">
      <w:bodyDiv w:val="1"/>
      <w:marLeft w:val="0"/>
      <w:marRight w:val="0"/>
      <w:marTop w:val="0"/>
      <w:marBottom w:val="0"/>
      <w:divBdr>
        <w:top w:val="none" w:sz="0" w:space="0" w:color="auto"/>
        <w:left w:val="none" w:sz="0" w:space="0" w:color="auto"/>
        <w:bottom w:val="none" w:sz="0" w:space="0" w:color="auto"/>
        <w:right w:val="none" w:sz="0" w:space="0" w:color="auto"/>
      </w:divBdr>
    </w:div>
    <w:div w:id="1008363591">
      <w:bodyDiv w:val="1"/>
      <w:marLeft w:val="0"/>
      <w:marRight w:val="0"/>
      <w:marTop w:val="0"/>
      <w:marBottom w:val="0"/>
      <w:divBdr>
        <w:top w:val="none" w:sz="0" w:space="0" w:color="auto"/>
        <w:left w:val="none" w:sz="0" w:space="0" w:color="auto"/>
        <w:bottom w:val="none" w:sz="0" w:space="0" w:color="auto"/>
        <w:right w:val="none" w:sz="0" w:space="0" w:color="auto"/>
      </w:divBdr>
    </w:div>
    <w:div w:id="1022587919">
      <w:bodyDiv w:val="1"/>
      <w:marLeft w:val="0"/>
      <w:marRight w:val="0"/>
      <w:marTop w:val="0"/>
      <w:marBottom w:val="0"/>
      <w:divBdr>
        <w:top w:val="none" w:sz="0" w:space="0" w:color="auto"/>
        <w:left w:val="none" w:sz="0" w:space="0" w:color="auto"/>
        <w:bottom w:val="none" w:sz="0" w:space="0" w:color="auto"/>
        <w:right w:val="none" w:sz="0" w:space="0" w:color="auto"/>
      </w:divBdr>
    </w:div>
    <w:div w:id="1027217132">
      <w:bodyDiv w:val="1"/>
      <w:marLeft w:val="0"/>
      <w:marRight w:val="0"/>
      <w:marTop w:val="0"/>
      <w:marBottom w:val="0"/>
      <w:divBdr>
        <w:top w:val="none" w:sz="0" w:space="0" w:color="auto"/>
        <w:left w:val="none" w:sz="0" w:space="0" w:color="auto"/>
        <w:bottom w:val="none" w:sz="0" w:space="0" w:color="auto"/>
        <w:right w:val="none" w:sz="0" w:space="0" w:color="auto"/>
      </w:divBdr>
    </w:div>
    <w:div w:id="1029911508">
      <w:bodyDiv w:val="1"/>
      <w:marLeft w:val="0"/>
      <w:marRight w:val="0"/>
      <w:marTop w:val="0"/>
      <w:marBottom w:val="0"/>
      <w:divBdr>
        <w:top w:val="none" w:sz="0" w:space="0" w:color="auto"/>
        <w:left w:val="none" w:sz="0" w:space="0" w:color="auto"/>
        <w:bottom w:val="none" w:sz="0" w:space="0" w:color="auto"/>
        <w:right w:val="none" w:sz="0" w:space="0" w:color="auto"/>
      </w:divBdr>
    </w:div>
    <w:div w:id="1032194425">
      <w:bodyDiv w:val="1"/>
      <w:marLeft w:val="0"/>
      <w:marRight w:val="0"/>
      <w:marTop w:val="0"/>
      <w:marBottom w:val="0"/>
      <w:divBdr>
        <w:top w:val="none" w:sz="0" w:space="0" w:color="auto"/>
        <w:left w:val="none" w:sz="0" w:space="0" w:color="auto"/>
        <w:bottom w:val="none" w:sz="0" w:space="0" w:color="auto"/>
        <w:right w:val="none" w:sz="0" w:space="0" w:color="auto"/>
      </w:divBdr>
    </w:div>
    <w:div w:id="1033186845">
      <w:bodyDiv w:val="1"/>
      <w:marLeft w:val="0"/>
      <w:marRight w:val="0"/>
      <w:marTop w:val="0"/>
      <w:marBottom w:val="0"/>
      <w:divBdr>
        <w:top w:val="none" w:sz="0" w:space="0" w:color="auto"/>
        <w:left w:val="none" w:sz="0" w:space="0" w:color="auto"/>
        <w:bottom w:val="none" w:sz="0" w:space="0" w:color="auto"/>
        <w:right w:val="none" w:sz="0" w:space="0" w:color="auto"/>
      </w:divBdr>
    </w:div>
    <w:div w:id="1035040961">
      <w:bodyDiv w:val="1"/>
      <w:marLeft w:val="0"/>
      <w:marRight w:val="0"/>
      <w:marTop w:val="0"/>
      <w:marBottom w:val="0"/>
      <w:divBdr>
        <w:top w:val="none" w:sz="0" w:space="0" w:color="auto"/>
        <w:left w:val="none" w:sz="0" w:space="0" w:color="auto"/>
        <w:bottom w:val="none" w:sz="0" w:space="0" w:color="auto"/>
        <w:right w:val="none" w:sz="0" w:space="0" w:color="auto"/>
      </w:divBdr>
    </w:div>
    <w:div w:id="1044062791">
      <w:bodyDiv w:val="1"/>
      <w:marLeft w:val="0"/>
      <w:marRight w:val="0"/>
      <w:marTop w:val="0"/>
      <w:marBottom w:val="0"/>
      <w:divBdr>
        <w:top w:val="none" w:sz="0" w:space="0" w:color="auto"/>
        <w:left w:val="none" w:sz="0" w:space="0" w:color="auto"/>
        <w:bottom w:val="none" w:sz="0" w:space="0" w:color="auto"/>
        <w:right w:val="none" w:sz="0" w:space="0" w:color="auto"/>
      </w:divBdr>
    </w:div>
    <w:div w:id="1062102613">
      <w:bodyDiv w:val="1"/>
      <w:marLeft w:val="0"/>
      <w:marRight w:val="0"/>
      <w:marTop w:val="0"/>
      <w:marBottom w:val="0"/>
      <w:divBdr>
        <w:top w:val="none" w:sz="0" w:space="0" w:color="auto"/>
        <w:left w:val="none" w:sz="0" w:space="0" w:color="auto"/>
        <w:bottom w:val="none" w:sz="0" w:space="0" w:color="auto"/>
        <w:right w:val="none" w:sz="0" w:space="0" w:color="auto"/>
      </w:divBdr>
    </w:div>
    <w:div w:id="1072194228">
      <w:bodyDiv w:val="1"/>
      <w:marLeft w:val="0"/>
      <w:marRight w:val="0"/>
      <w:marTop w:val="0"/>
      <w:marBottom w:val="0"/>
      <w:divBdr>
        <w:top w:val="none" w:sz="0" w:space="0" w:color="auto"/>
        <w:left w:val="none" w:sz="0" w:space="0" w:color="auto"/>
        <w:bottom w:val="none" w:sz="0" w:space="0" w:color="auto"/>
        <w:right w:val="none" w:sz="0" w:space="0" w:color="auto"/>
      </w:divBdr>
    </w:div>
    <w:div w:id="1078753154">
      <w:bodyDiv w:val="1"/>
      <w:marLeft w:val="0"/>
      <w:marRight w:val="0"/>
      <w:marTop w:val="0"/>
      <w:marBottom w:val="0"/>
      <w:divBdr>
        <w:top w:val="none" w:sz="0" w:space="0" w:color="auto"/>
        <w:left w:val="none" w:sz="0" w:space="0" w:color="auto"/>
        <w:bottom w:val="none" w:sz="0" w:space="0" w:color="auto"/>
        <w:right w:val="none" w:sz="0" w:space="0" w:color="auto"/>
      </w:divBdr>
    </w:div>
    <w:div w:id="1088502830">
      <w:bodyDiv w:val="1"/>
      <w:marLeft w:val="0"/>
      <w:marRight w:val="0"/>
      <w:marTop w:val="0"/>
      <w:marBottom w:val="0"/>
      <w:divBdr>
        <w:top w:val="none" w:sz="0" w:space="0" w:color="auto"/>
        <w:left w:val="none" w:sz="0" w:space="0" w:color="auto"/>
        <w:bottom w:val="none" w:sz="0" w:space="0" w:color="auto"/>
        <w:right w:val="none" w:sz="0" w:space="0" w:color="auto"/>
      </w:divBdr>
      <w:divsChild>
        <w:div w:id="1786193327">
          <w:marLeft w:val="0"/>
          <w:marRight w:val="0"/>
          <w:marTop w:val="0"/>
          <w:marBottom w:val="0"/>
          <w:divBdr>
            <w:top w:val="none" w:sz="0" w:space="0" w:color="auto"/>
            <w:left w:val="none" w:sz="0" w:space="0" w:color="auto"/>
            <w:bottom w:val="none" w:sz="0" w:space="0" w:color="auto"/>
            <w:right w:val="none" w:sz="0" w:space="0" w:color="auto"/>
          </w:divBdr>
        </w:div>
      </w:divsChild>
    </w:div>
    <w:div w:id="1089425639">
      <w:bodyDiv w:val="1"/>
      <w:marLeft w:val="0"/>
      <w:marRight w:val="0"/>
      <w:marTop w:val="0"/>
      <w:marBottom w:val="0"/>
      <w:divBdr>
        <w:top w:val="none" w:sz="0" w:space="0" w:color="auto"/>
        <w:left w:val="none" w:sz="0" w:space="0" w:color="auto"/>
        <w:bottom w:val="none" w:sz="0" w:space="0" w:color="auto"/>
        <w:right w:val="none" w:sz="0" w:space="0" w:color="auto"/>
      </w:divBdr>
    </w:div>
    <w:div w:id="1111821142">
      <w:bodyDiv w:val="1"/>
      <w:marLeft w:val="0"/>
      <w:marRight w:val="0"/>
      <w:marTop w:val="0"/>
      <w:marBottom w:val="0"/>
      <w:divBdr>
        <w:top w:val="none" w:sz="0" w:space="0" w:color="auto"/>
        <w:left w:val="none" w:sz="0" w:space="0" w:color="auto"/>
        <w:bottom w:val="none" w:sz="0" w:space="0" w:color="auto"/>
        <w:right w:val="none" w:sz="0" w:space="0" w:color="auto"/>
      </w:divBdr>
    </w:div>
    <w:div w:id="1112211836">
      <w:bodyDiv w:val="1"/>
      <w:marLeft w:val="0"/>
      <w:marRight w:val="0"/>
      <w:marTop w:val="0"/>
      <w:marBottom w:val="0"/>
      <w:divBdr>
        <w:top w:val="none" w:sz="0" w:space="0" w:color="auto"/>
        <w:left w:val="none" w:sz="0" w:space="0" w:color="auto"/>
        <w:bottom w:val="none" w:sz="0" w:space="0" w:color="auto"/>
        <w:right w:val="none" w:sz="0" w:space="0" w:color="auto"/>
      </w:divBdr>
    </w:div>
    <w:div w:id="1155876056">
      <w:bodyDiv w:val="1"/>
      <w:marLeft w:val="0"/>
      <w:marRight w:val="0"/>
      <w:marTop w:val="0"/>
      <w:marBottom w:val="0"/>
      <w:divBdr>
        <w:top w:val="none" w:sz="0" w:space="0" w:color="auto"/>
        <w:left w:val="none" w:sz="0" w:space="0" w:color="auto"/>
        <w:bottom w:val="none" w:sz="0" w:space="0" w:color="auto"/>
        <w:right w:val="none" w:sz="0" w:space="0" w:color="auto"/>
      </w:divBdr>
    </w:div>
    <w:div w:id="1159542294">
      <w:bodyDiv w:val="1"/>
      <w:marLeft w:val="0"/>
      <w:marRight w:val="0"/>
      <w:marTop w:val="0"/>
      <w:marBottom w:val="0"/>
      <w:divBdr>
        <w:top w:val="none" w:sz="0" w:space="0" w:color="auto"/>
        <w:left w:val="none" w:sz="0" w:space="0" w:color="auto"/>
        <w:bottom w:val="none" w:sz="0" w:space="0" w:color="auto"/>
        <w:right w:val="none" w:sz="0" w:space="0" w:color="auto"/>
      </w:divBdr>
    </w:div>
    <w:div w:id="1172715868">
      <w:bodyDiv w:val="1"/>
      <w:marLeft w:val="0"/>
      <w:marRight w:val="0"/>
      <w:marTop w:val="0"/>
      <w:marBottom w:val="0"/>
      <w:divBdr>
        <w:top w:val="none" w:sz="0" w:space="0" w:color="auto"/>
        <w:left w:val="none" w:sz="0" w:space="0" w:color="auto"/>
        <w:bottom w:val="none" w:sz="0" w:space="0" w:color="auto"/>
        <w:right w:val="none" w:sz="0" w:space="0" w:color="auto"/>
      </w:divBdr>
    </w:div>
    <w:div w:id="1173110884">
      <w:bodyDiv w:val="1"/>
      <w:marLeft w:val="0"/>
      <w:marRight w:val="0"/>
      <w:marTop w:val="0"/>
      <w:marBottom w:val="0"/>
      <w:divBdr>
        <w:top w:val="none" w:sz="0" w:space="0" w:color="auto"/>
        <w:left w:val="none" w:sz="0" w:space="0" w:color="auto"/>
        <w:bottom w:val="none" w:sz="0" w:space="0" w:color="auto"/>
        <w:right w:val="none" w:sz="0" w:space="0" w:color="auto"/>
      </w:divBdr>
    </w:div>
    <w:div w:id="1187793119">
      <w:bodyDiv w:val="1"/>
      <w:marLeft w:val="0"/>
      <w:marRight w:val="0"/>
      <w:marTop w:val="0"/>
      <w:marBottom w:val="0"/>
      <w:divBdr>
        <w:top w:val="none" w:sz="0" w:space="0" w:color="auto"/>
        <w:left w:val="none" w:sz="0" w:space="0" w:color="auto"/>
        <w:bottom w:val="none" w:sz="0" w:space="0" w:color="auto"/>
        <w:right w:val="none" w:sz="0" w:space="0" w:color="auto"/>
      </w:divBdr>
    </w:div>
    <w:div w:id="1206140370">
      <w:bodyDiv w:val="1"/>
      <w:marLeft w:val="0"/>
      <w:marRight w:val="0"/>
      <w:marTop w:val="0"/>
      <w:marBottom w:val="0"/>
      <w:divBdr>
        <w:top w:val="none" w:sz="0" w:space="0" w:color="auto"/>
        <w:left w:val="none" w:sz="0" w:space="0" w:color="auto"/>
        <w:bottom w:val="none" w:sz="0" w:space="0" w:color="auto"/>
        <w:right w:val="none" w:sz="0" w:space="0" w:color="auto"/>
      </w:divBdr>
    </w:div>
    <w:div w:id="1236742985">
      <w:bodyDiv w:val="1"/>
      <w:marLeft w:val="0"/>
      <w:marRight w:val="0"/>
      <w:marTop w:val="0"/>
      <w:marBottom w:val="0"/>
      <w:divBdr>
        <w:top w:val="none" w:sz="0" w:space="0" w:color="auto"/>
        <w:left w:val="none" w:sz="0" w:space="0" w:color="auto"/>
        <w:bottom w:val="none" w:sz="0" w:space="0" w:color="auto"/>
        <w:right w:val="none" w:sz="0" w:space="0" w:color="auto"/>
      </w:divBdr>
    </w:div>
    <w:div w:id="1242177522">
      <w:bodyDiv w:val="1"/>
      <w:marLeft w:val="0"/>
      <w:marRight w:val="0"/>
      <w:marTop w:val="0"/>
      <w:marBottom w:val="0"/>
      <w:divBdr>
        <w:top w:val="none" w:sz="0" w:space="0" w:color="auto"/>
        <w:left w:val="none" w:sz="0" w:space="0" w:color="auto"/>
        <w:bottom w:val="none" w:sz="0" w:space="0" w:color="auto"/>
        <w:right w:val="none" w:sz="0" w:space="0" w:color="auto"/>
      </w:divBdr>
    </w:div>
    <w:div w:id="1250845305">
      <w:bodyDiv w:val="1"/>
      <w:marLeft w:val="0"/>
      <w:marRight w:val="0"/>
      <w:marTop w:val="0"/>
      <w:marBottom w:val="0"/>
      <w:divBdr>
        <w:top w:val="none" w:sz="0" w:space="0" w:color="auto"/>
        <w:left w:val="none" w:sz="0" w:space="0" w:color="auto"/>
        <w:bottom w:val="none" w:sz="0" w:space="0" w:color="auto"/>
        <w:right w:val="none" w:sz="0" w:space="0" w:color="auto"/>
      </w:divBdr>
    </w:div>
    <w:div w:id="1262643021">
      <w:bodyDiv w:val="1"/>
      <w:marLeft w:val="0"/>
      <w:marRight w:val="0"/>
      <w:marTop w:val="0"/>
      <w:marBottom w:val="0"/>
      <w:divBdr>
        <w:top w:val="none" w:sz="0" w:space="0" w:color="auto"/>
        <w:left w:val="none" w:sz="0" w:space="0" w:color="auto"/>
        <w:bottom w:val="none" w:sz="0" w:space="0" w:color="auto"/>
        <w:right w:val="none" w:sz="0" w:space="0" w:color="auto"/>
      </w:divBdr>
    </w:div>
    <w:div w:id="1271282473">
      <w:bodyDiv w:val="1"/>
      <w:marLeft w:val="0"/>
      <w:marRight w:val="0"/>
      <w:marTop w:val="0"/>
      <w:marBottom w:val="0"/>
      <w:divBdr>
        <w:top w:val="none" w:sz="0" w:space="0" w:color="auto"/>
        <w:left w:val="none" w:sz="0" w:space="0" w:color="auto"/>
        <w:bottom w:val="none" w:sz="0" w:space="0" w:color="auto"/>
        <w:right w:val="none" w:sz="0" w:space="0" w:color="auto"/>
      </w:divBdr>
      <w:divsChild>
        <w:div w:id="56782371">
          <w:marLeft w:val="0"/>
          <w:marRight w:val="0"/>
          <w:marTop w:val="0"/>
          <w:marBottom w:val="0"/>
          <w:divBdr>
            <w:top w:val="none" w:sz="0" w:space="0" w:color="auto"/>
            <w:left w:val="none" w:sz="0" w:space="0" w:color="auto"/>
            <w:bottom w:val="none" w:sz="0" w:space="0" w:color="auto"/>
            <w:right w:val="none" w:sz="0" w:space="0" w:color="auto"/>
          </w:divBdr>
        </w:div>
      </w:divsChild>
    </w:div>
    <w:div w:id="1276790100">
      <w:bodyDiv w:val="1"/>
      <w:marLeft w:val="0"/>
      <w:marRight w:val="0"/>
      <w:marTop w:val="0"/>
      <w:marBottom w:val="0"/>
      <w:divBdr>
        <w:top w:val="none" w:sz="0" w:space="0" w:color="auto"/>
        <w:left w:val="none" w:sz="0" w:space="0" w:color="auto"/>
        <w:bottom w:val="none" w:sz="0" w:space="0" w:color="auto"/>
        <w:right w:val="none" w:sz="0" w:space="0" w:color="auto"/>
      </w:divBdr>
    </w:div>
    <w:div w:id="1277978185">
      <w:bodyDiv w:val="1"/>
      <w:marLeft w:val="0"/>
      <w:marRight w:val="0"/>
      <w:marTop w:val="0"/>
      <w:marBottom w:val="0"/>
      <w:divBdr>
        <w:top w:val="none" w:sz="0" w:space="0" w:color="auto"/>
        <w:left w:val="none" w:sz="0" w:space="0" w:color="auto"/>
        <w:bottom w:val="none" w:sz="0" w:space="0" w:color="auto"/>
        <w:right w:val="none" w:sz="0" w:space="0" w:color="auto"/>
      </w:divBdr>
    </w:div>
    <w:div w:id="1307902017">
      <w:bodyDiv w:val="1"/>
      <w:marLeft w:val="0"/>
      <w:marRight w:val="0"/>
      <w:marTop w:val="0"/>
      <w:marBottom w:val="0"/>
      <w:divBdr>
        <w:top w:val="none" w:sz="0" w:space="0" w:color="auto"/>
        <w:left w:val="none" w:sz="0" w:space="0" w:color="auto"/>
        <w:bottom w:val="none" w:sz="0" w:space="0" w:color="auto"/>
        <w:right w:val="none" w:sz="0" w:space="0" w:color="auto"/>
      </w:divBdr>
    </w:div>
    <w:div w:id="1340353585">
      <w:bodyDiv w:val="1"/>
      <w:marLeft w:val="0"/>
      <w:marRight w:val="0"/>
      <w:marTop w:val="0"/>
      <w:marBottom w:val="0"/>
      <w:divBdr>
        <w:top w:val="none" w:sz="0" w:space="0" w:color="auto"/>
        <w:left w:val="none" w:sz="0" w:space="0" w:color="auto"/>
        <w:bottom w:val="none" w:sz="0" w:space="0" w:color="auto"/>
        <w:right w:val="none" w:sz="0" w:space="0" w:color="auto"/>
      </w:divBdr>
    </w:div>
    <w:div w:id="1342589799">
      <w:bodyDiv w:val="1"/>
      <w:marLeft w:val="0"/>
      <w:marRight w:val="0"/>
      <w:marTop w:val="0"/>
      <w:marBottom w:val="0"/>
      <w:divBdr>
        <w:top w:val="none" w:sz="0" w:space="0" w:color="auto"/>
        <w:left w:val="none" w:sz="0" w:space="0" w:color="auto"/>
        <w:bottom w:val="none" w:sz="0" w:space="0" w:color="auto"/>
        <w:right w:val="none" w:sz="0" w:space="0" w:color="auto"/>
      </w:divBdr>
      <w:divsChild>
        <w:div w:id="359430448">
          <w:marLeft w:val="0"/>
          <w:marRight w:val="0"/>
          <w:marTop w:val="0"/>
          <w:marBottom w:val="0"/>
          <w:divBdr>
            <w:top w:val="none" w:sz="0" w:space="0" w:color="auto"/>
            <w:left w:val="none" w:sz="0" w:space="0" w:color="auto"/>
            <w:bottom w:val="none" w:sz="0" w:space="0" w:color="auto"/>
            <w:right w:val="none" w:sz="0" w:space="0" w:color="auto"/>
          </w:divBdr>
        </w:div>
      </w:divsChild>
    </w:div>
    <w:div w:id="1348172371">
      <w:bodyDiv w:val="1"/>
      <w:marLeft w:val="0"/>
      <w:marRight w:val="0"/>
      <w:marTop w:val="0"/>
      <w:marBottom w:val="0"/>
      <w:divBdr>
        <w:top w:val="none" w:sz="0" w:space="0" w:color="auto"/>
        <w:left w:val="none" w:sz="0" w:space="0" w:color="auto"/>
        <w:bottom w:val="none" w:sz="0" w:space="0" w:color="auto"/>
        <w:right w:val="none" w:sz="0" w:space="0" w:color="auto"/>
      </w:divBdr>
    </w:div>
    <w:div w:id="1374504652">
      <w:bodyDiv w:val="1"/>
      <w:marLeft w:val="0"/>
      <w:marRight w:val="0"/>
      <w:marTop w:val="0"/>
      <w:marBottom w:val="0"/>
      <w:divBdr>
        <w:top w:val="none" w:sz="0" w:space="0" w:color="auto"/>
        <w:left w:val="none" w:sz="0" w:space="0" w:color="auto"/>
        <w:bottom w:val="none" w:sz="0" w:space="0" w:color="auto"/>
        <w:right w:val="none" w:sz="0" w:space="0" w:color="auto"/>
      </w:divBdr>
    </w:div>
    <w:div w:id="1378358395">
      <w:bodyDiv w:val="1"/>
      <w:marLeft w:val="0"/>
      <w:marRight w:val="0"/>
      <w:marTop w:val="0"/>
      <w:marBottom w:val="0"/>
      <w:divBdr>
        <w:top w:val="none" w:sz="0" w:space="0" w:color="auto"/>
        <w:left w:val="none" w:sz="0" w:space="0" w:color="auto"/>
        <w:bottom w:val="none" w:sz="0" w:space="0" w:color="auto"/>
        <w:right w:val="none" w:sz="0" w:space="0" w:color="auto"/>
      </w:divBdr>
    </w:div>
    <w:div w:id="1386250059">
      <w:bodyDiv w:val="1"/>
      <w:marLeft w:val="0"/>
      <w:marRight w:val="0"/>
      <w:marTop w:val="0"/>
      <w:marBottom w:val="0"/>
      <w:divBdr>
        <w:top w:val="none" w:sz="0" w:space="0" w:color="auto"/>
        <w:left w:val="none" w:sz="0" w:space="0" w:color="auto"/>
        <w:bottom w:val="none" w:sz="0" w:space="0" w:color="auto"/>
        <w:right w:val="none" w:sz="0" w:space="0" w:color="auto"/>
      </w:divBdr>
    </w:div>
    <w:div w:id="1386952005">
      <w:bodyDiv w:val="1"/>
      <w:marLeft w:val="0"/>
      <w:marRight w:val="0"/>
      <w:marTop w:val="0"/>
      <w:marBottom w:val="0"/>
      <w:divBdr>
        <w:top w:val="none" w:sz="0" w:space="0" w:color="auto"/>
        <w:left w:val="none" w:sz="0" w:space="0" w:color="auto"/>
        <w:bottom w:val="none" w:sz="0" w:space="0" w:color="auto"/>
        <w:right w:val="none" w:sz="0" w:space="0" w:color="auto"/>
      </w:divBdr>
    </w:div>
    <w:div w:id="1412695460">
      <w:bodyDiv w:val="1"/>
      <w:marLeft w:val="0"/>
      <w:marRight w:val="0"/>
      <w:marTop w:val="0"/>
      <w:marBottom w:val="0"/>
      <w:divBdr>
        <w:top w:val="none" w:sz="0" w:space="0" w:color="auto"/>
        <w:left w:val="none" w:sz="0" w:space="0" w:color="auto"/>
        <w:bottom w:val="none" w:sz="0" w:space="0" w:color="auto"/>
        <w:right w:val="none" w:sz="0" w:space="0" w:color="auto"/>
      </w:divBdr>
    </w:div>
    <w:div w:id="1424254337">
      <w:bodyDiv w:val="1"/>
      <w:marLeft w:val="0"/>
      <w:marRight w:val="0"/>
      <w:marTop w:val="0"/>
      <w:marBottom w:val="0"/>
      <w:divBdr>
        <w:top w:val="none" w:sz="0" w:space="0" w:color="auto"/>
        <w:left w:val="none" w:sz="0" w:space="0" w:color="auto"/>
        <w:bottom w:val="none" w:sz="0" w:space="0" w:color="auto"/>
        <w:right w:val="none" w:sz="0" w:space="0" w:color="auto"/>
      </w:divBdr>
    </w:div>
    <w:div w:id="1440296111">
      <w:bodyDiv w:val="1"/>
      <w:marLeft w:val="0"/>
      <w:marRight w:val="0"/>
      <w:marTop w:val="0"/>
      <w:marBottom w:val="0"/>
      <w:divBdr>
        <w:top w:val="none" w:sz="0" w:space="0" w:color="auto"/>
        <w:left w:val="none" w:sz="0" w:space="0" w:color="auto"/>
        <w:bottom w:val="none" w:sz="0" w:space="0" w:color="auto"/>
        <w:right w:val="none" w:sz="0" w:space="0" w:color="auto"/>
      </w:divBdr>
    </w:div>
    <w:div w:id="1460801087">
      <w:bodyDiv w:val="1"/>
      <w:marLeft w:val="0"/>
      <w:marRight w:val="0"/>
      <w:marTop w:val="0"/>
      <w:marBottom w:val="0"/>
      <w:divBdr>
        <w:top w:val="none" w:sz="0" w:space="0" w:color="auto"/>
        <w:left w:val="none" w:sz="0" w:space="0" w:color="auto"/>
        <w:bottom w:val="none" w:sz="0" w:space="0" w:color="auto"/>
        <w:right w:val="none" w:sz="0" w:space="0" w:color="auto"/>
      </w:divBdr>
    </w:div>
    <w:div w:id="1462726374">
      <w:bodyDiv w:val="1"/>
      <w:marLeft w:val="0"/>
      <w:marRight w:val="0"/>
      <w:marTop w:val="0"/>
      <w:marBottom w:val="0"/>
      <w:divBdr>
        <w:top w:val="none" w:sz="0" w:space="0" w:color="auto"/>
        <w:left w:val="none" w:sz="0" w:space="0" w:color="auto"/>
        <w:bottom w:val="none" w:sz="0" w:space="0" w:color="auto"/>
        <w:right w:val="none" w:sz="0" w:space="0" w:color="auto"/>
      </w:divBdr>
    </w:div>
    <w:div w:id="1464154485">
      <w:bodyDiv w:val="1"/>
      <w:marLeft w:val="0"/>
      <w:marRight w:val="0"/>
      <w:marTop w:val="0"/>
      <w:marBottom w:val="0"/>
      <w:divBdr>
        <w:top w:val="none" w:sz="0" w:space="0" w:color="auto"/>
        <w:left w:val="none" w:sz="0" w:space="0" w:color="auto"/>
        <w:bottom w:val="none" w:sz="0" w:space="0" w:color="auto"/>
        <w:right w:val="none" w:sz="0" w:space="0" w:color="auto"/>
      </w:divBdr>
    </w:div>
    <w:div w:id="1468932069">
      <w:bodyDiv w:val="1"/>
      <w:marLeft w:val="0"/>
      <w:marRight w:val="0"/>
      <w:marTop w:val="0"/>
      <w:marBottom w:val="0"/>
      <w:divBdr>
        <w:top w:val="none" w:sz="0" w:space="0" w:color="auto"/>
        <w:left w:val="none" w:sz="0" w:space="0" w:color="auto"/>
        <w:bottom w:val="none" w:sz="0" w:space="0" w:color="auto"/>
        <w:right w:val="none" w:sz="0" w:space="0" w:color="auto"/>
      </w:divBdr>
    </w:div>
    <w:div w:id="1500074080">
      <w:bodyDiv w:val="1"/>
      <w:marLeft w:val="0"/>
      <w:marRight w:val="0"/>
      <w:marTop w:val="0"/>
      <w:marBottom w:val="0"/>
      <w:divBdr>
        <w:top w:val="none" w:sz="0" w:space="0" w:color="auto"/>
        <w:left w:val="none" w:sz="0" w:space="0" w:color="auto"/>
        <w:bottom w:val="none" w:sz="0" w:space="0" w:color="auto"/>
        <w:right w:val="none" w:sz="0" w:space="0" w:color="auto"/>
      </w:divBdr>
    </w:div>
    <w:div w:id="1507744368">
      <w:bodyDiv w:val="1"/>
      <w:marLeft w:val="0"/>
      <w:marRight w:val="0"/>
      <w:marTop w:val="0"/>
      <w:marBottom w:val="0"/>
      <w:divBdr>
        <w:top w:val="none" w:sz="0" w:space="0" w:color="auto"/>
        <w:left w:val="none" w:sz="0" w:space="0" w:color="auto"/>
        <w:bottom w:val="none" w:sz="0" w:space="0" w:color="auto"/>
        <w:right w:val="none" w:sz="0" w:space="0" w:color="auto"/>
      </w:divBdr>
    </w:div>
    <w:div w:id="1513229181">
      <w:bodyDiv w:val="1"/>
      <w:marLeft w:val="0"/>
      <w:marRight w:val="0"/>
      <w:marTop w:val="0"/>
      <w:marBottom w:val="0"/>
      <w:divBdr>
        <w:top w:val="none" w:sz="0" w:space="0" w:color="auto"/>
        <w:left w:val="none" w:sz="0" w:space="0" w:color="auto"/>
        <w:bottom w:val="none" w:sz="0" w:space="0" w:color="auto"/>
        <w:right w:val="none" w:sz="0" w:space="0" w:color="auto"/>
      </w:divBdr>
    </w:div>
    <w:div w:id="1525512901">
      <w:bodyDiv w:val="1"/>
      <w:marLeft w:val="0"/>
      <w:marRight w:val="0"/>
      <w:marTop w:val="0"/>
      <w:marBottom w:val="0"/>
      <w:divBdr>
        <w:top w:val="none" w:sz="0" w:space="0" w:color="auto"/>
        <w:left w:val="none" w:sz="0" w:space="0" w:color="auto"/>
        <w:bottom w:val="none" w:sz="0" w:space="0" w:color="auto"/>
        <w:right w:val="none" w:sz="0" w:space="0" w:color="auto"/>
      </w:divBdr>
    </w:div>
    <w:div w:id="1530754935">
      <w:bodyDiv w:val="1"/>
      <w:marLeft w:val="0"/>
      <w:marRight w:val="0"/>
      <w:marTop w:val="0"/>
      <w:marBottom w:val="0"/>
      <w:divBdr>
        <w:top w:val="none" w:sz="0" w:space="0" w:color="auto"/>
        <w:left w:val="none" w:sz="0" w:space="0" w:color="auto"/>
        <w:bottom w:val="none" w:sz="0" w:space="0" w:color="auto"/>
        <w:right w:val="none" w:sz="0" w:space="0" w:color="auto"/>
      </w:divBdr>
    </w:div>
    <w:div w:id="1537157829">
      <w:bodyDiv w:val="1"/>
      <w:marLeft w:val="0"/>
      <w:marRight w:val="0"/>
      <w:marTop w:val="0"/>
      <w:marBottom w:val="0"/>
      <w:divBdr>
        <w:top w:val="none" w:sz="0" w:space="0" w:color="auto"/>
        <w:left w:val="none" w:sz="0" w:space="0" w:color="auto"/>
        <w:bottom w:val="none" w:sz="0" w:space="0" w:color="auto"/>
        <w:right w:val="none" w:sz="0" w:space="0" w:color="auto"/>
      </w:divBdr>
    </w:div>
    <w:div w:id="1537624249">
      <w:bodyDiv w:val="1"/>
      <w:marLeft w:val="0"/>
      <w:marRight w:val="0"/>
      <w:marTop w:val="0"/>
      <w:marBottom w:val="0"/>
      <w:divBdr>
        <w:top w:val="none" w:sz="0" w:space="0" w:color="auto"/>
        <w:left w:val="none" w:sz="0" w:space="0" w:color="auto"/>
        <w:bottom w:val="none" w:sz="0" w:space="0" w:color="auto"/>
        <w:right w:val="none" w:sz="0" w:space="0" w:color="auto"/>
      </w:divBdr>
    </w:div>
    <w:div w:id="1538883578">
      <w:bodyDiv w:val="1"/>
      <w:marLeft w:val="0"/>
      <w:marRight w:val="0"/>
      <w:marTop w:val="0"/>
      <w:marBottom w:val="0"/>
      <w:divBdr>
        <w:top w:val="none" w:sz="0" w:space="0" w:color="auto"/>
        <w:left w:val="none" w:sz="0" w:space="0" w:color="auto"/>
        <w:bottom w:val="none" w:sz="0" w:space="0" w:color="auto"/>
        <w:right w:val="none" w:sz="0" w:space="0" w:color="auto"/>
      </w:divBdr>
    </w:div>
    <w:div w:id="1546211148">
      <w:bodyDiv w:val="1"/>
      <w:marLeft w:val="0"/>
      <w:marRight w:val="0"/>
      <w:marTop w:val="0"/>
      <w:marBottom w:val="0"/>
      <w:divBdr>
        <w:top w:val="none" w:sz="0" w:space="0" w:color="auto"/>
        <w:left w:val="none" w:sz="0" w:space="0" w:color="auto"/>
        <w:bottom w:val="none" w:sz="0" w:space="0" w:color="auto"/>
        <w:right w:val="none" w:sz="0" w:space="0" w:color="auto"/>
      </w:divBdr>
    </w:div>
    <w:div w:id="1547570930">
      <w:bodyDiv w:val="1"/>
      <w:marLeft w:val="0"/>
      <w:marRight w:val="0"/>
      <w:marTop w:val="0"/>
      <w:marBottom w:val="0"/>
      <w:divBdr>
        <w:top w:val="none" w:sz="0" w:space="0" w:color="auto"/>
        <w:left w:val="none" w:sz="0" w:space="0" w:color="auto"/>
        <w:bottom w:val="none" w:sz="0" w:space="0" w:color="auto"/>
        <w:right w:val="none" w:sz="0" w:space="0" w:color="auto"/>
      </w:divBdr>
    </w:div>
    <w:div w:id="1571383483">
      <w:bodyDiv w:val="1"/>
      <w:marLeft w:val="0"/>
      <w:marRight w:val="0"/>
      <w:marTop w:val="0"/>
      <w:marBottom w:val="0"/>
      <w:divBdr>
        <w:top w:val="none" w:sz="0" w:space="0" w:color="auto"/>
        <w:left w:val="none" w:sz="0" w:space="0" w:color="auto"/>
        <w:bottom w:val="none" w:sz="0" w:space="0" w:color="auto"/>
        <w:right w:val="none" w:sz="0" w:space="0" w:color="auto"/>
      </w:divBdr>
    </w:div>
    <w:div w:id="1572617244">
      <w:bodyDiv w:val="1"/>
      <w:marLeft w:val="0"/>
      <w:marRight w:val="0"/>
      <w:marTop w:val="0"/>
      <w:marBottom w:val="0"/>
      <w:divBdr>
        <w:top w:val="none" w:sz="0" w:space="0" w:color="auto"/>
        <w:left w:val="none" w:sz="0" w:space="0" w:color="auto"/>
        <w:bottom w:val="none" w:sz="0" w:space="0" w:color="auto"/>
        <w:right w:val="none" w:sz="0" w:space="0" w:color="auto"/>
      </w:divBdr>
    </w:div>
    <w:div w:id="1574395445">
      <w:bodyDiv w:val="1"/>
      <w:marLeft w:val="0"/>
      <w:marRight w:val="0"/>
      <w:marTop w:val="0"/>
      <w:marBottom w:val="0"/>
      <w:divBdr>
        <w:top w:val="none" w:sz="0" w:space="0" w:color="auto"/>
        <w:left w:val="none" w:sz="0" w:space="0" w:color="auto"/>
        <w:bottom w:val="none" w:sz="0" w:space="0" w:color="auto"/>
        <w:right w:val="none" w:sz="0" w:space="0" w:color="auto"/>
      </w:divBdr>
    </w:div>
    <w:div w:id="1575120819">
      <w:bodyDiv w:val="1"/>
      <w:marLeft w:val="0"/>
      <w:marRight w:val="0"/>
      <w:marTop w:val="0"/>
      <w:marBottom w:val="0"/>
      <w:divBdr>
        <w:top w:val="none" w:sz="0" w:space="0" w:color="auto"/>
        <w:left w:val="none" w:sz="0" w:space="0" w:color="auto"/>
        <w:bottom w:val="none" w:sz="0" w:space="0" w:color="auto"/>
        <w:right w:val="none" w:sz="0" w:space="0" w:color="auto"/>
      </w:divBdr>
    </w:div>
    <w:div w:id="1586375902">
      <w:bodyDiv w:val="1"/>
      <w:marLeft w:val="0"/>
      <w:marRight w:val="0"/>
      <w:marTop w:val="0"/>
      <w:marBottom w:val="0"/>
      <w:divBdr>
        <w:top w:val="none" w:sz="0" w:space="0" w:color="auto"/>
        <w:left w:val="none" w:sz="0" w:space="0" w:color="auto"/>
        <w:bottom w:val="none" w:sz="0" w:space="0" w:color="auto"/>
        <w:right w:val="none" w:sz="0" w:space="0" w:color="auto"/>
      </w:divBdr>
    </w:div>
    <w:div w:id="1591624261">
      <w:bodyDiv w:val="1"/>
      <w:marLeft w:val="0"/>
      <w:marRight w:val="0"/>
      <w:marTop w:val="0"/>
      <w:marBottom w:val="0"/>
      <w:divBdr>
        <w:top w:val="none" w:sz="0" w:space="0" w:color="auto"/>
        <w:left w:val="none" w:sz="0" w:space="0" w:color="auto"/>
        <w:bottom w:val="none" w:sz="0" w:space="0" w:color="auto"/>
        <w:right w:val="none" w:sz="0" w:space="0" w:color="auto"/>
      </w:divBdr>
    </w:div>
    <w:div w:id="1599100264">
      <w:bodyDiv w:val="1"/>
      <w:marLeft w:val="0"/>
      <w:marRight w:val="0"/>
      <w:marTop w:val="0"/>
      <w:marBottom w:val="0"/>
      <w:divBdr>
        <w:top w:val="none" w:sz="0" w:space="0" w:color="auto"/>
        <w:left w:val="none" w:sz="0" w:space="0" w:color="auto"/>
        <w:bottom w:val="none" w:sz="0" w:space="0" w:color="auto"/>
        <w:right w:val="none" w:sz="0" w:space="0" w:color="auto"/>
      </w:divBdr>
    </w:div>
    <w:div w:id="1615283366">
      <w:bodyDiv w:val="1"/>
      <w:marLeft w:val="0"/>
      <w:marRight w:val="0"/>
      <w:marTop w:val="0"/>
      <w:marBottom w:val="0"/>
      <w:divBdr>
        <w:top w:val="none" w:sz="0" w:space="0" w:color="auto"/>
        <w:left w:val="none" w:sz="0" w:space="0" w:color="auto"/>
        <w:bottom w:val="none" w:sz="0" w:space="0" w:color="auto"/>
        <w:right w:val="none" w:sz="0" w:space="0" w:color="auto"/>
      </w:divBdr>
    </w:div>
    <w:div w:id="1625187881">
      <w:bodyDiv w:val="1"/>
      <w:marLeft w:val="0"/>
      <w:marRight w:val="0"/>
      <w:marTop w:val="0"/>
      <w:marBottom w:val="0"/>
      <w:divBdr>
        <w:top w:val="none" w:sz="0" w:space="0" w:color="auto"/>
        <w:left w:val="none" w:sz="0" w:space="0" w:color="auto"/>
        <w:bottom w:val="none" w:sz="0" w:space="0" w:color="auto"/>
        <w:right w:val="none" w:sz="0" w:space="0" w:color="auto"/>
      </w:divBdr>
    </w:div>
    <w:div w:id="1641613689">
      <w:bodyDiv w:val="1"/>
      <w:marLeft w:val="0"/>
      <w:marRight w:val="0"/>
      <w:marTop w:val="0"/>
      <w:marBottom w:val="0"/>
      <w:divBdr>
        <w:top w:val="none" w:sz="0" w:space="0" w:color="auto"/>
        <w:left w:val="none" w:sz="0" w:space="0" w:color="auto"/>
        <w:bottom w:val="none" w:sz="0" w:space="0" w:color="auto"/>
        <w:right w:val="none" w:sz="0" w:space="0" w:color="auto"/>
      </w:divBdr>
      <w:divsChild>
        <w:div w:id="124005268">
          <w:marLeft w:val="0"/>
          <w:marRight w:val="0"/>
          <w:marTop w:val="0"/>
          <w:marBottom w:val="0"/>
          <w:divBdr>
            <w:top w:val="none" w:sz="0" w:space="0" w:color="auto"/>
            <w:left w:val="none" w:sz="0" w:space="0" w:color="auto"/>
            <w:bottom w:val="none" w:sz="0" w:space="0" w:color="auto"/>
            <w:right w:val="none" w:sz="0" w:space="0" w:color="auto"/>
          </w:divBdr>
        </w:div>
      </w:divsChild>
    </w:div>
    <w:div w:id="1641643256">
      <w:bodyDiv w:val="1"/>
      <w:marLeft w:val="0"/>
      <w:marRight w:val="0"/>
      <w:marTop w:val="0"/>
      <w:marBottom w:val="0"/>
      <w:divBdr>
        <w:top w:val="none" w:sz="0" w:space="0" w:color="auto"/>
        <w:left w:val="none" w:sz="0" w:space="0" w:color="auto"/>
        <w:bottom w:val="none" w:sz="0" w:space="0" w:color="auto"/>
        <w:right w:val="none" w:sz="0" w:space="0" w:color="auto"/>
      </w:divBdr>
    </w:div>
    <w:div w:id="1680812602">
      <w:bodyDiv w:val="1"/>
      <w:marLeft w:val="0"/>
      <w:marRight w:val="0"/>
      <w:marTop w:val="0"/>
      <w:marBottom w:val="0"/>
      <w:divBdr>
        <w:top w:val="none" w:sz="0" w:space="0" w:color="auto"/>
        <w:left w:val="none" w:sz="0" w:space="0" w:color="auto"/>
        <w:bottom w:val="none" w:sz="0" w:space="0" w:color="auto"/>
        <w:right w:val="none" w:sz="0" w:space="0" w:color="auto"/>
      </w:divBdr>
    </w:div>
    <w:div w:id="1681083747">
      <w:bodyDiv w:val="1"/>
      <w:marLeft w:val="0"/>
      <w:marRight w:val="0"/>
      <w:marTop w:val="0"/>
      <w:marBottom w:val="0"/>
      <w:divBdr>
        <w:top w:val="none" w:sz="0" w:space="0" w:color="auto"/>
        <w:left w:val="none" w:sz="0" w:space="0" w:color="auto"/>
        <w:bottom w:val="none" w:sz="0" w:space="0" w:color="auto"/>
        <w:right w:val="none" w:sz="0" w:space="0" w:color="auto"/>
      </w:divBdr>
    </w:div>
    <w:div w:id="1696611036">
      <w:bodyDiv w:val="1"/>
      <w:marLeft w:val="0"/>
      <w:marRight w:val="0"/>
      <w:marTop w:val="0"/>
      <w:marBottom w:val="0"/>
      <w:divBdr>
        <w:top w:val="none" w:sz="0" w:space="0" w:color="auto"/>
        <w:left w:val="none" w:sz="0" w:space="0" w:color="auto"/>
        <w:bottom w:val="none" w:sz="0" w:space="0" w:color="auto"/>
        <w:right w:val="none" w:sz="0" w:space="0" w:color="auto"/>
      </w:divBdr>
    </w:div>
    <w:div w:id="1708335380">
      <w:bodyDiv w:val="1"/>
      <w:marLeft w:val="0"/>
      <w:marRight w:val="0"/>
      <w:marTop w:val="0"/>
      <w:marBottom w:val="0"/>
      <w:divBdr>
        <w:top w:val="none" w:sz="0" w:space="0" w:color="auto"/>
        <w:left w:val="none" w:sz="0" w:space="0" w:color="auto"/>
        <w:bottom w:val="none" w:sz="0" w:space="0" w:color="auto"/>
        <w:right w:val="none" w:sz="0" w:space="0" w:color="auto"/>
      </w:divBdr>
    </w:div>
    <w:div w:id="1724597778">
      <w:bodyDiv w:val="1"/>
      <w:marLeft w:val="0"/>
      <w:marRight w:val="0"/>
      <w:marTop w:val="0"/>
      <w:marBottom w:val="0"/>
      <w:divBdr>
        <w:top w:val="none" w:sz="0" w:space="0" w:color="auto"/>
        <w:left w:val="none" w:sz="0" w:space="0" w:color="auto"/>
        <w:bottom w:val="none" w:sz="0" w:space="0" w:color="auto"/>
        <w:right w:val="none" w:sz="0" w:space="0" w:color="auto"/>
      </w:divBdr>
    </w:div>
    <w:div w:id="1727214401">
      <w:bodyDiv w:val="1"/>
      <w:marLeft w:val="0"/>
      <w:marRight w:val="0"/>
      <w:marTop w:val="0"/>
      <w:marBottom w:val="0"/>
      <w:divBdr>
        <w:top w:val="none" w:sz="0" w:space="0" w:color="auto"/>
        <w:left w:val="none" w:sz="0" w:space="0" w:color="auto"/>
        <w:bottom w:val="none" w:sz="0" w:space="0" w:color="auto"/>
        <w:right w:val="none" w:sz="0" w:space="0" w:color="auto"/>
      </w:divBdr>
    </w:div>
    <w:div w:id="1729644054">
      <w:bodyDiv w:val="1"/>
      <w:marLeft w:val="0"/>
      <w:marRight w:val="0"/>
      <w:marTop w:val="0"/>
      <w:marBottom w:val="0"/>
      <w:divBdr>
        <w:top w:val="none" w:sz="0" w:space="0" w:color="auto"/>
        <w:left w:val="none" w:sz="0" w:space="0" w:color="auto"/>
        <w:bottom w:val="none" w:sz="0" w:space="0" w:color="auto"/>
        <w:right w:val="none" w:sz="0" w:space="0" w:color="auto"/>
      </w:divBdr>
    </w:div>
    <w:div w:id="1739093552">
      <w:bodyDiv w:val="1"/>
      <w:marLeft w:val="0"/>
      <w:marRight w:val="0"/>
      <w:marTop w:val="0"/>
      <w:marBottom w:val="0"/>
      <w:divBdr>
        <w:top w:val="none" w:sz="0" w:space="0" w:color="auto"/>
        <w:left w:val="none" w:sz="0" w:space="0" w:color="auto"/>
        <w:bottom w:val="none" w:sz="0" w:space="0" w:color="auto"/>
        <w:right w:val="none" w:sz="0" w:space="0" w:color="auto"/>
      </w:divBdr>
      <w:divsChild>
        <w:div w:id="1673410799">
          <w:marLeft w:val="0"/>
          <w:marRight w:val="0"/>
          <w:marTop w:val="0"/>
          <w:marBottom w:val="0"/>
          <w:divBdr>
            <w:top w:val="single" w:sz="2" w:space="0" w:color="E3E3E3"/>
            <w:left w:val="single" w:sz="2" w:space="0" w:color="E3E3E3"/>
            <w:bottom w:val="single" w:sz="2" w:space="0" w:color="E3E3E3"/>
            <w:right w:val="single" w:sz="2" w:space="0" w:color="E3E3E3"/>
          </w:divBdr>
          <w:divsChild>
            <w:div w:id="302085801">
              <w:marLeft w:val="0"/>
              <w:marRight w:val="0"/>
              <w:marTop w:val="0"/>
              <w:marBottom w:val="0"/>
              <w:divBdr>
                <w:top w:val="single" w:sz="2" w:space="0" w:color="E3E3E3"/>
                <w:left w:val="single" w:sz="2" w:space="0" w:color="E3E3E3"/>
                <w:bottom w:val="single" w:sz="2" w:space="0" w:color="E3E3E3"/>
                <w:right w:val="single" w:sz="2" w:space="0" w:color="E3E3E3"/>
              </w:divBdr>
              <w:divsChild>
                <w:div w:id="1074666765">
                  <w:marLeft w:val="0"/>
                  <w:marRight w:val="0"/>
                  <w:marTop w:val="0"/>
                  <w:marBottom w:val="0"/>
                  <w:divBdr>
                    <w:top w:val="single" w:sz="2" w:space="0" w:color="E3E3E3"/>
                    <w:left w:val="single" w:sz="2" w:space="0" w:color="E3E3E3"/>
                    <w:bottom w:val="single" w:sz="2" w:space="0" w:color="E3E3E3"/>
                    <w:right w:val="single" w:sz="2" w:space="0" w:color="E3E3E3"/>
                  </w:divBdr>
                  <w:divsChild>
                    <w:div w:id="387845609">
                      <w:marLeft w:val="0"/>
                      <w:marRight w:val="0"/>
                      <w:marTop w:val="0"/>
                      <w:marBottom w:val="0"/>
                      <w:divBdr>
                        <w:top w:val="single" w:sz="2" w:space="0" w:color="E3E3E3"/>
                        <w:left w:val="single" w:sz="2" w:space="0" w:color="E3E3E3"/>
                        <w:bottom w:val="single" w:sz="2" w:space="0" w:color="E3E3E3"/>
                        <w:right w:val="single" w:sz="2" w:space="0" w:color="E3E3E3"/>
                      </w:divBdr>
                      <w:divsChild>
                        <w:div w:id="1827016315">
                          <w:marLeft w:val="0"/>
                          <w:marRight w:val="0"/>
                          <w:marTop w:val="0"/>
                          <w:marBottom w:val="0"/>
                          <w:divBdr>
                            <w:top w:val="single" w:sz="2" w:space="0" w:color="E3E3E3"/>
                            <w:left w:val="single" w:sz="2" w:space="0" w:color="E3E3E3"/>
                            <w:bottom w:val="single" w:sz="2" w:space="0" w:color="E3E3E3"/>
                            <w:right w:val="single" w:sz="2" w:space="0" w:color="E3E3E3"/>
                          </w:divBdr>
                          <w:divsChild>
                            <w:div w:id="1537696788">
                              <w:marLeft w:val="0"/>
                              <w:marRight w:val="0"/>
                              <w:marTop w:val="100"/>
                              <w:marBottom w:val="100"/>
                              <w:divBdr>
                                <w:top w:val="single" w:sz="2" w:space="0" w:color="E3E3E3"/>
                                <w:left w:val="single" w:sz="2" w:space="0" w:color="E3E3E3"/>
                                <w:bottom w:val="single" w:sz="2" w:space="0" w:color="E3E3E3"/>
                                <w:right w:val="single" w:sz="2" w:space="0" w:color="E3E3E3"/>
                              </w:divBdr>
                              <w:divsChild>
                                <w:div w:id="760373807">
                                  <w:marLeft w:val="0"/>
                                  <w:marRight w:val="0"/>
                                  <w:marTop w:val="0"/>
                                  <w:marBottom w:val="0"/>
                                  <w:divBdr>
                                    <w:top w:val="single" w:sz="2" w:space="0" w:color="E3E3E3"/>
                                    <w:left w:val="single" w:sz="2" w:space="0" w:color="E3E3E3"/>
                                    <w:bottom w:val="single" w:sz="2" w:space="0" w:color="E3E3E3"/>
                                    <w:right w:val="single" w:sz="2" w:space="0" w:color="E3E3E3"/>
                                  </w:divBdr>
                                  <w:divsChild>
                                    <w:div w:id="1342970142">
                                      <w:marLeft w:val="0"/>
                                      <w:marRight w:val="0"/>
                                      <w:marTop w:val="0"/>
                                      <w:marBottom w:val="0"/>
                                      <w:divBdr>
                                        <w:top w:val="single" w:sz="2" w:space="0" w:color="E3E3E3"/>
                                        <w:left w:val="single" w:sz="2" w:space="0" w:color="E3E3E3"/>
                                        <w:bottom w:val="single" w:sz="2" w:space="0" w:color="E3E3E3"/>
                                        <w:right w:val="single" w:sz="2" w:space="0" w:color="E3E3E3"/>
                                      </w:divBdr>
                                      <w:divsChild>
                                        <w:div w:id="1364021269">
                                          <w:marLeft w:val="0"/>
                                          <w:marRight w:val="0"/>
                                          <w:marTop w:val="0"/>
                                          <w:marBottom w:val="0"/>
                                          <w:divBdr>
                                            <w:top w:val="single" w:sz="2" w:space="0" w:color="E3E3E3"/>
                                            <w:left w:val="single" w:sz="2" w:space="0" w:color="E3E3E3"/>
                                            <w:bottom w:val="single" w:sz="2" w:space="0" w:color="E3E3E3"/>
                                            <w:right w:val="single" w:sz="2" w:space="0" w:color="E3E3E3"/>
                                          </w:divBdr>
                                          <w:divsChild>
                                            <w:div w:id="1075324459">
                                              <w:marLeft w:val="0"/>
                                              <w:marRight w:val="0"/>
                                              <w:marTop w:val="0"/>
                                              <w:marBottom w:val="0"/>
                                              <w:divBdr>
                                                <w:top w:val="single" w:sz="2" w:space="0" w:color="E3E3E3"/>
                                                <w:left w:val="single" w:sz="2" w:space="0" w:color="E3E3E3"/>
                                                <w:bottom w:val="single" w:sz="2" w:space="0" w:color="E3E3E3"/>
                                                <w:right w:val="single" w:sz="2" w:space="0" w:color="E3E3E3"/>
                                              </w:divBdr>
                                              <w:divsChild>
                                                <w:div w:id="48387420">
                                                  <w:marLeft w:val="0"/>
                                                  <w:marRight w:val="0"/>
                                                  <w:marTop w:val="0"/>
                                                  <w:marBottom w:val="0"/>
                                                  <w:divBdr>
                                                    <w:top w:val="single" w:sz="2" w:space="0" w:color="E3E3E3"/>
                                                    <w:left w:val="single" w:sz="2" w:space="0" w:color="E3E3E3"/>
                                                    <w:bottom w:val="single" w:sz="2" w:space="0" w:color="E3E3E3"/>
                                                    <w:right w:val="single" w:sz="2" w:space="0" w:color="E3E3E3"/>
                                                  </w:divBdr>
                                                  <w:divsChild>
                                                    <w:div w:id="1481849667">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 w:id="1857234349">
          <w:marLeft w:val="0"/>
          <w:marRight w:val="0"/>
          <w:marTop w:val="0"/>
          <w:marBottom w:val="0"/>
          <w:divBdr>
            <w:top w:val="none" w:sz="0" w:space="0" w:color="auto"/>
            <w:left w:val="none" w:sz="0" w:space="0" w:color="auto"/>
            <w:bottom w:val="none" w:sz="0" w:space="0" w:color="auto"/>
            <w:right w:val="none" w:sz="0" w:space="0" w:color="auto"/>
          </w:divBdr>
        </w:div>
      </w:divsChild>
    </w:div>
    <w:div w:id="1759521144">
      <w:bodyDiv w:val="1"/>
      <w:marLeft w:val="0"/>
      <w:marRight w:val="0"/>
      <w:marTop w:val="0"/>
      <w:marBottom w:val="0"/>
      <w:divBdr>
        <w:top w:val="none" w:sz="0" w:space="0" w:color="auto"/>
        <w:left w:val="none" w:sz="0" w:space="0" w:color="auto"/>
        <w:bottom w:val="none" w:sz="0" w:space="0" w:color="auto"/>
        <w:right w:val="none" w:sz="0" w:space="0" w:color="auto"/>
      </w:divBdr>
    </w:div>
    <w:div w:id="1767799108">
      <w:bodyDiv w:val="1"/>
      <w:marLeft w:val="0"/>
      <w:marRight w:val="0"/>
      <w:marTop w:val="0"/>
      <w:marBottom w:val="0"/>
      <w:divBdr>
        <w:top w:val="none" w:sz="0" w:space="0" w:color="auto"/>
        <w:left w:val="none" w:sz="0" w:space="0" w:color="auto"/>
        <w:bottom w:val="none" w:sz="0" w:space="0" w:color="auto"/>
        <w:right w:val="none" w:sz="0" w:space="0" w:color="auto"/>
      </w:divBdr>
    </w:div>
    <w:div w:id="1775397834">
      <w:bodyDiv w:val="1"/>
      <w:marLeft w:val="0"/>
      <w:marRight w:val="0"/>
      <w:marTop w:val="0"/>
      <w:marBottom w:val="0"/>
      <w:divBdr>
        <w:top w:val="none" w:sz="0" w:space="0" w:color="auto"/>
        <w:left w:val="none" w:sz="0" w:space="0" w:color="auto"/>
        <w:bottom w:val="none" w:sz="0" w:space="0" w:color="auto"/>
        <w:right w:val="none" w:sz="0" w:space="0" w:color="auto"/>
      </w:divBdr>
    </w:div>
    <w:div w:id="1781218637">
      <w:bodyDiv w:val="1"/>
      <w:marLeft w:val="0"/>
      <w:marRight w:val="0"/>
      <w:marTop w:val="0"/>
      <w:marBottom w:val="0"/>
      <w:divBdr>
        <w:top w:val="none" w:sz="0" w:space="0" w:color="auto"/>
        <w:left w:val="none" w:sz="0" w:space="0" w:color="auto"/>
        <w:bottom w:val="none" w:sz="0" w:space="0" w:color="auto"/>
        <w:right w:val="none" w:sz="0" w:space="0" w:color="auto"/>
      </w:divBdr>
    </w:div>
    <w:div w:id="1791971532">
      <w:bodyDiv w:val="1"/>
      <w:marLeft w:val="0"/>
      <w:marRight w:val="0"/>
      <w:marTop w:val="0"/>
      <w:marBottom w:val="0"/>
      <w:divBdr>
        <w:top w:val="none" w:sz="0" w:space="0" w:color="auto"/>
        <w:left w:val="none" w:sz="0" w:space="0" w:color="auto"/>
        <w:bottom w:val="none" w:sz="0" w:space="0" w:color="auto"/>
        <w:right w:val="none" w:sz="0" w:space="0" w:color="auto"/>
      </w:divBdr>
    </w:div>
    <w:div w:id="1796094269">
      <w:bodyDiv w:val="1"/>
      <w:marLeft w:val="0"/>
      <w:marRight w:val="0"/>
      <w:marTop w:val="0"/>
      <w:marBottom w:val="0"/>
      <w:divBdr>
        <w:top w:val="none" w:sz="0" w:space="0" w:color="auto"/>
        <w:left w:val="none" w:sz="0" w:space="0" w:color="auto"/>
        <w:bottom w:val="none" w:sz="0" w:space="0" w:color="auto"/>
        <w:right w:val="none" w:sz="0" w:space="0" w:color="auto"/>
      </w:divBdr>
    </w:div>
    <w:div w:id="1799950465">
      <w:bodyDiv w:val="1"/>
      <w:marLeft w:val="0"/>
      <w:marRight w:val="0"/>
      <w:marTop w:val="0"/>
      <w:marBottom w:val="0"/>
      <w:divBdr>
        <w:top w:val="none" w:sz="0" w:space="0" w:color="auto"/>
        <w:left w:val="none" w:sz="0" w:space="0" w:color="auto"/>
        <w:bottom w:val="none" w:sz="0" w:space="0" w:color="auto"/>
        <w:right w:val="none" w:sz="0" w:space="0" w:color="auto"/>
      </w:divBdr>
    </w:div>
    <w:div w:id="1800103179">
      <w:bodyDiv w:val="1"/>
      <w:marLeft w:val="0"/>
      <w:marRight w:val="0"/>
      <w:marTop w:val="0"/>
      <w:marBottom w:val="0"/>
      <w:divBdr>
        <w:top w:val="none" w:sz="0" w:space="0" w:color="auto"/>
        <w:left w:val="none" w:sz="0" w:space="0" w:color="auto"/>
        <w:bottom w:val="none" w:sz="0" w:space="0" w:color="auto"/>
        <w:right w:val="none" w:sz="0" w:space="0" w:color="auto"/>
      </w:divBdr>
    </w:div>
    <w:div w:id="1807238910">
      <w:bodyDiv w:val="1"/>
      <w:marLeft w:val="0"/>
      <w:marRight w:val="0"/>
      <w:marTop w:val="0"/>
      <w:marBottom w:val="0"/>
      <w:divBdr>
        <w:top w:val="none" w:sz="0" w:space="0" w:color="auto"/>
        <w:left w:val="none" w:sz="0" w:space="0" w:color="auto"/>
        <w:bottom w:val="none" w:sz="0" w:space="0" w:color="auto"/>
        <w:right w:val="none" w:sz="0" w:space="0" w:color="auto"/>
      </w:divBdr>
    </w:div>
    <w:div w:id="1812016923">
      <w:bodyDiv w:val="1"/>
      <w:marLeft w:val="0"/>
      <w:marRight w:val="0"/>
      <w:marTop w:val="0"/>
      <w:marBottom w:val="0"/>
      <w:divBdr>
        <w:top w:val="none" w:sz="0" w:space="0" w:color="auto"/>
        <w:left w:val="none" w:sz="0" w:space="0" w:color="auto"/>
        <w:bottom w:val="none" w:sz="0" w:space="0" w:color="auto"/>
        <w:right w:val="none" w:sz="0" w:space="0" w:color="auto"/>
      </w:divBdr>
    </w:div>
    <w:div w:id="1818570660">
      <w:bodyDiv w:val="1"/>
      <w:marLeft w:val="0"/>
      <w:marRight w:val="0"/>
      <w:marTop w:val="0"/>
      <w:marBottom w:val="0"/>
      <w:divBdr>
        <w:top w:val="none" w:sz="0" w:space="0" w:color="auto"/>
        <w:left w:val="none" w:sz="0" w:space="0" w:color="auto"/>
        <w:bottom w:val="none" w:sz="0" w:space="0" w:color="auto"/>
        <w:right w:val="none" w:sz="0" w:space="0" w:color="auto"/>
      </w:divBdr>
    </w:div>
    <w:div w:id="1836409098">
      <w:bodyDiv w:val="1"/>
      <w:marLeft w:val="0"/>
      <w:marRight w:val="0"/>
      <w:marTop w:val="0"/>
      <w:marBottom w:val="0"/>
      <w:divBdr>
        <w:top w:val="none" w:sz="0" w:space="0" w:color="auto"/>
        <w:left w:val="none" w:sz="0" w:space="0" w:color="auto"/>
        <w:bottom w:val="none" w:sz="0" w:space="0" w:color="auto"/>
        <w:right w:val="none" w:sz="0" w:space="0" w:color="auto"/>
      </w:divBdr>
    </w:div>
    <w:div w:id="1842312071">
      <w:bodyDiv w:val="1"/>
      <w:marLeft w:val="0"/>
      <w:marRight w:val="0"/>
      <w:marTop w:val="0"/>
      <w:marBottom w:val="0"/>
      <w:divBdr>
        <w:top w:val="none" w:sz="0" w:space="0" w:color="auto"/>
        <w:left w:val="none" w:sz="0" w:space="0" w:color="auto"/>
        <w:bottom w:val="none" w:sz="0" w:space="0" w:color="auto"/>
        <w:right w:val="none" w:sz="0" w:space="0" w:color="auto"/>
      </w:divBdr>
    </w:div>
    <w:div w:id="1846284883">
      <w:bodyDiv w:val="1"/>
      <w:marLeft w:val="0"/>
      <w:marRight w:val="0"/>
      <w:marTop w:val="0"/>
      <w:marBottom w:val="0"/>
      <w:divBdr>
        <w:top w:val="none" w:sz="0" w:space="0" w:color="auto"/>
        <w:left w:val="none" w:sz="0" w:space="0" w:color="auto"/>
        <w:bottom w:val="none" w:sz="0" w:space="0" w:color="auto"/>
        <w:right w:val="none" w:sz="0" w:space="0" w:color="auto"/>
      </w:divBdr>
    </w:div>
    <w:div w:id="1865286439">
      <w:bodyDiv w:val="1"/>
      <w:marLeft w:val="0"/>
      <w:marRight w:val="0"/>
      <w:marTop w:val="0"/>
      <w:marBottom w:val="0"/>
      <w:divBdr>
        <w:top w:val="none" w:sz="0" w:space="0" w:color="auto"/>
        <w:left w:val="none" w:sz="0" w:space="0" w:color="auto"/>
        <w:bottom w:val="none" w:sz="0" w:space="0" w:color="auto"/>
        <w:right w:val="none" w:sz="0" w:space="0" w:color="auto"/>
      </w:divBdr>
    </w:div>
    <w:div w:id="1885025145">
      <w:bodyDiv w:val="1"/>
      <w:marLeft w:val="0"/>
      <w:marRight w:val="0"/>
      <w:marTop w:val="0"/>
      <w:marBottom w:val="0"/>
      <w:divBdr>
        <w:top w:val="none" w:sz="0" w:space="0" w:color="auto"/>
        <w:left w:val="none" w:sz="0" w:space="0" w:color="auto"/>
        <w:bottom w:val="none" w:sz="0" w:space="0" w:color="auto"/>
        <w:right w:val="none" w:sz="0" w:space="0" w:color="auto"/>
      </w:divBdr>
      <w:divsChild>
        <w:div w:id="399788740">
          <w:marLeft w:val="0"/>
          <w:marRight w:val="0"/>
          <w:marTop w:val="0"/>
          <w:marBottom w:val="0"/>
          <w:divBdr>
            <w:top w:val="none" w:sz="0" w:space="0" w:color="auto"/>
            <w:left w:val="none" w:sz="0" w:space="0" w:color="auto"/>
            <w:bottom w:val="none" w:sz="0" w:space="0" w:color="auto"/>
            <w:right w:val="none" w:sz="0" w:space="0" w:color="auto"/>
          </w:divBdr>
        </w:div>
      </w:divsChild>
    </w:div>
    <w:div w:id="1889023204">
      <w:bodyDiv w:val="1"/>
      <w:marLeft w:val="0"/>
      <w:marRight w:val="0"/>
      <w:marTop w:val="0"/>
      <w:marBottom w:val="0"/>
      <w:divBdr>
        <w:top w:val="none" w:sz="0" w:space="0" w:color="auto"/>
        <w:left w:val="none" w:sz="0" w:space="0" w:color="auto"/>
        <w:bottom w:val="none" w:sz="0" w:space="0" w:color="auto"/>
        <w:right w:val="none" w:sz="0" w:space="0" w:color="auto"/>
      </w:divBdr>
    </w:div>
    <w:div w:id="1892383868">
      <w:bodyDiv w:val="1"/>
      <w:marLeft w:val="0"/>
      <w:marRight w:val="0"/>
      <w:marTop w:val="0"/>
      <w:marBottom w:val="0"/>
      <w:divBdr>
        <w:top w:val="none" w:sz="0" w:space="0" w:color="auto"/>
        <w:left w:val="none" w:sz="0" w:space="0" w:color="auto"/>
        <w:bottom w:val="none" w:sz="0" w:space="0" w:color="auto"/>
        <w:right w:val="none" w:sz="0" w:space="0" w:color="auto"/>
      </w:divBdr>
    </w:div>
    <w:div w:id="1898585484">
      <w:bodyDiv w:val="1"/>
      <w:marLeft w:val="0"/>
      <w:marRight w:val="0"/>
      <w:marTop w:val="0"/>
      <w:marBottom w:val="0"/>
      <w:divBdr>
        <w:top w:val="none" w:sz="0" w:space="0" w:color="auto"/>
        <w:left w:val="none" w:sz="0" w:space="0" w:color="auto"/>
        <w:bottom w:val="none" w:sz="0" w:space="0" w:color="auto"/>
        <w:right w:val="none" w:sz="0" w:space="0" w:color="auto"/>
      </w:divBdr>
    </w:div>
    <w:div w:id="1911620166">
      <w:bodyDiv w:val="1"/>
      <w:marLeft w:val="0"/>
      <w:marRight w:val="0"/>
      <w:marTop w:val="0"/>
      <w:marBottom w:val="0"/>
      <w:divBdr>
        <w:top w:val="none" w:sz="0" w:space="0" w:color="auto"/>
        <w:left w:val="none" w:sz="0" w:space="0" w:color="auto"/>
        <w:bottom w:val="none" w:sz="0" w:space="0" w:color="auto"/>
        <w:right w:val="none" w:sz="0" w:space="0" w:color="auto"/>
      </w:divBdr>
    </w:div>
    <w:div w:id="1932422420">
      <w:bodyDiv w:val="1"/>
      <w:marLeft w:val="0"/>
      <w:marRight w:val="0"/>
      <w:marTop w:val="0"/>
      <w:marBottom w:val="0"/>
      <w:divBdr>
        <w:top w:val="none" w:sz="0" w:space="0" w:color="auto"/>
        <w:left w:val="none" w:sz="0" w:space="0" w:color="auto"/>
        <w:bottom w:val="none" w:sz="0" w:space="0" w:color="auto"/>
        <w:right w:val="none" w:sz="0" w:space="0" w:color="auto"/>
      </w:divBdr>
    </w:div>
    <w:div w:id="1934391045">
      <w:bodyDiv w:val="1"/>
      <w:marLeft w:val="0"/>
      <w:marRight w:val="0"/>
      <w:marTop w:val="0"/>
      <w:marBottom w:val="0"/>
      <w:divBdr>
        <w:top w:val="none" w:sz="0" w:space="0" w:color="auto"/>
        <w:left w:val="none" w:sz="0" w:space="0" w:color="auto"/>
        <w:bottom w:val="none" w:sz="0" w:space="0" w:color="auto"/>
        <w:right w:val="none" w:sz="0" w:space="0" w:color="auto"/>
      </w:divBdr>
    </w:div>
    <w:div w:id="1941138970">
      <w:bodyDiv w:val="1"/>
      <w:marLeft w:val="0"/>
      <w:marRight w:val="0"/>
      <w:marTop w:val="0"/>
      <w:marBottom w:val="0"/>
      <w:divBdr>
        <w:top w:val="none" w:sz="0" w:space="0" w:color="auto"/>
        <w:left w:val="none" w:sz="0" w:space="0" w:color="auto"/>
        <w:bottom w:val="none" w:sz="0" w:space="0" w:color="auto"/>
        <w:right w:val="none" w:sz="0" w:space="0" w:color="auto"/>
      </w:divBdr>
    </w:div>
    <w:div w:id="1941789331">
      <w:bodyDiv w:val="1"/>
      <w:marLeft w:val="0"/>
      <w:marRight w:val="0"/>
      <w:marTop w:val="0"/>
      <w:marBottom w:val="0"/>
      <w:divBdr>
        <w:top w:val="none" w:sz="0" w:space="0" w:color="auto"/>
        <w:left w:val="none" w:sz="0" w:space="0" w:color="auto"/>
        <w:bottom w:val="none" w:sz="0" w:space="0" w:color="auto"/>
        <w:right w:val="none" w:sz="0" w:space="0" w:color="auto"/>
      </w:divBdr>
    </w:div>
    <w:div w:id="1941790099">
      <w:bodyDiv w:val="1"/>
      <w:marLeft w:val="0"/>
      <w:marRight w:val="0"/>
      <w:marTop w:val="0"/>
      <w:marBottom w:val="0"/>
      <w:divBdr>
        <w:top w:val="none" w:sz="0" w:space="0" w:color="auto"/>
        <w:left w:val="none" w:sz="0" w:space="0" w:color="auto"/>
        <w:bottom w:val="none" w:sz="0" w:space="0" w:color="auto"/>
        <w:right w:val="none" w:sz="0" w:space="0" w:color="auto"/>
      </w:divBdr>
    </w:div>
    <w:div w:id="1943609679">
      <w:bodyDiv w:val="1"/>
      <w:marLeft w:val="0"/>
      <w:marRight w:val="0"/>
      <w:marTop w:val="0"/>
      <w:marBottom w:val="0"/>
      <w:divBdr>
        <w:top w:val="none" w:sz="0" w:space="0" w:color="auto"/>
        <w:left w:val="none" w:sz="0" w:space="0" w:color="auto"/>
        <w:bottom w:val="none" w:sz="0" w:space="0" w:color="auto"/>
        <w:right w:val="none" w:sz="0" w:space="0" w:color="auto"/>
      </w:divBdr>
    </w:div>
    <w:div w:id="1949585175">
      <w:bodyDiv w:val="1"/>
      <w:marLeft w:val="0"/>
      <w:marRight w:val="0"/>
      <w:marTop w:val="0"/>
      <w:marBottom w:val="0"/>
      <w:divBdr>
        <w:top w:val="none" w:sz="0" w:space="0" w:color="auto"/>
        <w:left w:val="none" w:sz="0" w:space="0" w:color="auto"/>
        <w:bottom w:val="none" w:sz="0" w:space="0" w:color="auto"/>
        <w:right w:val="none" w:sz="0" w:space="0" w:color="auto"/>
      </w:divBdr>
    </w:div>
    <w:div w:id="1953786157">
      <w:bodyDiv w:val="1"/>
      <w:marLeft w:val="0"/>
      <w:marRight w:val="0"/>
      <w:marTop w:val="0"/>
      <w:marBottom w:val="0"/>
      <w:divBdr>
        <w:top w:val="none" w:sz="0" w:space="0" w:color="auto"/>
        <w:left w:val="none" w:sz="0" w:space="0" w:color="auto"/>
        <w:bottom w:val="none" w:sz="0" w:space="0" w:color="auto"/>
        <w:right w:val="none" w:sz="0" w:space="0" w:color="auto"/>
      </w:divBdr>
    </w:div>
    <w:div w:id="1959409576">
      <w:bodyDiv w:val="1"/>
      <w:marLeft w:val="0"/>
      <w:marRight w:val="0"/>
      <w:marTop w:val="0"/>
      <w:marBottom w:val="0"/>
      <w:divBdr>
        <w:top w:val="none" w:sz="0" w:space="0" w:color="auto"/>
        <w:left w:val="none" w:sz="0" w:space="0" w:color="auto"/>
        <w:bottom w:val="none" w:sz="0" w:space="0" w:color="auto"/>
        <w:right w:val="none" w:sz="0" w:space="0" w:color="auto"/>
      </w:divBdr>
    </w:div>
    <w:div w:id="1966501100">
      <w:bodyDiv w:val="1"/>
      <w:marLeft w:val="0"/>
      <w:marRight w:val="0"/>
      <w:marTop w:val="0"/>
      <w:marBottom w:val="0"/>
      <w:divBdr>
        <w:top w:val="none" w:sz="0" w:space="0" w:color="auto"/>
        <w:left w:val="none" w:sz="0" w:space="0" w:color="auto"/>
        <w:bottom w:val="none" w:sz="0" w:space="0" w:color="auto"/>
        <w:right w:val="none" w:sz="0" w:space="0" w:color="auto"/>
      </w:divBdr>
    </w:div>
    <w:div w:id="1975718850">
      <w:bodyDiv w:val="1"/>
      <w:marLeft w:val="0"/>
      <w:marRight w:val="0"/>
      <w:marTop w:val="0"/>
      <w:marBottom w:val="0"/>
      <w:divBdr>
        <w:top w:val="none" w:sz="0" w:space="0" w:color="auto"/>
        <w:left w:val="none" w:sz="0" w:space="0" w:color="auto"/>
        <w:bottom w:val="none" w:sz="0" w:space="0" w:color="auto"/>
        <w:right w:val="none" w:sz="0" w:space="0" w:color="auto"/>
      </w:divBdr>
    </w:div>
    <w:div w:id="1976060572">
      <w:bodyDiv w:val="1"/>
      <w:marLeft w:val="0"/>
      <w:marRight w:val="0"/>
      <w:marTop w:val="0"/>
      <w:marBottom w:val="0"/>
      <w:divBdr>
        <w:top w:val="none" w:sz="0" w:space="0" w:color="auto"/>
        <w:left w:val="none" w:sz="0" w:space="0" w:color="auto"/>
        <w:bottom w:val="none" w:sz="0" w:space="0" w:color="auto"/>
        <w:right w:val="none" w:sz="0" w:space="0" w:color="auto"/>
      </w:divBdr>
    </w:div>
    <w:div w:id="1979148669">
      <w:bodyDiv w:val="1"/>
      <w:marLeft w:val="0"/>
      <w:marRight w:val="0"/>
      <w:marTop w:val="0"/>
      <w:marBottom w:val="0"/>
      <w:divBdr>
        <w:top w:val="none" w:sz="0" w:space="0" w:color="auto"/>
        <w:left w:val="none" w:sz="0" w:space="0" w:color="auto"/>
        <w:bottom w:val="none" w:sz="0" w:space="0" w:color="auto"/>
        <w:right w:val="none" w:sz="0" w:space="0" w:color="auto"/>
      </w:divBdr>
    </w:div>
    <w:div w:id="1993175053">
      <w:bodyDiv w:val="1"/>
      <w:marLeft w:val="0"/>
      <w:marRight w:val="0"/>
      <w:marTop w:val="0"/>
      <w:marBottom w:val="0"/>
      <w:divBdr>
        <w:top w:val="none" w:sz="0" w:space="0" w:color="auto"/>
        <w:left w:val="none" w:sz="0" w:space="0" w:color="auto"/>
        <w:bottom w:val="none" w:sz="0" w:space="0" w:color="auto"/>
        <w:right w:val="none" w:sz="0" w:space="0" w:color="auto"/>
      </w:divBdr>
    </w:div>
    <w:div w:id="1994487038">
      <w:bodyDiv w:val="1"/>
      <w:marLeft w:val="0"/>
      <w:marRight w:val="0"/>
      <w:marTop w:val="0"/>
      <w:marBottom w:val="0"/>
      <w:divBdr>
        <w:top w:val="none" w:sz="0" w:space="0" w:color="auto"/>
        <w:left w:val="none" w:sz="0" w:space="0" w:color="auto"/>
        <w:bottom w:val="none" w:sz="0" w:space="0" w:color="auto"/>
        <w:right w:val="none" w:sz="0" w:space="0" w:color="auto"/>
      </w:divBdr>
    </w:div>
    <w:div w:id="1995714638">
      <w:bodyDiv w:val="1"/>
      <w:marLeft w:val="0"/>
      <w:marRight w:val="0"/>
      <w:marTop w:val="0"/>
      <w:marBottom w:val="0"/>
      <w:divBdr>
        <w:top w:val="none" w:sz="0" w:space="0" w:color="auto"/>
        <w:left w:val="none" w:sz="0" w:space="0" w:color="auto"/>
        <w:bottom w:val="none" w:sz="0" w:space="0" w:color="auto"/>
        <w:right w:val="none" w:sz="0" w:space="0" w:color="auto"/>
      </w:divBdr>
    </w:div>
    <w:div w:id="1996954143">
      <w:bodyDiv w:val="1"/>
      <w:marLeft w:val="0"/>
      <w:marRight w:val="0"/>
      <w:marTop w:val="0"/>
      <w:marBottom w:val="0"/>
      <w:divBdr>
        <w:top w:val="none" w:sz="0" w:space="0" w:color="auto"/>
        <w:left w:val="none" w:sz="0" w:space="0" w:color="auto"/>
        <w:bottom w:val="none" w:sz="0" w:space="0" w:color="auto"/>
        <w:right w:val="none" w:sz="0" w:space="0" w:color="auto"/>
      </w:divBdr>
    </w:div>
    <w:div w:id="2001931783">
      <w:bodyDiv w:val="1"/>
      <w:marLeft w:val="0"/>
      <w:marRight w:val="0"/>
      <w:marTop w:val="0"/>
      <w:marBottom w:val="0"/>
      <w:divBdr>
        <w:top w:val="none" w:sz="0" w:space="0" w:color="auto"/>
        <w:left w:val="none" w:sz="0" w:space="0" w:color="auto"/>
        <w:bottom w:val="none" w:sz="0" w:space="0" w:color="auto"/>
        <w:right w:val="none" w:sz="0" w:space="0" w:color="auto"/>
      </w:divBdr>
    </w:div>
    <w:div w:id="2005620885">
      <w:bodyDiv w:val="1"/>
      <w:marLeft w:val="0"/>
      <w:marRight w:val="0"/>
      <w:marTop w:val="0"/>
      <w:marBottom w:val="0"/>
      <w:divBdr>
        <w:top w:val="none" w:sz="0" w:space="0" w:color="auto"/>
        <w:left w:val="none" w:sz="0" w:space="0" w:color="auto"/>
        <w:bottom w:val="none" w:sz="0" w:space="0" w:color="auto"/>
        <w:right w:val="none" w:sz="0" w:space="0" w:color="auto"/>
      </w:divBdr>
    </w:div>
    <w:div w:id="2013876563">
      <w:bodyDiv w:val="1"/>
      <w:marLeft w:val="0"/>
      <w:marRight w:val="0"/>
      <w:marTop w:val="0"/>
      <w:marBottom w:val="0"/>
      <w:divBdr>
        <w:top w:val="none" w:sz="0" w:space="0" w:color="auto"/>
        <w:left w:val="none" w:sz="0" w:space="0" w:color="auto"/>
        <w:bottom w:val="none" w:sz="0" w:space="0" w:color="auto"/>
        <w:right w:val="none" w:sz="0" w:space="0" w:color="auto"/>
      </w:divBdr>
    </w:div>
    <w:div w:id="2029746426">
      <w:bodyDiv w:val="1"/>
      <w:marLeft w:val="0"/>
      <w:marRight w:val="0"/>
      <w:marTop w:val="0"/>
      <w:marBottom w:val="0"/>
      <w:divBdr>
        <w:top w:val="none" w:sz="0" w:space="0" w:color="auto"/>
        <w:left w:val="none" w:sz="0" w:space="0" w:color="auto"/>
        <w:bottom w:val="none" w:sz="0" w:space="0" w:color="auto"/>
        <w:right w:val="none" w:sz="0" w:space="0" w:color="auto"/>
      </w:divBdr>
    </w:div>
    <w:div w:id="2054110379">
      <w:bodyDiv w:val="1"/>
      <w:marLeft w:val="0"/>
      <w:marRight w:val="0"/>
      <w:marTop w:val="0"/>
      <w:marBottom w:val="0"/>
      <w:divBdr>
        <w:top w:val="none" w:sz="0" w:space="0" w:color="auto"/>
        <w:left w:val="none" w:sz="0" w:space="0" w:color="auto"/>
        <w:bottom w:val="none" w:sz="0" w:space="0" w:color="auto"/>
        <w:right w:val="none" w:sz="0" w:space="0" w:color="auto"/>
      </w:divBdr>
    </w:div>
    <w:div w:id="2063407734">
      <w:bodyDiv w:val="1"/>
      <w:marLeft w:val="0"/>
      <w:marRight w:val="0"/>
      <w:marTop w:val="0"/>
      <w:marBottom w:val="0"/>
      <w:divBdr>
        <w:top w:val="none" w:sz="0" w:space="0" w:color="auto"/>
        <w:left w:val="none" w:sz="0" w:space="0" w:color="auto"/>
        <w:bottom w:val="none" w:sz="0" w:space="0" w:color="auto"/>
        <w:right w:val="none" w:sz="0" w:space="0" w:color="auto"/>
      </w:divBdr>
    </w:div>
    <w:div w:id="2066563506">
      <w:bodyDiv w:val="1"/>
      <w:marLeft w:val="0"/>
      <w:marRight w:val="0"/>
      <w:marTop w:val="0"/>
      <w:marBottom w:val="0"/>
      <w:divBdr>
        <w:top w:val="none" w:sz="0" w:space="0" w:color="auto"/>
        <w:left w:val="none" w:sz="0" w:space="0" w:color="auto"/>
        <w:bottom w:val="none" w:sz="0" w:space="0" w:color="auto"/>
        <w:right w:val="none" w:sz="0" w:space="0" w:color="auto"/>
      </w:divBdr>
    </w:div>
    <w:div w:id="2068067949">
      <w:bodyDiv w:val="1"/>
      <w:marLeft w:val="0"/>
      <w:marRight w:val="0"/>
      <w:marTop w:val="0"/>
      <w:marBottom w:val="0"/>
      <w:divBdr>
        <w:top w:val="none" w:sz="0" w:space="0" w:color="auto"/>
        <w:left w:val="none" w:sz="0" w:space="0" w:color="auto"/>
        <w:bottom w:val="none" w:sz="0" w:space="0" w:color="auto"/>
        <w:right w:val="none" w:sz="0" w:space="0" w:color="auto"/>
      </w:divBdr>
    </w:div>
    <w:div w:id="2068259029">
      <w:bodyDiv w:val="1"/>
      <w:marLeft w:val="0"/>
      <w:marRight w:val="0"/>
      <w:marTop w:val="0"/>
      <w:marBottom w:val="0"/>
      <w:divBdr>
        <w:top w:val="none" w:sz="0" w:space="0" w:color="auto"/>
        <w:left w:val="none" w:sz="0" w:space="0" w:color="auto"/>
        <w:bottom w:val="none" w:sz="0" w:space="0" w:color="auto"/>
        <w:right w:val="none" w:sz="0" w:space="0" w:color="auto"/>
      </w:divBdr>
    </w:div>
    <w:div w:id="2071803757">
      <w:bodyDiv w:val="1"/>
      <w:marLeft w:val="0"/>
      <w:marRight w:val="0"/>
      <w:marTop w:val="0"/>
      <w:marBottom w:val="0"/>
      <w:divBdr>
        <w:top w:val="none" w:sz="0" w:space="0" w:color="auto"/>
        <w:left w:val="none" w:sz="0" w:space="0" w:color="auto"/>
        <w:bottom w:val="none" w:sz="0" w:space="0" w:color="auto"/>
        <w:right w:val="none" w:sz="0" w:space="0" w:color="auto"/>
      </w:divBdr>
    </w:div>
    <w:div w:id="2096438666">
      <w:bodyDiv w:val="1"/>
      <w:marLeft w:val="0"/>
      <w:marRight w:val="0"/>
      <w:marTop w:val="0"/>
      <w:marBottom w:val="0"/>
      <w:divBdr>
        <w:top w:val="none" w:sz="0" w:space="0" w:color="auto"/>
        <w:left w:val="none" w:sz="0" w:space="0" w:color="auto"/>
        <w:bottom w:val="none" w:sz="0" w:space="0" w:color="auto"/>
        <w:right w:val="none" w:sz="0" w:space="0" w:color="auto"/>
      </w:divBdr>
    </w:div>
    <w:div w:id="2102337640">
      <w:bodyDiv w:val="1"/>
      <w:marLeft w:val="0"/>
      <w:marRight w:val="0"/>
      <w:marTop w:val="0"/>
      <w:marBottom w:val="0"/>
      <w:divBdr>
        <w:top w:val="none" w:sz="0" w:space="0" w:color="auto"/>
        <w:left w:val="none" w:sz="0" w:space="0" w:color="auto"/>
        <w:bottom w:val="none" w:sz="0" w:space="0" w:color="auto"/>
        <w:right w:val="none" w:sz="0" w:space="0" w:color="auto"/>
      </w:divBdr>
    </w:div>
    <w:div w:id="2121952148">
      <w:bodyDiv w:val="1"/>
      <w:marLeft w:val="0"/>
      <w:marRight w:val="0"/>
      <w:marTop w:val="0"/>
      <w:marBottom w:val="0"/>
      <w:divBdr>
        <w:top w:val="none" w:sz="0" w:space="0" w:color="auto"/>
        <w:left w:val="none" w:sz="0" w:space="0" w:color="auto"/>
        <w:bottom w:val="none" w:sz="0" w:space="0" w:color="auto"/>
        <w:right w:val="none" w:sz="0" w:space="0" w:color="auto"/>
      </w:divBdr>
    </w:div>
    <w:div w:id="2128497907">
      <w:bodyDiv w:val="1"/>
      <w:marLeft w:val="0"/>
      <w:marRight w:val="0"/>
      <w:marTop w:val="0"/>
      <w:marBottom w:val="0"/>
      <w:divBdr>
        <w:top w:val="none" w:sz="0" w:space="0" w:color="auto"/>
        <w:left w:val="none" w:sz="0" w:space="0" w:color="auto"/>
        <w:bottom w:val="none" w:sz="0" w:space="0" w:color="auto"/>
        <w:right w:val="none" w:sz="0" w:space="0" w:color="auto"/>
      </w:divBdr>
    </w:div>
    <w:div w:id="2129002663">
      <w:bodyDiv w:val="1"/>
      <w:marLeft w:val="0"/>
      <w:marRight w:val="0"/>
      <w:marTop w:val="0"/>
      <w:marBottom w:val="0"/>
      <w:divBdr>
        <w:top w:val="none" w:sz="0" w:space="0" w:color="auto"/>
        <w:left w:val="none" w:sz="0" w:space="0" w:color="auto"/>
        <w:bottom w:val="none" w:sz="0" w:space="0" w:color="auto"/>
        <w:right w:val="none" w:sz="0" w:space="0" w:color="auto"/>
      </w:divBdr>
    </w:div>
    <w:div w:id="2133862744">
      <w:bodyDiv w:val="1"/>
      <w:marLeft w:val="0"/>
      <w:marRight w:val="0"/>
      <w:marTop w:val="0"/>
      <w:marBottom w:val="0"/>
      <w:divBdr>
        <w:top w:val="none" w:sz="0" w:space="0" w:color="auto"/>
        <w:left w:val="none" w:sz="0" w:space="0" w:color="auto"/>
        <w:bottom w:val="none" w:sz="0" w:space="0" w:color="auto"/>
        <w:right w:val="none" w:sz="0" w:space="0" w:color="auto"/>
      </w:divBdr>
    </w:div>
    <w:div w:id="2137526291">
      <w:bodyDiv w:val="1"/>
      <w:marLeft w:val="0"/>
      <w:marRight w:val="0"/>
      <w:marTop w:val="0"/>
      <w:marBottom w:val="0"/>
      <w:divBdr>
        <w:top w:val="none" w:sz="0" w:space="0" w:color="auto"/>
        <w:left w:val="none" w:sz="0" w:space="0" w:color="auto"/>
        <w:bottom w:val="none" w:sz="0" w:space="0" w:color="auto"/>
        <w:right w:val="none" w:sz="0" w:space="0" w:color="auto"/>
      </w:divBdr>
    </w:div>
    <w:div w:id="21467778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diagramLayout" Target="diagrams/layout1.xml"/><Relationship Id="rId18" Type="http://schemas.openxmlformats.org/officeDocument/2006/relationships/image" Target="media/image3.png"/><Relationship Id="rId26" Type="http://schemas.openxmlformats.org/officeDocument/2006/relationships/chart" Target="charts/chart1.xml"/><Relationship Id="rId39" Type="http://schemas.openxmlformats.org/officeDocument/2006/relationships/hyperlink" Target="http://www.rkassociates.org" TargetMode="External"/><Relationship Id="rId21" Type="http://schemas.microsoft.com/office/2007/relationships/hdphoto" Target="media/hdphoto1.wdp"/><Relationship Id="rId34" Type="http://schemas.openxmlformats.org/officeDocument/2006/relationships/image" Target="media/image8.png"/><Relationship Id="rId42" Type="http://schemas.openxmlformats.org/officeDocument/2006/relationships/image" Target="media/image12.png"/><Relationship Id="rId47" Type="http://schemas.openxmlformats.org/officeDocument/2006/relationships/image" Target="media/image17.tmp"/><Relationship Id="rId50" Type="http://schemas.openxmlformats.org/officeDocument/2006/relationships/image" Target="media/image20.jpeg"/><Relationship Id="rId55" Type="http://schemas.openxmlformats.org/officeDocument/2006/relationships/image" Target="media/image25.jpeg"/><Relationship Id="rId63" Type="http://schemas.openxmlformats.org/officeDocument/2006/relationships/image" Target="media/image33.jpeg"/><Relationship Id="rId68" Type="http://schemas.openxmlformats.org/officeDocument/2006/relationships/image" Target="media/image38.jpeg"/><Relationship Id="rId76" Type="http://schemas.openxmlformats.org/officeDocument/2006/relationships/image" Target="media/image46.jpeg"/><Relationship Id="rId84" Type="http://schemas.openxmlformats.org/officeDocument/2006/relationships/header" Target="header3.xml"/><Relationship Id="rId89"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41.jpeg"/><Relationship Id="rId2" Type="http://schemas.openxmlformats.org/officeDocument/2006/relationships/numbering" Target="numbering.xml"/><Relationship Id="rId16" Type="http://schemas.microsoft.com/office/2007/relationships/diagramDrawing" Target="diagrams/drawing1.xml"/><Relationship Id="rId29" Type="http://schemas.openxmlformats.org/officeDocument/2006/relationships/chart" Target="charts/chart4.xml"/><Relationship Id="rId11" Type="http://schemas.openxmlformats.org/officeDocument/2006/relationships/footer" Target="footer3.xml"/><Relationship Id="rId24" Type="http://schemas.openxmlformats.org/officeDocument/2006/relationships/image" Target="media/image7.png"/><Relationship Id="rId32" Type="http://schemas.openxmlformats.org/officeDocument/2006/relationships/chart" Target="charts/chart7.xml"/><Relationship Id="rId37" Type="http://schemas.openxmlformats.org/officeDocument/2006/relationships/image" Target="media/image9.png"/><Relationship Id="rId40" Type="http://schemas.openxmlformats.org/officeDocument/2006/relationships/image" Target="media/image10.jpeg"/><Relationship Id="rId45" Type="http://schemas.openxmlformats.org/officeDocument/2006/relationships/image" Target="media/image15.jpeg"/><Relationship Id="rId53" Type="http://schemas.openxmlformats.org/officeDocument/2006/relationships/image" Target="media/image23.jpeg"/><Relationship Id="rId58" Type="http://schemas.openxmlformats.org/officeDocument/2006/relationships/image" Target="media/image28.jpeg"/><Relationship Id="rId66" Type="http://schemas.openxmlformats.org/officeDocument/2006/relationships/image" Target="media/image36.jpeg"/><Relationship Id="rId74" Type="http://schemas.openxmlformats.org/officeDocument/2006/relationships/image" Target="media/image44.jpeg"/><Relationship Id="rId79" Type="http://schemas.openxmlformats.org/officeDocument/2006/relationships/image" Target="media/image49.jpeg"/><Relationship Id="rId87"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31.jpeg"/><Relationship Id="rId82" Type="http://schemas.openxmlformats.org/officeDocument/2006/relationships/hyperlink" Target="mailto:valuers@rkassociates.org" TargetMode="External"/><Relationship Id="rId19" Type="http://schemas.openxmlformats.org/officeDocument/2006/relationships/image" Target="media/image4.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diagramQuickStyle" Target="diagrams/quickStyle1.xml"/><Relationship Id="rId22" Type="http://schemas.openxmlformats.org/officeDocument/2006/relationships/image" Target="media/image6.png"/><Relationship Id="rId27" Type="http://schemas.openxmlformats.org/officeDocument/2006/relationships/chart" Target="charts/chart2.xml"/><Relationship Id="rId30" Type="http://schemas.openxmlformats.org/officeDocument/2006/relationships/chart" Target="charts/chart5.xml"/><Relationship Id="rId35" Type="http://schemas.openxmlformats.org/officeDocument/2006/relationships/hyperlink" Target="http://www.investinganswers.com/node/5011" TargetMode="External"/><Relationship Id="rId43" Type="http://schemas.openxmlformats.org/officeDocument/2006/relationships/image" Target="media/image13.tmp"/><Relationship Id="rId48" Type="http://schemas.openxmlformats.org/officeDocument/2006/relationships/image" Target="media/image18.jpeg"/><Relationship Id="rId56" Type="http://schemas.openxmlformats.org/officeDocument/2006/relationships/image" Target="media/image26.jpeg"/><Relationship Id="rId64" Type="http://schemas.openxmlformats.org/officeDocument/2006/relationships/image" Target="media/image34.jpeg"/><Relationship Id="rId69" Type="http://schemas.openxmlformats.org/officeDocument/2006/relationships/image" Target="media/image39.jpeg"/><Relationship Id="rId77" Type="http://schemas.openxmlformats.org/officeDocument/2006/relationships/image" Target="media/image47.jpeg"/><Relationship Id="rId8" Type="http://schemas.openxmlformats.org/officeDocument/2006/relationships/header" Target="header1.xml"/><Relationship Id="rId51" Type="http://schemas.openxmlformats.org/officeDocument/2006/relationships/image" Target="media/image21.jpeg"/><Relationship Id="rId72" Type="http://schemas.openxmlformats.org/officeDocument/2006/relationships/image" Target="media/image42.jpeg"/><Relationship Id="rId80" Type="http://schemas.openxmlformats.org/officeDocument/2006/relationships/image" Target="media/image50.tmp"/><Relationship Id="rId85" Type="http://schemas.openxmlformats.org/officeDocument/2006/relationships/footer" Target="footer4.xml"/><Relationship Id="rId3" Type="http://schemas.openxmlformats.org/officeDocument/2006/relationships/styles" Target="styles.xml"/><Relationship Id="rId12" Type="http://schemas.openxmlformats.org/officeDocument/2006/relationships/diagramData" Target="diagrams/data1.xml"/><Relationship Id="rId17" Type="http://schemas.openxmlformats.org/officeDocument/2006/relationships/image" Target="media/image2.png"/><Relationship Id="rId25" Type="http://schemas.microsoft.com/office/2007/relationships/hdphoto" Target="media/hdphoto3.wdp"/><Relationship Id="rId33" Type="http://schemas.openxmlformats.org/officeDocument/2006/relationships/chart" Target="charts/chart8.xml"/><Relationship Id="rId38" Type="http://schemas.openxmlformats.org/officeDocument/2006/relationships/hyperlink" Target="https://www.iexindia.com/market-data/REC-market-from-dec22?year=2024&amp;instrumentType=REC&amp;viewGraph=false&amp;toDate=12&amp;fromDate=1" TargetMode="External"/><Relationship Id="rId46" Type="http://schemas.openxmlformats.org/officeDocument/2006/relationships/image" Target="media/image16.tmp"/><Relationship Id="rId59" Type="http://schemas.openxmlformats.org/officeDocument/2006/relationships/image" Target="media/image29.jpeg"/><Relationship Id="rId67" Type="http://schemas.openxmlformats.org/officeDocument/2006/relationships/image" Target="media/image37.jpeg"/><Relationship Id="rId20" Type="http://schemas.openxmlformats.org/officeDocument/2006/relationships/image" Target="media/image5.png"/><Relationship Id="rId41" Type="http://schemas.openxmlformats.org/officeDocument/2006/relationships/image" Target="media/image11.jpeg"/><Relationship Id="rId54" Type="http://schemas.openxmlformats.org/officeDocument/2006/relationships/image" Target="media/image24.jpeg"/><Relationship Id="rId62" Type="http://schemas.openxmlformats.org/officeDocument/2006/relationships/image" Target="media/image32.jpeg"/><Relationship Id="rId70" Type="http://schemas.openxmlformats.org/officeDocument/2006/relationships/image" Target="media/image40.jpeg"/><Relationship Id="rId75" Type="http://schemas.openxmlformats.org/officeDocument/2006/relationships/image" Target="media/image45.jpeg"/><Relationship Id="rId83" Type="http://schemas.openxmlformats.org/officeDocument/2006/relationships/header" Target="header2.xml"/><Relationship Id="rId88"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diagramColors" Target="diagrams/colors1.xml"/><Relationship Id="rId23" Type="http://schemas.microsoft.com/office/2007/relationships/hdphoto" Target="media/hdphoto2.wdp"/><Relationship Id="rId28" Type="http://schemas.openxmlformats.org/officeDocument/2006/relationships/chart" Target="charts/chart3.xml"/><Relationship Id="rId36" Type="http://schemas.openxmlformats.org/officeDocument/2006/relationships/hyperlink" Target="http://www.investinganswers.com/node/2474" TargetMode="External"/><Relationship Id="rId49" Type="http://schemas.openxmlformats.org/officeDocument/2006/relationships/image" Target="media/image19.jpeg"/><Relationship Id="rId57" Type="http://schemas.openxmlformats.org/officeDocument/2006/relationships/image" Target="media/image27.jpeg"/><Relationship Id="rId10" Type="http://schemas.openxmlformats.org/officeDocument/2006/relationships/footer" Target="footer2.xml"/><Relationship Id="rId31" Type="http://schemas.openxmlformats.org/officeDocument/2006/relationships/chart" Target="charts/chart6.xml"/><Relationship Id="rId44" Type="http://schemas.openxmlformats.org/officeDocument/2006/relationships/image" Target="media/image14.tmp"/><Relationship Id="rId52" Type="http://schemas.openxmlformats.org/officeDocument/2006/relationships/image" Target="media/image22.jpeg"/><Relationship Id="rId60" Type="http://schemas.openxmlformats.org/officeDocument/2006/relationships/image" Target="media/image30.jpeg"/><Relationship Id="rId65" Type="http://schemas.openxmlformats.org/officeDocument/2006/relationships/image" Target="media/image35.jpeg"/><Relationship Id="rId73" Type="http://schemas.openxmlformats.org/officeDocument/2006/relationships/image" Target="media/image43.jpeg"/><Relationship Id="rId78" Type="http://schemas.openxmlformats.org/officeDocument/2006/relationships/image" Target="media/image48.jpeg"/><Relationship Id="rId81" Type="http://schemas.openxmlformats.org/officeDocument/2006/relationships/image" Target="media/image51.tmp"/><Relationship Id="rId86" Type="http://schemas.openxmlformats.org/officeDocument/2006/relationships/header" Target="header4.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2" Type="http://schemas.openxmlformats.org/officeDocument/2006/relationships/image" Target="media/image53.png"/><Relationship Id="rId1" Type="http://schemas.openxmlformats.org/officeDocument/2006/relationships/image" Target="media/image52.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welcome\Desktop\Shivani\Shivani\Enterprise%20Valuation\Vento%20Power\RK%20working\Vento%20Power%20working.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welcome\Desktop\Shivani\Shivani\Enterprise%20Valuation\Vento%20Power\RK%20working\Vento%20Power%20working.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welcome\Desktop\Shivani\Shivani\Enterprise%20Valuation\Vento%20Power\RK%20working\Vento%20Power%20working.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welcome\Desktop\Shivani\Shivani\Enterprise%20Valuation\Vento%20Power\RK%20working\Vento%20Power%20working.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welcome\Desktop\Shivani\Shivani\Enterprise%20Valuation\Vento%20Power\RK%20working\Final\VIS%20(2024-25)-PL706-634-880%20Vento%20Power%20Financial%20Model%20(1).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welcome\Desktop\Shivani\Shivani\Enterprise%20Valuation\Vento%20Power\RK%20working\Final\VIS%20(2024-25)-PL706-634-880%20Vento%20Power%20Financial%20Model%20(1).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welcome\Desktop\Shivani\Shivani\Enterprise%20Valuation\Vento%20Power\RK%20working\Final\VIS%20(2024-25)-PL706-634-880%20Vento%20Power%20Financial%20Model%20(1).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welcome\Desktop\Shivani\Shivani\Enterprise%20Valuation\Vento%20Power\RK%20working\Final\VIS%20(2024-25)-PL706-634-880%20Vento%20Power%20Financial%20Model%20(1).xlsx" TargetMode="External"/><Relationship Id="rId2" Type="http://schemas.microsoft.com/office/2011/relationships/chartColorStyle" Target="colors8.xml"/><Relationship Id="rId1" Type="http://schemas.microsoft.com/office/2011/relationships/chartStyle" Target="style8.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layout>
        <c:manualLayout>
          <c:xMode val="edge"/>
          <c:yMode val="edge"/>
          <c:x val="0.40078529450834355"/>
          <c:y val="4.1666666666666664E-2"/>
        </c:manualLayout>
      </c:layout>
      <c:overlay val="0"/>
      <c:spPr>
        <a:solidFill>
          <a:srgbClr val="002060"/>
        </a:solidFill>
        <a:ln>
          <a:noFill/>
        </a:ln>
        <a:effectLst/>
      </c:spPr>
      <c:txPr>
        <a:bodyPr rot="0" spcFirstLastPara="1" vertOverflow="ellipsis" vert="horz" wrap="square" anchor="ctr" anchorCtr="1"/>
        <a:lstStyle/>
        <a:p>
          <a:pPr>
            <a:defRPr sz="1100" b="1" i="0" u="none" strike="noStrike" kern="1200" spc="0" baseline="0">
              <a:solidFill>
                <a:schemeClr val="bg1"/>
              </a:solidFill>
              <a:latin typeface="+mn-lt"/>
              <a:ea typeface="+mn-ea"/>
              <a:cs typeface="+mn-cs"/>
            </a:defRPr>
          </a:pPr>
          <a:endParaRPr lang="en-US"/>
        </a:p>
      </c:txPr>
    </c:title>
    <c:autoTitleDeleted val="0"/>
    <c:plotArea>
      <c:layout/>
      <c:barChart>
        <c:barDir val="col"/>
        <c:grouping val="clustered"/>
        <c:varyColors val="0"/>
        <c:ser>
          <c:idx val="0"/>
          <c:order val="0"/>
          <c:tx>
            <c:strRef>
              <c:f>'Historical Analysis'!$B$29</c:f>
              <c:strCache>
                <c:ptCount val="1"/>
                <c:pt idx="0">
                  <c:v>EBITDA Margin %</c:v>
                </c:pt>
              </c:strCache>
            </c:strRef>
          </c:tx>
          <c:spPr>
            <a:solidFill>
              <a:schemeClr val="accent5">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2">
                        <a:lumMod val="7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25400" cap="rnd">
                <a:solidFill>
                  <a:schemeClr val="accent2">
                    <a:lumMod val="75000"/>
                  </a:schemeClr>
                </a:solidFill>
                <a:prstDash val="sysDot"/>
              </a:ln>
              <a:effectLst/>
            </c:spPr>
            <c:trendlineType val="linear"/>
            <c:dispRSqr val="0"/>
            <c:dispEq val="0"/>
          </c:trendline>
          <c:cat>
            <c:numRef>
              <c:f>'Historical Analysis'!$C$28:$G$28</c:f>
              <c:numCache>
                <c:formatCode>"FY"\ 0\ "A"</c:formatCode>
                <c:ptCount val="5"/>
                <c:pt idx="0">
                  <c:v>2020</c:v>
                </c:pt>
                <c:pt idx="1">
                  <c:v>2021</c:v>
                </c:pt>
                <c:pt idx="2">
                  <c:v>2022</c:v>
                </c:pt>
                <c:pt idx="3">
                  <c:v>2023</c:v>
                </c:pt>
                <c:pt idx="4">
                  <c:v>2024</c:v>
                </c:pt>
              </c:numCache>
            </c:numRef>
          </c:cat>
          <c:val>
            <c:numRef>
              <c:f>'Historical Analysis'!$C$29:$G$29</c:f>
              <c:numCache>
                <c:formatCode>0.00%</c:formatCode>
                <c:ptCount val="5"/>
                <c:pt idx="0">
                  <c:v>-0.45919416178435624</c:v>
                </c:pt>
                <c:pt idx="1">
                  <c:v>-0.35059716347350078</c:v>
                </c:pt>
                <c:pt idx="2">
                  <c:v>0.9316889956248332</c:v>
                </c:pt>
                <c:pt idx="3">
                  <c:v>0.87169728632552557</c:v>
                </c:pt>
                <c:pt idx="4">
                  <c:v>0.79766803425226207</c:v>
                </c:pt>
              </c:numCache>
            </c:numRef>
          </c:val>
          <c:extLst>
            <c:ext xmlns:c16="http://schemas.microsoft.com/office/drawing/2014/chart" uri="{C3380CC4-5D6E-409C-BE32-E72D297353CC}">
              <c16:uniqueId val="{00000001-74E8-43F9-AD44-F6C22877CF26}"/>
            </c:ext>
          </c:extLst>
        </c:ser>
        <c:dLbls>
          <c:dLblPos val="outEnd"/>
          <c:showLegendKey val="0"/>
          <c:showVal val="1"/>
          <c:showCatName val="0"/>
          <c:showSerName val="0"/>
          <c:showPercent val="0"/>
          <c:showBubbleSize val="0"/>
        </c:dLbls>
        <c:gapWidth val="219"/>
        <c:overlap val="-27"/>
        <c:axId val="351803128"/>
        <c:axId val="351803520"/>
      </c:barChart>
      <c:catAx>
        <c:axId val="351803128"/>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IN" b="1"/>
                  <a:t>Financial Years</a:t>
                </a:r>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n-US"/>
            </a:p>
          </c:txPr>
        </c:title>
        <c:numFmt formatCode="&quot;FY&quot;\ 0\ &quot;A&quot;"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1803520"/>
        <c:crosses val="autoZero"/>
        <c:auto val="1"/>
        <c:lblAlgn val="ctr"/>
        <c:lblOffset val="100"/>
        <c:noMultiLvlLbl val="0"/>
      </c:catAx>
      <c:valAx>
        <c:axId val="351803520"/>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IN"/>
                  <a:t>EBITDA Margin</a:t>
                </a:r>
              </a:p>
            </c:rich>
          </c:tx>
          <c:layout>
            <c:manualLayout>
              <c:xMode val="edge"/>
              <c:yMode val="edge"/>
              <c:x val="2.0942408376963352E-2"/>
              <c:y val="0.29987241178186058"/>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1803128"/>
        <c:crosses val="autoZero"/>
        <c:crossBetween val="between"/>
      </c:valAx>
      <c:spPr>
        <a:noFill/>
        <a:ln>
          <a:noFill/>
        </a:ln>
        <a:effectLst/>
      </c:spPr>
    </c:plotArea>
    <c:plotVisOnly val="1"/>
    <c:dispBlanksAs val="gap"/>
    <c:showDLblsOverMax val="0"/>
  </c:chart>
  <c:spPr>
    <a:solidFill>
      <a:schemeClr val="bg1"/>
    </a:solidFill>
    <a:ln w="9525" cap="flat" cmpd="sng" algn="ctr">
      <a:solidFill>
        <a:sysClr val="windowText" lastClr="000000"/>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solidFill>
          <a:srgbClr val="002060"/>
        </a:solidFill>
        <a:ln>
          <a:noFill/>
        </a:ln>
        <a:effectLst/>
      </c:spPr>
      <c:txPr>
        <a:bodyPr rot="0" spcFirstLastPara="1" vertOverflow="ellipsis" vert="horz" wrap="square" anchor="ctr" anchorCtr="1"/>
        <a:lstStyle/>
        <a:p>
          <a:pPr algn="ctr" rtl="0">
            <a:defRPr lang="en-US" sz="1100" b="1" i="0" u="none" strike="noStrike" kern="1200" spc="0" baseline="0">
              <a:solidFill>
                <a:schemeClr val="bg1"/>
              </a:solidFill>
              <a:latin typeface="+mn-lt"/>
              <a:ea typeface="+mn-ea"/>
              <a:cs typeface="+mn-cs"/>
            </a:defRPr>
          </a:pPr>
          <a:endParaRPr lang="en-US"/>
        </a:p>
      </c:txPr>
    </c:title>
    <c:autoTitleDeleted val="0"/>
    <c:plotArea>
      <c:layout/>
      <c:barChart>
        <c:barDir val="col"/>
        <c:grouping val="clustered"/>
        <c:varyColors val="0"/>
        <c:ser>
          <c:idx val="0"/>
          <c:order val="0"/>
          <c:tx>
            <c:strRef>
              <c:f>'Historical Analysis'!$B$30</c:f>
              <c:strCache>
                <c:ptCount val="1"/>
                <c:pt idx="0">
                  <c:v>EBIT Margin %</c:v>
                </c:pt>
              </c:strCache>
            </c:strRef>
          </c:tx>
          <c:spPr>
            <a:solidFill>
              <a:schemeClr val="accent5">
                <a:lumMod val="60000"/>
                <a:lumOff val="40000"/>
              </a:schemeClr>
            </a:solidFill>
            <a:ln>
              <a:noFill/>
            </a:ln>
            <a:effectLst/>
          </c:spPr>
          <c:invertIfNegative val="0"/>
          <c:dLbls>
            <c:dLbl>
              <c:idx val="0"/>
              <c:layout>
                <c:manualLayout>
                  <c:x val="2.7777777777777523E-3"/>
                  <c:y val="1.302420813989827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C45-416D-BCBC-2590C6A9E485}"/>
                </c:ext>
              </c:extLst>
            </c:dLbl>
            <c:dLbl>
              <c:idx val="1"/>
              <c:layout>
                <c:manualLayout>
                  <c:x val="-2.0865936358894872E-3"/>
                  <c:y val="4.530645542259079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C45-416D-BCBC-2590C6A9E485}"/>
                </c:ext>
              </c:extLst>
            </c:dLbl>
            <c:dLbl>
              <c:idx val="2"/>
              <c:layout>
                <c:manualLayout>
                  <c:x val="0"/>
                  <c:y val="-4.46832033568276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C45-416D-BCBC-2590C6A9E485}"/>
                </c:ext>
              </c:extLst>
            </c:dLbl>
            <c:dLbl>
              <c:idx val="3"/>
              <c:layout>
                <c:manualLayout>
                  <c:x val="0"/>
                  <c:y val="-3.699270260579175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C45-416D-BCBC-2590C6A9E485}"/>
                </c:ext>
              </c:extLst>
            </c:dLbl>
            <c:dLbl>
              <c:idx val="4"/>
              <c:layout>
                <c:manualLayout>
                  <c:x val="-1.0185067526415994E-16"/>
                  <c:y val="-4.192295723391754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1C45-416D-BCBC-2590C6A9E48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2">
                        <a:lumMod val="7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25400" cap="rnd">
                <a:solidFill>
                  <a:schemeClr val="accent2">
                    <a:lumMod val="75000"/>
                  </a:schemeClr>
                </a:solidFill>
                <a:prstDash val="sysDot"/>
              </a:ln>
              <a:effectLst/>
            </c:spPr>
            <c:trendlineType val="linear"/>
            <c:dispRSqr val="0"/>
            <c:dispEq val="0"/>
          </c:trendline>
          <c:cat>
            <c:numRef>
              <c:f>'Historical Analysis'!$C$28:$G$28</c:f>
              <c:numCache>
                <c:formatCode>"FY"\ 0\ "A"</c:formatCode>
                <c:ptCount val="5"/>
                <c:pt idx="0">
                  <c:v>2020</c:v>
                </c:pt>
                <c:pt idx="1">
                  <c:v>2021</c:v>
                </c:pt>
                <c:pt idx="2">
                  <c:v>2022</c:v>
                </c:pt>
                <c:pt idx="3">
                  <c:v>2023</c:v>
                </c:pt>
                <c:pt idx="4">
                  <c:v>2024</c:v>
                </c:pt>
              </c:numCache>
              <c:extLst/>
            </c:numRef>
          </c:cat>
          <c:val>
            <c:numRef>
              <c:f>'Historical Analysis'!$C$30:$G$30</c:f>
              <c:numCache>
                <c:formatCode>0.00%</c:formatCode>
                <c:ptCount val="5"/>
                <c:pt idx="0">
                  <c:v>-7.5241802857436539</c:v>
                </c:pt>
                <c:pt idx="1">
                  <c:v>-3.3851579995023635</c:v>
                </c:pt>
                <c:pt idx="2">
                  <c:v>-0.18883703133102733</c:v>
                </c:pt>
                <c:pt idx="3">
                  <c:v>-0.27882342086749956</c:v>
                </c:pt>
                <c:pt idx="4">
                  <c:v>-0.27495742708061877</c:v>
                </c:pt>
              </c:numCache>
              <c:extLst/>
            </c:numRef>
          </c:val>
          <c:extLst>
            <c:ext xmlns:c16="http://schemas.microsoft.com/office/drawing/2014/chart" uri="{C3380CC4-5D6E-409C-BE32-E72D297353CC}">
              <c16:uniqueId val="{00000006-1C45-416D-BCBC-2590C6A9E485}"/>
            </c:ext>
          </c:extLst>
        </c:ser>
        <c:dLbls>
          <c:dLblPos val="inEnd"/>
          <c:showLegendKey val="0"/>
          <c:showVal val="1"/>
          <c:showCatName val="0"/>
          <c:showSerName val="0"/>
          <c:showPercent val="0"/>
          <c:showBubbleSize val="0"/>
        </c:dLbls>
        <c:gapWidth val="219"/>
        <c:overlap val="-27"/>
        <c:axId val="351804696"/>
        <c:axId val="351804304"/>
      </c:barChart>
      <c:catAx>
        <c:axId val="351804696"/>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IN" b="1"/>
                  <a:t>Finanacial Years</a:t>
                </a:r>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n-US"/>
            </a:p>
          </c:txPr>
        </c:title>
        <c:numFmt formatCode="&quot;FY&quot;\ 0\ &quot;A&quot;"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1804304"/>
        <c:crosses val="autoZero"/>
        <c:auto val="1"/>
        <c:lblAlgn val="ctr"/>
        <c:lblOffset val="100"/>
        <c:noMultiLvlLbl val="0"/>
      </c:catAx>
      <c:valAx>
        <c:axId val="351804304"/>
        <c:scaling>
          <c:orientation val="minMax"/>
        </c:scaling>
        <c:delete val="0"/>
        <c:axPos val="l"/>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IN" b="1"/>
                  <a:t>EBIT Margin</a:t>
                </a:r>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180469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ysClr val="windowText" lastClr="000000"/>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solidFill>
          <a:srgbClr val="002060"/>
        </a:solidFill>
        <a:ln>
          <a:noFill/>
        </a:ln>
        <a:effectLst/>
      </c:spPr>
      <c:txPr>
        <a:bodyPr rot="0" spcFirstLastPara="1" vertOverflow="ellipsis" vert="horz" wrap="square" anchor="ctr" anchorCtr="1"/>
        <a:lstStyle/>
        <a:p>
          <a:pPr algn="ctr" rtl="0">
            <a:defRPr lang="en-US" sz="1100" b="1" i="0" u="none" strike="noStrike" kern="1200" spc="0" baseline="0">
              <a:solidFill>
                <a:schemeClr val="bg1"/>
              </a:solidFill>
              <a:latin typeface="+mn-lt"/>
              <a:ea typeface="+mn-ea"/>
              <a:cs typeface="+mn-cs"/>
            </a:defRPr>
          </a:pPr>
          <a:endParaRPr lang="en-US"/>
        </a:p>
      </c:txPr>
    </c:title>
    <c:autoTitleDeleted val="0"/>
    <c:plotArea>
      <c:layout>
        <c:manualLayout>
          <c:layoutTarget val="inner"/>
          <c:xMode val="edge"/>
          <c:yMode val="edge"/>
          <c:x val="0.18387376020188145"/>
          <c:y val="0.19721055701370663"/>
          <c:w val="0.77168165338359074"/>
          <c:h val="0.74650723472250313"/>
        </c:manualLayout>
      </c:layout>
      <c:barChart>
        <c:barDir val="col"/>
        <c:grouping val="clustered"/>
        <c:varyColors val="0"/>
        <c:ser>
          <c:idx val="0"/>
          <c:order val="0"/>
          <c:tx>
            <c:strRef>
              <c:f>'Historical Analysis'!$B$31</c:f>
              <c:strCache>
                <c:ptCount val="1"/>
                <c:pt idx="0">
                  <c:v>Net Profit Margin%</c:v>
                </c:pt>
              </c:strCache>
            </c:strRef>
          </c:tx>
          <c:spPr>
            <a:solidFill>
              <a:schemeClr val="accent5">
                <a:lumMod val="60000"/>
                <a:lumOff val="40000"/>
              </a:schemeClr>
            </a:solidFill>
            <a:ln>
              <a:noFill/>
            </a:ln>
            <a:effectLst/>
          </c:spPr>
          <c:invertIfNegative val="0"/>
          <c:dLbls>
            <c:dLbl>
              <c:idx val="0"/>
              <c:layout>
                <c:manualLayout>
                  <c:x val="0"/>
                  <c:y val="1.907051155071699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8A5-41E3-92F5-C199B06E05E8}"/>
                </c:ext>
              </c:extLst>
            </c:dLbl>
            <c:dLbl>
              <c:idx val="1"/>
              <c:layout>
                <c:manualLayout>
                  <c:x val="0"/>
                  <c:y val="9.079652430472769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8A5-41E3-92F5-C199B06E05E8}"/>
                </c:ext>
              </c:extLst>
            </c:dLbl>
            <c:dLbl>
              <c:idx val="2"/>
              <c:layout>
                <c:manualLayout>
                  <c:x val="-9.9164957660845386E-17"/>
                  <c:y val="-2.541762439411958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8A5-41E3-92F5-C199B06E05E8}"/>
                </c:ext>
              </c:extLst>
            </c:dLbl>
            <c:dLbl>
              <c:idx val="3"/>
              <c:layout>
                <c:manualLayout>
                  <c:x val="0"/>
                  <c:y val="-1.773971759075510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8A5-41E3-92F5-C199B06E05E8}"/>
                </c:ext>
              </c:extLst>
            </c:dLbl>
            <c:dLbl>
              <c:idx val="4"/>
              <c:layout>
                <c:manualLayout>
                  <c:x val="0"/>
                  <c:y val="-6.12957575224974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F8A5-41E3-92F5-C199B06E05E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2">
                        <a:lumMod val="7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25400" cap="rnd">
                <a:solidFill>
                  <a:schemeClr val="accent2">
                    <a:lumMod val="75000"/>
                  </a:schemeClr>
                </a:solidFill>
                <a:prstDash val="sysDot"/>
              </a:ln>
              <a:effectLst/>
            </c:spPr>
            <c:trendlineType val="linear"/>
            <c:dispRSqr val="0"/>
            <c:dispEq val="0"/>
          </c:trendline>
          <c:cat>
            <c:numRef>
              <c:f>'Historical Analysis'!$C$28:$G$28</c:f>
              <c:numCache>
                <c:formatCode>"FY"\ 0\ "A"</c:formatCode>
                <c:ptCount val="5"/>
                <c:pt idx="0">
                  <c:v>2020</c:v>
                </c:pt>
                <c:pt idx="1">
                  <c:v>2021</c:v>
                </c:pt>
                <c:pt idx="2">
                  <c:v>2022</c:v>
                </c:pt>
                <c:pt idx="3">
                  <c:v>2023</c:v>
                </c:pt>
                <c:pt idx="4">
                  <c:v>2024</c:v>
                </c:pt>
              </c:numCache>
            </c:numRef>
          </c:cat>
          <c:val>
            <c:numRef>
              <c:f>'Historical Analysis'!$C$31:$G$31</c:f>
              <c:numCache>
                <c:formatCode>0.00%</c:formatCode>
                <c:ptCount val="5"/>
                <c:pt idx="0">
                  <c:v>-13.061851166615275</c:v>
                </c:pt>
                <c:pt idx="1">
                  <c:v>-5.7168489052002984</c:v>
                </c:pt>
                <c:pt idx="2">
                  <c:v>-1.0001409720019534</c:v>
                </c:pt>
                <c:pt idx="3">
                  <c:v>-1.1779227069854343</c:v>
                </c:pt>
                <c:pt idx="4">
                  <c:v>-0.27528467799116413</c:v>
                </c:pt>
              </c:numCache>
            </c:numRef>
          </c:val>
          <c:extLst>
            <c:ext xmlns:c16="http://schemas.microsoft.com/office/drawing/2014/chart" uri="{C3380CC4-5D6E-409C-BE32-E72D297353CC}">
              <c16:uniqueId val="{00000006-F8A5-41E3-92F5-C199B06E05E8}"/>
            </c:ext>
          </c:extLst>
        </c:ser>
        <c:dLbls>
          <c:dLblPos val="inEnd"/>
          <c:showLegendKey val="0"/>
          <c:showVal val="1"/>
          <c:showCatName val="0"/>
          <c:showSerName val="0"/>
          <c:showPercent val="0"/>
          <c:showBubbleSize val="0"/>
        </c:dLbls>
        <c:gapWidth val="219"/>
        <c:overlap val="-27"/>
        <c:axId val="351805088"/>
        <c:axId val="351811752"/>
      </c:barChart>
      <c:catAx>
        <c:axId val="351805088"/>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IN" b="1"/>
                  <a:t>Financial Years</a:t>
                </a:r>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n-US"/>
            </a:p>
          </c:txPr>
        </c:title>
        <c:numFmt formatCode="&quot;FY&quot;\ 0\ &quot;A&quot;"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1811752"/>
        <c:crosses val="autoZero"/>
        <c:auto val="1"/>
        <c:lblAlgn val="ctr"/>
        <c:lblOffset val="100"/>
        <c:noMultiLvlLbl val="0"/>
      </c:catAx>
      <c:valAx>
        <c:axId val="351811752"/>
        <c:scaling>
          <c:orientation val="minMax"/>
        </c:scaling>
        <c:delete val="0"/>
        <c:axPos val="l"/>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IN" b="1"/>
                  <a:t>Net Profit Margin%</a:t>
                </a:r>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180508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ysClr val="windowText" lastClr="000000"/>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solidFill>
          <a:srgbClr val="002060"/>
        </a:solidFill>
        <a:ln>
          <a:noFill/>
        </a:ln>
        <a:effectLst/>
      </c:spPr>
      <c:txPr>
        <a:bodyPr rot="0" spcFirstLastPara="1" vertOverflow="ellipsis" vert="horz" wrap="square" anchor="ctr" anchorCtr="1"/>
        <a:lstStyle/>
        <a:p>
          <a:pPr algn="ctr" rtl="0">
            <a:defRPr lang="en-US" sz="1100" b="1" i="0" u="none" strike="noStrike" kern="1200" spc="0" baseline="0">
              <a:solidFill>
                <a:schemeClr val="bg1"/>
              </a:solidFill>
              <a:latin typeface="+mn-lt"/>
              <a:ea typeface="+mn-ea"/>
              <a:cs typeface="+mn-cs"/>
            </a:defRPr>
          </a:pPr>
          <a:endParaRPr lang="en-US"/>
        </a:p>
      </c:txPr>
    </c:title>
    <c:autoTitleDeleted val="0"/>
    <c:plotArea>
      <c:layout/>
      <c:barChart>
        <c:barDir val="col"/>
        <c:grouping val="clustered"/>
        <c:varyColors val="0"/>
        <c:ser>
          <c:idx val="0"/>
          <c:order val="0"/>
          <c:tx>
            <c:strRef>
              <c:f>'Historical Analysis'!$B$32</c:f>
              <c:strCache>
                <c:ptCount val="1"/>
                <c:pt idx="0">
                  <c:v>Revenue Growth % (Y.O.Y.)</c:v>
                </c:pt>
              </c:strCache>
            </c:strRef>
          </c:tx>
          <c:spPr>
            <a:solidFill>
              <a:schemeClr val="accent5">
                <a:lumMod val="60000"/>
                <a:lumOff val="40000"/>
              </a:schemeClr>
            </a:solidFill>
            <a:ln>
              <a:noFill/>
            </a:ln>
            <a:effectLst/>
          </c:spPr>
          <c:invertIfNegative val="0"/>
          <c:dLbls>
            <c:dLbl>
              <c:idx val="3"/>
              <c:layout>
                <c:manualLayout>
                  <c:x val="0"/>
                  <c:y val="-2.777777777777777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352-48A9-A2BA-7268E21124E8}"/>
                </c:ext>
              </c:extLst>
            </c:dLbl>
            <c:dLbl>
              <c:idx val="4"/>
              <c:layout>
                <c:manualLayout>
                  <c:x val="0"/>
                  <c:y val="-3.703703703703703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352-48A9-A2BA-7268E21124E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2">
                        <a:lumMod val="7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25400" cap="rnd">
                <a:solidFill>
                  <a:schemeClr val="accent2">
                    <a:lumMod val="75000"/>
                  </a:schemeClr>
                </a:solidFill>
                <a:prstDash val="sysDot"/>
              </a:ln>
              <a:effectLst/>
            </c:spPr>
            <c:trendlineType val="linear"/>
            <c:dispRSqr val="0"/>
            <c:dispEq val="0"/>
          </c:trendline>
          <c:cat>
            <c:numRef>
              <c:f>'Historical Analysis'!$D$28:$G$28</c:f>
              <c:numCache>
                <c:formatCode>"FY"\ 0\ "A"</c:formatCode>
                <c:ptCount val="4"/>
                <c:pt idx="0">
                  <c:v>2021</c:v>
                </c:pt>
                <c:pt idx="1">
                  <c:v>2022</c:v>
                </c:pt>
                <c:pt idx="2">
                  <c:v>2023</c:v>
                </c:pt>
                <c:pt idx="3">
                  <c:v>2024</c:v>
                </c:pt>
              </c:numCache>
            </c:numRef>
          </c:cat>
          <c:val>
            <c:numRef>
              <c:f>'Historical Analysis'!$D$32:$G$32</c:f>
              <c:numCache>
                <c:formatCode>0.00%</c:formatCode>
                <c:ptCount val="4"/>
                <c:pt idx="0">
                  <c:v>1.0654743550210712</c:v>
                </c:pt>
                <c:pt idx="1">
                  <c:v>1.4710251306295099</c:v>
                </c:pt>
                <c:pt idx="2">
                  <c:v>-0.12688990590118876</c:v>
                </c:pt>
                <c:pt idx="3">
                  <c:v>-4.8478243319609149E-2</c:v>
                </c:pt>
              </c:numCache>
            </c:numRef>
          </c:val>
          <c:extLst>
            <c:ext xmlns:c16="http://schemas.microsoft.com/office/drawing/2014/chart" uri="{C3380CC4-5D6E-409C-BE32-E72D297353CC}">
              <c16:uniqueId val="{00000003-B352-48A9-A2BA-7268E21124E8}"/>
            </c:ext>
          </c:extLst>
        </c:ser>
        <c:dLbls>
          <c:dLblPos val="outEnd"/>
          <c:showLegendKey val="0"/>
          <c:showVal val="1"/>
          <c:showCatName val="0"/>
          <c:showSerName val="0"/>
          <c:showPercent val="0"/>
          <c:showBubbleSize val="0"/>
        </c:dLbls>
        <c:gapWidth val="219"/>
        <c:overlap val="-27"/>
        <c:axId val="351810968"/>
        <c:axId val="351805480"/>
      </c:barChart>
      <c:catAx>
        <c:axId val="351810968"/>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IN" b="1"/>
                  <a:t>Financial Years</a:t>
                </a:r>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n-US"/>
            </a:p>
          </c:txPr>
        </c:title>
        <c:numFmt formatCode="&quot;FY&quot;\ 0\ &quot;A&quot;"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1805480"/>
        <c:crosses val="autoZero"/>
        <c:auto val="1"/>
        <c:lblAlgn val="ctr"/>
        <c:lblOffset val="100"/>
        <c:noMultiLvlLbl val="0"/>
      </c:catAx>
      <c:valAx>
        <c:axId val="351805480"/>
        <c:scaling>
          <c:orientation val="minMax"/>
        </c:scaling>
        <c:delete val="0"/>
        <c:axPos val="l"/>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IN" b="1"/>
                  <a:t>Revenue Growth</a:t>
                </a:r>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181096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ysClr val="windowText" lastClr="000000"/>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80" b="1" i="0" u="none" strike="noStrike" kern="1200" spc="0" baseline="0">
                <a:solidFill>
                  <a:schemeClr val="bg1"/>
                </a:solidFill>
                <a:latin typeface="+mn-lt"/>
                <a:ea typeface="+mn-ea"/>
                <a:cs typeface="+mn-cs"/>
              </a:defRPr>
            </a:pPr>
            <a:r>
              <a:rPr lang="en-US" b="1">
                <a:solidFill>
                  <a:schemeClr val="bg1"/>
                </a:solidFill>
              </a:rPr>
              <a:t>EBITDA Margin %</a:t>
            </a:r>
          </a:p>
        </c:rich>
      </c:tx>
      <c:layout>
        <c:manualLayout>
          <c:xMode val="edge"/>
          <c:yMode val="edge"/>
          <c:x val="0.44599210952297241"/>
          <c:y val="3.2003837737107216E-2"/>
        </c:manualLayout>
      </c:layout>
      <c:overlay val="0"/>
      <c:spPr>
        <a:solidFill>
          <a:srgbClr val="002060"/>
        </a:solidFill>
        <a:ln>
          <a:noFill/>
        </a:ln>
        <a:effectLst/>
      </c:spPr>
      <c:txPr>
        <a:bodyPr rot="0" spcFirstLastPara="1" vertOverflow="ellipsis" vert="horz" wrap="square" anchor="ctr" anchorCtr="1"/>
        <a:lstStyle/>
        <a:p>
          <a:pPr>
            <a:defRPr sz="1080" b="1" i="0" u="none" strike="noStrike" kern="1200" spc="0" baseline="0">
              <a:solidFill>
                <a:schemeClr val="bg1"/>
              </a:solidFill>
              <a:latin typeface="+mn-lt"/>
              <a:ea typeface="+mn-ea"/>
              <a:cs typeface="+mn-cs"/>
            </a:defRPr>
          </a:pPr>
          <a:endParaRPr lang="en-US"/>
        </a:p>
      </c:txPr>
    </c:title>
    <c:autoTitleDeleted val="0"/>
    <c:plotArea>
      <c:layout/>
      <c:barChart>
        <c:barDir val="col"/>
        <c:grouping val="clustered"/>
        <c:varyColors val="0"/>
        <c:ser>
          <c:idx val="0"/>
          <c:order val="0"/>
          <c:tx>
            <c:strRef>
              <c:f>'Projected P&amp;L'!$B$37</c:f>
              <c:strCache>
                <c:ptCount val="1"/>
                <c:pt idx="0">
                  <c:v>EBITDA Margin %</c:v>
                </c:pt>
              </c:strCache>
            </c:strRef>
          </c:tx>
          <c:spPr>
            <a:solidFill>
              <a:schemeClr val="accent1"/>
            </a:solidFill>
            <a:ln>
              <a:noFill/>
            </a:ln>
            <a:effectLst/>
          </c:spPr>
          <c:invertIfNegative val="0"/>
          <c:dLbls>
            <c:delete val="1"/>
          </c:dLbls>
          <c:trendline>
            <c:spPr>
              <a:ln w="22225" cap="rnd">
                <a:solidFill>
                  <a:schemeClr val="accent2"/>
                </a:solidFill>
                <a:prstDash val="sysDash"/>
              </a:ln>
              <a:effectLst/>
            </c:spPr>
            <c:trendlineType val="linear"/>
            <c:dispRSqr val="0"/>
            <c:dispEq val="0"/>
          </c:trendline>
          <c:cat>
            <c:numRef>
              <c:f>'Projected P&amp;L'!$D$36:$X$36</c:f>
              <c:numCache>
                <c:formatCode>"FY"\ 0\ "E"</c:formatCode>
                <c:ptCount val="21"/>
                <c:pt idx="1">
                  <c:v>2025</c:v>
                </c:pt>
                <c:pt idx="2">
                  <c:v>2026</c:v>
                </c:pt>
                <c:pt idx="3">
                  <c:v>2027</c:v>
                </c:pt>
                <c:pt idx="4">
                  <c:v>2028</c:v>
                </c:pt>
                <c:pt idx="5">
                  <c:v>2029</c:v>
                </c:pt>
                <c:pt idx="6">
                  <c:v>2030</c:v>
                </c:pt>
                <c:pt idx="7">
                  <c:v>2031</c:v>
                </c:pt>
                <c:pt idx="8">
                  <c:v>2032</c:v>
                </c:pt>
                <c:pt idx="9">
                  <c:v>2033</c:v>
                </c:pt>
                <c:pt idx="10">
                  <c:v>2034</c:v>
                </c:pt>
                <c:pt idx="11">
                  <c:v>2035</c:v>
                </c:pt>
                <c:pt idx="12">
                  <c:v>2036</c:v>
                </c:pt>
                <c:pt idx="13">
                  <c:v>2037</c:v>
                </c:pt>
                <c:pt idx="14">
                  <c:v>2038</c:v>
                </c:pt>
                <c:pt idx="15">
                  <c:v>2039</c:v>
                </c:pt>
                <c:pt idx="16">
                  <c:v>2040</c:v>
                </c:pt>
                <c:pt idx="17">
                  <c:v>2041</c:v>
                </c:pt>
                <c:pt idx="18">
                  <c:v>2042</c:v>
                </c:pt>
                <c:pt idx="19">
                  <c:v>2043</c:v>
                </c:pt>
                <c:pt idx="20">
                  <c:v>2044</c:v>
                </c:pt>
              </c:numCache>
            </c:numRef>
          </c:cat>
          <c:val>
            <c:numRef>
              <c:f>'Projected P&amp;L'!$D$37:$X$37</c:f>
              <c:numCache>
                <c:formatCode>0.00%</c:formatCode>
                <c:ptCount val="21"/>
                <c:pt idx="1">
                  <c:v>0.82637740853188291</c:v>
                </c:pt>
                <c:pt idx="2">
                  <c:v>0.82456273159385551</c:v>
                </c:pt>
                <c:pt idx="3">
                  <c:v>0.82271153268481634</c:v>
                </c:pt>
                <c:pt idx="4">
                  <c:v>0.82082290913071587</c:v>
                </c:pt>
                <c:pt idx="5">
                  <c:v>0.82435829216755641</c:v>
                </c:pt>
                <c:pt idx="6">
                  <c:v>0.82243052107486636</c:v>
                </c:pt>
                <c:pt idx="7">
                  <c:v>0.8204627427159541</c:v>
                </c:pt>
                <c:pt idx="8">
                  <c:v>0.81845395675859922</c:v>
                </c:pt>
                <c:pt idx="9">
                  <c:v>0.81640313628788297</c:v>
                </c:pt>
                <c:pt idx="10">
                  <c:v>0.81430922708774289</c:v>
                </c:pt>
                <c:pt idx="11">
                  <c:v>0.81217114690302317</c:v>
                </c:pt>
                <c:pt idx="12">
                  <c:v>0.80998778468149202</c:v>
                </c:pt>
                <c:pt idx="13">
                  <c:v>0.80775799979527785</c:v>
                </c:pt>
                <c:pt idx="14">
                  <c:v>0.80548062124116959</c:v>
                </c:pt>
                <c:pt idx="15">
                  <c:v>0.80315444681920389</c:v>
                </c:pt>
                <c:pt idx="16">
                  <c:v>0.80077824228894834</c:v>
                </c:pt>
                <c:pt idx="17">
                  <c:v>0.79835074050287758</c:v>
                </c:pt>
                <c:pt idx="18">
                  <c:v>0.79587064051621659</c:v>
                </c:pt>
                <c:pt idx="19">
                  <c:v>0.79333660667261263</c:v>
                </c:pt>
                <c:pt idx="20">
                  <c:v>0.77176357551846397</c:v>
                </c:pt>
              </c:numCache>
            </c:numRef>
          </c:val>
          <c:extLst>
            <c:ext xmlns:c16="http://schemas.microsoft.com/office/drawing/2014/chart" uri="{C3380CC4-5D6E-409C-BE32-E72D297353CC}">
              <c16:uniqueId val="{00000001-3C8E-4859-87E6-A4D500A1EC51}"/>
            </c:ext>
          </c:extLst>
        </c:ser>
        <c:dLbls>
          <c:dLblPos val="outEnd"/>
          <c:showLegendKey val="0"/>
          <c:showVal val="1"/>
          <c:showCatName val="0"/>
          <c:showSerName val="0"/>
          <c:showPercent val="0"/>
          <c:showBubbleSize val="0"/>
        </c:dLbls>
        <c:gapWidth val="219"/>
        <c:overlap val="-27"/>
        <c:axId val="412205824"/>
        <c:axId val="412208176"/>
      </c:barChart>
      <c:catAx>
        <c:axId val="412205824"/>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r>
                  <a:rPr lang="en-IN" b="1"/>
                  <a:t>Financial Year</a:t>
                </a:r>
              </a:p>
            </c:rich>
          </c:tx>
          <c:layout>
            <c:manualLayout>
              <c:xMode val="edge"/>
              <c:yMode val="edge"/>
              <c:x val="0.48571161053905176"/>
              <c:y val="0.91511501387307659"/>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title>
        <c:numFmt formatCode="&quot;FY&quot;\ 0\ &quot;E&quot;"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2208176"/>
        <c:crosses val="autoZero"/>
        <c:auto val="0"/>
        <c:lblAlgn val="ctr"/>
        <c:lblOffset val="100"/>
        <c:noMultiLvlLbl val="0"/>
      </c:catAx>
      <c:valAx>
        <c:axId val="412208176"/>
        <c:scaling>
          <c:orientation val="minMax"/>
        </c:scaling>
        <c:delete val="0"/>
        <c:axPos val="l"/>
        <c:title>
          <c:tx>
            <c:rich>
              <a:bodyPr rot="-54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r>
                  <a:rPr lang="en-IN" b="1"/>
                  <a:t>%</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2205824"/>
        <c:crosses val="autoZero"/>
        <c:crossBetween val="between"/>
      </c:valAx>
      <c:spPr>
        <a:noFill/>
        <a:ln>
          <a:noFill/>
        </a:ln>
        <a:effectLst/>
      </c:spPr>
    </c:plotArea>
    <c:plotVisOnly val="1"/>
    <c:dispBlanksAs val="gap"/>
    <c:showDLblsOverMax val="0"/>
  </c:chart>
  <c:spPr>
    <a:solidFill>
      <a:schemeClr val="bg1"/>
    </a:solidFill>
    <a:ln w="9525" cap="flat" cmpd="sng" algn="ctr">
      <a:solidFill>
        <a:sysClr val="windowText" lastClr="000000"/>
      </a:solidFill>
      <a:round/>
    </a:ln>
    <a:effectLst/>
  </c:spPr>
  <c:txPr>
    <a:bodyPr/>
    <a:lstStyle/>
    <a:p>
      <a:pPr>
        <a:defRPr sz="900"/>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80" b="0" i="0" u="none" strike="noStrike" kern="1200" spc="0" baseline="0">
                <a:solidFill>
                  <a:schemeClr val="tx1">
                    <a:lumMod val="65000"/>
                    <a:lumOff val="35000"/>
                  </a:schemeClr>
                </a:solidFill>
                <a:latin typeface="+mn-lt"/>
                <a:ea typeface="+mn-ea"/>
                <a:cs typeface="+mn-cs"/>
              </a:defRPr>
            </a:pPr>
            <a:r>
              <a:rPr lang="en-US" sz="1080" b="1">
                <a:solidFill>
                  <a:schemeClr val="bg1"/>
                </a:solidFill>
              </a:rPr>
              <a:t>EBIT Margin %</a:t>
            </a:r>
          </a:p>
        </c:rich>
      </c:tx>
      <c:layout>
        <c:manualLayout>
          <c:xMode val="edge"/>
          <c:yMode val="edge"/>
          <c:x val="0.45166260260536739"/>
          <c:y val="3.4985412032043334E-2"/>
        </c:manualLayout>
      </c:layout>
      <c:overlay val="0"/>
      <c:spPr>
        <a:solidFill>
          <a:srgbClr val="002060"/>
        </a:solidFill>
        <a:ln>
          <a:noFill/>
        </a:ln>
        <a:effectLst/>
      </c:spPr>
      <c:txPr>
        <a:bodyPr rot="0" spcFirstLastPara="1" vertOverflow="ellipsis" vert="horz" wrap="square" anchor="ctr" anchorCtr="1"/>
        <a:lstStyle/>
        <a:p>
          <a:pPr>
            <a:defRPr sz="108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'Projected P&amp;L'!$B$38</c:f>
              <c:strCache>
                <c:ptCount val="1"/>
                <c:pt idx="0">
                  <c:v>EBIT Margin %</c:v>
                </c:pt>
              </c:strCache>
            </c:strRef>
          </c:tx>
          <c:spPr>
            <a:solidFill>
              <a:schemeClr val="accent1"/>
            </a:solidFill>
            <a:ln>
              <a:noFill/>
            </a:ln>
            <a:effectLst/>
          </c:spPr>
          <c:invertIfNegative val="0"/>
          <c:dLbls>
            <c:delete val="1"/>
          </c:dLbls>
          <c:trendline>
            <c:spPr>
              <a:ln w="22225" cap="rnd">
                <a:solidFill>
                  <a:schemeClr val="accent2"/>
                </a:solidFill>
                <a:prstDash val="sysDash"/>
              </a:ln>
              <a:effectLst/>
            </c:spPr>
            <c:trendlineType val="linear"/>
            <c:dispRSqr val="0"/>
            <c:dispEq val="0"/>
          </c:trendline>
          <c:cat>
            <c:numRef>
              <c:f>'Projected P&amp;L'!$D$36:$X$36</c:f>
              <c:numCache>
                <c:formatCode>"FY"\ 0\ "E"</c:formatCode>
                <c:ptCount val="21"/>
                <c:pt idx="1">
                  <c:v>2025</c:v>
                </c:pt>
                <c:pt idx="2">
                  <c:v>2026</c:v>
                </c:pt>
                <c:pt idx="3">
                  <c:v>2027</c:v>
                </c:pt>
                <c:pt idx="4">
                  <c:v>2028</c:v>
                </c:pt>
                <c:pt idx="5">
                  <c:v>2029</c:v>
                </c:pt>
                <c:pt idx="6">
                  <c:v>2030</c:v>
                </c:pt>
                <c:pt idx="7">
                  <c:v>2031</c:v>
                </c:pt>
                <c:pt idx="8">
                  <c:v>2032</c:v>
                </c:pt>
                <c:pt idx="9">
                  <c:v>2033</c:v>
                </c:pt>
                <c:pt idx="10">
                  <c:v>2034</c:v>
                </c:pt>
                <c:pt idx="11">
                  <c:v>2035</c:v>
                </c:pt>
                <c:pt idx="12">
                  <c:v>2036</c:v>
                </c:pt>
                <c:pt idx="13">
                  <c:v>2037</c:v>
                </c:pt>
                <c:pt idx="14">
                  <c:v>2038</c:v>
                </c:pt>
                <c:pt idx="15">
                  <c:v>2039</c:v>
                </c:pt>
                <c:pt idx="16">
                  <c:v>2040</c:v>
                </c:pt>
                <c:pt idx="17">
                  <c:v>2041</c:v>
                </c:pt>
                <c:pt idx="18">
                  <c:v>2042</c:v>
                </c:pt>
                <c:pt idx="19">
                  <c:v>2043</c:v>
                </c:pt>
                <c:pt idx="20">
                  <c:v>2044</c:v>
                </c:pt>
              </c:numCache>
            </c:numRef>
          </c:cat>
          <c:val>
            <c:numRef>
              <c:f>'Projected P&amp;L'!$D$38:$X$38</c:f>
              <c:numCache>
                <c:formatCode>0.00%</c:formatCode>
                <c:ptCount val="21"/>
                <c:pt idx="1">
                  <c:v>-0.21867132497795025</c:v>
                </c:pt>
                <c:pt idx="2">
                  <c:v>-0.33890072724359999</c:v>
                </c:pt>
                <c:pt idx="3">
                  <c:v>-0.2166725905122702</c:v>
                </c:pt>
                <c:pt idx="4">
                  <c:v>-0.10771450848069944</c:v>
                </c:pt>
                <c:pt idx="5">
                  <c:v>-5.1538358919466596E-3</c:v>
                </c:pt>
                <c:pt idx="6">
                  <c:v>8.1382979482132134E-2</c:v>
                </c:pt>
                <c:pt idx="7">
                  <c:v>0.10545622149987278</c:v>
                </c:pt>
                <c:pt idx="8">
                  <c:v>0.17970039686858372</c:v>
                </c:pt>
                <c:pt idx="9">
                  <c:v>0.24577042432571494</c:v>
                </c:pt>
                <c:pt idx="10">
                  <c:v>0.30453251129555831</c:v>
                </c:pt>
                <c:pt idx="11">
                  <c:v>0.35676034672251267</c:v>
                </c:pt>
                <c:pt idx="12">
                  <c:v>0.34162289524092615</c:v>
                </c:pt>
                <c:pt idx="13">
                  <c:v>0.38934259856393227</c:v>
                </c:pt>
                <c:pt idx="14">
                  <c:v>0.43168776884204935</c:v>
                </c:pt>
                <c:pt idx="15">
                  <c:v>0.46922530345237656</c:v>
                </c:pt>
                <c:pt idx="16">
                  <c:v>0.50246148188541095</c:v>
                </c:pt>
                <c:pt idx="17">
                  <c:v>0.46041933697025661</c:v>
                </c:pt>
                <c:pt idx="18">
                  <c:v>0.49397844708843408</c:v>
                </c:pt>
                <c:pt idx="19">
                  <c:v>0.52364016680374448</c:v>
                </c:pt>
                <c:pt idx="20">
                  <c:v>0.46742557353700698</c:v>
                </c:pt>
              </c:numCache>
            </c:numRef>
          </c:val>
          <c:extLst>
            <c:ext xmlns:c16="http://schemas.microsoft.com/office/drawing/2014/chart" uri="{C3380CC4-5D6E-409C-BE32-E72D297353CC}">
              <c16:uniqueId val="{00000001-5BDA-4F45-8AAE-7453BD61C8CF}"/>
            </c:ext>
          </c:extLst>
        </c:ser>
        <c:dLbls>
          <c:dLblPos val="outEnd"/>
          <c:showLegendKey val="0"/>
          <c:showVal val="1"/>
          <c:showCatName val="0"/>
          <c:showSerName val="0"/>
          <c:showPercent val="0"/>
          <c:showBubbleSize val="0"/>
        </c:dLbls>
        <c:gapWidth val="219"/>
        <c:overlap val="-27"/>
        <c:axId val="412201512"/>
        <c:axId val="412207000"/>
      </c:barChart>
      <c:catAx>
        <c:axId val="412201512"/>
        <c:scaling>
          <c:orientation val="minMax"/>
        </c:scaling>
        <c:delete val="0"/>
        <c:axPos val="b"/>
        <c:title>
          <c:tx>
            <c:rich>
              <a:bodyPr rot="0" spcFirstLastPara="1" vertOverflow="ellipsis" vert="horz" wrap="square" anchor="ctr" anchorCtr="1"/>
              <a:lstStyle/>
              <a:p>
                <a:pPr>
                  <a:defRPr sz="900" b="1" i="1" u="none" strike="noStrike" kern="1200" baseline="0">
                    <a:solidFill>
                      <a:schemeClr val="tx1">
                        <a:lumMod val="65000"/>
                        <a:lumOff val="35000"/>
                      </a:schemeClr>
                    </a:solidFill>
                    <a:latin typeface="+mn-lt"/>
                    <a:ea typeface="+mn-ea"/>
                    <a:cs typeface="+mn-cs"/>
                  </a:defRPr>
                </a:pPr>
                <a:r>
                  <a:rPr lang="en-IN" sz="900" b="1" i="1"/>
                  <a:t>Financial</a:t>
                </a:r>
                <a:r>
                  <a:rPr lang="en-IN" sz="900" b="1" i="1" baseline="0"/>
                  <a:t> Year</a:t>
                </a:r>
                <a:endParaRPr lang="en-IN" sz="900" b="1" i="1"/>
              </a:p>
            </c:rich>
          </c:tx>
          <c:layout>
            <c:manualLayout>
              <c:xMode val="edge"/>
              <c:yMode val="edge"/>
              <c:x val="0.51254577816029878"/>
              <c:y val="0.89788761553320684"/>
            </c:manualLayout>
          </c:layout>
          <c:overlay val="0"/>
          <c:spPr>
            <a:noFill/>
            <a:ln>
              <a:noFill/>
            </a:ln>
            <a:effectLst/>
          </c:spPr>
          <c:txPr>
            <a:bodyPr rot="0" spcFirstLastPara="1" vertOverflow="ellipsis" vert="horz" wrap="square" anchor="ctr" anchorCtr="1"/>
            <a:lstStyle/>
            <a:p>
              <a:pPr>
                <a:defRPr sz="900" b="1" i="1" u="none" strike="noStrike" kern="1200" baseline="0">
                  <a:solidFill>
                    <a:schemeClr val="tx1">
                      <a:lumMod val="65000"/>
                      <a:lumOff val="35000"/>
                    </a:schemeClr>
                  </a:solidFill>
                  <a:latin typeface="+mn-lt"/>
                  <a:ea typeface="+mn-ea"/>
                  <a:cs typeface="+mn-cs"/>
                </a:defRPr>
              </a:pPr>
              <a:endParaRPr lang="en-IN"/>
            </a:p>
          </c:txPr>
        </c:title>
        <c:numFmt formatCode="&quot;FY&quot;\ 0\ &quot;E&quot;"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2207000"/>
        <c:crosses val="autoZero"/>
        <c:auto val="1"/>
        <c:lblAlgn val="ctr"/>
        <c:lblOffset val="100"/>
        <c:noMultiLvlLbl val="1"/>
      </c:catAx>
      <c:valAx>
        <c:axId val="412207000"/>
        <c:scaling>
          <c:orientation val="minMax"/>
        </c:scaling>
        <c:delete val="0"/>
        <c:axPos val="l"/>
        <c:title>
          <c:tx>
            <c:rich>
              <a:bodyPr rot="-5400000" spcFirstLastPara="1" vertOverflow="ellipsis" vert="horz" wrap="square" anchor="ctr" anchorCtr="1"/>
              <a:lstStyle/>
              <a:p>
                <a:pPr>
                  <a:defRPr sz="900" b="1" i="1" u="none" strike="noStrike" kern="1200" baseline="0">
                    <a:solidFill>
                      <a:schemeClr val="tx1">
                        <a:lumMod val="65000"/>
                        <a:lumOff val="35000"/>
                      </a:schemeClr>
                    </a:solidFill>
                    <a:latin typeface="+mn-lt"/>
                    <a:ea typeface="+mn-ea"/>
                    <a:cs typeface="+mn-cs"/>
                  </a:defRPr>
                </a:pPr>
                <a:r>
                  <a:rPr lang="en-IN" sz="900" b="1" i="1"/>
                  <a:t>%</a:t>
                </a:r>
              </a:p>
            </c:rich>
          </c:tx>
          <c:overlay val="0"/>
          <c:spPr>
            <a:noFill/>
            <a:ln>
              <a:noFill/>
            </a:ln>
            <a:effectLst/>
          </c:spPr>
          <c:txPr>
            <a:bodyPr rot="-5400000" spcFirstLastPara="1" vertOverflow="ellipsis" vert="horz" wrap="square" anchor="ctr" anchorCtr="1"/>
            <a:lstStyle/>
            <a:p>
              <a:pPr>
                <a:defRPr sz="900" b="1" i="1"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412201512"/>
        <c:crosses val="autoZero"/>
        <c:crossBetween val="between"/>
      </c:valAx>
      <c:spPr>
        <a:noFill/>
        <a:ln>
          <a:noFill/>
        </a:ln>
        <a:effectLst/>
      </c:spPr>
    </c:plotArea>
    <c:plotVisOnly val="1"/>
    <c:dispBlanksAs val="gap"/>
    <c:showDLblsOverMax val="0"/>
  </c:chart>
  <c:spPr>
    <a:solidFill>
      <a:schemeClr val="bg1"/>
    </a:solidFill>
    <a:ln w="9525" cap="flat" cmpd="sng" algn="ctr">
      <a:solidFill>
        <a:sysClr val="windowText" lastClr="000000"/>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80" b="1" i="0" u="none" strike="noStrike" kern="1200" spc="0" baseline="0">
                <a:solidFill>
                  <a:schemeClr val="bg1"/>
                </a:solidFill>
                <a:latin typeface="+mn-lt"/>
                <a:ea typeface="+mn-ea"/>
                <a:cs typeface="+mn-cs"/>
              </a:defRPr>
            </a:pPr>
            <a:r>
              <a:rPr lang="en-US" b="1">
                <a:solidFill>
                  <a:schemeClr val="bg1"/>
                </a:solidFill>
              </a:rPr>
              <a:t>Net Profit Margin%</a:t>
            </a:r>
          </a:p>
        </c:rich>
      </c:tx>
      <c:layout>
        <c:manualLayout>
          <c:xMode val="edge"/>
          <c:yMode val="edge"/>
          <c:x val="0.43485497182659177"/>
          <c:y val="3.4995615903550978E-2"/>
        </c:manualLayout>
      </c:layout>
      <c:overlay val="0"/>
      <c:spPr>
        <a:solidFill>
          <a:srgbClr val="002060"/>
        </a:solidFill>
        <a:ln>
          <a:noFill/>
        </a:ln>
        <a:effectLst/>
      </c:spPr>
      <c:txPr>
        <a:bodyPr rot="0" spcFirstLastPara="1" vertOverflow="ellipsis" vert="horz" wrap="square" anchor="ctr" anchorCtr="1"/>
        <a:lstStyle/>
        <a:p>
          <a:pPr>
            <a:defRPr sz="1080" b="1" i="0" u="none" strike="noStrike" kern="1200" spc="0" baseline="0">
              <a:solidFill>
                <a:schemeClr val="bg1"/>
              </a:solidFill>
              <a:latin typeface="+mn-lt"/>
              <a:ea typeface="+mn-ea"/>
              <a:cs typeface="+mn-cs"/>
            </a:defRPr>
          </a:pPr>
          <a:endParaRPr lang="en-US"/>
        </a:p>
      </c:txPr>
    </c:title>
    <c:autoTitleDeleted val="0"/>
    <c:plotArea>
      <c:layout>
        <c:manualLayout>
          <c:layoutTarget val="inner"/>
          <c:xMode val="edge"/>
          <c:yMode val="edge"/>
          <c:x val="8.3661206737451393E-2"/>
          <c:y val="0.14897879972823608"/>
          <c:w val="0.90207854589166048"/>
          <c:h val="0.73885495767651754"/>
        </c:manualLayout>
      </c:layout>
      <c:barChart>
        <c:barDir val="col"/>
        <c:grouping val="clustered"/>
        <c:varyColors val="0"/>
        <c:ser>
          <c:idx val="0"/>
          <c:order val="0"/>
          <c:spPr>
            <a:solidFill>
              <a:schemeClr val="accent1"/>
            </a:solidFill>
            <a:ln>
              <a:noFill/>
            </a:ln>
            <a:effectLst/>
          </c:spPr>
          <c:invertIfNegative val="0"/>
          <c:dLbls>
            <c:delete val="1"/>
          </c:dLbls>
          <c:trendline>
            <c:spPr>
              <a:ln w="22225" cap="rnd">
                <a:solidFill>
                  <a:schemeClr val="accent2"/>
                </a:solidFill>
                <a:prstDash val="sysDash"/>
              </a:ln>
              <a:effectLst/>
            </c:spPr>
            <c:trendlineType val="linear"/>
            <c:dispRSqr val="0"/>
            <c:dispEq val="0"/>
          </c:trendline>
          <c:cat>
            <c:numRef>
              <c:f>'Projected P&amp;L'!$E$36:$X$36</c:f>
              <c:numCache>
                <c:formatCode>"FY"\ 0\ "E"</c:formatCode>
                <c:ptCount val="20"/>
                <c:pt idx="0">
                  <c:v>2025</c:v>
                </c:pt>
                <c:pt idx="1">
                  <c:v>2026</c:v>
                </c:pt>
                <c:pt idx="2">
                  <c:v>2027</c:v>
                </c:pt>
                <c:pt idx="3">
                  <c:v>2028</c:v>
                </c:pt>
                <c:pt idx="4">
                  <c:v>2029</c:v>
                </c:pt>
                <c:pt idx="5">
                  <c:v>2030</c:v>
                </c:pt>
                <c:pt idx="6">
                  <c:v>2031</c:v>
                </c:pt>
                <c:pt idx="7">
                  <c:v>2032</c:v>
                </c:pt>
                <c:pt idx="8">
                  <c:v>2033</c:v>
                </c:pt>
                <c:pt idx="9">
                  <c:v>2034</c:v>
                </c:pt>
                <c:pt idx="10">
                  <c:v>2035</c:v>
                </c:pt>
                <c:pt idx="11">
                  <c:v>2036</c:v>
                </c:pt>
                <c:pt idx="12">
                  <c:v>2037</c:v>
                </c:pt>
                <c:pt idx="13">
                  <c:v>2038</c:v>
                </c:pt>
                <c:pt idx="14">
                  <c:v>2039</c:v>
                </c:pt>
                <c:pt idx="15">
                  <c:v>2040</c:v>
                </c:pt>
                <c:pt idx="16">
                  <c:v>2041</c:v>
                </c:pt>
                <c:pt idx="17">
                  <c:v>2042</c:v>
                </c:pt>
                <c:pt idx="18">
                  <c:v>2043</c:v>
                </c:pt>
                <c:pt idx="19">
                  <c:v>2044</c:v>
                </c:pt>
              </c:numCache>
            </c:numRef>
          </c:cat>
          <c:val>
            <c:numRef>
              <c:f>'Projected P&amp;L'!$E$39:$X$39</c:f>
              <c:numCache>
                <c:formatCode>0.00%</c:formatCode>
                <c:ptCount val="20"/>
                <c:pt idx="0">
                  <c:v>-0.21867132497795025</c:v>
                </c:pt>
                <c:pt idx="1">
                  <c:v>-0.33890072724359999</c:v>
                </c:pt>
                <c:pt idx="2">
                  <c:v>-0.2166725905122702</c:v>
                </c:pt>
                <c:pt idx="3">
                  <c:v>-0.10771450848069944</c:v>
                </c:pt>
                <c:pt idx="4">
                  <c:v>-5.1538358919466596E-3</c:v>
                </c:pt>
                <c:pt idx="5">
                  <c:v>5.7684255856935263E-2</c:v>
                </c:pt>
                <c:pt idx="6">
                  <c:v>7.4747369799109828E-2</c:v>
                </c:pt>
                <c:pt idx="7">
                  <c:v>0.12737164130045214</c:v>
                </c:pt>
                <c:pt idx="8">
                  <c:v>0.17420207676206673</c:v>
                </c:pt>
                <c:pt idx="9">
                  <c:v>0.21585264400629176</c:v>
                </c:pt>
                <c:pt idx="10">
                  <c:v>0.25287173375691696</c:v>
                </c:pt>
                <c:pt idx="11">
                  <c:v>0.24214230814676849</c:v>
                </c:pt>
                <c:pt idx="12">
                  <c:v>0.27596603386211521</c:v>
                </c:pt>
                <c:pt idx="13">
                  <c:v>0.30598029055524456</c:v>
                </c:pt>
                <c:pt idx="14">
                  <c:v>0.33258689508704448</c:v>
                </c:pt>
                <c:pt idx="15">
                  <c:v>0.35614469836037926</c:v>
                </c:pt>
                <c:pt idx="16">
                  <c:v>0.32634522604451788</c:v>
                </c:pt>
                <c:pt idx="17">
                  <c:v>0.35013192329628207</c:v>
                </c:pt>
                <c:pt idx="18">
                  <c:v>0.37115615023049409</c:v>
                </c:pt>
                <c:pt idx="19">
                  <c:v>0.33131124652303057</c:v>
                </c:pt>
              </c:numCache>
            </c:numRef>
          </c:val>
          <c:extLst>
            <c:ext xmlns:c16="http://schemas.microsoft.com/office/drawing/2014/chart" uri="{C3380CC4-5D6E-409C-BE32-E72D297353CC}">
              <c16:uniqueId val="{00000001-11F3-44F5-B162-C0D2D6DAD0F0}"/>
            </c:ext>
          </c:extLst>
        </c:ser>
        <c:dLbls>
          <c:dLblPos val="outEnd"/>
          <c:showLegendKey val="0"/>
          <c:showVal val="1"/>
          <c:showCatName val="0"/>
          <c:showSerName val="0"/>
          <c:showPercent val="0"/>
          <c:showBubbleSize val="0"/>
        </c:dLbls>
        <c:gapWidth val="219"/>
        <c:overlap val="-27"/>
        <c:axId val="412207784"/>
        <c:axId val="412201904"/>
      </c:barChart>
      <c:catAx>
        <c:axId val="412207784"/>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r>
                  <a:rPr lang="en-IN" b="1"/>
                  <a:t>Financial Year</a:t>
                </a:r>
              </a:p>
            </c:rich>
          </c:tx>
          <c:layout>
            <c:manualLayout>
              <c:xMode val="edge"/>
              <c:yMode val="edge"/>
              <c:x val="0.51464726419365892"/>
              <c:y val="0.90324601581665032"/>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title>
        <c:numFmt formatCode="&quot;FY&quot;\ 0\ &quot;E&quot;"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2201904"/>
        <c:crosses val="autoZero"/>
        <c:auto val="1"/>
        <c:lblAlgn val="ctr"/>
        <c:lblOffset val="100"/>
        <c:noMultiLvlLbl val="1"/>
      </c:catAx>
      <c:valAx>
        <c:axId val="412201904"/>
        <c:scaling>
          <c:orientation val="minMax"/>
        </c:scaling>
        <c:delete val="0"/>
        <c:axPos val="l"/>
        <c:title>
          <c:tx>
            <c:rich>
              <a:bodyPr rot="-54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r>
                  <a:rPr lang="en-IN" b="1"/>
                  <a:t>%</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2207784"/>
        <c:crosses val="autoZero"/>
        <c:crossBetween val="between"/>
      </c:valAx>
      <c:spPr>
        <a:noFill/>
        <a:ln>
          <a:noFill/>
        </a:ln>
        <a:effectLst/>
      </c:spPr>
    </c:plotArea>
    <c:plotVisOnly val="1"/>
    <c:dispBlanksAs val="gap"/>
    <c:showDLblsOverMax val="0"/>
  </c:chart>
  <c:spPr>
    <a:solidFill>
      <a:schemeClr val="bg1"/>
    </a:solidFill>
    <a:ln w="9525" cap="flat" cmpd="sng" algn="ctr">
      <a:solidFill>
        <a:sysClr val="windowText" lastClr="000000"/>
      </a:solidFill>
      <a:round/>
    </a:ln>
    <a:effectLst/>
  </c:spPr>
  <c:txPr>
    <a:bodyPr/>
    <a:lstStyle/>
    <a:p>
      <a:pPr>
        <a:defRPr sz="900"/>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layout>
        <c:manualLayout>
          <c:xMode val="edge"/>
          <c:yMode val="edge"/>
          <c:x val="0.41463872328916185"/>
          <c:y val="3.5928132419214352E-2"/>
        </c:manualLayout>
      </c:layout>
      <c:overlay val="0"/>
      <c:spPr>
        <a:solidFill>
          <a:srgbClr val="002060"/>
        </a:solidFill>
        <a:ln>
          <a:noFill/>
        </a:ln>
        <a:effectLst/>
      </c:spPr>
      <c:txPr>
        <a:bodyPr rot="0" spcFirstLastPara="1" vertOverflow="ellipsis" vert="horz" wrap="square" anchor="ctr" anchorCtr="1"/>
        <a:lstStyle/>
        <a:p>
          <a:pPr>
            <a:defRPr sz="1080" b="1" i="0" u="none" strike="noStrike" kern="1200" spc="0" baseline="0">
              <a:solidFill>
                <a:schemeClr val="bg1"/>
              </a:solidFill>
              <a:latin typeface="+mn-lt"/>
              <a:ea typeface="+mn-ea"/>
              <a:cs typeface="+mn-cs"/>
            </a:defRPr>
          </a:pPr>
          <a:endParaRPr lang="en-US"/>
        </a:p>
      </c:txPr>
    </c:title>
    <c:autoTitleDeleted val="0"/>
    <c:plotArea>
      <c:layout/>
      <c:barChart>
        <c:barDir val="col"/>
        <c:grouping val="clustered"/>
        <c:varyColors val="0"/>
        <c:ser>
          <c:idx val="0"/>
          <c:order val="0"/>
          <c:tx>
            <c:strRef>
              <c:f>'Projected P&amp;L'!$B$40</c:f>
              <c:strCache>
                <c:ptCount val="1"/>
                <c:pt idx="0">
                  <c:v>Revenue Growth % (Y.O.Y.)</c:v>
                </c:pt>
              </c:strCache>
            </c:strRef>
          </c:tx>
          <c:spPr>
            <a:solidFill>
              <a:schemeClr val="accent1"/>
            </a:solidFill>
            <a:ln>
              <a:noFill/>
            </a:ln>
            <a:effectLst/>
          </c:spPr>
          <c:invertIfNegative val="0"/>
          <c:dLbls>
            <c:delete val="1"/>
          </c:dLbls>
          <c:trendline>
            <c:spPr>
              <a:ln w="22225" cap="rnd">
                <a:solidFill>
                  <a:schemeClr val="accent2"/>
                </a:solidFill>
                <a:prstDash val="sysDash"/>
              </a:ln>
              <a:effectLst/>
            </c:spPr>
            <c:trendlineType val="linear"/>
            <c:dispRSqr val="0"/>
            <c:dispEq val="0"/>
          </c:trendline>
          <c:cat>
            <c:numRef>
              <c:f>'Projected P&amp;L'!$D$36:$X$36</c:f>
              <c:numCache>
                <c:formatCode>"FY"\ 0\ "E"</c:formatCode>
                <c:ptCount val="21"/>
                <c:pt idx="1">
                  <c:v>2025</c:v>
                </c:pt>
                <c:pt idx="2">
                  <c:v>2026</c:v>
                </c:pt>
                <c:pt idx="3">
                  <c:v>2027</c:v>
                </c:pt>
                <c:pt idx="4">
                  <c:v>2028</c:v>
                </c:pt>
                <c:pt idx="5">
                  <c:v>2029</c:v>
                </c:pt>
                <c:pt idx="6">
                  <c:v>2030</c:v>
                </c:pt>
                <c:pt idx="7">
                  <c:v>2031</c:v>
                </c:pt>
                <c:pt idx="8">
                  <c:v>2032</c:v>
                </c:pt>
                <c:pt idx="9">
                  <c:v>2033</c:v>
                </c:pt>
                <c:pt idx="10">
                  <c:v>2034</c:v>
                </c:pt>
                <c:pt idx="11">
                  <c:v>2035</c:v>
                </c:pt>
                <c:pt idx="12">
                  <c:v>2036</c:v>
                </c:pt>
                <c:pt idx="13">
                  <c:v>2037</c:v>
                </c:pt>
                <c:pt idx="14">
                  <c:v>2038</c:v>
                </c:pt>
                <c:pt idx="15">
                  <c:v>2039</c:v>
                </c:pt>
                <c:pt idx="16">
                  <c:v>2040</c:v>
                </c:pt>
                <c:pt idx="17">
                  <c:v>2041</c:v>
                </c:pt>
                <c:pt idx="18">
                  <c:v>2042</c:v>
                </c:pt>
                <c:pt idx="19">
                  <c:v>2043</c:v>
                </c:pt>
                <c:pt idx="20">
                  <c:v>2044</c:v>
                </c:pt>
              </c:numCache>
            </c:numRef>
          </c:cat>
          <c:val>
            <c:numRef>
              <c:f>'Projected P&amp;L'!$D$40:$X$40</c:f>
              <c:numCache>
                <c:formatCode>0.00%</c:formatCode>
                <c:ptCount val="21"/>
                <c:pt idx="1">
                  <c:v>0</c:v>
                </c:pt>
                <c:pt idx="2">
                  <c:v>-2.8000000000000025E-2</c:v>
                </c:pt>
                <c:pt idx="3">
                  <c:v>-7.0000000000000062E-3</c:v>
                </c:pt>
                <c:pt idx="4">
                  <c:v>-7.0000000000000062E-3</c:v>
                </c:pt>
                <c:pt idx="5">
                  <c:v>-7.0000000000000062E-3</c:v>
                </c:pt>
                <c:pt idx="6">
                  <c:v>-6.9999999999998952E-3</c:v>
                </c:pt>
                <c:pt idx="7">
                  <c:v>-7.0000000000001172E-3</c:v>
                </c:pt>
                <c:pt idx="8">
                  <c:v>-7.0000000000000062E-3</c:v>
                </c:pt>
                <c:pt idx="9">
                  <c:v>-7.0000000000000062E-3</c:v>
                </c:pt>
                <c:pt idx="10">
                  <c:v>-7.0000000000001172E-3</c:v>
                </c:pt>
                <c:pt idx="11">
                  <c:v>-7.0000000000000062E-3</c:v>
                </c:pt>
                <c:pt idx="12">
                  <c:v>-7.0000000000001172E-3</c:v>
                </c:pt>
                <c:pt idx="13">
                  <c:v>-7.0000000000001172E-3</c:v>
                </c:pt>
                <c:pt idx="14">
                  <c:v>-6.9999999999997842E-3</c:v>
                </c:pt>
                <c:pt idx="15">
                  <c:v>-7.0000000000001172E-3</c:v>
                </c:pt>
                <c:pt idx="16">
                  <c:v>-6.9999999999998952E-3</c:v>
                </c:pt>
                <c:pt idx="17">
                  <c:v>-6.9999999999998952E-3</c:v>
                </c:pt>
                <c:pt idx="18">
                  <c:v>-6.9999999999998952E-3</c:v>
                </c:pt>
                <c:pt idx="19">
                  <c:v>-7.0000000000001172E-3</c:v>
                </c:pt>
                <c:pt idx="20">
                  <c:v>-0.21387499999999993</c:v>
                </c:pt>
              </c:numCache>
            </c:numRef>
          </c:val>
          <c:extLst>
            <c:ext xmlns:c16="http://schemas.microsoft.com/office/drawing/2014/chart" uri="{C3380CC4-5D6E-409C-BE32-E72D297353CC}">
              <c16:uniqueId val="{00000012-F128-483B-9E66-FC76AC7ED25F}"/>
            </c:ext>
          </c:extLst>
        </c:ser>
        <c:dLbls>
          <c:dLblPos val="outEnd"/>
          <c:showLegendKey val="0"/>
          <c:showVal val="1"/>
          <c:showCatName val="0"/>
          <c:showSerName val="0"/>
          <c:showPercent val="0"/>
          <c:showBubbleSize val="0"/>
        </c:dLbls>
        <c:gapWidth val="219"/>
        <c:overlap val="-27"/>
        <c:axId val="412208960"/>
        <c:axId val="412198376"/>
      </c:barChart>
      <c:catAx>
        <c:axId val="412208960"/>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r>
                  <a:rPr lang="en-IN" b="1"/>
                  <a:t>Fiancial Year</a:t>
                </a:r>
              </a:p>
            </c:rich>
          </c:tx>
          <c:layout>
            <c:manualLayout>
              <c:xMode val="edge"/>
              <c:yMode val="edge"/>
              <c:x val="0.49613398877626486"/>
              <c:y val="0.91399817888201118"/>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title>
        <c:numFmt formatCode="&quot;FY&quot;\ 0\ &quot;E&quot;"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2198376"/>
        <c:crosses val="autoZero"/>
        <c:auto val="1"/>
        <c:lblAlgn val="ctr"/>
        <c:lblOffset val="100"/>
        <c:noMultiLvlLbl val="1"/>
      </c:catAx>
      <c:valAx>
        <c:axId val="412198376"/>
        <c:scaling>
          <c:orientation val="minMax"/>
        </c:scaling>
        <c:delete val="0"/>
        <c:axPos val="l"/>
        <c:title>
          <c:tx>
            <c:rich>
              <a:bodyPr rot="-54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r>
                  <a:rPr lang="en-IN" b="1"/>
                  <a:t>%</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lgn="ctr">
              <a:defRPr sz="900" b="0" i="0" u="none" strike="noStrike" kern="1200" baseline="0">
                <a:solidFill>
                  <a:schemeClr val="tx1">
                    <a:lumMod val="65000"/>
                    <a:lumOff val="35000"/>
                  </a:schemeClr>
                </a:solidFill>
                <a:latin typeface="+mn-lt"/>
                <a:ea typeface="+mn-ea"/>
                <a:cs typeface="+mn-cs"/>
              </a:defRPr>
            </a:pPr>
            <a:endParaRPr lang="en-US"/>
          </a:p>
        </c:txPr>
        <c:crossAx val="412208960"/>
        <c:crosses val="autoZero"/>
        <c:crossBetween val="between"/>
      </c:valAx>
      <c:spPr>
        <a:noFill/>
        <a:ln>
          <a:noFill/>
        </a:ln>
        <a:effectLst/>
      </c:spPr>
    </c:plotArea>
    <c:plotVisOnly val="1"/>
    <c:dispBlanksAs val="gap"/>
    <c:showDLblsOverMax val="0"/>
  </c:chart>
  <c:spPr>
    <a:solidFill>
      <a:schemeClr val="bg1"/>
    </a:solidFill>
    <a:ln w="9525" cap="flat" cmpd="sng" algn="ctr">
      <a:solidFill>
        <a:sysClr val="windowText" lastClr="000000"/>
      </a:solidFill>
      <a:round/>
    </a:ln>
    <a:effectLst/>
  </c:spPr>
  <c:txPr>
    <a:bodyPr/>
    <a:lstStyle/>
    <a:p>
      <a:pPr>
        <a:defRPr sz="900"/>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0_3">
  <dgm:title val=""/>
  <dgm:desc val=""/>
  <dgm:catLst>
    <dgm:cat type="mainScheme" pri="10300"/>
  </dgm:catLst>
  <dgm:styleLbl name="node0">
    <dgm:fillClrLst meth="repeat">
      <a:schemeClr val="dk2"/>
    </dgm:fillClrLst>
    <dgm:linClrLst meth="repeat">
      <a:schemeClr val="lt2"/>
    </dgm:linClrLst>
    <dgm:effectClrLst/>
    <dgm:txLinClrLst/>
    <dgm:txFillClrLst/>
    <dgm:txEffectClrLst/>
  </dgm:styleLbl>
  <dgm:styleLbl name="alignNode1">
    <dgm:fillClrLst meth="repeat">
      <a:schemeClr val="dk2"/>
    </dgm:fillClrLst>
    <dgm:linClrLst meth="repeat">
      <a:schemeClr val="dk2"/>
    </dgm:linClrLst>
    <dgm:effectClrLst/>
    <dgm:txLinClrLst/>
    <dgm:txFillClrLst/>
    <dgm:txEffectClrLst/>
  </dgm:styleLbl>
  <dgm:styleLbl name="node1">
    <dgm:fillClrLst meth="repeat">
      <a:schemeClr val="dk2"/>
    </dgm:fillClrLst>
    <dgm:linClrLst meth="repeat">
      <a:schemeClr val="lt2"/>
    </dgm:linClrLst>
    <dgm:effectClrLst/>
    <dgm:txLinClrLst/>
    <dgm:txFillClrLst/>
    <dgm:txEffectClrLst/>
  </dgm:styleLbl>
  <dgm:styleLbl name="lnNode1">
    <dgm:fillClrLst meth="repeat">
      <a:schemeClr val="dk2"/>
    </dgm:fillClrLst>
    <dgm:linClrLst meth="repeat">
      <a:schemeClr val="lt2"/>
    </dgm:linClrLst>
    <dgm:effectClrLst/>
    <dgm:txLinClrLst/>
    <dgm:txFillClrLst/>
    <dgm:txEffectClrLst/>
  </dgm:styleLbl>
  <dgm:styleLbl name="vennNode1">
    <dgm:fillClrLst meth="repeat">
      <a:schemeClr val="dk2">
        <a:alpha val="50000"/>
      </a:schemeClr>
    </dgm:fillClrLst>
    <dgm:linClrLst meth="repeat">
      <a:schemeClr val="lt2"/>
    </dgm:linClrLst>
    <dgm:effectClrLst/>
    <dgm:txLinClrLst/>
    <dgm:txFillClrLst/>
    <dgm:txEffectClrLst/>
  </dgm:styleLbl>
  <dgm:styleLbl name="node2">
    <dgm:fillClrLst meth="repeat">
      <a:schemeClr val="dk2"/>
    </dgm:fillClrLst>
    <dgm:linClrLst meth="repeat">
      <a:schemeClr val="lt2"/>
    </dgm:linClrLst>
    <dgm:effectClrLst/>
    <dgm:txLinClrLst/>
    <dgm:txFillClrLst/>
    <dgm:txEffectClrLst/>
  </dgm:styleLbl>
  <dgm:styleLbl name="node3">
    <dgm:fillClrLst meth="repeat">
      <a:schemeClr val="dk2"/>
    </dgm:fillClrLst>
    <dgm:linClrLst meth="repeat">
      <a:schemeClr val="lt2"/>
    </dgm:linClrLst>
    <dgm:effectClrLst/>
    <dgm:txLinClrLst/>
    <dgm:txFillClrLst/>
    <dgm:txEffectClrLst/>
  </dgm:styleLbl>
  <dgm:styleLbl name="node4">
    <dgm:fillClrLst meth="repeat">
      <a:schemeClr val="dk2"/>
    </dgm:fillClrLst>
    <dgm:linClrLst meth="repeat">
      <a:schemeClr val="lt2"/>
    </dgm:linClrLst>
    <dgm:effectClrLst/>
    <dgm:txLinClrLst/>
    <dgm:txFillClrLst/>
    <dgm:txEffectClrLst/>
  </dgm:styleLbl>
  <dgm:styleLbl name="fgImgPlace1">
    <dgm:fillClrLst meth="repeat">
      <a:schemeClr val="dk2">
        <a:tint val="50000"/>
      </a:schemeClr>
    </dgm:fillClrLst>
    <dgm:linClrLst meth="repeat">
      <a:schemeClr val="lt2"/>
    </dgm:linClrLst>
    <dgm:effectClrLst/>
    <dgm:txLinClrLst/>
    <dgm:txFillClrLst meth="repeat">
      <a:schemeClr val="lt2"/>
    </dgm:txFillClrLst>
    <dgm:txEffectClrLst/>
  </dgm:styleLbl>
  <dgm:styleLbl name="align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bg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dgm:txEffectClrLst/>
  </dgm:styleLbl>
  <dgm:styleLbl name="sibTrans1D1">
    <dgm:fillClrLst meth="repeat">
      <a:schemeClr val="dk2"/>
    </dgm:fillClrLst>
    <dgm:linClrLst meth="repeat">
      <a:schemeClr val="dk2"/>
    </dgm:linClrLst>
    <dgm:effectClrLst/>
    <dgm:txLinClrLst/>
    <dgm:txFillClrLst meth="repeat">
      <a:schemeClr val="lt2"/>
    </dgm:txFillClrLst>
    <dgm:txEffectClrLst/>
  </dgm:styleLbl>
  <dgm:styleLbl name="callout">
    <dgm:fillClrLst meth="repeat">
      <a:schemeClr val="dk2"/>
    </dgm:fillClrLst>
    <dgm:linClrLst meth="repeat">
      <a:schemeClr val="dk2">
        <a:tint val="50000"/>
      </a:schemeClr>
    </dgm:linClrLst>
    <dgm:effectClrLst/>
    <dgm:txLinClrLst/>
    <dgm:txFillClrLst meth="repeat">
      <a:schemeClr val="lt2"/>
    </dgm:txFillClrLst>
    <dgm:txEffectClrLst/>
  </dgm:styleLbl>
  <dgm:styleLbl name="asst0">
    <dgm:fillClrLst meth="repeat">
      <a:schemeClr val="dk2"/>
    </dgm:fillClrLst>
    <dgm:linClrLst meth="repeat">
      <a:schemeClr val="lt2"/>
    </dgm:linClrLst>
    <dgm:effectClrLst/>
    <dgm:txLinClrLst/>
    <dgm:txFillClrLst/>
    <dgm:txEffectClrLst/>
  </dgm:styleLbl>
  <dgm:styleLbl name="asst1">
    <dgm:fillClrLst meth="repeat">
      <a:schemeClr val="dk2"/>
    </dgm:fillClrLst>
    <dgm:linClrLst meth="repeat">
      <a:schemeClr val="lt2"/>
    </dgm:linClrLst>
    <dgm:effectClrLst/>
    <dgm:txLinClrLst/>
    <dgm:txFillClrLst/>
    <dgm:txEffectClrLst/>
  </dgm:styleLbl>
  <dgm:styleLbl name="asst2">
    <dgm:fillClrLst meth="repeat">
      <a:schemeClr val="dk2"/>
    </dgm:fillClrLst>
    <dgm:linClrLst meth="repeat">
      <a:schemeClr val="lt2"/>
    </dgm:linClrLst>
    <dgm:effectClrLst/>
    <dgm:txLinClrLst/>
    <dgm:txFillClrLst/>
    <dgm:txEffectClrLst/>
  </dgm:styleLbl>
  <dgm:styleLbl name="asst3">
    <dgm:fillClrLst meth="repeat">
      <a:schemeClr val="dk2"/>
    </dgm:fillClrLst>
    <dgm:linClrLst meth="repeat">
      <a:schemeClr val="lt2"/>
    </dgm:linClrLst>
    <dgm:effectClrLst/>
    <dgm:txLinClrLst/>
    <dgm:txFillClrLst/>
    <dgm:txEffectClrLst/>
  </dgm:styleLbl>
  <dgm:styleLbl name="asst4">
    <dgm:fillClrLst meth="repeat">
      <a:schemeClr val="dk2"/>
    </dgm:fillClrLst>
    <dgm:linClrLst meth="repeat">
      <a:schemeClr val="lt2"/>
    </dgm:linClrLst>
    <dgm:effectClrLst/>
    <dgm:txLinClrLst/>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meth="repeat">
      <a:schemeClr val="lt2"/>
    </dgm:txFillClrLst>
    <dgm:txEffectClrLst/>
  </dgm:styleLbl>
  <dgm:styleLbl name="parChTrans2D2">
    <dgm:fillClrLst meth="repeat">
      <a:schemeClr val="dk2"/>
    </dgm:fillClrLst>
    <dgm:linClrLst meth="repeat">
      <a:schemeClr val="dk2"/>
    </dgm:linClrLst>
    <dgm:effectClrLst/>
    <dgm:txLinClrLst/>
    <dgm:txFillClrLst meth="repeat">
      <a:schemeClr val="lt2"/>
    </dgm:txFillClrLst>
    <dgm:txEffectClrLst/>
  </dgm:styleLbl>
  <dgm:styleLbl name="parChTrans2D3">
    <dgm:fillClrLst meth="repeat">
      <a:schemeClr val="dk2"/>
    </dgm:fillClrLst>
    <dgm:linClrLst meth="repeat">
      <a:schemeClr val="dk2"/>
    </dgm:linClrLst>
    <dgm:effectClrLst/>
    <dgm:txLinClrLst/>
    <dgm:txFillClrLst meth="repeat">
      <a:schemeClr val="lt2"/>
    </dgm:txFillClrLst>
    <dgm:txEffectClrLst/>
  </dgm:styleLbl>
  <dgm:styleLbl name="parChTrans2D4">
    <dgm:fillClrLst meth="repeat">
      <a:schemeClr val="dk2"/>
    </dgm:fillClrLst>
    <dgm:linClrLst meth="repeat">
      <a:schemeClr val="dk2"/>
    </dgm:linClrLst>
    <dgm:effectClrLst/>
    <dgm:txLinClrLst/>
    <dgm:txFillClrLst meth="repeat">
      <a:schemeClr val="lt2"/>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con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align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trAlignAcc1">
    <dgm:fillClrLst meth="repeat">
      <a:schemeClr val="lt2">
        <a:alpha val="40000"/>
      </a:schemeClr>
    </dgm:fillClrLst>
    <dgm:linClrLst meth="repeat">
      <a:schemeClr val="dk2"/>
    </dgm:linClrLst>
    <dgm:effectClrLst/>
    <dgm:txLinClrLst/>
    <dgm:txFillClrLst meth="repeat">
      <a:schemeClr val="dk1"/>
    </dgm:txFillClrLst>
    <dgm:txEffectClrLst/>
  </dgm:styleLbl>
  <dgm:styleLbl name="b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solidFgAcc1">
    <dgm:fillClrLst meth="repeat">
      <a:schemeClr val="lt2"/>
    </dgm:fillClrLst>
    <dgm:linClrLst meth="repeat">
      <a:schemeClr val="dk2"/>
    </dgm:linClrLst>
    <dgm:effectClrLst/>
    <dgm:txLinClrLst/>
    <dgm:txFillClrLst meth="repeat">
      <a:schemeClr val="dk1"/>
    </dgm:txFillClrLst>
    <dgm:txEffectClrLst/>
  </dgm:styleLbl>
  <dgm:styleLbl name="solidAlignAcc1">
    <dgm:fillClrLst meth="repeat">
      <a:schemeClr val="lt2"/>
    </dgm:fillClrLst>
    <dgm:linClrLst meth="repeat">
      <a:schemeClr val="dk2"/>
    </dgm:linClrLst>
    <dgm:effectClrLst/>
    <dgm:txLinClrLst/>
    <dgm:txFillClrLst meth="repeat">
      <a:schemeClr val="dk1"/>
    </dgm:txFillClrLst>
    <dgm:txEffectClrLst/>
  </dgm:styleLbl>
  <dgm:styleLbl name="solidBgAcc1">
    <dgm:fillClrLst meth="repeat">
      <a:schemeClr val="lt2"/>
    </dgm:fillClrLst>
    <dgm:linClrLst meth="repeat">
      <a:schemeClr val="dk2"/>
    </dgm:linClrLst>
    <dgm:effectClrLst/>
    <dgm:txLinClrLst/>
    <dgm:txFillClrLst meth="repeat">
      <a:schemeClr val="dk1"/>
    </dgm:txFillClrLst>
    <dgm:txEffectClrLst/>
  </dgm:styleLbl>
  <dgm:styleLbl name="f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align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b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fgAcc0">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2">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3">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4">
    <dgm:fillClrLst meth="repeat">
      <a:schemeClr val="lt2">
        <a:alpha val="90000"/>
      </a:schemeClr>
    </dgm:fillClrLst>
    <dgm:linClrLst meth="repeat">
      <a:schemeClr val="dk2"/>
    </dgm:linClrLst>
    <dgm:effectClrLst/>
    <dgm:txLinClrLst/>
    <dgm:txFillClrLst meth="repeat">
      <a:schemeClr val="dk1"/>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1"/>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1"/>
    </dgm:txFillClrLst>
    <dgm:txEffectClrLst/>
  </dgm:styleLbl>
  <dgm:styleLbl name="fgShp">
    <dgm:fillClrLst meth="repeat">
      <a:schemeClr val="dk2">
        <a:tint val="60000"/>
      </a:schemeClr>
    </dgm:fillClrLst>
    <dgm:linClrLst meth="repeat">
      <a:schemeClr val="lt2"/>
    </dgm:linClrLst>
    <dgm:effectClrLst/>
    <dgm:txLinClrLst/>
    <dgm:txFillClrLst meth="repeat">
      <a:schemeClr val="dk1"/>
    </dgm:txFillClrLst>
    <dgm:txEffectClrLst/>
  </dgm:styleLbl>
  <dgm:styleLbl name="revTx">
    <dgm:fillClrLst meth="repeat">
      <a:schemeClr val="lt2">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02BBA87-F35B-4B3B-A476-997DB51FE1BE}" type="doc">
      <dgm:prSet loTypeId="urn:microsoft.com/office/officeart/2005/8/layout/process1" loCatId="process" qsTypeId="urn:microsoft.com/office/officeart/2005/8/quickstyle/simple1" qsCatId="simple" csTypeId="urn:microsoft.com/office/officeart/2005/8/colors/accent0_3" csCatId="mainScheme" phldr="1"/>
      <dgm:spPr/>
    </dgm:pt>
    <dgm:pt modelId="{959A7B86-7E35-4C45-A1F7-55A9FA11FDCD}">
      <dgm:prSet phldrT="[Text]"/>
      <dgm:spPr/>
      <dgm:t>
        <a:bodyPr/>
        <a:lstStyle/>
        <a:p>
          <a:r>
            <a:rPr lang="en-IN" b="1"/>
            <a:t>M/s Essel Infraprojects Ltd</a:t>
          </a:r>
        </a:p>
      </dgm:t>
    </dgm:pt>
    <dgm:pt modelId="{7BFA4B81-FA38-43BF-A420-C0225E3306E1}" type="parTrans" cxnId="{0278F2E0-6900-4F7D-81A9-6B15DD8142DB}">
      <dgm:prSet/>
      <dgm:spPr/>
      <dgm:t>
        <a:bodyPr/>
        <a:lstStyle/>
        <a:p>
          <a:endParaRPr lang="en-IN"/>
        </a:p>
      </dgm:t>
    </dgm:pt>
    <dgm:pt modelId="{AF23C201-8429-4FC3-A525-9DAC6C434A73}" type="sibTrans" cxnId="{0278F2E0-6900-4F7D-81A9-6B15DD8142DB}">
      <dgm:prSet/>
      <dgm:spPr/>
      <dgm:t>
        <a:bodyPr/>
        <a:lstStyle/>
        <a:p>
          <a:endParaRPr lang="en-IN"/>
        </a:p>
      </dgm:t>
    </dgm:pt>
    <dgm:pt modelId="{6C1EE0D0-1BBB-42B8-A6D0-6F6188028C66}">
      <dgm:prSet phldrT="[Text]"/>
      <dgm:spPr/>
      <dgm:t>
        <a:bodyPr/>
        <a:lstStyle/>
        <a:p>
          <a:r>
            <a:rPr lang="en-IN" b="1"/>
            <a:t>M/s Essel Green Energy Pvt Ltd</a:t>
          </a:r>
        </a:p>
      </dgm:t>
    </dgm:pt>
    <dgm:pt modelId="{78FA478A-B3E0-460A-871D-41B90ADEB379}" type="parTrans" cxnId="{84335AC5-B973-4D6B-AEC3-8B2271D151CC}">
      <dgm:prSet/>
      <dgm:spPr/>
      <dgm:t>
        <a:bodyPr/>
        <a:lstStyle/>
        <a:p>
          <a:endParaRPr lang="en-IN"/>
        </a:p>
      </dgm:t>
    </dgm:pt>
    <dgm:pt modelId="{8D90DBC1-2532-4523-AC6A-CBF652989DC9}" type="sibTrans" cxnId="{84335AC5-B973-4D6B-AEC3-8B2271D151CC}">
      <dgm:prSet/>
      <dgm:spPr/>
      <dgm:t>
        <a:bodyPr/>
        <a:lstStyle/>
        <a:p>
          <a:endParaRPr lang="en-IN"/>
        </a:p>
      </dgm:t>
    </dgm:pt>
    <dgm:pt modelId="{0C9EC295-866C-4C1E-A41A-1BF5D48641A7}">
      <dgm:prSet phldrT="[Text]"/>
      <dgm:spPr/>
      <dgm:t>
        <a:bodyPr/>
        <a:lstStyle/>
        <a:p>
          <a:r>
            <a:rPr lang="en-IN" b="1"/>
            <a:t>M/s Vento Power Infra Pvt Ltd (VPIPL) </a:t>
          </a:r>
        </a:p>
      </dgm:t>
    </dgm:pt>
    <dgm:pt modelId="{C73382C7-6C0F-456B-B855-C56461E82D19}" type="parTrans" cxnId="{84C6DF40-0EBE-4F30-89DA-91F11EC49C1A}">
      <dgm:prSet/>
      <dgm:spPr/>
      <dgm:t>
        <a:bodyPr/>
        <a:lstStyle/>
        <a:p>
          <a:endParaRPr lang="en-IN"/>
        </a:p>
      </dgm:t>
    </dgm:pt>
    <dgm:pt modelId="{506B05C0-96F0-4B3F-B98D-6B22116D00EB}" type="sibTrans" cxnId="{84C6DF40-0EBE-4F30-89DA-91F11EC49C1A}">
      <dgm:prSet/>
      <dgm:spPr/>
      <dgm:t>
        <a:bodyPr/>
        <a:lstStyle/>
        <a:p>
          <a:endParaRPr lang="en-IN"/>
        </a:p>
      </dgm:t>
    </dgm:pt>
    <dgm:pt modelId="{FBB7CFE5-AE26-4B01-BA9D-A80B49E88E91}" type="pres">
      <dgm:prSet presAssocID="{302BBA87-F35B-4B3B-A476-997DB51FE1BE}" presName="Name0" presStyleCnt="0">
        <dgm:presLayoutVars>
          <dgm:dir/>
          <dgm:resizeHandles val="exact"/>
        </dgm:presLayoutVars>
      </dgm:prSet>
      <dgm:spPr/>
    </dgm:pt>
    <dgm:pt modelId="{3C67EE46-F84D-4C39-AD1B-25BD3DE82E42}" type="pres">
      <dgm:prSet presAssocID="{959A7B86-7E35-4C45-A1F7-55A9FA11FDCD}" presName="node" presStyleLbl="node1" presStyleIdx="0" presStyleCnt="3" custScaleX="88710" custScaleY="46295" custLinFactNeighborX="14523" custLinFactNeighborY="925">
        <dgm:presLayoutVars>
          <dgm:bulletEnabled val="1"/>
        </dgm:presLayoutVars>
      </dgm:prSet>
      <dgm:spPr/>
    </dgm:pt>
    <dgm:pt modelId="{3B077F9A-8B16-4CBF-A77B-D606B4E3874B}" type="pres">
      <dgm:prSet presAssocID="{AF23C201-8429-4FC3-A525-9DAC6C434A73}" presName="sibTrans" presStyleLbl="sibTrans2D1" presStyleIdx="0" presStyleCnt="2"/>
      <dgm:spPr/>
    </dgm:pt>
    <dgm:pt modelId="{434CA406-080C-4987-95E2-A8BC7B16C67F}" type="pres">
      <dgm:prSet presAssocID="{AF23C201-8429-4FC3-A525-9DAC6C434A73}" presName="connectorText" presStyleLbl="sibTrans2D1" presStyleIdx="0" presStyleCnt="2"/>
      <dgm:spPr/>
    </dgm:pt>
    <dgm:pt modelId="{BD0FB0C3-0A28-4549-BC55-3908340CA274}" type="pres">
      <dgm:prSet presAssocID="{6C1EE0D0-1BBB-42B8-A6D0-6F6188028C66}" presName="node" presStyleLbl="node1" presStyleIdx="1" presStyleCnt="3" custScaleX="96232" custScaleY="42168">
        <dgm:presLayoutVars>
          <dgm:bulletEnabled val="1"/>
        </dgm:presLayoutVars>
      </dgm:prSet>
      <dgm:spPr/>
    </dgm:pt>
    <dgm:pt modelId="{9E67DBCD-871F-416B-B13C-A6D1D02C545B}" type="pres">
      <dgm:prSet presAssocID="{8D90DBC1-2532-4523-AC6A-CBF652989DC9}" presName="sibTrans" presStyleLbl="sibTrans2D1" presStyleIdx="1" presStyleCnt="2"/>
      <dgm:spPr/>
    </dgm:pt>
    <dgm:pt modelId="{5F9F6F20-49C5-4E26-8F3D-2939685FAA7A}" type="pres">
      <dgm:prSet presAssocID="{8D90DBC1-2532-4523-AC6A-CBF652989DC9}" presName="connectorText" presStyleLbl="sibTrans2D1" presStyleIdx="1" presStyleCnt="2"/>
      <dgm:spPr/>
    </dgm:pt>
    <dgm:pt modelId="{975B436D-80BD-46BF-BD3E-01FB505106D1}" type="pres">
      <dgm:prSet presAssocID="{0C9EC295-866C-4C1E-A41A-1BF5D48641A7}" presName="node" presStyleLbl="node1" presStyleIdx="2" presStyleCnt="3" custScaleX="89711" custScaleY="42168" custLinFactNeighborX="-14992">
        <dgm:presLayoutVars>
          <dgm:bulletEnabled val="1"/>
        </dgm:presLayoutVars>
      </dgm:prSet>
      <dgm:spPr/>
    </dgm:pt>
  </dgm:ptLst>
  <dgm:cxnLst>
    <dgm:cxn modelId="{8AD0501E-B9ED-43AC-86E8-4C3AB0F7F073}" type="presOf" srcId="{8D90DBC1-2532-4523-AC6A-CBF652989DC9}" destId="{5F9F6F20-49C5-4E26-8F3D-2939685FAA7A}" srcOrd="1" destOrd="0" presId="urn:microsoft.com/office/officeart/2005/8/layout/process1"/>
    <dgm:cxn modelId="{831FC820-F77F-43A1-A11D-04D9DCF0E3B3}" type="presOf" srcId="{AF23C201-8429-4FC3-A525-9DAC6C434A73}" destId="{3B077F9A-8B16-4CBF-A77B-D606B4E3874B}" srcOrd="0" destOrd="0" presId="urn:microsoft.com/office/officeart/2005/8/layout/process1"/>
    <dgm:cxn modelId="{A7844927-546B-4BAC-82AC-8C5397ED6A6C}" type="presOf" srcId="{6C1EE0D0-1BBB-42B8-A6D0-6F6188028C66}" destId="{BD0FB0C3-0A28-4549-BC55-3908340CA274}" srcOrd="0" destOrd="0" presId="urn:microsoft.com/office/officeart/2005/8/layout/process1"/>
    <dgm:cxn modelId="{84C6DF40-0EBE-4F30-89DA-91F11EC49C1A}" srcId="{302BBA87-F35B-4B3B-A476-997DB51FE1BE}" destId="{0C9EC295-866C-4C1E-A41A-1BF5D48641A7}" srcOrd="2" destOrd="0" parTransId="{C73382C7-6C0F-456B-B855-C56461E82D19}" sibTransId="{506B05C0-96F0-4B3F-B98D-6B22116D00EB}"/>
    <dgm:cxn modelId="{F84F1B62-3EBB-4FA4-B5BF-6FB8C14838EC}" type="presOf" srcId="{8D90DBC1-2532-4523-AC6A-CBF652989DC9}" destId="{9E67DBCD-871F-416B-B13C-A6D1D02C545B}" srcOrd="0" destOrd="0" presId="urn:microsoft.com/office/officeart/2005/8/layout/process1"/>
    <dgm:cxn modelId="{84335AC5-B973-4D6B-AEC3-8B2271D151CC}" srcId="{302BBA87-F35B-4B3B-A476-997DB51FE1BE}" destId="{6C1EE0D0-1BBB-42B8-A6D0-6F6188028C66}" srcOrd="1" destOrd="0" parTransId="{78FA478A-B3E0-460A-871D-41B90ADEB379}" sibTransId="{8D90DBC1-2532-4523-AC6A-CBF652989DC9}"/>
    <dgm:cxn modelId="{4CAE63D2-F3A9-423B-A38E-7C28A82E96B3}" type="presOf" srcId="{0C9EC295-866C-4C1E-A41A-1BF5D48641A7}" destId="{975B436D-80BD-46BF-BD3E-01FB505106D1}" srcOrd="0" destOrd="0" presId="urn:microsoft.com/office/officeart/2005/8/layout/process1"/>
    <dgm:cxn modelId="{421D4AD9-4820-493A-96C5-374113C8E5C9}" type="presOf" srcId="{AF23C201-8429-4FC3-A525-9DAC6C434A73}" destId="{434CA406-080C-4987-95E2-A8BC7B16C67F}" srcOrd="1" destOrd="0" presId="urn:microsoft.com/office/officeart/2005/8/layout/process1"/>
    <dgm:cxn modelId="{0278F2E0-6900-4F7D-81A9-6B15DD8142DB}" srcId="{302BBA87-F35B-4B3B-A476-997DB51FE1BE}" destId="{959A7B86-7E35-4C45-A1F7-55A9FA11FDCD}" srcOrd="0" destOrd="0" parTransId="{7BFA4B81-FA38-43BF-A420-C0225E3306E1}" sibTransId="{AF23C201-8429-4FC3-A525-9DAC6C434A73}"/>
    <dgm:cxn modelId="{906119E7-57CE-418F-8D3D-2458E5A23B12}" type="presOf" srcId="{959A7B86-7E35-4C45-A1F7-55A9FA11FDCD}" destId="{3C67EE46-F84D-4C39-AD1B-25BD3DE82E42}" srcOrd="0" destOrd="0" presId="urn:microsoft.com/office/officeart/2005/8/layout/process1"/>
    <dgm:cxn modelId="{B7069AF8-A8FF-4A5E-9541-0937B303163A}" type="presOf" srcId="{302BBA87-F35B-4B3B-A476-997DB51FE1BE}" destId="{FBB7CFE5-AE26-4B01-BA9D-A80B49E88E91}" srcOrd="0" destOrd="0" presId="urn:microsoft.com/office/officeart/2005/8/layout/process1"/>
    <dgm:cxn modelId="{21579220-DBC7-4F1A-A1DC-123AA1CBDD00}" type="presParOf" srcId="{FBB7CFE5-AE26-4B01-BA9D-A80B49E88E91}" destId="{3C67EE46-F84D-4C39-AD1B-25BD3DE82E42}" srcOrd="0" destOrd="0" presId="urn:microsoft.com/office/officeart/2005/8/layout/process1"/>
    <dgm:cxn modelId="{9F6CC4A2-B474-46C4-A46F-8ED9A8F8E781}" type="presParOf" srcId="{FBB7CFE5-AE26-4B01-BA9D-A80B49E88E91}" destId="{3B077F9A-8B16-4CBF-A77B-D606B4E3874B}" srcOrd="1" destOrd="0" presId="urn:microsoft.com/office/officeart/2005/8/layout/process1"/>
    <dgm:cxn modelId="{E9D06BD7-3656-4847-8D74-282B52440B58}" type="presParOf" srcId="{3B077F9A-8B16-4CBF-A77B-D606B4E3874B}" destId="{434CA406-080C-4987-95E2-A8BC7B16C67F}" srcOrd="0" destOrd="0" presId="urn:microsoft.com/office/officeart/2005/8/layout/process1"/>
    <dgm:cxn modelId="{293C7EA7-D3D9-4606-A9CA-330A930ABACB}" type="presParOf" srcId="{FBB7CFE5-AE26-4B01-BA9D-A80B49E88E91}" destId="{BD0FB0C3-0A28-4549-BC55-3908340CA274}" srcOrd="2" destOrd="0" presId="urn:microsoft.com/office/officeart/2005/8/layout/process1"/>
    <dgm:cxn modelId="{FE9634FF-4625-44EB-8DC7-4D8A64DE0D0B}" type="presParOf" srcId="{FBB7CFE5-AE26-4B01-BA9D-A80B49E88E91}" destId="{9E67DBCD-871F-416B-B13C-A6D1D02C545B}" srcOrd="3" destOrd="0" presId="urn:microsoft.com/office/officeart/2005/8/layout/process1"/>
    <dgm:cxn modelId="{65CEF1BB-F9DF-4082-89D3-58414331534D}" type="presParOf" srcId="{9E67DBCD-871F-416B-B13C-A6D1D02C545B}" destId="{5F9F6F20-49C5-4E26-8F3D-2939685FAA7A}" srcOrd="0" destOrd="0" presId="urn:microsoft.com/office/officeart/2005/8/layout/process1"/>
    <dgm:cxn modelId="{554D6F35-19E7-4126-AAD3-B40B9A288C68}" type="presParOf" srcId="{FBB7CFE5-AE26-4B01-BA9D-A80B49E88E91}" destId="{975B436D-80BD-46BF-BD3E-01FB505106D1}" srcOrd="4" destOrd="0" presId="urn:microsoft.com/office/officeart/2005/8/layout/process1"/>
  </dgm:cxnLst>
  <dgm:bg/>
  <dgm:whole>
    <a:ln>
      <a:solidFill>
        <a:schemeClr val="tx1"/>
      </a:solidFill>
    </a:ln>
  </dgm:whole>
  <dgm:extLst>
    <a:ext uri="http://schemas.microsoft.com/office/drawing/2008/diagram">
      <dsp:dataModelExt xmlns:dsp="http://schemas.microsoft.com/office/drawing/2008/diagram" relId="rId1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C67EE46-F84D-4C39-AD1B-25BD3DE82E42}">
      <dsp:nvSpPr>
        <dsp:cNvPr id="0" name=""/>
        <dsp:cNvSpPr/>
      </dsp:nvSpPr>
      <dsp:spPr>
        <a:xfrm>
          <a:off x="97598" y="337866"/>
          <a:ext cx="1454536" cy="476795"/>
        </a:xfrm>
        <a:prstGeom prst="roundRect">
          <a:avLst>
            <a:gd name="adj" fmla="val 10000"/>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IN" sz="1100" b="1" kern="1200"/>
            <a:t>M/s Essel Infraprojects Ltd</a:t>
          </a:r>
        </a:p>
      </dsp:txBody>
      <dsp:txXfrm>
        <a:off x="111563" y="351831"/>
        <a:ext cx="1426606" cy="448865"/>
      </dsp:txXfrm>
    </dsp:sp>
    <dsp:sp modelId="{3B077F9A-8B16-4CBF-A77B-D606B4E3874B}">
      <dsp:nvSpPr>
        <dsp:cNvPr id="0" name=""/>
        <dsp:cNvSpPr/>
      </dsp:nvSpPr>
      <dsp:spPr>
        <a:xfrm rot="21584231">
          <a:off x="1692285" y="368286"/>
          <a:ext cx="297126" cy="406634"/>
        </a:xfrm>
        <a:prstGeom prst="rightArrow">
          <a:avLst>
            <a:gd name="adj1" fmla="val 60000"/>
            <a:gd name="adj2" fmla="val 50000"/>
          </a:avLst>
        </a:prstGeom>
        <a:solidFill>
          <a:schemeClr val="dk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en-IN" sz="900" kern="1200"/>
        </a:p>
      </dsp:txBody>
      <dsp:txXfrm>
        <a:off x="1692285" y="449817"/>
        <a:ext cx="207988" cy="243980"/>
      </dsp:txXfrm>
    </dsp:sp>
    <dsp:sp modelId="{BD0FB0C3-0A28-4549-BC55-3908340CA274}">
      <dsp:nvSpPr>
        <dsp:cNvPr id="0" name=""/>
        <dsp:cNvSpPr/>
      </dsp:nvSpPr>
      <dsp:spPr>
        <a:xfrm>
          <a:off x="2112745" y="349591"/>
          <a:ext cx="1577871" cy="434291"/>
        </a:xfrm>
        <a:prstGeom prst="roundRect">
          <a:avLst>
            <a:gd name="adj" fmla="val 10000"/>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IN" sz="1100" b="1" kern="1200"/>
            <a:t>M/s Essel Green Energy Pvt Ltd</a:t>
          </a:r>
        </a:p>
      </dsp:txBody>
      <dsp:txXfrm>
        <a:off x="2125465" y="362311"/>
        <a:ext cx="1552431" cy="408851"/>
      </dsp:txXfrm>
    </dsp:sp>
    <dsp:sp modelId="{9E67DBCD-871F-416B-B13C-A6D1D02C545B}">
      <dsp:nvSpPr>
        <dsp:cNvPr id="0" name=""/>
        <dsp:cNvSpPr/>
      </dsp:nvSpPr>
      <dsp:spPr>
        <a:xfrm>
          <a:off x="3830000" y="363420"/>
          <a:ext cx="295493" cy="406634"/>
        </a:xfrm>
        <a:prstGeom prst="rightArrow">
          <a:avLst>
            <a:gd name="adj1" fmla="val 60000"/>
            <a:gd name="adj2" fmla="val 50000"/>
          </a:avLst>
        </a:prstGeom>
        <a:solidFill>
          <a:schemeClr val="dk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en-IN" sz="900" kern="1200"/>
        </a:p>
      </dsp:txBody>
      <dsp:txXfrm>
        <a:off x="3830000" y="444747"/>
        <a:ext cx="206845" cy="243980"/>
      </dsp:txXfrm>
    </dsp:sp>
    <dsp:sp modelId="{975B436D-80BD-46BF-BD3E-01FB505106D1}">
      <dsp:nvSpPr>
        <dsp:cNvPr id="0" name=""/>
        <dsp:cNvSpPr/>
      </dsp:nvSpPr>
      <dsp:spPr>
        <a:xfrm>
          <a:off x="4248151" y="349591"/>
          <a:ext cx="1470949" cy="434291"/>
        </a:xfrm>
        <a:prstGeom prst="roundRect">
          <a:avLst>
            <a:gd name="adj" fmla="val 10000"/>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IN" sz="1100" b="1" kern="1200"/>
            <a:t>M/s Vento Power Infra Pvt Ltd (VPIPL) </a:t>
          </a:r>
        </a:p>
      </dsp:txBody>
      <dsp:txXfrm>
        <a:off x="4260871" y="362311"/>
        <a:ext cx="1445509" cy="408851"/>
      </dsp:txXfrm>
    </dsp:sp>
  </dsp:spTree>
</dsp:drawing>
</file>

<file path=word/diagrams/layout1.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EC72D3876BB640719BBF4DDCBC5019FF"/>
        <w:category>
          <w:name w:val="General"/>
          <w:gallery w:val="placeholder"/>
        </w:category>
        <w:types>
          <w:type w:val="bbPlcHdr"/>
        </w:types>
        <w:behaviors>
          <w:behavior w:val="content"/>
        </w:behaviors>
        <w:guid w:val="{8DD035A4-571F-4CDE-A421-F029009DF912}"/>
      </w:docPartPr>
      <w:docPartBody>
        <w:p w:rsidR="005D5DE1" w:rsidRDefault="00764329" w:rsidP="00764329">
          <w:pPr>
            <w:pStyle w:val="EC72D3876BB640719BBF4DDCBC5019FF"/>
          </w:pPr>
          <w:r w:rsidRPr="00770946">
            <w:rPr>
              <w:rStyle w:val="PlaceholderText"/>
            </w:rPr>
            <w:t>Choose an item.</w:t>
          </w:r>
        </w:p>
      </w:docPartBody>
    </w:docPart>
    <w:docPart>
      <w:docPartPr>
        <w:name w:val="6D0621C2D8FE42D08BAE82134B5041E7"/>
        <w:category>
          <w:name w:val="General"/>
          <w:gallery w:val="placeholder"/>
        </w:category>
        <w:types>
          <w:type w:val="bbPlcHdr"/>
        </w:types>
        <w:behaviors>
          <w:behavior w:val="content"/>
        </w:behaviors>
        <w:guid w:val="{1C364940-684F-45CF-B4F1-361E960BF405}"/>
      </w:docPartPr>
      <w:docPartBody>
        <w:p w:rsidR="00AB5036" w:rsidRDefault="00194293" w:rsidP="00194293">
          <w:pPr>
            <w:pStyle w:val="6D0621C2D8FE42D08BAE82134B5041E7"/>
          </w:pPr>
          <w:r w:rsidRPr="00B42D4F">
            <w:rPr>
              <w:rFonts w:ascii="Arial" w:hAnsi="Arial" w:cs="Arial"/>
              <w:sz w:val="20"/>
              <w:szCs w:val="20"/>
            </w:rPr>
            <w:t>Choose an item.</w:t>
          </w:r>
        </w:p>
      </w:docPartBody>
    </w:docPart>
    <w:docPart>
      <w:docPartPr>
        <w:name w:val="A01278FD6C2840199BC4728E556D69D1"/>
        <w:category>
          <w:name w:val="General"/>
          <w:gallery w:val="placeholder"/>
        </w:category>
        <w:types>
          <w:type w:val="bbPlcHdr"/>
        </w:types>
        <w:behaviors>
          <w:behavior w:val="content"/>
        </w:behaviors>
        <w:guid w:val="{DBCF39EE-5653-4E56-B5C6-D79EEF7DB53E}"/>
      </w:docPartPr>
      <w:docPartBody>
        <w:p w:rsidR="00000000" w:rsidRDefault="00D365FD" w:rsidP="00D365FD">
          <w:pPr>
            <w:pStyle w:val="A01278FD6C2840199BC4728E556D69D1"/>
          </w:pPr>
          <w:r w:rsidRPr="003E3D39">
            <w:rPr>
              <w:rStyle w:val="PlaceholderText"/>
            </w:rPr>
            <w:t>Click here to enter a date.</w:t>
          </w:r>
        </w:p>
      </w:docPartBody>
    </w:docPart>
    <w:docPart>
      <w:docPartPr>
        <w:name w:val="A22201B31B51454185ABE589BDB66410"/>
        <w:category>
          <w:name w:val="General"/>
          <w:gallery w:val="placeholder"/>
        </w:category>
        <w:types>
          <w:type w:val="bbPlcHdr"/>
        </w:types>
        <w:behaviors>
          <w:behavior w:val="content"/>
        </w:behaviors>
        <w:guid w:val="{A2804C15-6329-452F-AD33-7E26C1BD61BE}"/>
      </w:docPartPr>
      <w:docPartBody>
        <w:p w:rsidR="00000000" w:rsidRDefault="00D365FD" w:rsidP="00D365FD">
          <w:pPr>
            <w:pStyle w:val="A22201B31B51454185ABE589BDB66410"/>
          </w:pPr>
          <w:r w:rsidRPr="001849DA">
            <w:rPr>
              <w:rStyle w:val="PlaceholderText"/>
            </w:rPr>
            <w:t>Choose an item.</w:t>
          </w:r>
        </w:p>
      </w:docPartBody>
    </w:docPart>
    <w:docPart>
      <w:docPartPr>
        <w:name w:val="5BE43E381F3B4CD09A160CE520CED054"/>
        <w:category>
          <w:name w:val="General"/>
          <w:gallery w:val="placeholder"/>
        </w:category>
        <w:types>
          <w:type w:val="bbPlcHdr"/>
        </w:types>
        <w:behaviors>
          <w:behavior w:val="content"/>
        </w:behaviors>
        <w:guid w:val="{EB58664D-8ACD-492A-A062-E9EDF5F87099}"/>
      </w:docPartPr>
      <w:docPartBody>
        <w:p w:rsidR="00000000" w:rsidRDefault="00D365FD" w:rsidP="00D365FD">
          <w:pPr>
            <w:pStyle w:val="5BE43E381F3B4CD09A160CE520CED054"/>
          </w:pPr>
          <w:r w:rsidRPr="001849DA">
            <w:rPr>
              <w:rStyle w:val="PlaceholderText"/>
            </w:rPr>
            <w:t>Choose an item.</w:t>
          </w:r>
        </w:p>
      </w:docPartBody>
    </w:docPart>
    <w:docPart>
      <w:docPartPr>
        <w:name w:val="9D7AAC6E7A314DFC85ED82EE4626E4F9"/>
        <w:category>
          <w:name w:val="General"/>
          <w:gallery w:val="placeholder"/>
        </w:category>
        <w:types>
          <w:type w:val="bbPlcHdr"/>
        </w:types>
        <w:behaviors>
          <w:behavior w:val="content"/>
        </w:behaviors>
        <w:guid w:val="{3551D1EF-0EE5-4D50-8224-EB1491B0461A}"/>
      </w:docPartPr>
      <w:docPartBody>
        <w:p w:rsidR="00000000" w:rsidRDefault="00D365FD" w:rsidP="00D365FD">
          <w:pPr>
            <w:pStyle w:val="9D7AAC6E7A314DFC85ED82EE4626E4F9"/>
          </w:pPr>
          <w:r w:rsidRPr="001849DA">
            <w:rPr>
              <w:rStyle w:val="PlaceholderText"/>
            </w:rPr>
            <w:t>Choose an item.</w:t>
          </w:r>
        </w:p>
      </w:docPartBody>
    </w:docPart>
    <w:docPart>
      <w:docPartPr>
        <w:name w:val="705D050656F044D8BA86AFA4E7B478C3"/>
        <w:category>
          <w:name w:val="General"/>
          <w:gallery w:val="placeholder"/>
        </w:category>
        <w:types>
          <w:type w:val="bbPlcHdr"/>
        </w:types>
        <w:behaviors>
          <w:behavior w:val="content"/>
        </w:behaviors>
        <w:guid w:val="{319740C4-E566-4A8E-876D-DC5F82D834B7}"/>
      </w:docPartPr>
      <w:docPartBody>
        <w:p w:rsidR="00000000" w:rsidRDefault="00D365FD" w:rsidP="00D365FD">
          <w:pPr>
            <w:pStyle w:val="705D050656F044D8BA86AFA4E7B478C3"/>
          </w:pPr>
          <w:r w:rsidRPr="001849DA">
            <w:rPr>
              <w:rStyle w:val="PlaceholderText"/>
            </w:rPr>
            <w:t>Choose an item.</w:t>
          </w:r>
        </w:p>
      </w:docPartBody>
    </w:docPart>
    <w:docPart>
      <w:docPartPr>
        <w:name w:val="044F3F2B82524789B0DABB2C68148ECF"/>
        <w:category>
          <w:name w:val="General"/>
          <w:gallery w:val="placeholder"/>
        </w:category>
        <w:types>
          <w:type w:val="bbPlcHdr"/>
        </w:types>
        <w:behaviors>
          <w:behavior w:val="content"/>
        </w:behaviors>
        <w:guid w:val="{E65A4EBF-AD10-41DB-9729-63CED94CE1F0}"/>
      </w:docPartPr>
      <w:docPartBody>
        <w:p w:rsidR="00000000" w:rsidRDefault="00D365FD" w:rsidP="00D365FD">
          <w:pPr>
            <w:pStyle w:val="044F3F2B82524789B0DABB2C68148ECF"/>
          </w:pPr>
          <w:r w:rsidRPr="003E3D39">
            <w:rPr>
              <w:rStyle w:val="PlaceholderText"/>
            </w:rPr>
            <w:t>Choose an item.</w:t>
          </w:r>
        </w:p>
      </w:docPartBody>
    </w:docPart>
    <w:docPart>
      <w:docPartPr>
        <w:name w:val="E3ACB713CB2043C28E55F1F519E179F3"/>
        <w:category>
          <w:name w:val="General"/>
          <w:gallery w:val="placeholder"/>
        </w:category>
        <w:types>
          <w:type w:val="bbPlcHdr"/>
        </w:types>
        <w:behaviors>
          <w:behavior w:val="content"/>
        </w:behaviors>
        <w:guid w:val="{BB3510D9-063D-490F-96AC-B6214525040B}"/>
      </w:docPartPr>
      <w:docPartBody>
        <w:p w:rsidR="00000000" w:rsidRDefault="00D365FD" w:rsidP="00D365FD">
          <w:pPr>
            <w:pStyle w:val="E3ACB713CB2043C28E55F1F519E179F3"/>
          </w:pPr>
          <w:r w:rsidRPr="003E3D39">
            <w:rPr>
              <w:rStyle w:val="PlaceholderText"/>
            </w:rPr>
            <w:t>Click here to enter a date.</w:t>
          </w:r>
        </w:p>
      </w:docPartBody>
    </w:docPart>
    <w:docPart>
      <w:docPartPr>
        <w:name w:val="79B3C0195ADC403DBF940C3E195BFE77"/>
        <w:category>
          <w:name w:val="General"/>
          <w:gallery w:val="placeholder"/>
        </w:category>
        <w:types>
          <w:type w:val="bbPlcHdr"/>
        </w:types>
        <w:behaviors>
          <w:behavior w:val="content"/>
        </w:behaviors>
        <w:guid w:val="{98F5E7C5-CA2D-4E39-B2F6-8F822388174F}"/>
      </w:docPartPr>
      <w:docPartBody>
        <w:p w:rsidR="00000000" w:rsidRDefault="00D365FD" w:rsidP="00D365FD">
          <w:pPr>
            <w:pStyle w:val="79B3C0195ADC403DBF940C3E195BFE77"/>
          </w:pPr>
          <w:r w:rsidRPr="006570DE">
            <w:rPr>
              <w:rStyle w:val="PlaceholderText"/>
            </w:rPr>
            <w:t>Click here to enter text.</w:t>
          </w:r>
        </w:p>
      </w:docPartBody>
    </w:docPart>
    <w:docPart>
      <w:docPartPr>
        <w:name w:val="F043370D90F243DEA75C65805E1B920C"/>
        <w:category>
          <w:name w:val="General"/>
          <w:gallery w:val="placeholder"/>
        </w:category>
        <w:types>
          <w:type w:val="bbPlcHdr"/>
        </w:types>
        <w:behaviors>
          <w:behavior w:val="content"/>
        </w:behaviors>
        <w:guid w:val="{EF0CCE8C-63DF-446C-A76E-36A6FB2F05CC}"/>
      </w:docPartPr>
      <w:docPartBody>
        <w:p w:rsidR="00000000" w:rsidRDefault="00D365FD" w:rsidP="00D365FD">
          <w:pPr>
            <w:pStyle w:val="F043370D90F243DEA75C65805E1B920C"/>
          </w:pPr>
          <w:r w:rsidRPr="00234922">
            <w:rPr>
              <w:rStyle w:val="PlaceholderText"/>
            </w:rPr>
            <w:t>Choose an item.</w:t>
          </w:r>
        </w:p>
      </w:docPartBody>
    </w:docPart>
    <w:docPart>
      <w:docPartPr>
        <w:name w:val="A0FB2FD91FAD49F8A320450962F253A4"/>
        <w:category>
          <w:name w:val="General"/>
          <w:gallery w:val="placeholder"/>
        </w:category>
        <w:types>
          <w:type w:val="bbPlcHdr"/>
        </w:types>
        <w:behaviors>
          <w:behavior w:val="content"/>
        </w:behaviors>
        <w:guid w:val="{C978F0D6-10BE-447D-8902-408A195D6681}"/>
      </w:docPartPr>
      <w:docPartBody>
        <w:p w:rsidR="00000000" w:rsidRDefault="00D365FD" w:rsidP="00D365FD">
          <w:pPr>
            <w:pStyle w:val="A0FB2FD91FAD49F8A320450962F253A4"/>
          </w:pPr>
          <w:r w:rsidRPr="006570DE">
            <w:rPr>
              <w:rStyle w:val="PlaceholderText"/>
            </w:rPr>
            <w:t>Click here to enter text.</w:t>
          </w:r>
        </w:p>
      </w:docPartBody>
    </w:docPart>
    <w:docPart>
      <w:docPartPr>
        <w:name w:val="53D8C70A66414E648929F9F6C5759165"/>
        <w:category>
          <w:name w:val="General"/>
          <w:gallery w:val="placeholder"/>
        </w:category>
        <w:types>
          <w:type w:val="bbPlcHdr"/>
        </w:types>
        <w:behaviors>
          <w:behavior w:val="content"/>
        </w:behaviors>
        <w:guid w:val="{C5BEA393-A04A-4627-A8DB-0A7DCE7811C9}"/>
      </w:docPartPr>
      <w:docPartBody>
        <w:p w:rsidR="00000000" w:rsidRDefault="00D365FD" w:rsidP="00D365FD">
          <w:pPr>
            <w:pStyle w:val="53D8C70A66414E648929F9F6C5759165"/>
          </w:pPr>
          <w:r w:rsidRPr="001849DA">
            <w:rPr>
              <w:rStyle w:val="PlaceholderText"/>
            </w:rPr>
            <w:t>Click here to enter text.</w:t>
          </w:r>
        </w:p>
      </w:docPartBody>
    </w:docPart>
    <w:docPart>
      <w:docPartPr>
        <w:name w:val="DD4EC7233B844B8EA1BD8E5BED2B7D67"/>
        <w:category>
          <w:name w:val="General"/>
          <w:gallery w:val="placeholder"/>
        </w:category>
        <w:types>
          <w:type w:val="bbPlcHdr"/>
        </w:types>
        <w:behaviors>
          <w:behavior w:val="content"/>
        </w:behaviors>
        <w:guid w:val="{ACD7B4A1-4795-4EE9-94BD-D2B9696DF103}"/>
      </w:docPartPr>
      <w:docPartBody>
        <w:p w:rsidR="00000000" w:rsidRDefault="00D365FD" w:rsidP="00D365FD">
          <w:pPr>
            <w:pStyle w:val="DD4EC7233B844B8EA1BD8E5BED2B7D67"/>
          </w:pPr>
          <w:r>
            <w:rPr>
              <w:rFonts w:ascii="Arial" w:hAnsi="Arial" w:cs="Arial"/>
              <w:sz w:val="20"/>
            </w:rPr>
            <w:t xml:space="preserve">     </w:t>
          </w:r>
        </w:p>
      </w:docPartBody>
    </w:docPart>
    <w:docPart>
      <w:docPartPr>
        <w:name w:val="C4AEE1D71DD54A10ACBAE9764488D9B3"/>
        <w:category>
          <w:name w:val="General"/>
          <w:gallery w:val="placeholder"/>
        </w:category>
        <w:types>
          <w:type w:val="bbPlcHdr"/>
        </w:types>
        <w:behaviors>
          <w:behavior w:val="content"/>
        </w:behaviors>
        <w:guid w:val="{D6543DFC-02DA-4C67-BE9B-2B6E6A12487B}"/>
      </w:docPartPr>
      <w:docPartBody>
        <w:p w:rsidR="00000000" w:rsidRDefault="00D365FD" w:rsidP="00D365FD">
          <w:pPr>
            <w:pStyle w:val="C4AEE1D71DD54A10ACBAE9764488D9B3"/>
          </w:pPr>
          <w:r w:rsidRPr="007F692F">
            <w:rPr>
              <w:rStyle w:val="PlaceholderText"/>
            </w:rPr>
            <w:t>Choose an item.</w:t>
          </w:r>
        </w:p>
      </w:docPartBody>
    </w:docPart>
    <w:docPart>
      <w:docPartPr>
        <w:name w:val="42EDF009B4A3495A90835918CDD09085"/>
        <w:category>
          <w:name w:val="General"/>
          <w:gallery w:val="placeholder"/>
        </w:category>
        <w:types>
          <w:type w:val="bbPlcHdr"/>
        </w:types>
        <w:behaviors>
          <w:behavior w:val="content"/>
        </w:behaviors>
        <w:guid w:val="{C5971A27-A39B-4170-8686-C75DD7EAF56E}"/>
      </w:docPartPr>
      <w:docPartBody>
        <w:p w:rsidR="00000000" w:rsidRDefault="00D365FD" w:rsidP="00D365FD">
          <w:pPr>
            <w:pStyle w:val="42EDF009B4A3495A90835918CDD09085"/>
          </w:pPr>
          <w:r w:rsidRPr="007F692F">
            <w:rPr>
              <w:rStyle w:val="PlaceholderText"/>
            </w:rPr>
            <w:t>Choose an item.</w:t>
          </w:r>
        </w:p>
      </w:docPartBody>
    </w:docPart>
    <w:docPart>
      <w:docPartPr>
        <w:name w:val="BDC68DE7955C4D9F8862A46078A2CD43"/>
        <w:category>
          <w:name w:val="General"/>
          <w:gallery w:val="placeholder"/>
        </w:category>
        <w:types>
          <w:type w:val="bbPlcHdr"/>
        </w:types>
        <w:behaviors>
          <w:behavior w:val="content"/>
        </w:behaviors>
        <w:guid w:val="{DBA1BBE8-E142-4249-B8F8-FF988A126B06}"/>
      </w:docPartPr>
      <w:docPartBody>
        <w:p w:rsidR="00000000" w:rsidRDefault="00D365FD" w:rsidP="00D365FD">
          <w:pPr>
            <w:pStyle w:val="BDC68DE7955C4D9F8862A46078A2CD43"/>
          </w:pPr>
          <w:r w:rsidRPr="003E3D39">
            <w:rPr>
              <w:rStyle w:val="PlaceholderText"/>
            </w:rPr>
            <w:t>Choose an item.</w:t>
          </w:r>
        </w:p>
      </w:docPartBody>
    </w:docPart>
    <w:docPart>
      <w:docPartPr>
        <w:name w:val="7B4A7CB6B55546B1A1C37C9B892CA524"/>
        <w:category>
          <w:name w:val="General"/>
          <w:gallery w:val="placeholder"/>
        </w:category>
        <w:types>
          <w:type w:val="bbPlcHdr"/>
        </w:types>
        <w:behaviors>
          <w:behavior w:val="content"/>
        </w:behaviors>
        <w:guid w:val="{E0DCCEEB-1743-43EF-8FB0-E2C73DA3E3E6}"/>
      </w:docPartPr>
      <w:docPartBody>
        <w:p w:rsidR="00000000" w:rsidRDefault="00D365FD" w:rsidP="00D365FD">
          <w:pPr>
            <w:pStyle w:val="7B4A7CB6B55546B1A1C37C9B892CA524"/>
          </w:pPr>
          <w:r w:rsidRPr="006570DE">
            <w:rPr>
              <w:rStyle w:val="PlaceholderText"/>
            </w:rPr>
            <w:t>Click here to enter text.</w:t>
          </w:r>
        </w:p>
      </w:docPartBody>
    </w:docPart>
    <w:docPart>
      <w:docPartPr>
        <w:name w:val="43509D1CB5EF495A914FDBA2AA8E59A8"/>
        <w:category>
          <w:name w:val="General"/>
          <w:gallery w:val="placeholder"/>
        </w:category>
        <w:types>
          <w:type w:val="bbPlcHdr"/>
        </w:types>
        <w:behaviors>
          <w:behavior w:val="content"/>
        </w:behaviors>
        <w:guid w:val="{F9B9F64E-31A5-4F46-B9FE-36F060C8799D}"/>
      </w:docPartPr>
      <w:docPartBody>
        <w:p w:rsidR="00000000" w:rsidRDefault="00D365FD" w:rsidP="00D365FD">
          <w:pPr>
            <w:pStyle w:val="43509D1CB5EF495A914FDBA2AA8E59A8"/>
          </w:pPr>
          <w:r w:rsidRPr="006570DE">
            <w:rPr>
              <w:rStyle w:val="PlaceholderText"/>
            </w:rPr>
            <w:t>Click here to enter text.</w:t>
          </w:r>
        </w:p>
      </w:docPartBody>
    </w:docPart>
    <w:docPart>
      <w:docPartPr>
        <w:name w:val="8A9E47AC936B4303AE81E19D7FD5DB03"/>
        <w:category>
          <w:name w:val="General"/>
          <w:gallery w:val="placeholder"/>
        </w:category>
        <w:types>
          <w:type w:val="bbPlcHdr"/>
        </w:types>
        <w:behaviors>
          <w:behavior w:val="content"/>
        </w:behaviors>
        <w:guid w:val="{EC1124EB-8A2A-4077-A981-880F149F3885}"/>
      </w:docPartPr>
      <w:docPartBody>
        <w:p w:rsidR="00000000" w:rsidRDefault="00D365FD" w:rsidP="00D365FD">
          <w:pPr>
            <w:pStyle w:val="8A9E47AC936B4303AE81E19D7FD5DB03"/>
          </w:pPr>
          <w:r w:rsidRPr="006570DE">
            <w:rPr>
              <w:rStyle w:val="PlaceholderText"/>
            </w:rPr>
            <w:t>Click here to enter text.</w:t>
          </w:r>
        </w:p>
      </w:docPartBody>
    </w:docPart>
    <w:docPart>
      <w:docPartPr>
        <w:name w:val="91F19D45AF124F10808EF033F10B35C0"/>
        <w:category>
          <w:name w:val="General"/>
          <w:gallery w:val="placeholder"/>
        </w:category>
        <w:types>
          <w:type w:val="bbPlcHdr"/>
        </w:types>
        <w:behaviors>
          <w:behavior w:val="content"/>
        </w:behaviors>
        <w:guid w:val="{281E7740-42EC-4EB9-B7A0-E2179C52BBF9}"/>
      </w:docPartPr>
      <w:docPartBody>
        <w:p w:rsidR="00000000" w:rsidRDefault="00D365FD" w:rsidP="00D365FD">
          <w:pPr>
            <w:pStyle w:val="91F19D45AF124F10808EF033F10B35C0"/>
          </w:pPr>
          <w:r w:rsidRPr="006570DE">
            <w:rPr>
              <w:rStyle w:val="PlaceholderText"/>
            </w:rPr>
            <w:t>Click here to enter text.</w:t>
          </w:r>
        </w:p>
      </w:docPartBody>
    </w:docPart>
    <w:docPart>
      <w:docPartPr>
        <w:name w:val="0934CCFF32F140D4AD97B037730A786C"/>
        <w:category>
          <w:name w:val="General"/>
          <w:gallery w:val="placeholder"/>
        </w:category>
        <w:types>
          <w:type w:val="bbPlcHdr"/>
        </w:types>
        <w:behaviors>
          <w:behavior w:val="content"/>
        </w:behaviors>
        <w:guid w:val="{07D3E6D2-04A6-4FD3-B025-AC6563915C73}"/>
      </w:docPartPr>
      <w:docPartBody>
        <w:p w:rsidR="00000000" w:rsidRDefault="00D365FD" w:rsidP="00D365FD">
          <w:pPr>
            <w:pStyle w:val="0934CCFF32F140D4AD97B037730A786C"/>
          </w:pPr>
          <w:r w:rsidRPr="006570DE">
            <w:rPr>
              <w:rStyle w:val="PlaceholderText"/>
            </w:rPr>
            <w:t>Click here to enter text.</w:t>
          </w:r>
        </w:p>
      </w:docPartBody>
    </w:docPart>
    <w:docPart>
      <w:docPartPr>
        <w:name w:val="56F9381BCA694964BF4D87A14C395FF5"/>
        <w:category>
          <w:name w:val="General"/>
          <w:gallery w:val="placeholder"/>
        </w:category>
        <w:types>
          <w:type w:val="bbPlcHdr"/>
        </w:types>
        <w:behaviors>
          <w:behavior w:val="content"/>
        </w:behaviors>
        <w:guid w:val="{6B78A314-AF2B-46A4-9A5B-77932A262149}"/>
      </w:docPartPr>
      <w:docPartBody>
        <w:p w:rsidR="00000000" w:rsidRDefault="00D365FD" w:rsidP="00D365FD">
          <w:pPr>
            <w:pStyle w:val="56F9381BCA694964BF4D87A14C395FF5"/>
          </w:pPr>
          <w:r w:rsidRPr="006570DE">
            <w:rPr>
              <w:rStyle w:val="PlaceholderText"/>
            </w:rPr>
            <w:t>Click here to enter text.</w:t>
          </w:r>
        </w:p>
      </w:docPartBody>
    </w:docPart>
    <w:docPart>
      <w:docPartPr>
        <w:name w:val="619BA9906370486EA344F1B7C1185B33"/>
        <w:category>
          <w:name w:val="General"/>
          <w:gallery w:val="placeholder"/>
        </w:category>
        <w:types>
          <w:type w:val="bbPlcHdr"/>
        </w:types>
        <w:behaviors>
          <w:behavior w:val="content"/>
        </w:behaviors>
        <w:guid w:val="{5AF05D46-54F8-4EBE-B23B-E0CC0974D9D1}"/>
      </w:docPartPr>
      <w:docPartBody>
        <w:p w:rsidR="00000000" w:rsidRDefault="00D365FD" w:rsidP="00D365FD">
          <w:pPr>
            <w:pStyle w:val="619BA9906370486EA344F1B7C1185B33"/>
          </w:pPr>
          <w:r w:rsidRPr="006570DE">
            <w:rPr>
              <w:rStyle w:val="PlaceholderText"/>
            </w:rPr>
            <w:t>Click here to enter text.</w:t>
          </w:r>
        </w:p>
      </w:docPartBody>
    </w:docPart>
    <w:docPart>
      <w:docPartPr>
        <w:name w:val="49518D41757243CBA27878A82CBD7C03"/>
        <w:category>
          <w:name w:val="General"/>
          <w:gallery w:val="placeholder"/>
        </w:category>
        <w:types>
          <w:type w:val="bbPlcHdr"/>
        </w:types>
        <w:behaviors>
          <w:behavior w:val="content"/>
        </w:behaviors>
        <w:guid w:val="{EA1D698B-DB55-43CB-9EAA-BBC235EADE82}"/>
      </w:docPartPr>
      <w:docPartBody>
        <w:p w:rsidR="00000000" w:rsidRDefault="00D365FD" w:rsidP="00D365FD">
          <w:pPr>
            <w:pStyle w:val="49518D41757243CBA27878A82CBD7C03"/>
          </w:pPr>
          <w:r w:rsidRPr="006570DE">
            <w:rPr>
              <w:rStyle w:val="PlaceholderText"/>
            </w:rPr>
            <w:t>Click here to enter text.</w:t>
          </w:r>
        </w:p>
      </w:docPartBody>
    </w:docPart>
    <w:docPart>
      <w:docPartPr>
        <w:name w:val="479308953A50444EB7C4344A32241F00"/>
        <w:category>
          <w:name w:val="General"/>
          <w:gallery w:val="placeholder"/>
        </w:category>
        <w:types>
          <w:type w:val="bbPlcHdr"/>
        </w:types>
        <w:behaviors>
          <w:behavior w:val="content"/>
        </w:behaviors>
        <w:guid w:val="{D569733F-79ED-4F55-B098-B28CAA132928}"/>
      </w:docPartPr>
      <w:docPartBody>
        <w:p w:rsidR="00000000" w:rsidRDefault="00D365FD" w:rsidP="00D365FD">
          <w:pPr>
            <w:pStyle w:val="479308953A50444EB7C4344A32241F00"/>
          </w:pPr>
          <w:r w:rsidRPr="006570DE">
            <w:rPr>
              <w:rStyle w:val="PlaceholderText"/>
            </w:rPr>
            <w:t>Click here to enter text.</w:t>
          </w:r>
        </w:p>
      </w:docPartBody>
    </w:docPart>
    <w:docPart>
      <w:docPartPr>
        <w:name w:val="D26FC15B25A94DD280B204AFA16F97D8"/>
        <w:category>
          <w:name w:val="General"/>
          <w:gallery w:val="placeholder"/>
        </w:category>
        <w:types>
          <w:type w:val="bbPlcHdr"/>
        </w:types>
        <w:behaviors>
          <w:behavior w:val="content"/>
        </w:behaviors>
        <w:guid w:val="{3113D05C-134C-40D7-B2CB-EFA628782C7B}"/>
      </w:docPartPr>
      <w:docPartBody>
        <w:p w:rsidR="00000000" w:rsidRDefault="00D365FD" w:rsidP="00D365FD">
          <w:pPr>
            <w:pStyle w:val="D26FC15B25A94DD280B204AFA16F97D8"/>
          </w:pPr>
          <w:r w:rsidRPr="006570DE">
            <w:rPr>
              <w:rStyle w:val="PlaceholderText"/>
            </w:rPr>
            <w:t>Click here to enter text.</w:t>
          </w:r>
        </w:p>
      </w:docPartBody>
    </w:docPart>
    <w:docPart>
      <w:docPartPr>
        <w:name w:val="0D7480E93A39415AAFA4FA859EBC79D9"/>
        <w:category>
          <w:name w:val="General"/>
          <w:gallery w:val="placeholder"/>
        </w:category>
        <w:types>
          <w:type w:val="bbPlcHdr"/>
        </w:types>
        <w:behaviors>
          <w:behavior w:val="content"/>
        </w:behaviors>
        <w:guid w:val="{FF026958-0525-4580-8F60-76748A9B800F}"/>
      </w:docPartPr>
      <w:docPartBody>
        <w:p w:rsidR="00000000" w:rsidRDefault="00D365FD" w:rsidP="00D365FD">
          <w:pPr>
            <w:pStyle w:val="0D7480E93A39415AAFA4FA859EBC79D9"/>
          </w:pPr>
          <w:r w:rsidRPr="006570DE">
            <w:rPr>
              <w:rStyle w:val="PlaceholderText"/>
            </w:rPr>
            <w:t>Click here to enter text.</w:t>
          </w:r>
        </w:p>
      </w:docPartBody>
    </w:docPart>
    <w:docPart>
      <w:docPartPr>
        <w:name w:val="DCBE226C28DE4B7C91E247E948EC2361"/>
        <w:category>
          <w:name w:val="General"/>
          <w:gallery w:val="placeholder"/>
        </w:category>
        <w:types>
          <w:type w:val="bbPlcHdr"/>
        </w:types>
        <w:behaviors>
          <w:behavior w:val="content"/>
        </w:behaviors>
        <w:guid w:val="{283EC3A8-04C3-418A-9D54-EC6B250ACB93}"/>
      </w:docPartPr>
      <w:docPartBody>
        <w:p w:rsidR="00000000" w:rsidRDefault="00D365FD" w:rsidP="00D365FD">
          <w:pPr>
            <w:pStyle w:val="DCBE226C28DE4B7C91E247E948EC2361"/>
          </w:pPr>
          <w:r w:rsidRPr="006570DE">
            <w:rPr>
              <w:rStyle w:val="PlaceholderText"/>
            </w:rPr>
            <w:t>Click here to enter text.</w:t>
          </w:r>
        </w:p>
      </w:docPartBody>
    </w:docPart>
    <w:docPart>
      <w:docPartPr>
        <w:name w:val="ADDDB1C7D9B14CA6B1E0F146FABE3DBE"/>
        <w:category>
          <w:name w:val="General"/>
          <w:gallery w:val="placeholder"/>
        </w:category>
        <w:types>
          <w:type w:val="bbPlcHdr"/>
        </w:types>
        <w:behaviors>
          <w:behavior w:val="content"/>
        </w:behaviors>
        <w:guid w:val="{7043C3D2-F0D6-4E93-829A-16995B5C1FD3}"/>
      </w:docPartPr>
      <w:docPartBody>
        <w:p w:rsidR="00000000" w:rsidRDefault="00D365FD" w:rsidP="00D365FD">
          <w:pPr>
            <w:pStyle w:val="ADDDB1C7D9B14CA6B1E0F146FABE3DBE"/>
          </w:pPr>
          <w:r w:rsidRPr="006570DE">
            <w:rPr>
              <w:rStyle w:val="PlaceholderText"/>
            </w:rPr>
            <w:t>Click here to enter text.</w:t>
          </w:r>
        </w:p>
      </w:docPartBody>
    </w:docPart>
    <w:docPart>
      <w:docPartPr>
        <w:name w:val="99E058B1C0ED455BAE8438953A2F8A93"/>
        <w:category>
          <w:name w:val="General"/>
          <w:gallery w:val="placeholder"/>
        </w:category>
        <w:types>
          <w:type w:val="bbPlcHdr"/>
        </w:types>
        <w:behaviors>
          <w:behavior w:val="content"/>
        </w:behaviors>
        <w:guid w:val="{35F4A3BD-0F60-4853-98BF-E17C81AE7245}"/>
      </w:docPartPr>
      <w:docPartBody>
        <w:p w:rsidR="00000000" w:rsidRDefault="00D365FD" w:rsidP="00D365FD">
          <w:pPr>
            <w:pStyle w:val="99E058B1C0ED455BAE8438953A2F8A93"/>
          </w:pPr>
          <w:r w:rsidRPr="006570DE">
            <w:rPr>
              <w:rStyle w:val="PlaceholderText"/>
            </w:rPr>
            <w:t>Click here to enter text.</w:t>
          </w:r>
        </w:p>
      </w:docPartBody>
    </w:docPart>
    <w:docPart>
      <w:docPartPr>
        <w:name w:val="7A4CAD97260B4D25821096AD45345F5D"/>
        <w:category>
          <w:name w:val="General"/>
          <w:gallery w:val="placeholder"/>
        </w:category>
        <w:types>
          <w:type w:val="bbPlcHdr"/>
        </w:types>
        <w:behaviors>
          <w:behavior w:val="content"/>
        </w:behaviors>
        <w:guid w:val="{2EC7CDFD-EF9C-430B-BF7C-A27B88B96094}"/>
      </w:docPartPr>
      <w:docPartBody>
        <w:p w:rsidR="00000000" w:rsidRDefault="00D365FD" w:rsidP="00D365FD">
          <w:pPr>
            <w:pStyle w:val="7A4CAD97260B4D25821096AD45345F5D"/>
          </w:pPr>
          <w:r w:rsidRPr="006570DE">
            <w:rPr>
              <w:rStyle w:val="PlaceholderText"/>
            </w:rPr>
            <w:t>Click here to enter text.</w:t>
          </w:r>
        </w:p>
      </w:docPartBody>
    </w:docPart>
    <w:docPart>
      <w:docPartPr>
        <w:name w:val="07FD78D01FA342D390C86D7AC51DE2BF"/>
        <w:category>
          <w:name w:val="General"/>
          <w:gallery w:val="placeholder"/>
        </w:category>
        <w:types>
          <w:type w:val="bbPlcHdr"/>
        </w:types>
        <w:behaviors>
          <w:behavior w:val="content"/>
        </w:behaviors>
        <w:guid w:val="{11BF383E-E018-4BEB-8DB1-6AB3A9FF29B3}"/>
      </w:docPartPr>
      <w:docPartBody>
        <w:p w:rsidR="00000000" w:rsidRDefault="00D365FD" w:rsidP="00D365FD">
          <w:pPr>
            <w:pStyle w:val="07FD78D01FA342D390C86D7AC51DE2BF"/>
          </w:pPr>
          <w:r w:rsidRPr="006570DE">
            <w:rPr>
              <w:rStyle w:val="PlaceholderText"/>
            </w:rPr>
            <w:t>Click here to enter text.</w:t>
          </w:r>
        </w:p>
      </w:docPartBody>
    </w:docPart>
    <w:docPart>
      <w:docPartPr>
        <w:name w:val="97F46E2ABF1F41F184B376F395025D9B"/>
        <w:category>
          <w:name w:val="General"/>
          <w:gallery w:val="placeholder"/>
        </w:category>
        <w:types>
          <w:type w:val="bbPlcHdr"/>
        </w:types>
        <w:behaviors>
          <w:behavior w:val="content"/>
        </w:behaviors>
        <w:guid w:val="{A7A38220-D8BB-4E4B-BC2B-4F710F0DA023}"/>
      </w:docPartPr>
      <w:docPartBody>
        <w:p w:rsidR="00000000" w:rsidRDefault="00D365FD" w:rsidP="00D365FD">
          <w:pPr>
            <w:pStyle w:val="97F46E2ABF1F41F184B376F395025D9B"/>
          </w:pPr>
          <w:r w:rsidRPr="006570DE">
            <w:rPr>
              <w:rStyle w:val="PlaceholderText"/>
            </w:rPr>
            <w:t>Click here to enter text.</w:t>
          </w:r>
        </w:p>
      </w:docPartBody>
    </w:docPart>
    <w:docPart>
      <w:docPartPr>
        <w:name w:val="547977F0202D4D5EB9E16028F6B5C0A6"/>
        <w:category>
          <w:name w:val="General"/>
          <w:gallery w:val="placeholder"/>
        </w:category>
        <w:types>
          <w:type w:val="bbPlcHdr"/>
        </w:types>
        <w:behaviors>
          <w:behavior w:val="content"/>
        </w:behaviors>
        <w:guid w:val="{0CC172C8-DEBA-49D9-90D4-A4379D0AD513}"/>
      </w:docPartPr>
      <w:docPartBody>
        <w:p w:rsidR="00000000" w:rsidRDefault="00D365FD" w:rsidP="00D365FD">
          <w:pPr>
            <w:pStyle w:val="547977F0202D4D5EB9E16028F6B5C0A6"/>
          </w:pPr>
          <w:r w:rsidRPr="00816907">
            <w:rPr>
              <w:rStyle w:val="PlaceholderText"/>
            </w:rPr>
            <w:t>Choose an item.</w:t>
          </w:r>
        </w:p>
      </w:docPartBody>
    </w:docPart>
    <w:docPart>
      <w:docPartPr>
        <w:name w:val="72712C185D764CBA8EADCE1D8DE720AE"/>
        <w:category>
          <w:name w:val="General"/>
          <w:gallery w:val="placeholder"/>
        </w:category>
        <w:types>
          <w:type w:val="bbPlcHdr"/>
        </w:types>
        <w:behaviors>
          <w:behavior w:val="content"/>
        </w:behaviors>
        <w:guid w:val="{6F26E549-9393-4F31-9AAE-F6C9308BCB67}"/>
      </w:docPartPr>
      <w:docPartBody>
        <w:p w:rsidR="00000000" w:rsidRDefault="00D365FD" w:rsidP="00D365FD">
          <w:pPr>
            <w:pStyle w:val="72712C185D764CBA8EADCE1D8DE720AE"/>
          </w:pPr>
          <w:r w:rsidRPr="003E3D39">
            <w:rPr>
              <w:rStyle w:val="PlaceholderText"/>
            </w:rPr>
            <w:t>Choose an item.</w:t>
          </w:r>
        </w:p>
      </w:docPartBody>
    </w:docPart>
    <w:docPart>
      <w:docPartPr>
        <w:name w:val="5554B073AF2348AF92E9AFDDB271423E"/>
        <w:category>
          <w:name w:val="General"/>
          <w:gallery w:val="placeholder"/>
        </w:category>
        <w:types>
          <w:type w:val="bbPlcHdr"/>
        </w:types>
        <w:behaviors>
          <w:behavior w:val="content"/>
        </w:behaviors>
        <w:guid w:val="{4529AF98-F303-4669-BE4A-28966A2909EA}"/>
      </w:docPartPr>
      <w:docPartBody>
        <w:p w:rsidR="00000000" w:rsidRDefault="00D365FD" w:rsidP="00D365FD">
          <w:pPr>
            <w:pStyle w:val="5554B073AF2348AF92E9AFDDB271423E"/>
          </w:pPr>
          <w:r w:rsidRPr="008C5BAE">
            <w:rPr>
              <w:rStyle w:val="PlaceholderText"/>
            </w:rPr>
            <w:t>Choose an item.</w:t>
          </w:r>
        </w:p>
      </w:docPartBody>
    </w:docPart>
    <w:docPart>
      <w:docPartPr>
        <w:name w:val="DE0DA0CAF9354DFE8EE3DCC6F7580763"/>
        <w:category>
          <w:name w:val="General"/>
          <w:gallery w:val="placeholder"/>
        </w:category>
        <w:types>
          <w:type w:val="bbPlcHdr"/>
        </w:types>
        <w:behaviors>
          <w:behavior w:val="content"/>
        </w:behaviors>
        <w:guid w:val="{91C906B4-6326-4DF0-9F97-9D8E91FBBC0E}"/>
      </w:docPartPr>
      <w:docPartBody>
        <w:p w:rsidR="00000000" w:rsidRDefault="00D365FD" w:rsidP="00D365FD">
          <w:pPr>
            <w:pStyle w:val="DE0DA0CAF9354DFE8EE3DCC6F7580763"/>
          </w:pPr>
          <w:r w:rsidRPr="001849DA">
            <w:rPr>
              <w:rStyle w:val="PlaceholderText"/>
            </w:rPr>
            <w:t>Choose an item.</w:t>
          </w:r>
        </w:p>
      </w:docPartBody>
    </w:docPart>
    <w:docPart>
      <w:docPartPr>
        <w:name w:val="A29704E461354404BD66EC9781D73B2C"/>
        <w:category>
          <w:name w:val="General"/>
          <w:gallery w:val="placeholder"/>
        </w:category>
        <w:types>
          <w:type w:val="bbPlcHdr"/>
        </w:types>
        <w:behaviors>
          <w:behavior w:val="content"/>
        </w:behaviors>
        <w:guid w:val="{472116DF-A1E4-4134-B44F-FA4330225692}"/>
      </w:docPartPr>
      <w:docPartBody>
        <w:p w:rsidR="00000000" w:rsidRDefault="00D365FD" w:rsidP="00D365FD">
          <w:pPr>
            <w:pStyle w:val="A29704E461354404BD66EC9781D73B2C"/>
          </w:pPr>
          <w:r w:rsidRPr="003E3D39">
            <w:rPr>
              <w:rStyle w:val="PlaceholderText"/>
            </w:rPr>
            <w:t>Choose an item.</w:t>
          </w:r>
        </w:p>
      </w:docPartBody>
    </w:docPart>
    <w:docPart>
      <w:docPartPr>
        <w:name w:val="A6271BDB8C934F09AEEEEDE99051C242"/>
        <w:category>
          <w:name w:val="General"/>
          <w:gallery w:val="placeholder"/>
        </w:category>
        <w:types>
          <w:type w:val="bbPlcHdr"/>
        </w:types>
        <w:behaviors>
          <w:behavior w:val="content"/>
        </w:behaviors>
        <w:guid w:val="{5FCB06CD-AE42-4AA0-B9A9-0EB8830F33F3}"/>
      </w:docPartPr>
      <w:docPartBody>
        <w:p w:rsidR="00000000" w:rsidRDefault="00D365FD" w:rsidP="00D365FD">
          <w:pPr>
            <w:pStyle w:val="A6271BDB8C934F09AEEEEDE99051C242"/>
          </w:pPr>
          <w:r w:rsidRPr="003E3D39">
            <w:rPr>
              <w:rStyle w:val="PlaceholderText"/>
            </w:rPr>
            <w:t>Choose an item.</w:t>
          </w:r>
        </w:p>
      </w:docPartBody>
    </w:docPart>
    <w:docPart>
      <w:docPartPr>
        <w:name w:val="314E8671152D423E84E46265A70EF9D9"/>
        <w:category>
          <w:name w:val="General"/>
          <w:gallery w:val="placeholder"/>
        </w:category>
        <w:types>
          <w:type w:val="bbPlcHdr"/>
        </w:types>
        <w:behaviors>
          <w:behavior w:val="content"/>
        </w:behaviors>
        <w:guid w:val="{C6B669BC-F850-4FE9-855A-88A670C2DBEA}"/>
      </w:docPartPr>
      <w:docPartBody>
        <w:p w:rsidR="00000000" w:rsidRDefault="00D365FD" w:rsidP="00D365FD">
          <w:pPr>
            <w:pStyle w:val="314E8671152D423E84E46265A70EF9D9"/>
          </w:pPr>
          <w:r w:rsidRPr="008C5BAE">
            <w:rPr>
              <w:rStyle w:val="PlaceholderText"/>
            </w:rPr>
            <w:t>Choose an item.</w:t>
          </w:r>
        </w:p>
      </w:docPartBody>
    </w:docPart>
    <w:docPart>
      <w:docPartPr>
        <w:name w:val="7248BF15C3C549778930F8E8BA99AE40"/>
        <w:category>
          <w:name w:val="General"/>
          <w:gallery w:val="placeholder"/>
        </w:category>
        <w:types>
          <w:type w:val="bbPlcHdr"/>
        </w:types>
        <w:behaviors>
          <w:behavior w:val="content"/>
        </w:behaviors>
        <w:guid w:val="{D328A260-3BB0-4147-A68E-74B9424E2466}"/>
      </w:docPartPr>
      <w:docPartBody>
        <w:p w:rsidR="00000000" w:rsidRDefault="00D365FD" w:rsidP="00D365FD">
          <w:pPr>
            <w:pStyle w:val="7248BF15C3C549778930F8E8BA99AE40"/>
          </w:pPr>
          <w:r w:rsidRPr="001849DA">
            <w:rPr>
              <w:rStyle w:val="PlaceholderText"/>
            </w:rPr>
            <w:t>Choose an item.</w:t>
          </w:r>
        </w:p>
      </w:docPartBody>
    </w:docPart>
    <w:docPart>
      <w:docPartPr>
        <w:name w:val="D43B245ED6264C009C3DC702E2BEDEB7"/>
        <w:category>
          <w:name w:val="General"/>
          <w:gallery w:val="placeholder"/>
        </w:category>
        <w:types>
          <w:type w:val="bbPlcHdr"/>
        </w:types>
        <w:behaviors>
          <w:behavior w:val="content"/>
        </w:behaviors>
        <w:guid w:val="{9B202C32-C6EC-4872-BDA9-D0BD5B9C27FD}"/>
      </w:docPartPr>
      <w:docPartBody>
        <w:p w:rsidR="00000000" w:rsidRDefault="00D365FD" w:rsidP="00D365FD">
          <w:pPr>
            <w:pStyle w:val="D43B245ED6264C009C3DC702E2BEDEB7"/>
          </w:pPr>
          <w:r w:rsidRPr="001849DA">
            <w:rPr>
              <w:rStyle w:val="PlaceholderText"/>
            </w:rPr>
            <w:t>Choose an item.</w:t>
          </w:r>
        </w:p>
      </w:docPartBody>
    </w:docPart>
    <w:docPart>
      <w:docPartPr>
        <w:name w:val="C77586CE531F45D788CE1785D4B8C49C"/>
        <w:category>
          <w:name w:val="General"/>
          <w:gallery w:val="placeholder"/>
        </w:category>
        <w:types>
          <w:type w:val="bbPlcHdr"/>
        </w:types>
        <w:behaviors>
          <w:behavior w:val="content"/>
        </w:behaviors>
        <w:guid w:val="{3BBF21A6-B8C3-4556-BF8A-F85C44E8D49B}"/>
      </w:docPartPr>
      <w:docPartBody>
        <w:p w:rsidR="00000000" w:rsidRDefault="00D365FD" w:rsidP="00D365FD">
          <w:pPr>
            <w:pStyle w:val="C77586CE531F45D788CE1785D4B8C49C"/>
          </w:pPr>
          <w:r w:rsidRPr="00816907">
            <w:rPr>
              <w:rStyle w:val="PlaceholderText"/>
            </w:rPr>
            <w:t>Choose an item.</w:t>
          </w:r>
        </w:p>
      </w:docPartBody>
    </w:docPart>
    <w:docPart>
      <w:docPartPr>
        <w:name w:val="3EA7A5D48419473986373F8923117634"/>
        <w:category>
          <w:name w:val="General"/>
          <w:gallery w:val="placeholder"/>
        </w:category>
        <w:types>
          <w:type w:val="bbPlcHdr"/>
        </w:types>
        <w:behaviors>
          <w:behavior w:val="content"/>
        </w:behaviors>
        <w:guid w:val="{32E3A882-652E-47B5-98EC-E39272970874}"/>
      </w:docPartPr>
      <w:docPartBody>
        <w:p w:rsidR="00000000" w:rsidRDefault="00D365FD" w:rsidP="00D365FD">
          <w:pPr>
            <w:pStyle w:val="3EA7A5D48419473986373F8923117634"/>
          </w:pPr>
          <w:r w:rsidRPr="001849DA">
            <w:rPr>
              <w:rStyle w:val="PlaceholderText"/>
            </w:rPr>
            <w:t>Choose an item.</w:t>
          </w:r>
        </w:p>
      </w:docPartBody>
    </w:docPart>
    <w:docPart>
      <w:docPartPr>
        <w:name w:val="9B1436CD380D4B62A64ED0DEDE8AE97F"/>
        <w:category>
          <w:name w:val="General"/>
          <w:gallery w:val="placeholder"/>
        </w:category>
        <w:types>
          <w:type w:val="bbPlcHdr"/>
        </w:types>
        <w:behaviors>
          <w:behavior w:val="content"/>
        </w:behaviors>
        <w:guid w:val="{966651F2-C43F-4ED9-B14B-362C1A5357E6}"/>
      </w:docPartPr>
      <w:docPartBody>
        <w:p w:rsidR="00000000" w:rsidRDefault="00D365FD" w:rsidP="00D365FD">
          <w:pPr>
            <w:pStyle w:val="9B1436CD380D4B62A64ED0DEDE8AE97F"/>
          </w:pPr>
          <w:r w:rsidRPr="00770946">
            <w:rPr>
              <w:rStyle w:val="PlaceholderText"/>
            </w:rPr>
            <w:t>Choose an item.</w:t>
          </w:r>
        </w:p>
      </w:docPartBody>
    </w:docPart>
    <w:docPart>
      <w:docPartPr>
        <w:name w:val="AEA217BB3F124E508CCB7E55A9F4627A"/>
        <w:category>
          <w:name w:val="General"/>
          <w:gallery w:val="placeholder"/>
        </w:category>
        <w:types>
          <w:type w:val="bbPlcHdr"/>
        </w:types>
        <w:behaviors>
          <w:behavior w:val="content"/>
        </w:behaviors>
        <w:guid w:val="{C2BBD8CB-832F-4768-B25E-6A68A42D608E}"/>
      </w:docPartPr>
      <w:docPartBody>
        <w:p w:rsidR="00000000" w:rsidRDefault="00D365FD" w:rsidP="00D365FD">
          <w:pPr>
            <w:pStyle w:val="AEA217BB3F124E508CCB7E55A9F4627A"/>
          </w:pPr>
          <w:r w:rsidRPr="00770946">
            <w:rPr>
              <w:rStyle w:val="PlaceholderText"/>
            </w:rPr>
            <w:t>Choose an item.</w:t>
          </w:r>
        </w:p>
      </w:docPartBody>
    </w:docPart>
    <w:docPart>
      <w:docPartPr>
        <w:name w:val="C97F509A41A041329AB5BEB5A5751838"/>
        <w:category>
          <w:name w:val="General"/>
          <w:gallery w:val="placeholder"/>
        </w:category>
        <w:types>
          <w:type w:val="bbPlcHdr"/>
        </w:types>
        <w:behaviors>
          <w:behavior w:val="content"/>
        </w:behaviors>
        <w:guid w:val="{74C474F4-8A6B-4A09-B868-E8F41915FE83}"/>
      </w:docPartPr>
      <w:docPartBody>
        <w:p w:rsidR="00000000" w:rsidRDefault="00D365FD" w:rsidP="00D365FD">
          <w:pPr>
            <w:pStyle w:val="C97F509A41A041329AB5BEB5A5751838"/>
          </w:pPr>
          <w:r w:rsidRPr="001849DA">
            <w:rPr>
              <w:rStyle w:val="PlaceholderText"/>
            </w:rPr>
            <w:t>Choose an item.</w:t>
          </w:r>
        </w:p>
      </w:docPartBody>
    </w:docPart>
    <w:docPart>
      <w:docPartPr>
        <w:name w:val="0EE9D6B2E2F246B0A9574282A37E2A80"/>
        <w:category>
          <w:name w:val="General"/>
          <w:gallery w:val="placeholder"/>
        </w:category>
        <w:types>
          <w:type w:val="bbPlcHdr"/>
        </w:types>
        <w:behaviors>
          <w:behavior w:val="content"/>
        </w:behaviors>
        <w:guid w:val="{271A6861-C4E7-4012-966E-C509AB1446BA}"/>
      </w:docPartPr>
      <w:docPartBody>
        <w:p w:rsidR="00000000" w:rsidRDefault="00D365FD" w:rsidP="00D365FD">
          <w:pPr>
            <w:pStyle w:val="0EE9D6B2E2F246B0A9574282A37E2A80"/>
          </w:pPr>
          <w:r w:rsidRPr="001849DA">
            <w:rPr>
              <w:rStyle w:val="PlaceholderText"/>
            </w:rPr>
            <w:t>Choose an item.</w:t>
          </w:r>
        </w:p>
      </w:docPartBody>
    </w:docPart>
    <w:docPart>
      <w:docPartPr>
        <w:name w:val="E1359EAA381C4A3CAE2568E43D96C8AA"/>
        <w:category>
          <w:name w:val="General"/>
          <w:gallery w:val="placeholder"/>
        </w:category>
        <w:types>
          <w:type w:val="bbPlcHdr"/>
        </w:types>
        <w:behaviors>
          <w:behavior w:val="content"/>
        </w:behaviors>
        <w:guid w:val="{34837686-3739-4017-ADDA-C2B4D37C81D0}"/>
      </w:docPartPr>
      <w:docPartBody>
        <w:p w:rsidR="00000000" w:rsidRDefault="00D365FD" w:rsidP="00D365FD">
          <w:pPr>
            <w:pStyle w:val="E1359EAA381C4A3CAE2568E43D96C8AA"/>
          </w:pPr>
          <w:r w:rsidRPr="001849DA">
            <w:rPr>
              <w:rStyle w:val="PlaceholderText"/>
            </w:rPr>
            <w:t>Choose an item.</w:t>
          </w:r>
        </w:p>
      </w:docPartBody>
    </w:docPart>
    <w:docPart>
      <w:docPartPr>
        <w:name w:val="524AEB7565FF47C08350DF3380D0FA19"/>
        <w:category>
          <w:name w:val="General"/>
          <w:gallery w:val="placeholder"/>
        </w:category>
        <w:types>
          <w:type w:val="bbPlcHdr"/>
        </w:types>
        <w:behaviors>
          <w:behavior w:val="content"/>
        </w:behaviors>
        <w:guid w:val="{5C19C968-7E89-4FFD-8A74-4A750D20A449}"/>
      </w:docPartPr>
      <w:docPartBody>
        <w:p w:rsidR="00000000" w:rsidRDefault="00D365FD" w:rsidP="00D365FD">
          <w:pPr>
            <w:pStyle w:val="524AEB7565FF47C08350DF3380D0FA19"/>
          </w:pPr>
          <w:r w:rsidRPr="00C03A37">
            <w:rPr>
              <w:rStyle w:val="PlaceholderText"/>
            </w:rPr>
            <w:t>Choose an item.</w:t>
          </w:r>
        </w:p>
      </w:docPartBody>
    </w:docPart>
    <w:docPart>
      <w:docPartPr>
        <w:name w:val="7620787A2C31453A808023FAEF07EF3E"/>
        <w:category>
          <w:name w:val="General"/>
          <w:gallery w:val="placeholder"/>
        </w:category>
        <w:types>
          <w:type w:val="bbPlcHdr"/>
        </w:types>
        <w:behaviors>
          <w:behavior w:val="content"/>
        </w:behaviors>
        <w:guid w:val="{0900D983-E43D-4840-A267-9D764A74341D}"/>
      </w:docPartPr>
      <w:docPartBody>
        <w:p w:rsidR="00000000" w:rsidRDefault="00D365FD" w:rsidP="00D365FD">
          <w:pPr>
            <w:pStyle w:val="7620787A2C31453A808023FAEF07EF3E"/>
          </w:pPr>
          <w:r w:rsidRPr="00770946">
            <w:rPr>
              <w:rStyle w:val="PlaceholderText"/>
            </w:rPr>
            <w:t>Choose an item.</w:t>
          </w:r>
        </w:p>
      </w:docPartBody>
    </w:docPart>
    <w:docPart>
      <w:docPartPr>
        <w:name w:val="1F20F82134D74321AF172F1E3742E36A"/>
        <w:category>
          <w:name w:val="General"/>
          <w:gallery w:val="placeholder"/>
        </w:category>
        <w:types>
          <w:type w:val="bbPlcHdr"/>
        </w:types>
        <w:behaviors>
          <w:behavior w:val="content"/>
        </w:behaviors>
        <w:guid w:val="{F0669A70-88AD-4B38-B2FF-E7E4053872FE}"/>
      </w:docPartPr>
      <w:docPartBody>
        <w:p w:rsidR="00000000" w:rsidRDefault="00D365FD" w:rsidP="00D365FD">
          <w:pPr>
            <w:pStyle w:val="1F20F82134D74321AF172F1E3742E36A"/>
          </w:pPr>
          <w:r w:rsidRPr="00770946">
            <w:rPr>
              <w:rStyle w:val="PlaceholderText"/>
            </w:rPr>
            <w:t>Choose an item.</w:t>
          </w:r>
        </w:p>
      </w:docPartBody>
    </w:docPart>
    <w:docPart>
      <w:docPartPr>
        <w:name w:val="5B228C11DF0E46CAB222DB1AB5102114"/>
        <w:category>
          <w:name w:val="General"/>
          <w:gallery w:val="placeholder"/>
        </w:category>
        <w:types>
          <w:type w:val="bbPlcHdr"/>
        </w:types>
        <w:behaviors>
          <w:behavior w:val="content"/>
        </w:behaviors>
        <w:guid w:val="{D32FF498-AE43-4632-A657-E19F3CFAAFD6}"/>
      </w:docPartPr>
      <w:docPartBody>
        <w:p w:rsidR="00000000" w:rsidRDefault="00D365FD" w:rsidP="00D365FD">
          <w:pPr>
            <w:pStyle w:val="5B228C11DF0E46CAB222DB1AB5102114"/>
          </w:pPr>
          <w:r w:rsidRPr="0067765D">
            <w:rPr>
              <w:rStyle w:val="PlaceholderText"/>
            </w:rPr>
            <w:t>Choose an item.</w:t>
          </w:r>
        </w:p>
      </w:docPartBody>
    </w:docPart>
    <w:docPart>
      <w:docPartPr>
        <w:name w:val="00DB3EF5758F4591B04B38FCB2679764"/>
        <w:category>
          <w:name w:val="General"/>
          <w:gallery w:val="placeholder"/>
        </w:category>
        <w:types>
          <w:type w:val="bbPlcHdr"/>
        </w:types>
        <w:behaviors>
          <w:behavior w:val="content"/>
        </w:behaviors>
        <w:guid w:val="{E909DBA7-C67C-4984-A6EE-A61EEA6D8A80}"/>
      </w:docPartPr>
      <w:docPartBody>
        <w:p w:rsidR="00000000" w:rsidRDefault="00D365FD" w:rsidP="00D365FD">
          <w:pPr>
            <w:pStyle w:val="00DB3EF5758F4591B04B38FCB2679764"/>
          </w:pPr>
          <w:r w:rsidRPr="0067765D">
            <w:rPr>
              <w:rStyle w:val="PlaceholderText"/>
            </w:rPr>
            <w:t>Choose an item.</w:t>
          </w:r>
        </w:p>
      </w:docPartBody>
    </w:docPart>
    <w:docPart>
      <w:docPartPr>
        <w:name w:val="63316F0DFB1D43F9830B0431223E37D5"/>
        <w:category>
          <w:name w:val="General"/>
          <w:gallery w:val="placeholder"/>
        </w:category>
        <w:types>
          <w:type w:val="bbPlcHdr"/>
        </w:types>
        <w:behaviors>
          <w:behavior w:val="content"/>
        </w:behaviors>
        <w:guid w:val="{F731F721-EBF3-412D-A325-A62EBAD7586B}"/>
      </w:docPartPr>
      <w:docPartBody>
        <w:p w:rsidR="00000000" w:rsidRDefault="00D365FD" w:rsidP="00D365FD">
          <w:pPr>
            <w:pStyle w:val="63316F0DFB1D43F9830B0431223E37D5"/>
          </w:pPr>
          <w:r w:rsidRPr="0067765D">
            <w:rPr>
              <w:rStyle w:val="PlaceholderText"/>
            </w:rPr>
            <w:t>Choose an item.</w:t>
          </w:r>
        </w:p>
      </w:docPartBody>
    </w:docPart>
    <w:docPart>
      <w:docPartPr>
        <w:name w:val="B3985DA6F6BE407C90339325FAAAA0B1"/>
        <w:category>
          <w:name w:val="General"/>
          <w:gallery w:val="placeholder"/>
        </w:category>
        <w:types>
          <w:type w:val="bbPlcHdr"/>
        </w:types>
        <w:behaviors>
          <w:behavior w:val="content"/>
        </w:behaviors>
        <w:guid w:val="{76E5E10B-1780-4DBE-B3C5-7169AAA95087}"/>
      </w:docPartPr>
      <w:docPartBody>
        <w:p w:rsidR="00000000" w:rsidRDefault="00D365FD" w:rsidP="00D365FD">
          <w:pPr>
            <w:pStyle w:val="B3985DA6F6BE407C90339325FAAAA0B1"/>
          </w:pPr>
          <w:r w:rsidRPr="006570DE">
            <w:rPr>
              <w:rStyle w:val="PlaceholderText"/>
            </w:rPr>
            <w:t>Click here to enter text.</w:t>
          </w:r>
        </w:p>
      </w:docPartBody>
    </w:docPart>
    <w:docPart>
      <w:docPartPr>
        <w:name w:val="E954A2DB0719410187820BBF63DB8ABB"/>
        <w:category>
          <w:name w:val="General"/>
          <w:gallery w:val="placeholder"/>
        </w:category>
        <w:types>
          <w:type w:val="bbPlcHdr"/>
        </w:types>
        <w:behaviors>
          <w:behavior w:val="content"/>
        </w:behaviors>
        <w:guid w:val="{496811E6-08F5-4ED6-9642-382C859B766C}"/>
      </w:docPartPr>
      <w:docPartBody>
        <w:p w:rsidR="00000000" w:rsidRDefault="00D365FD" w:rsidP="00D365FD">
          <w:pPr>
            <w:pStyle w:val="E954A2DB0719410187820BBF63DB8ABB"/>
          </w:pPr>
          <w:r w:rsidRPr="006570DE">
            <w:rPr>
              <w:rStyle w:val="PlaceholderText"/>
            </w:rPr>
            <w:t>Click here to enter text.</w:t>
          </w:r>
        </w:p>
      </w:docPartBody>
    </w:docPart>
    <w:docPart>
      <w:docPartPr>
        <w:name w:val="818942E25D1C46A9BD2F6E8705EA933E"/>
        <w:category>
          <w:name w:val="General"/>
          <w:gallery w:val="placeholder"/>
        </w:category>
        <w:types>
          <w:type w:val="bbPlcHdr"/>
        </w:types>
        <w:behaviors>
          <w:behavior w:val="content"/>
        </w:behaviors>
        <w:guid w:val="{FFC222AC-8CA6-4693-AA92-651523A61D80}"/>
      </w:docPartPr>
      <w:docPartBody>
        <w:p w:rsidR="00000000" w:rsidRDefault="00D365FD" w:rsidP="00D365FD">
          <w:pPr>
            <w:pStyle w:val="818942E25D1C46A9BD2F6E8705EA933E"/>
          </w:pPr>
          <w:r w:rsidRPr="006570DE">
            <w:rPr>
              <w:rStyle w:val="PlaceholderText"/>
            </w:rPr>
            <w:t>Click here to enter text.</w:t>
          </w:r>
        </w:p>
      </w:docPartBody>
    </w:docPart>
    <w:docPart>
      <w:docPartPr>
        <w:name w:val="40198D1C7A274F20B48763B0506230F1"/>
        <w:category>
          <w:name w:val="General"/>
          <w:gallery w:val="placeholder"/>
        </w:category>
        <w:types>
          <w:type w:val="bbPlcHdr"/>
        </w:types>
        <w:behaviors>
          <w:behavior w:val="content"/>
        </w:behaviors>
        <w:guid w:val="{C510D2B4-90B3-4DC9-B4EA-981ED19B9CC4}"/>
      </w:docPartPr>
      <w:docPartBody>
        <w:p w:rsidR="00000000" w:rsidRDefault="00D365FD" w:rsidP="00D365FD">
          <w:pPr>
            <w:pStyle w:val="40198D1C7A274F20B48763B0506230F1"/>
          </w:pPr>
          <w:r w:rsidRPr="006570DE">
            <w:rPr>
              <w:rStyle w:val="PlaceholderText"/>
            </w:rPr>
            <w:t>Click here to enter text.</w:t>
          </w:r>
        </w:p>
      </w:docPartBody>
    </w:docPart>
    <w:docPart>
      <w:docPartPr>
        <w:name w:val="0BCB569C0EB24C16962396AEF6817EB7"/>
        <w:category>
          <w:name w:val="General"/>
          <w:gallery w:val="placeholder"/>
        </w:category>
        <w:types>
          <w:type w:val="bbPlcHdr"/>
        </w:types>
        <w:behaviors>
          <w:behavior w:val="content"/>
        </w:behaviors>
        <w:guid w:val="{FD5DF789-81ED-43FC-94D3-DECAC097827D}"/>
      </w:docPartPr>
      <w:docPartBody>
        <w:p w:rsidR="00000000" w:rsidRDefault="00D365FD" w:rsidP="00D365FD">
          <w:pPr>
            <w:pStyle w:val="0BCB569C0EB24C16962396AEF6817EB7"/>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onstantia">
    <w:panose1 w:val="02030602050306030303"/>
    <w:charset w:val="00"/>
    <w:family w:val="roman"/>
    <w:pitch w:val="variable"/>
    <w:sig w:usb0="A00002EF" w:usb1="4000204B" w:usb2="00000000" w:usb3="00000000" w:csb0="0000019F" w:csb1="00000000"/>
  </w:font>
  <w:font w:name="Goudy Old Style">
    <w:panose1 w:val="02020502050305020303"/>
    <w:charset w:val="00"/>
    <w:family w:val="roman"/>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Roboto">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64329"/>
    <w:rsid w:val="000A312E"/>
    <w:rsid w:val="000B5AB0"/>
    <w:rsid w:val="00154314"/>
    <w:rsid w:val="0015644A"/>
    <w:rsid w:val="0017759F"/>
    <w:rsid w:val="00194293"/>
    <w:rsid w:val="00206892"/>
    <w:rsid w:val="00222B1A"/>
    <w:rsid w:val="00245F08"/>
    <w:rsid w:val="00267E76"/>
    <w:rsid w:val="0029372A"/>
    <w:rsid w:val="00294A12"/>
    <w:rsid w:val="002F13F5"/>
    <w:rsid w:val="003139DD"/>
    <w:rsid w:val="00364E20"/>
    <w:rsid w:val="003827A5"/>
    <w:rsid w:val="00383EB0"/>
    <w:rsid w:val="003D45F7"/>
    <w:rsid w:val="00497DE7"/>
    <w:rsid w:val="004A0E87"/>
    <w:rsid w:val="004D2259"/>
    <w:rsid w:val="004F6DFC"/>
    <w:rsid w:val="0059078E"/>
    <w:rsid w:val="005A0D92"/>
    <w:rsid w:val="005D5DE1"/>
    <w:rsid w:val="00613CB0"/>
    <w:rsid w:val="0064060E"/>
    <w:rsid w:val="00665427"/>
    <w:rsid w:val="0068308C"/>
    <w:rsid w:val="007158F8"/>
    <w:rsid w:val="00764329"/>
    <w:rsid w:val="008118DF"/>
    <w:rsid w:val="008C638C"/>
    <w:rsid w:val="009118C7"/>
    <w:rsid w:val="009703F7"/>
    <w:rsid w:val="00986FE0"/>
    <w:rsid w:val="00990DF7"/>
    <w:rsid w:val="009E7FA9"/>
    <w:rsid w:val="00AA088B"/>
    <w:rsid w:val="00AB5036"/>
    <w:rsid w:val="00AC426A"/>
    <w:rsid w:val="00B77BFC"/>
    <w:rsid w:val="00BF65E7"/>
    <w:rsid w:val="00C70215"/>
    <w:rsid w:val="00C92B92"/>
    <w:rsid w:val="00CA4CAA"/>
    <w:rsid w:val="00D17ACC"/>
    <w:rsid w:val="00D365FD"/>
    <w:rsid w:val="00DA7CBD"/>
    <w:rsid w:val="00EE66A7"/>
    <w:rsid w:val="00FB3717"/>
    <w:rsid w:val="00FC1F76"/>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IN" w:eastAsia="en-I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365FD"/>
    <w:rPr>
      <w:color w:val="808080"/>
    </w:rPr>
  </w:style>
  <w:style w:type="paragraph" w:customStyle="1" w:styleId="EC72D3876BB640719BBF4DDCBC5019FF">
    <w:name w:val="EC72D3876BB640719BBF4DDCBC5019FF"/>
    <w:rsid w:val="00764329"/>
  </w:style>
  <w:style w:type="paragraph" w:customStyle="1" w:styleId="6D0621C2D8FE42D08BAE82134B5041E7">
    <w:name w:val="6D0621C2D8FE42D08BAE82134B5041E7"/>
    <w:rsid w:val="00194293"/>
  </w:style>
  <w:style w:type="paragraph" w:customStyle="1" w:styleId="A01278FD6C2840199BC4728E556D69D1">
    <w:name w:val="A01278FD6C2840199BC4728E556D69D1"/>
    <w:rsid w:val="00D365FD"/>
  </w:style>
  <w:style w:type="paragraph" w:customStyle="1" w:styleId="A22201B31B51454185ABE589BDB66410">
    <w:name w:val="A22201B31B51454185ABE589BDB66410"/>
    <w:rsid w:val="00D365FD"/>
  </w:style>
  <w:style w:type="paragraph" w:customStyle="1" w:styleId="5BE43E381F3B4CD09A160CE520CED054">
    <w:name w:val="5BE43E381F3B4CD09A160CE520CED054"/>
    <w:rsid w:val="00D365FD"/>
  </w:style>
  <w:style w:type="paragraph" w:customStyle="1" w:styleId="9D7AAC6E7A314DFC85ED82EE4626E4F9">
    <w:name w:val="9D7AAC6E7A314DFC85ED82EE4626E4F9"/>
    <w:rsid w:val="00D365FD"/>
  </w:style>
  <w:style w:type="paragraph" w:customStyle="1" w:styleId="705D050656F044D8BA86AFA4E7B478C3">
    <w:name w:val="705D050656F044D8BA86AFA4E7B478C3"/>
    <w:rsid w:val="00D365FD"/>
  </w:style>
  <w:style w:type="paragraph" w:customStyle="1" w:styleId="044F3F2B82524789B0DABB2C68148ECF">
    <w:name w:val="044F3F2B82524789B0DABB2C68148ECF"/>
    <w:rsid w:val="00D365FD"/>
  </w:style>
  <w:style w:type="paragraph" w:customStyle="1" w:styleId="E3ACB713CB2043C28E55F1F519E179F3">
    <w:name w:val="E3ACB713CB2043C28E55F1F519E179F3"/>
    <w:rsid w:val="00D365FD"/>
  </w:style>
  <w:style w:type="paragraph" w:customStyle="1" w:styleId="79B3C0195ADC403DBF940C3E195BFE77">
    <w:name w:val="79B3C0195ADC403DBF940C3E195BFE77"/>
    <w:rsid w:val="00D365FD"/>
  </w:style>
  <w:style w:type="paragraph" w:customStyle="1" w:styleId="F043370D90F243DEA75C65805E1B920C">
    <w:name w:val="F043370D90F243DEA75C65805E1B920C"/>
    <w:rsid w:val="00D365FD"/>
  </w:style>
  <w:style w:type="paragraph" w:customStyle="1" w:styleId="A0FB2FD91FAD49F8A320450962F253A4">
    <w:name w:val="A0FB2FD91FAD49F8A320450962F253A4"/>
    <w:rsid w:val="00D365FD"/>
  </w:style>
  <w:style w:type="paragraph" w:customStyle="1" w:styleId="53D8C70A66414E648929F9F6C5759165">
    <w:name w:val="53D8C70A66414E648929F9F6C5759165"/>
    <w:rsid w:val="00D365FD"/>
  </w:style>
  <w:style w:type="paragraph" w:customStyle="1" w:styleId="DD4EC7233B844B8EA1BD8E5BED2B7D67">
    <w:name w:val="DD4EC7233B844B8EA1BD8E5BED2B7D67"/>
    <w:rsid w:val="00D365FD"/>
  </w:style>
  <w:style w:type="paragraph" w:customStyle="1" w:styleId="C4AEE1D71DD54A10ACBAE9764488D9B3">
    <w:name w:val="C4AEE1D71DD54A10ACBAE9764488D9B3"/>
    <w:rsid w:val="00D365FD"/>
  </w:style>
  <w:style w:type="paragraph" w:customStyle="1" w:styleId="42EDF009B4A3495A90835918CDD09085">
    <w:name w:val="42EDF009B4A3495A90835918CDD09085"/>
    <w:rsid w:val="00D365FD"/>
  </w:style>
  <w:style w:type="paragraph" w:customStyle="1" w:styleId="BDC68DE7955C4D9F8862A46078A2CD43">
    <w:name w:val="BDC68DE7955C4D9F8862A46078A2CD43"/>
    <w:rsid w:val="00D365FD"/>
  </w:style>
  <w:style w:type="paragraph" w:customStyle="1" w:styleId="7B4A7CB6B55546B1A1C37C9B892CA524">
    <w:name w:val="7B4A7CB6B55546B1A1C37C9B892CA524"/>
    <w:rsid w:val="00D365FD"/>
  </w:style>
  <w:style w:type="paragraph" w:customStyle="1" w:styleId="43509D1CB5EF495A914FDBA2AA8E59A8">
    <w:name w:val="43509D1CB5EF495A914FDBA2AA8E59A8"/>
    <w:rsid w:val="00D365FD"/>
  </w:style>
  <w:style w:type="paragraph" w:customStyle="1" w:styleId="8A9E47AC936B4303AE81E19D7FD5DB03">
    <w:name w:val="8A9E47AC936B4303AE81E19D7FD5DB03"/>
    <w:rsid w:val="00D365FD"/>
  </w:style>
  <w:style w:type="paragraph" w:customStyle="1" w:styleId="91F19D45AF124F10808EF033F10B35C0">
    <w:name w:val="91F19D45AF124F10808EF033F10B35C0"/>
    <w:rsid w:val="00D365FD"/>
  </w:style>
  <w:style w:type="paragraph" w:customStyle="1" w:styleId="0934CCFF32F140D4AD97B037730A786C">
    <w:name w:val="0934CCFF32F140D4AD97B037730A786C"/>
    <w:rsid w:val="00D365FD"/>
  </w:style>
  <w:style w:type="paragraph" w:customStyle="1" w:styleId="56F9381BCA694964BF4D87A14C395FF5">
    <w:name w:val="56F9381BCA694964BF4D87A14C395FF5"/>
    <w:rsid w:val="00D365FD"/>
  </w:style>
  <w:style w:type="paragraph" w:customStyle="1" w:styleId="619BA9906370486EA344F1B7C1185B33">
    <w:name w:val="619BA9906370486EA344F1B7C1185B33"/>
    <w:rsid w:val="00D365FD"/>
  </w:style>
  <w:style w:type="paragraph" w:customStyle="1" w:styleId="49518D41757243CBA27878A82CBD7C03">
    <w:name w:val="49518D41757243CBA27878A82CBD7C03"/>
    <w:rsid w:val="00D365FD"/>
  </w:style>
  <w:style w:type="paragraph" w:customStyle="1" w:styleId="479308953A50444EB7C4344A32241F00">
    <w:name w:val="479308953A50444EB7C4344A32241F00"/>
    <w:rsid w:val="00D365FD"/>
  </w:style>
  <w:style w:type="paragraph" w:customStyle="1" w:styleId="D26FC15B25A94DD280B204AFA16F97D8">
    <w:name w:val="D26FC15B25A94DD280B204AFA16F97D8"/>
    <w:rsid w:val="00D365FD"/>
  </w:style>
  <w:style w:type="paragraph" w:customStyle="1" w:styleId="0D7480E93A39415AAFA4FA859EBC79D9">
    <w:name w:val="0D7480E93A39415AAFA4FA859EBC79D9"/>
    <w:rsid w:val="00D365FD"/>
  </w:style>
  <w:style w:type="paragraph" w:customStyle="1" w:styleId="DCBE226C28DE4B7C91E247E948EC2361">
    <w:name w:val="DCBE226C28DE4B7C91E247E948EC2361"/>
    <w:rsid w:val="00D365FD"/>
  </w:style>
  <w:style w:type="paragraph" w:customStyle="1" w:styleId="ADDDB1C7D9B14CA6B1E0F146FABE3DBE">
    <w:name w:val="ADDDB1C7D9B14CA6B1E0F146FABE3DBE"/>
    <w:rsid w:val="00D365FD"/>
  </w:style>
  <w:style w:type="paragraph" w:customStyle="1" w:styleId="99E058B1C0ED455BAE8438953A2F8A93">
    <w:name w:val="99E058B1C0ED455BAE8438953A2F8A93"/>
    <w:rsid w:val="00D365FD"/>
  </w:style>
  <w:style w:type="paragraph" w:customStyle="1" w:styleId="7A4CAD97260B4D25821096AD45345F5D">
    <w:name w:val="7A4CAD97260B4D25821096AD45345F5D"/>
    <w:rsid w:val="00D365FD"/>
  </w:style>
  <w:style w:type="paragraph" w:customStyle="1" w:styleId="07FD78D01FA342D390C86D7AC51DE2BF">
    <w:name w:val="07FD78D01FA342D390C86D7AC51DE2BF"/>
    <w:rsid w:val="00D365FD"/>
  </w:style>
  <w:style w:type="paragraph" w:customStyle="1" w:styleId="97F46E2ABF1F41F184B376F395025D9B">
    <w:name w:val="97F46E2ABF1F41F184B376F395025D9B"/>
    <w:rsid w:val="00D365FD"/>
  </w:style>
  <w:style w:type="paragraph" w:customStyle="1" w:styleId="547977F0202D4D5EB9E16028F6B5C0A6">
    <w:name w:val="547977F0202D4D5EB9E16028F6B5C0A6"/>
    <w:rsid w:val="00D365FD"/>
  </w:style>
  <w:style w:type="paragraph" w:customStyle="1" w:styleId="72712C185D764CBA8EADCE1D8DE720AE">
    <w:name w:val="72712C185D764CBA8EADCE1D8DE720AE"/>
    <w:rsid w:val="00D365FD"/>
  </w:style>
  <w:style w:type="paragraph" w:customStyle="1" w:styleId="5554B073AF2348AF92E9AFDDB271423E">
    <w:name w:val="5554B073AF2348AF92E9AFDDB271423E"/>
    <w:rsid w:val="00D365FD"/>
  </w:style>
  <w:style w:type="paragraph" w:customStyle="1" w:styleId="DE0DA0CAF9354DFE8EE3DCC6F7580763">
    <w:name w:val="DE0DA0CAF9354DFE8EE3DCC6F7580763"/>
    <w:rsid w:val="00D365FD"/>
  </w:style>
  <w:style w:type="paragraph" w:customStyle="1" w:styleId="A29704E461354404BD66EC9781D73B2C">
    <w:name w:val="A29704E461354404BD66EC9781D73B2C"/>
    <w:rsid w:val="00D365FD"/>
  </w:style>
  <w:style w:type="paragraph" w:customStyle="1" w:styleId="A6271BDB8C934F09AEEEEDE99051C242">
    <w:name w:val="A6271BDB8C934F09AEEEEDE99051C242"/>
    <w:rsid w:val="00D365FD"/>
  </w:style>
  <w:style w:type="paragraph" w:customStyle="1" w:styleId="314E8671152D423E84E46265A70EF9D9">
    <w:name w:val="314E8671152D423E84E46265A70EF9D9"/>
    <w:rsid w:val="00D365FD"/>
  </w:style>
  <w:style w:type="paragraph" w:customStyle="1" w:styleId="7248BF15C3C549778930F8E8BA99AE40">
    <w:name w:val="7248BF15C3C549778930F8E8BA99AE40"/>
    <w:rsid w:val="00D365FD"/>
  </w:style>
  <w:style w:type="paragraph" w:customStyle="1" w:styleId="D43B245ED6264C009C3DC702E2BEDEB7">
    <w:name w:val="D43B245ED6264C009C3DC702E2BEDEB7"/>
    <w:rsid w:val="00D365FD"/>
  </w:style>
  <w:style w:type="paragraph" w:customStyle="1" w:styleId="C77586CE531F45D788CE1785D4B8C49C">
    <w:name w:val="C77586CE531F45D788CE1785D4B8C49C"/>
    <w:rsid w:val="00D365FD"/>
  </w:style>
  <w:style w:type="paragraph" w:customStyle="1" w:styleId="3EA7A5D48419473986373F8923117634">
    <w:name w:val="3EA7A5D48419473986373F8923117634"/>
    <w:rsid w:val="00D365FD"/>
  </w:style>
  <w:style w:type="paragraph" w:customStyle="1" w:styleId="9B1436CD380D4B62A64ED0DEDE8AE97F">
    <w:name w:val="9B1436CD380D4B62A64ED0DEDE8AE97F"/>
    <w:rsid w:val="00D365FD"/>
  </w:style>
  <w:style w:type="paragraph" w:customStyle="1" w:styleId="AEA217BB3F124E508CCB7E55A9F4627A">
    <w:name w:val="AEA217BB3F124E508CCB7E55A9F4627A"/>
    <w:rsid w:val="00D365FD"/>
  </w:style>
  <w:style w:type="paragraph" w:customStyle="1" w:styleId="C97F509A41A041329AB5BEB5A5751838">
    <w:name w:val="C97F509A41A041329AB5BEB5A5751838"/>
    <w:rsid w:val="00D365FD"/>
  </w:style>
  <w:style w:type="paragraph" w:customStyle="1" w:styleId="0EE9D6B2E2F246B0A9574282A37E2A80">
    <w:name w:val="0EE9D6B2E2F246B0A9574282A37E2A80"/>
    <w:rsid w:val="00D365FD"/>
  </w:style>
  <w:style w:type="paragraph" w:customStyle="1" w:styleId="E1359EAA381C4A3CAE2568E43D96C8AA">
    <w:name w:val="E1359EAA381C4A3CAE2568E43D96C8AA"/>
    <w:rsid w:val="00D365FD"/>
  </w:style>
  <w:style w:type="paragraph" w:customStyle="1" w:styleId="524AEB7565FF47C08350DF3380D0FA19">
    <w:name w:val="524AEB7565FF47C08350DF3380D0FA19"/>
    <w:rsid w:val="00D365FD"/>
  </w:style>
  <w:style w:type="paragraph" w:customStyle="1" w:styleId="7620787A2C31453A808023FAEF07EF3E">
    <w:name w:val="7620787A2C31453A808023FAEF07EF3E"/>
    <w:rsid w:val="00D365FD"/>
  </w:style>
  <w:style w:type="paragraph" w:customStyle="1" w:styleId="1F20F82134D74321AF172F1E3742E36A">
    <w:name w:val="1F20F82134D74321AF172F1E3742E36A"/>
    <w:rsid w:val="00D365FD"/>
  </w:style>
  <w:style w:type="paragraph" w:customStyle="1" w:styleId="5B228C11DF0E46CAB222DB1AB5102114">
    <w:name w:val="5B228C11DF0E46CAB222DB1AB5102114"/>
    <w:rsid w:val="00D365FD"/>
  </w:style>
  <w:style w:type="paragraph" w:customStyle="1" w:styleId="00DB3EF5758F4591B04B38FCB2679764">
    <w:name w:val="00DB3EF5758F4591B04B38FCB2679764"/>
    <w:rsid w:val="00D365FD"/>
  </w:style>
  <w:style w:type="paragraph" w:customStyle="1" w:styleId="63316F0DFB1D43F9830B0431223E37D5">
    <w:name w:val="63316F0DFB1D43F9830B0431223E37D5"/>
    <w:rsid w:val="00D365FD"/>
  </w:style>
  <w:style w:type="paragraph" w:customStyle="1" w:styleId="B3985DA6F6BE407C90339325FAAAA0B1">
    <w:name w:val="B3985DA6F6BE407C90339325FAAAA0B1"/>
    <w:rsid w:val="00D365FD"/>
  </w:style>
  <w:style w:type="paragraph" w:customStyle="1" w:styleId="E954A2DB0719410187820BBF63DB8ABB">
    <w:name w:val="E954A2DB0719410187820BBF63DB8ABB"/>
    <w:rsid w:val="00D365FD"/>
  </w:style>
  <w:style w:type="paragraph" w:customStyle="1" w:styleId="818942E25D1C46A9BD2F6E8705EA933E">
    <w:name w:val="818942E25D1C46A9BD2F6E8705EA933E"/>
    <w:rsid w:val="00D365FD"/>
  </w:style>
  <w:style w:type="paragraph" w:customStyle="1" w:styleId="40198D1C7A274F20B48763B0506230F1">
    <w:name w:val="40198D1C7A274F20B48763B0506230F1"/>
    <w:rsid w:val="00D365FD"/>
  </w:style>
  <w:style w:type="paragraph" w:customStyle="1" w:styleId="0BCB569C0EB24C16962396AEF6817EB7">
    <w:name w:val="0BCB569C0EB24C16962396AEF6817EB7"/>
    <w:rsid w:val="00D365F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407FEC7-5AED-4167-8EFF-54BA98ADE97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16574</TotalTime>
  <Pages>90</Pages>
  <Words>24316</Words>
  <Characters>138605</Characters>
  <Application>Microsoft Office Word</Application>
  <DocSecurity>0</DocSecurity>
  <Lines>1155</Lines>
  <Paragraphs>325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162596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4x150 MW Coal Fired TPP, Nellore, Andhra Pradesh</dc:subject>
  <dc:creator>Vipin Dagur</dc:creator>
  <cp:lastModifiedBy>welcome</cp:lastModifiedBy>
  <cp:revision>83</cp:revision>
  <cp:lastPrinted>2025-02-27T13:24:00Z</cp:lastPrinted>
  <dcterms:created xsi:type="dcterms:W3CDTF">2020-09-30T08:26:00Z</dcterms:created>
  <dcterms:modified xsi:type="dcterms:W3CDTF">2025-03-25T09:20:00Z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-204949321</vt:i4>
  </property>
</Properties>
</file>